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5DC4" w14:textId="77777777" w:rsidR="00C33285" w:rsidRPr="00B97336" w:rsidRDefault="00C33285" w:rsidP="00C33285">
      <w:pPr>
        <w:pStyle w:val="Default"/>
        <w:ind w:left="360"/>
        <w:jc w:val="center"/>
        <w:rPr>
          <w:color w:val="auto"/>
        </w:rPr>
      </w:pPr>
      <w:bookmarkStart w:id="0" w:name="_GoBack"/>
      <w:bookmarkEnd w:id="0"/>
      <w:r w:rsidRPr="00B97336">
        <w:rPr>
          <w:b/>
          <w:bCs/>
          <w:color w:val="auto"/>
        </w:rPr>
        <w:t>DOLOŽKA ZLUČITEĽNOSTI</w:t>
      </w:r>
    </w:p>
    <w:p w14:paraId="0A61FDDA" w14:textId="77777777" w:rsidR="00C33285" w:rsidRPr="00B97336" w:rsidRDefault="00C33285" w:rsidP="00C33285">
      <w:pPr>
        <w:pStyle w:val="Default"/>
        <w:ind w:left="426"/>
        <w:jc w:val="center"/>
        <w:rPr>
          <w:b/>
          <w:bCs/>
          <w:color w:val="auto"/>
        </w:rPr>
      </w:pPr>
      <w:r w:rsidRPr="00B97336">
        <w:rPr>
          <w:b/>
          <w:bCs/>
          <w:color w:val="auto"/>
        </w:rPr>
        <w:t>návrhu zákona s právom Európskej únie</w:t>
      </w:r>
    </w:p>
    <w:p w14:paraId="6C5438E8" w14:textId="77777777" w:rsidR="00C33285" w:rsidRPr="00B97336" w:rsidRDefault="00C33285" w:rsidP="00C33285">
      <w:pPr>
        <w:pStyle w:val="Default"/>
        <w:rPr>
          <w:color w:val="auto"/>
        </w:rPr>
      </w:pPr>
    </w:p>
    <w:p w14:paraId="76181CA1" w14:textId="77777777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Navrhovateľ zákona</w:t>
      </w:r>
      <w:r w:rsidRPr="00B97336">
        <w:rPr>
          <w:color w:val="auto"/>
        </w:rPr>
        <w:t>: Ministerstvo dopravy a výstavby Slovenskej republiky</w:t>
      </w:r>
    </w:p>
    <w:p w14:paraId="160F528A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64DE29F5" w14:textId="130DF346" w:rsidR="00C33285" w:rsidRPr="00B97336" w:rsidRDefault="00C33285" w:rsidP="00D8263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97336">
        <w:rPr>
          <w:b/>
          <w:color w:val="auto"/>
        </w:rPr>
        <w:t>Názov návrhu zákona</w:t>
      </w:r>
      <w:r w:rsidRPr="00B97336">
        <w:rPr>
          <w:color w:val="auto"/>
        </w:rPr>
        <w:t>: Návrh zákona</w:t>
      </w:r>
      <w:r w:rsidR="00AD36F6">
        <w:t>,</w:t>
      </w:r>
      <w:r w:rsidR="00AD36F6" w:rsidRPr="00C26E08">
        <w:t xml:space="preserve"> </w:t>
      </w:r>
      <w:r w:rsidR="00AD36F6" w:rsidRPr="00F42F9F">
        <w:t xml:space="preserve">ktorým sa </w:t>
      </w:r>
      <w:r w:rsidR="00BE365E">
        <w:t>mení</w:t>
      </w:r>
      <w:r w:rsidR="00AD36F6" w:rsidRPr="00F42F9F">
        <w:t xml:space="preserve"> zákon č. </w:t>
      </w:r>
      <w:r w:rsidR="00D82631">
        <w:t>9</w:t>
      </w:r>
      <w:r w:rsidR="00C32B1F">
        <w:t>1</w:t>
      </w:r>
      <w:r w:rsidR="00D82631">
        <w:t>/2010</w:t>
      </w:r>
      <w:r w:rsidR="00AD36F6" w:rsidRPr="00F42F9F">
        <w:t xml:space="preserve"> Z. z. </w:t>
      </w:r>
      <w:r w:rsidR="00D82631" w:rsidRPr="00D82631">
        <w:t>o podpore cestovného ruchu v znení neskorších predpisov</w:t>
      </w:r>
    </w:p>
    <w:p w14:paraId="39FC9431" w14:textId="77777777" w:rsidR="00C33285" w:rsidRPr="00B97336" w:rsidRDefault="00C33285" w:rsidP="00C33285">
      <w:pPr>
        <w:rPr>
          <w:bCs/>
          <w:color w:val="auto"/>
        </w:rPr>
      </w:pPr>
    </w:p>
    <w:p w14:paraId="29CDDCC4" w14:textId="77777777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Predmet návrhu zákona je upravený v práve Európskej únie</w:t>
      </w:r>
      <w:r w:rsidRPr="00B97336">
        <w:rPr>
          <w:color w:val="auto"/>
        </w:rPr>
        <w:t xml:space="preserve">: </w:t>
      </w:r>
    </w:p>
    <w:p w14:paraId="599B112F" w14:textId="77777777" w:rsidR="00C33285" w:rsidRPr="00B97336" w:rsidRDefault="00C33285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primárnom práve</w:t>
      </w:r>
    </w:p>
    <w:p w14:paraId="2CEF2AF1" w14:textId="0F44583C" w:rsidR="00C33285" w:rsidRPr="00B97336" w:rsidRDefault="00C33285" w:rsidP="00C33285">
      <w:pPr>
        <w:pStyle w:val="Default"/>
        <w:numPr>
          <w:ilvl w:val="0"/>
          <w:numId w:val="5"/>
        </w:numPr>
        <w:ind w:left="1701" w:hanging="567"/>
        <w:jc w:val="both"/>
        <w:rPr>
          <w:color w:val="auto"/>
        </w:rPr>
      </w:pPr>
      <w:r w:rsidRPr="00B97336">
        <w:rPr>
          <w:color w:val="auto"/>
        </w:rPr>
        <w:t>Zmluva o fungovaní Európskej únie (čl. 107</w:t>
      </w:r>
      <w:r w:rsidR="00AD36F6">
        <w:rPr>
          <w:color w:val="auto"/>
        </w:rPr>
        <w:t xml:space="preserve"> až 109</w:t>
      </w:r>
      <w:r w:rsidRPr="00B97336">
        <w:rPr>
          <w:color w:val="auto"/>
        </w:rPr>
        <w:t>),</w:t>
      </w:r>
    </w:p>
    <w:p w14:paraId="6E4F247B" w14:textId="77777777" w:rsidR="00C33285" w:rsidRPr="00B97336" w:rsidRDefault="00C33285" w:rsidP="00C33285">
      <w:pPr>
        <w:jc w:val="both"/>
        <w:rPr>
          <w:color w:val="auto"/>
        </w:rPr>
      </w:pPr>
    </w:p>
    <w:p w14:paraId="75CFD4E9" w14:textId="227324D6" w:rsidR="00AD36F6" w:rsidRDefault="00C17BAD" w:rsidP="00161EA8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 sekundárnom práve</w:t>
      </w:r>
    </w:p>
    <w:p w14:paraId="3658E0F0" w14:textId="551CC82F" w:rsidR="00C17BAD" w:rsidRPr="00161EA8" w:rsidRDefault="00B01078" w:rsidP="00B01078">
      <w:pPr>
        <w:pStyle w:val="Default"/>
        <w:ind w:left="993" w:firstLine="141"/>
        <w:jc w:val="both"/>
        <w:rPr>
          <w:color w:val="auto"/>
        </w:rPr>
      </w:pPr>
      <w:r>
        <w:rPr>
          <w:color w:val="auto"/>
        </w:rPr>
        <w:t>-</w:t>
      </w:r>
    </w:p>
    <w:p w14:paraId="50F5EC84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057F5674" w14:textId="77777777" w:rsidR="00C33285" w:rsidRPr="00B97336" w:rsidRDefault="00C33285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judikatúre Súdneho dvora Európskej únie napr.</w:t>
      </w:r>
    </w:p>
    <w:p w14:paraId="020AF4B3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795A27BA" w14:textId="77777777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Záväzky Slovenskej republiky vo vzťahu k Európskej únii</w:t>
      </w:r>
      <w:r w:rsidRPr="00B97336">
        <w:rPr>
          <w:color w:val="auto"/>
        </w:rPr>
        <w:t xml:space="preserve">: </w:t>
      </w:r>
    </w:p>
    <w:p w14:paraId="12B30D53" w14:textId="77777777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lehotu na prebranie príslušného právneho aktu Európskej únie, príp. aj osobitnú lehotu účinnosti jeho ustanovení </w:t>
      </w:r>
    </w:p>
    <w:p w14:paraId="7A12F234" w14:textId="42755901" w:rsidR="00C33285" w:rsidRPr="00B97336" w:rsidRDefault="00C50CFB" w:rsidP="00C33285">
      <w:pPr>
        <w:pStyle w:val="Default"/>
        <w:numPr>
          <w:ilvl w:val="0"/>
          <w:numId w:val="4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="00C33285" w:rsidRPr="00B97336">
        <w:rPr>
          <w:color w:val="auto"/>
        </w:rPr>
        <w:t>,</w:t>
      </w:r>
    </w:p>
    <w:p w14:paraId="43E2B8EA" w14:textId="77777777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</w:t>
      </w:r>
    </w:p>
    <w:p w14:paraId="6BDCC4F1" w14:textId="318CF4DF" w:rsidR="00C33285" w:rsidRPr="00B97336" w:rsidRDefault="00C50CFB" w:rsidP="00636FC2">
      <w:pPr>
        <w:pStyle w:val="Default"/>
        <w:numPr>
          <w:ilvl w:val="0"/>
          <w:numId w:val="4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="00C33285" w:rsidRPr="00B97336">
        <w:rPr>
          <w:color w:val="auto"/>
        </w:rPr>
        <w:t>,</w:t>
      </w:r>
    </w:p>
    <w:p w14:paraId="0F7C4CE3" w14:textId="77777777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o právnych predpisoch, v ktorých sú uvádzané právne akty Európskej únie už prebrané, spolu s uvedením rozsahu ich prebrania, príp. potreby prijatia ďalších úprav </w:t>
      </w:r>
    </w:p>
    <w:p w14:paraId="2E9E5358" w14:textId="133CC5F0" w:rsidR="00C33285" w:rsidRPr="00B97336" w:rsidRDefault="00C50CFB" w:rsidP="00C33285">
      <w:pPr>
        <w:pStyle w:val="Default"/>
        <w:numPr>
          <w:ilvl w:val="0"/>
          <w:numId w:val="4"/>
        </w:numPr>
        <w:autoSpaceDE/>
        <w:autoSpaceDN/>
        <w:adjustRightInd/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="00C33285" w:rsidRPr="00B97336">
        <w:rPr>
          <w:color w:val="auto"/>
        </w:rPr>
        <w:t>.</w:t>
      </w:r>
    </w:p>
    <w:p w14:paraId="0AF01743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37B912F9" w14:textId="77777777" w:rsidR="00C33285" w:rsidRPr="00B97336" w:rsidRDefault="00C33285" w:rsidP="00C33285">
      <w:pPr>
        <w:pStyle w:val="Default"/>
        <w:keepNext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Návrh zákona je zlučiteľný s právom Európskej únie</w:t>
      </w:r>
      <w:r w:rsidRPr="00B97336">
        <w:rPr>
          <w:color w:val="auto"/>
        </w:rPr>
        <w:t xml:space="preserve">: </w:t>
      </w:r>
    </w:p>
    <w:p w14:paraId="5219A5AF" w14:textId="628D6DBB" w:rsidR="00687C16" w:rsidRPr="00B97336" w:rsidRDefault="00C33285" w:rsidP="006F733E">
      <w:pPr>
        <w:pStyle w:val="Default"/>
        <w:ind w:firstLine="567"/>
        <w:jc w:val="both"/>
        <w:rPr>
          <w:color w:val="auto"/>
        </w:rPr>
      </w:pPr>
      <w:r w:rsidRPr="00B97336">
        <w:rPr>
          <w:color w:val="auto"/>
        </w:rPr>
        <w:t>Úplne</w:t>
      </w:r>
    </w:p>
    <w:sectPr w:rsidR="00687C16" w:rsidRPr="00B97336" w:rsidSect="00C33285">
      <w:footerReference w:type="default" r:id="rId8"/>
      <w:footerReference w:type="first" r:id="rId9"/>
      <w:pgSz w:w="11906" w:h="16838" w:code="9"/>
      <w:pgMar w:top="1531" w:right="85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3E1C" w14:textId="77777777" w:rsidR="00E55F6F" w:rsidRDefault="00E55F6F" w:rsidP="00C33285">
      <w:r>
        <w:separator/>
      </w:r>
    </w:p>
  </w:endnote>
  <w:endnote w:type="continuationSeparator" w:id="0">
    <w:p w14:paraId="31450D78" w14:textId="77777777" w:rsidR="00E55F6F" w:rsidRDefault="00E55F6F" w:rsidP="00C33285">
      <w:r>
        <w:continuationSeparator/>
      </w:r>
    </w:p>
  </w:endnote>
  <w:endnote w:type="continuationNotice" w:id="1">
    <w:p w14:paraId="65408FAF" w14:textId="77777777" w:rsidR="00E55F6F" w:rsidRDefault="00E5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B3C9" w14:textId="3A47BD70" w:rsidR="00C33285" w:rsidRDefault="00C33285" w:rsidP="00C33285">
    <w:pPr>
      <w:pStyle w:val="Pta"/>
      <w:jc w:val="right"/>
    </w:pPr>
    <w:r w:rsidRPr="004350DA">
      <w:rPr>
        <w:rFonts w:eastAsiaTheme="minorHAnsi" w:cstheme="minorBidi"/>
        <w:color w:val="auto"/>
        <w:lang w:eastAsia="en-US"/>
      </w:rPr>
      <w:t xml:space="preserve">strana 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3D556C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  <w:r w:rsidRPr="004350DA">
      <w:rPr>
        <w:rFonts w:eastAsiaTheme="minorHAnsi" w:cstheme="minorBidi"/>
        <w:color w:val="auto"/>
        <w:lang w:eastAsia="en-US"/>
      </w:rPr>
      <w:t xml:space="preserve"> z 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NUMPAGES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3D556C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C435" w14:textId="17D1E7F5" w:rsidR="004350DA" w:rsidRPr="004350DA" w:rsidRDefault="00270120" w:rsidP="004350DA">
    <w:pPr>
      <w:tabs>
        <w:tab w:val="center" w:pos="4536"/>
        <w:tab w:val="right" w:pos="9072"/>
      </w:tabs>
      <w:jc w:val="right"/>
      <w:rPr>
        <w:rFonts w:eastAsiaTheme="minorHAnsi" w:cstheme="minorBidi"/>
        <w:color w:val="auto"/>
        <w:lang w:eastAsia="en-US"/>
      </w:rPr>
    </w:pPr>
    <w:r w:rsidRPr="004350DA">
      <w:rPr>
        <w:rFonts w:eastAsiaTheme="minorHAnsi" w:cstheme="minorBidi"/>
        <w:color w:val="auto"/>
        <w:lang w:eastAsia="en-US"/>
      </w:rPr>
      <w:t xml:space="preserve">strana 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BF69DF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  <w:r w:rsidRPr="004350DA">
      <w:rPr>
        <w:rFonts w:eastAsiaTheme="minorHAnsi" w:cstheme="minorBidi"/>
        <w:color w:val="auto"/>
        <w:lang w:eastAsia="en-US"/>
      </w:rPr>
      <w:t xml:space="preserve"> z 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NUMPAGES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3D556C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5571A" w14:textId="77777777" w:rsidR="00E55F6F" w:rsidRDefault="00E55F6F" w:rsidP="00C33285">
      <w:r>
        <w:separator/>
      </w:r>
    </w:p>
  </w:footnote>
  <w:footnote w:type="continuationSeparator" w:id="0">
    <w:p w14:paraId="4FA9CF85" w14:textId="77777777" w:rsidR="00E55F6F" w:rsidRDefault="00E55F6F" w:rsidP="00C33285">
      <w:r>
        <w:continuationSeparator/>
      </w:r>
    </w:p>
  </w:footnote>
  <w:footnote w:type="continuationNotice" w:id="1">
    <w:p w14:paraId="2E874291" w14:textId="77777777" w:rsidR="00E55F6F" w:rsidRDefault="00E55F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5"/>
    <w:rsid w:val="0002022C"/>
    <w:rsid w:val="00077E43"/>
    <w:rsid w:val="00093883"/>
    <w:rsid w:val="00102360"/>
    <w:rsid w:val="00145BE9"/>
    <w:rsid w:val="00161EA8"/>
    <w:rsid w:val="00270120"/>
    <w:rsid w:val="003D0E6B"/>
    <w:rsid w:val="003D556C"/>
    <w:rsid w:val="003E2DE1"/>
    <w:rsid w:val="003F49BB"/>
    <w:rsid w:val="004461E1"/>
    <w:rsid w:val="004D09B6"/>
    <w:rsid w:val="004E3FED"/>
    <w:rsid w:val="004F1958"/>
    <w:rsid w:val="00576403"/>
    <w:rsid w:val="005F2349"/>
    <w:rsid w:val="00614D1D"/>
    <w:rsid w:val="00636FC2"/>
    <w:rsid w:val="00687493"/>
    <w:rsid w:val="00687C16"/>
    <w:rsid w:val="006F733E"/>
    <w:rsid w:val="0075019D"/>
    <w:rsid w:val="00775D87"/>
    <w:rsid w:val="00817A3A"/>
    <w:rsid w:val="0085223D"/>
    <w:rsid w:val="008E7CA2"/>
    <w:rsid w:val="00966E25"/>
    <w:rsid w:val="00983806"/>
    <w:rsid w:val="009D4425"/>
    <w:rsid w:val="00A12DE0"/>
    <w:rsid w:val="00AD36F6"/>
    <w:rsid w:val="00AD7B85"/>
    <w:rsid w:val="00B01078"/>
    <w:rsid w:val="00B77FF8"/>
    <w:rsid w:val="00B97336"/>
    <w:rsid w:val="00BE365E"/>
    <w:rsid w:val="00BF69DF"/>
    <w:rsid w:val="00C17BAD"/>
    <w:rsid w:val="00C22278"/>
    <w:rsid w:val="00C32B1F"/>
    <w:rsid w:val="00C33285"/>
    <w:rsid w:val="00C42AB6"/>
    <w:rsid w:val="00C50CFB"/>
    <w:rsid w:val="00D06B26"/>
    <w:rsid w:val="00D56154"/>
    <w:rsid w:val="00D60863"/>
    <w:rsid w:val="00D82631"/>
    <w:rsid w:val="00DF056A"/>
    <w:rsid w:val="00E55F6F"/>
    <w:rsid w:val="00EB2207"/>
    <w:rsid w:val="00F06F76"/>
    <w:rsid w:val="00F75E1E"/>
    <w:rsid w:val="00F82A7C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ECF"/>
  <w15:chartTrackingRefBased/>
  <w15:docId w15:val="{03ED6C5F-18F5-4159-A245-4783218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285"/>
    <w:rPr>
      <w:rFonts w:eastAsia="Times New Roman" w:cs="Times New Roman"/>
      <w:color w:val="00000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/>
    </w:rPr>
  </w:style>
  <w:style w:type="paragraph" w:customStyle="1" w:styleId="Default">
    <w:name w:val="Default"/>
    <w:rsid w:val="00C33285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3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3FED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4E3FED"/>
    <w:pPr>
      <w:jc w:val="both"/>
    </w:pPr>
    <w:rPr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3FE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7C98-91A4-4618-B1C8-0804ADF5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Cyprianová, Valeria</cp:lastModifiedBy>
  <cp:revision>4</cp:revision>
  <cp:lastPrinted>2021-11-26T14:22:00Z</cp:lastPrinted>
  <dcterms:created xsi:type="dcterms:W3CDTF">2021-11-26T13:14:00Z</dcterms:created>
  <dcterms:modified xsi:type="dcterms:W3CDTF">2021-11-26T14:22:00Z</dcterms:modified>
</cp:coreProperties>
</file>