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7557" w:rsidRPr="00E17557" w:rsidTr="00E84275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  <w:lang w:eastAsia="cs-CZ"/>
              </w:rPr>
            </w:pPr>
            <w:bookmarkStart w:id="0" w:name="_GoBack"/>
            <w:bookmarkEnd w:id="0"/>
            <w:r w:rsidRPr="00E17557">
              <w:rPr>
                <w:rFonts w:ascii="Times New Roman" w:hAnsi="Times New Roman"/>
                <w:b/>
                <w:sz w:val="26"/>
                <w:szCs w:val="20"/>
                <w:lang w:eastAsia="cs-CZ"/>
              </w:rPr>
              <w:t>V L Á D A   S L O V E N S K E J   R E P U B L I K Y</w:t>
            </w:r>
          </w:p>
        </w:tc>
      </w:tr>
      <w:tr w:rsidR="00E17557" w:rsidRPr="00E17557" w:rsidTr="00E84275">
        <w:tc>
          <w:tcPr>
            <w:tcW w:w="4606" w:type="dxa"/>
          </w:tcPr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 xml:space="preserve">Na rokovanie </w:t>
            </w: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>Národnej rady Slovenskej republiky</w:t>
            </w:r>
          </w:p>
        </w:tc>
        <w:tc>
          <w:tcPr>
            <w:tcW w:w="4606" w:type="dxa"/>
          </w:tcPr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Číslo: </w:t>
            </w:r>
            <w:r w:rsidRPr="00E1755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cs-CZ"/>
              </w:rPr>
              <w:t>UV-27478/2021</w:t>
            </w:r>
          </w:p>
        </w:tc>
      </w:tr>
      <w:tr w:rsidR="00E17557" w:rsidRPr="00E17557" w:rsidTr="00E84275">
        <w:trPr>
          <w:cantSplit/>
          <w:trHeight w:val="2562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E17557" w:rsidRPr="00E17557" w:rsidRDefault="00E17557" w:rsidP="00E17557">
            <w:pPr>
              <w:widowControl/>
              <w:adjustRightInd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adjustRightInd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highlight w:val="yellow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adjustRightInd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highlight w:val="yellow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adjustRightInd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highlight w:val="yellow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adjustRightInd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b/>
                <w:sz w:val="24"/>
                <w:szCs w:val="20"/>
                <w:lang w:eastAsia="cs-CZ"/>
              </w:rPr>
              <w:t>803</w:t>
            </w:r>
          </w:p>
          <w:p w:rsidR="00E17557" w:rsidRPr="00E17557" w:rsidRDefault="00E17557" w:rsidP="00E17557">
            <w:pPr>
              <w:widowControl/>
              <w:tabs>
                <w:tab w:val="left" w:pos="3686"/>
                <w:tab w:val="left" w:pos="5670"/>
              </w:tabs>
              <w:adjustRightInd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b/>
                <w:sz w:val="24"/>
                <w:szCs w:val="20"/>
                <w:lang w:eastAsia="cs-CZ"/>
              </w:rPr>
              <w:t>VLÁDNY NÁVRH</w:t>
            </w:r>
          </w:p>
          <w:p w:rsidR="00E17557" w:rsidRPr="00E17557" w:rsidRDefault="00E17557" w:rsidP="00E17557">
            <w:pPr>
              <w:widowControl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17557" w:rsidRPr="00E17557" w:rsidRDefault="00E17557" w:rsidP="00E17557">
            <w:pPr>
              <w:widowControl/>
              <w:adjustRightInd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b/>
                <w:bCs/>
                <w:sz w:val="24"/>
                <w:szCs w:val="20"/>
                <w:lang w:eastAsia="cs-CZ"/>
              </w:rPr>
              <w:t>Zákon</w:t>
            </w:r>
            <w:r w:rsidRPr="00E17557">
              <w:rPr>
                <w:rFonts w:ascii="Times New Roman" w:hAnsi="Times New Roman"/>
                <w:b/>
                <w:sz w:val="24"/>
                <w:szCs w:val="20"/>
                <w:lang w:eastAsia="cs-CZ"/>
              </w:rPr>
              <w:t>,</w:t>
            </w:r>
          </w:p>
          <w:p w:rsidR="00E17557" w:rsidRPr="00E17557" w:rsidRDefault="00E17557" w:rsidP="00E17557">
            <w:pPr>
              <w:widowControl/>
              <w:autoSpaceDE w:val="0"/>
              <w:autoSpaceDN w:val="0"/>
              <w:adjustRightInd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ktorým sa mení zákon č. 91/2010 Z. z. o podpore cestovného ruchu v znení</w:t>
            </w:r>
            <w:r w:rsidRPr="00E1755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E17557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neskorších predpisov</w:t>
            </w:r>
          </w:p>
        </w:tc>
      </w:tr>
      <w:tr w:rsidR="00E17557" w:rsidRPr="00E17557" w:rsidTr="00E84275">
        <w:trPr>
          <w:trHeight w:val="2674"/>
        </w:trPr>
        <w:tc>
          <w:tcPr>
            <w:tcW w:w="4606" w:type="dxa"/>
          </w:tcPr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 xml:space="preserve">Návrh uznesenia: </w:t>
            </w: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>Národná rada Slovenskej republiky</w:t>
            </w: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b/>
                <w:sz w:val="24"/>
                <w:szCs w:val="20"/>
                <w:lang w:eastAsia="cs-CZ"/>
              </w:rPr>
              <w:t>s c h v a ľ u j e</w:t>
            </w:r>
          </w:p>
          <w:p w:rsidR="00E17557" w:rsidRPr="00E17557" w:rsidRDefault="00E17557" w:rsidP="00E17557">
            <w:pPr>
              <w:widowControl/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 xml:space="preserve">vládny </w:t>
            </w:r>
            <w:r w:rsidRPr="00E17557">
              <w:rPr>
                <w:rFonts w:ascii="Times New Roman" w:hAnsi="Times New Roman"/>
                <w:color w:val="000000"/>
                <w:sz w:val="24"/>
                <w:szCs w:val="20"/>
                <w:lang w:eastAsia="cs-CZ"/>
              </w:rPr>
              <w:t>návrh zákona, ktorým sa mení zákon č. 91/2010 Z. z. o podpore cestovného ruchu v znení neskorších predpisov</w:t>
            </w:r>
          </w:p>
          <w:p w:rsidR="00E17557" w:rsidRPr="00E17557" w:rsidRDefault="00E17557" w:rsidP="00E17557">
            <w:pPr>
              <w:widowControl/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autoSpaceDE w:val="0"/>
              <w:autoSpaceDN w:val="0"/>
              <w:adjustRightInd/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cs-CZ"/>
              </w:rPr>
            </w:pPr>
          </w:p>
        </w:tc>
      </w:tr>
      <w:tr w:rsidR="00E17557" w:rsidRPr="00E17557" w:rsidTr="00E84275">
        <w:trPr>
          <w:trHeight w:val="2197"/>
        </w:trPr>
        <w:tc>
          <w:tcPr>
            <w:tcW w:w="4606" w:type="dxa"/>
          </w:tcPr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u w:val="single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u w:val="single"/>
                <w:lang w:eastAsia="cs-CZ"/>
              </w:rPr>
              <w:t xml:space="preserve">Predkladá: </w:t>
            </w: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 xml:space="preserve">Eduard </w:t>
            </w:r>
            <w:proofErr w:type="spellStart"/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>Heger</w:t>
            </w:r>
            <w:proofErr w:type="spellEnd"/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>predseda vlády</w:t>
            </w: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>Slovenskej republiky</w:t>
            </w: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  <w:p w:rsid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cs-CZ"/>
              </w:rPr>
            </w:pPr>
          </w:p>
        </w:tc>
      </w:tr>
      <w:tr w:rsidR="00E17557" w:rsidRPr="00E17557" w:rsidTr="00E84275">
        <w:trPr>
          <w:cantSplit/>
        </w:trPr>
        <w:tc>
          <w:tcPr>
            <w:tcW w:w="9212" w:type="dxa"/>
            <w:gridSpan w:val="2"/>
          </w:tcPr>
          <w:p w:rsidR="00E17557" w:rsidRPr="00E17557" w:rsidRDefault="00E17557" w:rsidP="00E17557">
            <w:pPr>
              <w:widowControl/>
              <w:tabs>
                <w:tab w:val="left" w:pos="3686"/>
              </w:tabs>
              <w:adjustRightInd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cs-CZ"/>
              </w:rPr>
            </w:pPr>
            <w:r w:rsidRPr="00E17557">
              <w:rPr>
                <w:rFonts w:ascii="Times New Roman" w:hAnsi="Times New Roman"/>
                <w:sz w:val="24"/>
                <w:szCs w:val="20"/>
                <w:lang w:eastAsia="cs-CZ"/>
              </w:rPr>
              <w:t>Bratislava december 2021</w:t>
            </w:r>
          </w:p>
        </w:tc>
      </w:tr>
    </w:tbl>
    <w:p w:rsidR="00E17557" w:rsidRPr="00E17557" w:rsidRDefault="00E17557" w:rsidP="00E17557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0"/>
          <w:lang w:eastAsia="cs-CZ"/>
        </w:rPr>
      </w:pPr>
    </w:p>
    <w:p w:rsidR="00E17557" w:rsidRPr="00E17557" w:rsidRDefault="00E17557" w:rsidP="00E17557">
      <w:pPr>
        <w:widowControl/>
        <w:adjustRightInd/>
        <w:spacing w:after="0" w:line="240" w:lineRule="auto"/>
        <w:rPr>
          <w:rFonts w:ascii="Times New Roman" w:hAnsi="Times New Roman"/>
          <w:sz w:val="24"/>
          <w:szCs w:val="20"/>
          <w:lang w:eastAsia="cs-CZ"/>
        </w:rPr>
      </w:pPr>
    </w:p>
    <w:tbl>
      <w:tblPr>
        <w:tblStyle w:val="Mriekatabuky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551"/>
        <w:gridCol w:w="2835"/>
        <w:gridCol w:w="2552"/>
      </w:tblGrid>
      <w:tr w:rsidR="00E17557" w:rsidRPr="00E17557" w:rsidTr="00E84275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17557" w:rsidRPr="00E17557" w:rsidRDefault="00E17557" w:rsidP="00E17557">
            <w:pPr>
              <w:widowControl/>
              <w:tabs>
                <w:tab w:val="center" w:pos="4536"/>
                <w:tab w:val="right" w:pos="9072"/>
              </w:tabs>
              <w:adjustRightInd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17557" w:rsidRPr="00E17557" w:rsidRDefault="00E17557" w:rsidP="00E17557">
            <w:pPr>
              <w:widowControl/>
              <w:tabs>
                <w:tab w:val="center" w:pos="4536"/>
                <w:tab w:val="right" w:pos="9072"/>
              </w:tabs>
              <w:adjustRightInd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17557" w:rsidRPr="00E17557" w:rsidRDefault="00E17557" w:rsidP="00E17557">
            <w:pPr>
              <w:widowControl/>
              <w:tabs>
                <w:tab w:val="center" w:pos="4536"/>
                <w:tab w:val="right" w:pos="9072"/>
              </w:tabs>
              <w:adjustRightInd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17557" w:rsidRPr="00E17557" w:rsidRDefault="00E17557" w:rsidP="00E17557">
            <w:pPr>
              <w:widowControl/>
              <w:tabs>
                <w:tab w:val="center" w:pos="4536"/>
                <w:tab w:val="right" w:pos="9072"/>
              </w:tabs>
              <w:adjustRightInd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</w:tr>
      <w:tr w:rsidR="00E17557" w:rsidRPr="00E17557" w:rsidTr="00E84275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E17557" w:rsidRPr="00E17557" w:rsidRDefault="00E17557" w:rsidP="00E17557">
            <w:pPr>
              <w:widowControl/>
              <w:tabs>
                <w:tab w:val="center" w:pos="4536"/>
                <w:tab w:val="right" w:pos="9072"/>
              </w:tabs>
              <w:adjustRightInd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17557" w:rsidRPr="00E17557" w:rsidRDefault="00E17557" w:rsidP="00E17557">
            <w:pPr>
              <w:widowControl/>
              <w:tabs>
                <w:tab w:val="center" w:pos="4536"/>
                <w:tab w:val="right" w:pos="9072"/>
              </w:tabs>
              <w:adjustRightInd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17557" w:rsidRPr="00E17557" w:rsidRDefault="00E17557" w:rsidP="00E17557">
            <w:pPr>
              <w:widowControl/>
              <w:tabs>
                <w:tab w:val="center" w:pos="4536"/>
                <w:tab w:val="right" w:pos="9072"/>
              </w:tabs>
              <w:adjustRightInd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17557" w:rsidRPr="00E17557" w:rsidRDefault="00E17557" w:rsidP="00E17557">
            <w:pPr>
              <w:widowControl/>
              <w:tabs>
                <w:tab w:val="center" w:pos="4536"/>
                <w:tab w:val="right" w:pos="9072"/>
              </w:tabs>
              <w:adjustRightInd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cs-CZ"/>
              </w:rPr>
            </w:pPr>
          </w:p>
        </w:tc>
      </w:tr>
    </w:tbl>
    <w:p w:rsidR="003E0CCB" w:rsidRPr="00E17557" w:rsidRDefault="003E0CCB" w:rsidP="00E17557"/>
    <w:sectPr w:rsidR="003E0CCB" w:rsidRPr="00E17557" w:rsidSect="009545C1">
      <w:footerReference w:type="default" r:id="rId8"/>
      <w:pgSz w:w="23814" w:h="16839" w:orient="landscape" w:code="8"/>
      <w:pgMar w:top="1418" w:right="851" w:bottom="1418" w:left="1304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36" w:rsidRDefault="00164636">
      <w:pPr>
        <w:spacing w:after="0" w:line="240" w:lineRule="auto"/>
      </w:pPr>
      <w:r>
        <w:separator/>
      </w:r>
    </w:p>
  </w:endnote>
  <w:endnote w:type="continuationSeparator" w:id="0">
    <w:p w:rsidR="00164636" w:rsidRDefault="0016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2C" w:rsidRDefault="00DB272C">
    <w:pPr>
      <w:pStyle w:val="Pta"/>
    </w:pPr>
  </w:p>
  <w:p w:rsidR="00DB272C" w:rsidRDefault="00DB27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36" w:rsidRDefault="00164636">
      <w:pPr>
        <w:spacing w:after="0" w:line="240" w:lineRule="auto"/>
      </w:pPr>
      <w:r>
        <w:separator/>
      </w:r>
    </w:p>
  </w:footnote>
  <w:footnote w:type="continuationSeparator" w:id="0">
    <w:p w:rsidR="00164636" w:rsidRDefault="0016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219C8"/>
    <w:multiLevelType w:val="hybridMultilevel"/>
    <w:tmpl w:val="2820A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1"/>
    <w:rsid w:val="000423AB"/>
    <w:rsid w:val="00075D39"/>
    <w:rsid w:val="00164636"/>
    <w:rsid w:val="00277C41"/>
    <w:rsid w:val="0034368C"/>
    <w:rsid w:val="00362099"/>
    <w:rsid w:val="003873B5"/>
    <w:rsid w:val="003E0CCB"/>
    <w:rsid w:val="00433111"/>
    <w:rsid w:val="004618E9"/>
    <w:rsid w:val="004A3A17"/>
    <w:rsid w:val="004B6243"/>
    <w:rsid w:val="0056207D"/>
    <w:rsid w:val="0058385C"/>
    <w:rsid w:val="0058428F"/>
    <w:rsid w:val="005B5C81"/>
    <w:rsid w:val="00672114"/>
    <w:rsid w:val="00694F80"/>
    <w:rsid w:val="006D793E"/>
    <w:rsid w:val="007153B9"/>
    <w:rsid w:val="00715891"/>
    <w:rsid w:val="00767AA1"/>
    <w:rsid w:val="0082439E"/>
    <w:rsid w:val="0086799C"/>
    <w:rsid w:val="00893E69"/>
    <w:rsid w:val="008D41A5"/>
    <w:rsid w:val="008F74EE"/>
    <w:rsid w:val="0090303F"/>
    <w:rsid w:val="00904B58"/>
    <w:rsid w:val="009370D6"/>
    <w:rsid w:val="00951C72"/>
    <w:rsid w:val="009545C1"/>
    <w:rsid w:val="00961545"/>
    <w:rsid w:val="009B5587"/>
    <w:rsid w:val="009C164B"/>
    <w:rsid w:val="009D036D"/>
    <w:rsid w:val="009D6429"/>
    <w:rsid w:val="00A06856"/>
    <w:rsid w:val="00A25F46"/>
    <w:rsid w:val="00A315D8"/>
    <w:rsid w:val="00A36928"/>
    <w:rsid w:val="00A63E85"/>
    <w:rsid w:val="00A86FB7"/>
    <w:rsid w:val="00AE7E52"/>
    <w:rsid w:val="00B1632F"/>
    <w:rsid w:val="00B418B9"/>
    <w:rsid w:val="00B62186"/>
    <w:rsid w:val="00B721D8"/>
    <w:rsid w:val="00C47D77"/>
    <w:rsid w:val="00C60284"/>
    <w:rsid w:val="00C6372F"/>
    <w:rsid w:val="00CA11DE"/>
    <w:rsid w:val="00DB272C"/>
    <w:rsid w:val="00DD0F4A"/>
    <w:rsid w:val="00DF2976"/>
    <w:rsid w:val="00E17557"/>
    <w:rsid w:val="00E217F4"/>
    <w:rsid w:val="00E525AB"/>
    <w:rsid w:val="00EA41A1"/>
    <w:rsid w:val="00EC7F5D"/>
    <w:rsid w:val="00F060EE"/>
    <w:rsid w:val="00F25B35"/>
    <w:rsid w:val="00F33B11"/>
    <w:rsid w:val="00FB21E8"/>
    <w:rsid w:val="00FC0FFB"/>
    <w:rsid w:val="00FE6C0C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363EC5-4B8E-459C-BC57-32BB9FD4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1A1"/>
    <w:pPr>
      <w:widowControl w:val="0"/>
      <w:adjustRightInd w:val="0"/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A41A1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rsid w:val="00EA41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A41A1"/>
    <w:rPr>
      <w:rFonts w:ascii="Calibri" w:hAnsi="Calibri" w:cs="Times New Roman"/>
      <w:lang w:val="en-US" w:eastAsia="x-none"/>
    </w:rPr>
  </w:style>
  <w:style w:type="paragraph" w:styleId="Hlavika">
    <w:name w:val="header"/>
    <w:basedOn w:val="Normlny"/>
    <w:link w:val="HlavikaChar"/>
    <w:uiPriority w:val="99"/>
    <w:unhideWhenUsed/>
    <w:rsid w:val="00E2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17F4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5D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B5587"/>
    <w:pPr>
      <w:ind w:left="720"/>
      <w:contextualSpacing/>
    </w:pPr>
  </w:style>
  <w:style w:type="table" w:styleId="Mriekatabuky">
    <w:name w:val="Table Grid"/>
    <w:basedOn w:val="Normlnatabuka"/>
    <w:uiPriority w:val="59"/>
    <w:rsid w:val="00C6372F"/>
    <w:pPr>
      <w:spacing w:after="0" w:line="240" w:lineRule="auto"/>
    </w:pPr>
    <w:rPr>
      <w:rFonts w:ascii="Times New Roman" w:hAnsi="Times New Roman" w:cs="Times New Roman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44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024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644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356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683">
          <w:marLeft w:val="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89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885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087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1_obal_MPK"/>
    <f:field ref="objsubject" par="" edit="true" text=""/>
    <f:field ref="objcreatedby" par="" text="Stančik, Gabriel, Ing."/>
    <f:field ref="objcreatedat" par="" text="11.11.2021 16:13:53"/>
    <f:field ref="objchangedby" par="" text="Administrator, System"/>
    <f:field ref="objmodifiedat" par="" text="11.11.2021 16:13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Podhorský, Viliam</dc:creator>
  <cp:keywords/>
  <dc:description/>
  <cp:lastModifiedBy>Dóra Marczellová</cp:lastModifiedBy>
  <cp:revision>2</cp:revision>
  <cp:lastPrinted>2021-11-09T10:05:00Z</cp:lastPrinted>
  <dcterms:created xsi:type="dcterms:W3CDTF">2021-12-01T19:05:00Z</dcterms:created>
  <dcterms:modified xsi:type="dcterms:W3CDTF">2021-12-01T19:05:00Z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align="center"&gt;&lt;span style="font-size: 14px;"&gt;&lt;strong&gt;SPRÁVA O&amp;nbsp;ÚČASTI VEREJNOSTI &lt;/strong&gt;&lt;/span&gt;&lt;/p&gt;&lt;p align="center"&gt;&lt;span style="font-size: 14px;"&gt;&lt;strong&gt;NA TVORBE PRÁVNYCH PREDPISOV&lt;/strong&gt;&lt;/span&gt;&lt;/p&gt;&lt;p&gt;&amp;nbsp;&lt;/p&gt;&lt;p&gt;Návrh nariadenia vlády bo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Pošta a telekomunikácie_x000d_
Telekomunikácie a telekomunikačné služby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Gabriel Stančik</vt:lpwstr>
  </property>
  <property fmtid="{D5CDD505-2E9C-101B-9397-08002B2CF9AE}" pid="12" name="FSC#SKEDITIONSLOVLEX@103.510:zodppredkladatel">
    <vt:lpwstr>Andrej Doležal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ustanovujú podrobnosti o interoperabilite autorádií a koncových zariadení určených na príjem digitálneho televízneho signálu.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>Ministerstvo dopravy a výstavby Slovenskej republiky, Ministerstvo dopravy a výstavby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Nariadenie vlády  Slovenskej republiky, ktorým sa ustanovujú podrobnosti o interoperabilite autorádií a koncových zariadení určených na príjem digitálneho televízneho signálu.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47366/2021/SEKPS/123055/2021-M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LP/2021/671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11. 11. 2021</vt:lpwstr>
  </property>
  <property fmtid="{D5CDD505-2E9C-101B-9397-08002B2CF9AE}" pid="151" name="FSC#COOSYSTEM@1.1:Container">
    <vt:lpwstr>COO.2145.1000.3.4655642</vt:lpwstr>
  </property>
  <property fmtid="{D5CDD505-2E9C-101B-9397-08002B2CF9AE}" pid="152" name="FSC#FSCFOLIO@1.1001:docpropproject">
    <vt:lpwstr/>
  </property>
</Properties>
</file>