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1F0BF" w14:textId="77777777" w:rsidR="007F6995" w:rsidRDefault="007F6995" w:rsidP="007F6995">
      <w:pPr>
        <w:autoSpaceDE w:val="0"/>
        <w:autoSpaceDN w:val="0"/>
        <w:adjustRightInd w:val="0"/>
        <w:jc w:val="center"/>
        <w:rPr>
          <w:b/>
          <w:bCs/>
          <w:color w:val="000000"/>
        </w:rPr>
      </w:pPr>
      <w:r w:rsidRPr="00492F6F">
        <w:rPr>
          <w:b/>
          <w:bCs/>
          <w:color w:val="000000"/>
        </w:rPr>
        <w:t>Dôvodová správa</w:t>
      </w:r>
    </w:p>
    <w:p w14:paraId="54DDCAB8" w14:textId="77777777" w:rsidR="007F6995" w:rsidRPr="00492F6F" w:rsidRDefault="007F6995" w:rsidP="007F6995">
      <w:pPr>
        <w:autoSpaceDE w:val="0"/>
        <w:autoSpaceDN w:val="0"/>
        <w:adjustRightInd w:val="0"/>
        <w:jc w:val="center"/>
        <w:rPr>
          <w:b/>
          <w:bCs/>
          <w:color w:val="000000"/>
        </w:rPr>
      </w:pPr>
    </w:p>
    <w:p w14:paraId="5BB6CE15" w14:textId="77777777" w:rsidR="007F6995" w:rsidRPr="00492F6F" w:rsidRDefault="007F6995" w:rsidP="007F6995">
      <w:pPr>
        <w:jc w:val="both"/>
        <w:rPr>
          <w:b/>
          <w:color w:val="000000"/>
        </w:rPr>
      </w:pPr>
      <w:r w:rsidRPr="00492F6F">
        <w:rPr>
          <w:b/>
          <w:color w:val="000000"/>
        </w:rPr>
        <w:t>A. Všeobecná časť</w:t>
      </w:r>
    </w:p>
    <w:p w14:paraId="0F0CE249" w14:textId="77777777" w:rsidR="007F6995" w:rsidRDefault="007F6995" w:rsidP="007F6995">
      <w:pPr>
        <w:ind w:firstLine="708"/>
        <w:jc w:val="both"/>
        <w:rPr>
          <w:color w:val="000000"/>
        </w:rPr>
      </w:pPr>
    </w:p>
    <w:p w14:paraId="7C51B826" w14:textId="77777777" w:rsidR="007F6995" w:rsidRDefault="007F6995" w:rsidP="007F6995">
      <w:pPr>
        <w:ind w:firstLine="708"/>
        <w:jc w:val="both"/>
        <w:rPr>
          <w:color w:val="000000"/>
        </w:rPr>
      </w:pPr>
      <w:r w:rsidRPr="00756F9F">
        <w:rPr>
          <w:color w:val="000000"/>
        </w:rPr>
        <w:t xml:space="preserve">Vzhľadom na súčasný vývoj záujmu o očkovanie proti ochoreniu COVID-19 a v snahe zabrániť ďalšiemu šíreniu pandémie ochorenia COVID-19, </w:t>
      </w:r>
      <w:r>
        <w:rPr>
          <w:color w:val="000000"/>
        </w:rPr>
        <w:t>a taktiež vzhľadom na súčasnú mimoriadne náročnú situáciu,</w:t>
      </w:r>
      <w:r w:rsidRPr="00756F9F">
        <w:rPr>
          <w:color w:val="000000"/>
        </w:rPr>
        <w:t xml:space="preserve"> je potrebné vyvinúť maximálne úsilie na zvýšenie záujmu verejnosti o očkovanie. </w:t>
      </w:r>
    </w:p>
    <w:p w14:paraId="66127B65" w14:textId="77777777" w:rsidR="007F6995" w:rsidRDefault="007F6995" w:rsidP="007F6995">
      <w:pPr>
        <w:ind w:firstLine="708"/>
        <w:jc w:val="both"/>
        <w:rPr>
          <w:color w:val="000000"/>
        </w:rPr>
      </w:pPr>
    </w:p>
    <w:p w14:paraId="6E14B99D" w14:textId="77777777" w:rsidR="007F6995" w:rsidRDefault="007F6995" w:rsidP="007F6995">
      <w:pPr>
        <w:ind w:firstLine="708"/>
        <w:jc w:val="both"/>
        <w:rPr>
          <w:color w:val="000000"/>
        </w:rPr>
      </w:pPr>
      <w:r>
        <w:rPr>
          <w:color w:val="000000"/>
        </w:rPr>
        <w:t>C</w:t>
      </w:r>
      <w:r w:rsidRPr="006D590F">
        <w:rPr>
          <w:color w:val="000000"/>
        </w:rPr>
        <w:t>ieľom</w:t>
      </w:r>
      <w:r>
        <w:rPr>
          <w:color w:val="000000"/>
        </w:rPr>
        <w:t xml:space="preserve"> navrhovaného očkovacieho poukazu</w:t>
      </w:r>
      <w:r w:rsidRPr="006D590F">
        <w:rPr>
          <w:color w:val="000000"/>
        </w:rPr>
        <w:t xml:space="preserve"> </w:t>
      </w:r>
      <w:r>
        <w:rPr>
          <w:color w:val="000000"/>
        </w:rPr>
        <w:t>vo výške 500 Eur</w:t>
      </w:r>
      <w:r w:rsidRPr="006D590F">
        <w:rPr>
          <w:color w:val="000000"/>
        </w:rPr>
        <w:t xml:space="preserve"> je podporiť očkovanie </w:t>
      </w:r>
      <w:r>
        <w:rPr>
          <w:color w:val="000000"/>
        </w:rPr>
        <w:t>u seniorov</w:t>
      </w:r>
      <w:r w:rsidRPr="006D590F">
        <w:rPr>
          <w:color w:val="000000"/>
        </w:rPr>
        <w:t>, ktorí v súvislosti s ochorením COVID-19 patria medzi rizikové skupiny</w:t>
      </w:r>
      <w:r>
        <w:rPr>
          <w:color w:val="000000"/>
        </w:rPr>
        <w:t xml:space="preserve">. Tento poukaz môžu posunúť aj inú fyzickú osobu, napr. na svoje deti alebo vnúčatá. </w:t>
      </w:r>
    </w:p>
    <w:p w14:paraId="2C21B9C4" w14:textId="77777777" w:rsidR="007F6995" w:rsidRDefault="007F6995" w:rsidP="007F6995">
      <w:pPr>
        <w:ind w:firstLine="708"/>
        <w:jc w:val="both"/>
        <w:rPr>
          <w:color w:val="000000"/>
        </w:rPr>
      </w:pPr>
    </w:p>
    <w:p w14:paraId="24E06640" w14:textId="77777777" w:rsidR="007F6995" w:rsidRDefault="007F6995" w:rsidP="007F6995">
      <w:pPr>
        <w:ind w:firstLine="708"/>
        <w:jc w:val="both"/>
        <w:rPr>
          <w:color w:val="000000"/>
        </w:rPr>
      </w:pPr>
      <w:r>
        <w:rPr>
          <w:color w:val="000000"/>
        </w:rPr>
        <w:t xml:space="preserve">Očkovacie poukazy sa budú môcť použiť vo vybraných podnikoch, napr. v hoteloch, penziónoch, reštauráciách a kaviarňach, ako aj na kultúrne podujatia v divadlách, galériách a kinách. Taktiež sa budú môcť využiť vo vybraných službách, akými sú napr. </w:t>
      </w:r>
      <w:r w:rsidRPr="005D7C8D">
        <w:rPr>
          <w:color w:val="000000"/>
        </w:rPr>
        <w:t>kaderníctva, kozmetické a masérske salóny, posilňovne a športové kluby</w:t>
      </w:r>
      <w:r>
        <w:rPr>
          <w:color w:val="000000"/>
        </w:rPr>
        <w:t xml:space="preserve">. </w:t>
      </w:r>
    </w:p>
    <w:p w14:paraId="4FBF7B1E" w14:textId="77777777" w:rsidR="007F6995" w:rsidRDefault="007F6995" w:rsidP="007F6995">
      <w:pPr>
        <w:ind w:firstLine="708"/>
        <w:jc w:val="both"/>
        <w:rPr>
          <w:color w:val="000000"/>
        </w:rPr>
      </w:pPr>
    </w:p>
    <w:p w14:paraId="7FE30DE1" w14:textId="77777777" w:rsidR="007F6995" w:rsidRDefault="007F6995" w:rsidP="007F6995">
      <w:pPr>
        <w:ind w:firstLine="708"/>
        <w:jc w:val="both"/>
        <w:rPr>
          <w:color w:val="000000"/>
        </w:rPr>
      </w:pPr>
      <w:r>
        <w:rPr>
          <w:color w:val="000000"/>
        </w:rPr>
        <w:t>Takýmto spôsobom sa zároveň poskytne uvedeným p</w:t>
      </w:r>
      <w:r w:rsidRPr="00A65736">
        <w:rPr>
          <w:color w:val="000000"/>
        </w:rPr>
        <w:t xml:space="preserve">revádzkam, ktoré </w:t>
      </w:r>
      <w:r>
        <w:rPr>
          <w:color w:val="000000"/>
        </w:rPr>
        <w:t xml:space="preserve">najviac </w:t>
      </w:r>
      <w:r w:rsidRPr="00A65736">
        <w:rPr>
          <w:color w:val="000000"/>
        </w:rPr>
        <w:t>utrpeli škody počas pandémie ochorenia COVID-19</w:t>
      </w:r>
      <w:r>
        <w:rPr>
          <w:color w:val="000000"/>
        </w:rPr>
        <w:t xml:space="preserve">, finančná podpora. </w:t>
      </w:r>
    </w:p>
    <w:p w14:paraId="449864BA" w14:textId="77777777" w:rsidR="007F6995" w:rsidRDefault="007F6995" w:rsidP="007F6995">
      <w:pPr>
        <w:ind w:firstLine="708"/>
        <w:jc w:val="both"/>
        <w:rPr>
          <w:color w:val="000000"/>
        </w:rPr>
      </w:pPr>
    </w:p>
    <w:p w14:paraId="255D144E" w14:textId="77777777" w:rsidR="007F6995" w:rsidRDefault="007F6995" w:rsidP="007F6995">
      <w:pPr>
        <w:ind w:firstLine="708"/>
        <w:jc w:val="both"/>
        <w:rPr>
          <w:color w:val="000000"/>
        </w:rPr>
      </w:pPr>
      <w:r>
        <w:rPr>
          <w:color w:val="000000"/>
        </w:rPr>
        <w:t>Ide o finančné opatrenie zamerané na prekonanie pandémie a sleduje najdôležitejší</w:t>
      </w:r>
      <w:r w:rsidRPr="00756F9F">
        <w:rPr>
          <w:color w:val="000000"/>
        </w:rPr>
        <w:t xml:space="preserve"> legitímny cieľ, ktorým je podpora zvýšenia </w:t>
      </w:r>
      <w:proofErr w:type="spellStart"/>
      <w:r w:rsidRPr="00756F9F">
        <w:rPr>
          <w:color w:val="000000"/>
        </w:rPr>
        <w:t>zaočkovanosti</w:t>
      </w:r>
      <w:proofErr w:type="spellEnd"/>
      <w:r w:rsidRPr="00756F9F">
        <w:rPr>
          <w:color w:val="000000"/>
        </w:rPr>
        <w:t xml:space="preserve"> populácie SR a zabezpečenie kolektívnej imunity proti ochoreniu COVID-19</w:t>
      </w:r>
      <w:r>
        <w:rPr>
          <w:color w:val="000000"/>
        </w:rPr>
        <w:t>. P</w:t>
      </w:r>
      <w:r w:rsidRPr="00756F9F">
        <w:rPr>
          <w:color w:val="000000"/>
        </w:rPr>
        <w:t xml:space="preserve">ri dosiahnutí kolektívnej imunity </w:t>
      </w:r>
      <w:r>
        <w:rPr>
          <w:color w:val="000000"/>
        </w:rPr>
        <w:t xml:space="preserve">nebude potrebné </w:t>
      </w:r>
      <w:r w:rsidRPr="00756F9F">
        <w:rPr>
          <w:color w:val="000000"/>
        </w:rPr>
        <w:t>prijíma</w:t>
      </w:r>
      <w:r>
        <w:rPr>
          <w:color w:val="000000"/>
        </w:rPr>
        <w:t xml:space="preserve">ť takmer žiadne opatrenia, resp. </w:t>
      </w:r>
      <w:r w:rsidRPr="00756F9F">
        <w:rPr>
          <w:color w:val="000000"/>
        </w:rPr>
        <w:t xml:space="preserve">pri vyššej miere </w:t>
      </w:r>
      <w:proofErr w:type="spellStart"/>
      <w:r w:rsidRPr="00756F9F">
        <w:rPr>
          <w:color w:val="000000"/>
        </w:rPr>
        <w:t>zaočkovanosti</w:t>
      </w:r>
      <w:proofErr w:type="spellEnd"/>
      <w:r w:rsidRPr="00756F9F">
        <w:rPr>
          <w:color w:val="000000"/>
        </w:rPr>
        <w:t xml:space="preserve"> bude potrebné prijímať menej obmedzujúce opatrenia. </w:t>
      </w:r>
    </w:p>
    <w:p w14:paraId="7EE0BAEA" w14:textId="77777777" w:rsidR="007F6995" w:rsidRDefault="007F6995" w:rsidP="007F6995">
      <w:pPr>
        <w:ind w:firstLine="708"/>
        <w:jc w:val="both"/>
        <w:rPr>
          <w:color w:val="000000"/>
        </w:rPr>
      </w:pPr>
    </w:p>
    <w:p w14:paraId="0E6FA742" w14:textId="77777777" w:rsidR="007F6995" w:rsidRDefault="007F6995" w:rsidP="007F6995">
      <w:pPr>
        <w:ind w:firstLine="708"/>
        <w:jc w:val="both"/>
        <w:rPr>
          <w:color w:val="000000"/>
        </w:rPr>
      </w:pPr>
      <w:r>
        <w:rPr>
          <w:color w:val="000000"/>
        </w:rPr>
        <w:t>Š</w:t>
      </w:r>
      <w:r w:rsidRPr="00756F9F">
        <w:rPr>
          <w:color w:val="000000"/>
        </w:rPr>
        <w:t>tát má pozitívny z</w:t>
      </w:r>
      <w:r>
        <w:rPr>
          <w:color w:val="000000"/>
        </w:rPr>
        <w:t>áväzok chrániť verejné zdravie, preto m</w:t>
      </w:r>
      <w:r w:rsidRPr="00756F9F">
        <w:rPr>
          <w:color w:val="000000"/>
        </w:rPr>
        <w:t xml:space="preserve">ožno </w:t>
      </w:r>
      <w:r>
        <w:rPr>
          <w:color w:val="000000"/>
        </w:rPr>
        <w:t>toto opatrenie považovať za opatrenie prijímané vo verejnom záujme, ktoré má prispieť</w:t>
      </w:r>
      <w:r w:rsidRPr="00756F9F">
        <w:rPr>
          <w:color w:val="000000"/>
        </w:rPr>
        <w:t xml:space="preserve"> nielen k záchrane</w:t>
      </w:r>
      <w:r>
        <w:rPr>
          <w:color w:val="000000"/>
        </w:rPr>
        <w:t xml:space="preserve"> mnohých ľudských životov, ale tiež má </w:t>
      </w:r>
      <w:r w:rsidRPr="00756F9F">
        <w:rPr>
          <w:color w:val="000000"/>
        </w:rPr>
        <w:t>potenciál priniesť aj výrazné finančné efekty súvisiace s úsporou výdavkov na zdravotnú starostlivosť a</w:t>
      </w:r>
      <w:r>
        <w:rPr>
          <w:color w:val="000000"/>
        </w:rPr>
        <w:t> </w:t>
      </w:r>
      <w:r w:rsidRPr="00756F9F">
        <w:rPr>
          <w:color w:val="000000"/>
        </w:rPr>
        <w:t>zabrániť</w:t>
      </w:r>
      <w:r>
        <w:rPr>
          <w:color w:val="000000"/>
        </w:rPr>
        <w:t xml:space="preserve"> negatívnym </w:t>
      </w:r>
      <w:r w:rsidRPr="00756F9F">
        <w:rPr>
          <w:color w:val="000000"/>
        </w:rPr>
        <w:t>vplyvom na finančné h</w:t>
      </w:r>
      <w:r>
        <w:rPr>
          <w:color w:val="000000"/>
        </w:rPr>
        <w:t>ospodárenie SR</w:t>
      </w:r>
      <w:r w:rsidRPr="00756F9F">
        <w:rPr>
          <w:color w:val="000000"/>
        </w:rPr>
        <w:t>.</w:t>
      </w:r>
    </w:p>
    <w:p w14:paraId="6C705961" w14:textId="77777777" w:rsidR="007F6995" w:rsidRDefault="007F6995" w:rsidP="007F6995">
      <w:pPr>
        <w:ind w:firstLine="708"/>
        <w:jc w:val="both"/>
        <w:rPr>
          <w:color w:val="000000"/>
        </w:rPr>
      </w:pPr>
    </w:p>
    <w:p w14:paraId="2D21C63D" w14:textId="77777777" w:rsidR="007F6995" w:rsidRPr="009F09EA" w:rsidRDefault="007F6995" w:rsidP="007F6995">
      <w:pPr>
        <w:ind w:firstLine="708"/>
        <w:jc w:val="both"/>
        <w:rPr>
          <w:color w:val="000000"/>
        </w:rPr>
      </w:pPr>
      <w:r w:rsidRPr="009F09EA">
        <w:rPr>
          <w:color w:val="000000"/>
        </w:rPr>
        <w:t xml:space="preserve">Vplyvy návrhu zákona </w:t>
      </w:r>
      <w:r w:rsidRPr="00B41442">
        <w:rPr>
          <w:color w:val="000000"/>
        </w:rPr>
        <w:t xml:space="preserve">sú uvedené v doložke vybraných vplyvov. </w:t>
      </w:r>
      <w:r w:rsidRPr="004944F1">
        <w:rPr>
          <w:color w:val="000000"/>
        </w:rPr>
        <w:t xml:space="preserve">Návrh zákona bude </w:t>
      </w:r>
      <w:r w:rsidRPr="00884BD2">
        <w:rPr>
          <w:color w:val="000000"/>
        </w:rPr>
        <w:t>mať negatívny vplyv na rozpočet verejnej správy,</w:t>
      </w:r>
      <w:r w:rsidRPr="004944F1">
        <w:rPr>
          <w:color w:val="000000"/>
        </w:rPr>
        <w:t xml:space="preserve"> pozitívny</w:t>
      </w:r>
      <w:r>
        <w:rPr>
          <w:color w:val="000000"/>
        </w:rPr>
        <w:t xml:space="preserve"> sociálny vplyv a vplyv na podnikateľské prostredie</w:t>
      </w:r>
      <w:r w:rsidRPr="004944F1">
        <w:rPr>
          <w:color w:val="000000"/>
        </w:rPr>
        <w:t xml:space="preserve"> a nebude mať </w:t>
      </w:r>
      <w:r>
        <w:rPr>
          <w:color w:val="000000"/>
        </w:rPr>
        <w:t xml:space="preserve">vplyvy </w:t>
      </w:r>
      <w:r w:rsidRPr="004944F1">
        <w:rPr>
          <w:color w:val="000000"/>
        </w:rPr>
        <w:t>na životné prostredie</w:t>
      </w:r>
      <w:r>
        <w:rPr>
          <w:color w:val="000000"/>
        </w:rPr>
        <w:t xml:space="preserve">, na informatizáciu spoločnosti, </w:t>
      </w:r>
      <w:r w:rsidRPr="004944F1">
        <w:rPr>
          <w:color w:val="000000"/>
        </w:rPr>
        <w:t xml:space="preserve">na služby verejnej správy </w:t>
      </w:r>
      <w:r>
        <w:rPr>
          <w:color w:val="000000"/>
        </w:rPr>
        <w:t xml:space="preserve">pre občana </w:t>
      </w:r>
      <w:r w:rsidRPr="00481500">
        <w:rPr>
          <w:color w:val="000000"/>
        </w:rPr>
        <w:t>a ani na manželstvo, rodičovstvo a rodinu.</w:t>
      </w:r>
      <w:r>
        <w:rPr>
          <w:color w:val="000000"/>
        </w:rPr>
        <w:t xml:space="preserve"> </w:t>
      </w:r>
    </w:p>
    <w:p w14:paraId="03BEF080" w14:textId="77777777" w:rsidR="007F6995" w:rsidRPr="009F09EA" w:rsidRDefault="007F6995" w:rsidP="007F6995">
      <w:pPr>
        <w:ind w:firstLine="708"/>
        <w:jc w:val="both"/>
        <w:rPr>
          <w:color w:val="000000"/>
        </w:rPr>
      </w:pPr>
      <w:r w:rsidRPr="00481500">
        <w:rPr>
          <w:color w:val="000000"/>
        </w:rPr>
        <w:t>Predkladaný návrh zákona nebude mať vplyv na rozpočty obcí a vyšších územných celkov.</w:t>
      </w:r>
    </w:p>
    <w:p w14:paraId="4F1D05E9" w14:textId="77777777" w:rsidR="007F6995" w:rsidRDefault="007F6995" w:rsidP="007F6995">
      <w:pPr>
        <w:ind w:firstLine="708"/>
        <w:jc w:val="both"/>
        <w:rPr>
          <w:color w:val="000000"/>
        </w:rPr>
      </w:pPr>
      <w:r w:rsidRPr="009F09EA">
        <w:rPr>
          <w:color w:val="000000"/>
        </w:rPr>
        <w:t xml:space="preserve">Návrh zákona </w:t>
      </w:r>
      <w:r>
        <w:rPr>
          <w:color w:val="000000"/>
        </w:rPr>
        <w:t>nebol predmetom</w:t>
      </w:r>
      <w:r w:rsidRPr="009F09EA">
        <w:rPr>
          <w:color w:val="000000"/>
        </w:rPr>
        <w:t xml:space="preserve"> </w:t>
      </w:r>
      <w:proofErr w:type="spellStart"/>
      <w:r w:rsidRPr="009F09EA">
        <w:rPr>
          <w:color w:val="000000"/>
        </w:rPr>
        <w:t>vnútrokomunitárneho</w:t>
      </w:r>
      <w:proofErr w:type="spellEnd"/>
      <w:r w:rsidRPr="009F09EA">
        <w:rPr>
          <w:color w:val="000000"/>
        </w:rPr>
        <w:t xml:space="preserve"> pripomienkového konania.</w:t>
      </w:r>
    </w:p>
    <w:p w14:paraId="2778AA51" w14:textId="77777777" w:rsidR="007F6995" w:rsidRPr="009F09EA" w:rsidRDefault="007F6995" w:rsidP="007F6995">
      <w:pPr>
        <w:ind w:firstLine="708"/>
        <w:jc w:val="both"/>
        <w:rPr>
          <w:color w:val="000000"/>
        </w:rPr>
      </w:pPr>
      <w:r>
        <w:rPr>
          <w:color w:val="000000"/>
        </w:rPr>
        <w:t>Návrh zákona  nebol predmetom medzirezortného pripomienkového konania.</w:t>
      </w:r>
    </w:p>
    <w:p w14:paraId="5B2AA3C4" w14:textId="77777777" w:rsidR="007F6995" w:rsidRPr="009F09EA" w:rsidRDefault="007F6995" w:rsidP="007F6995">
      <w:pPr>
        <w:ind w:firstLine="708"/>
        <w:jc w:val="both"/>
        <w:rPr>
          <w:color w:val="000000"/>
        </w:rPr>
      </w:pPr>
      <w:r w:rsidRPr="009F09EA">
        <w:rPr>
          <w:color w:val="000000"/>
        </w:rPr>
        <w:t>Predkladaný 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w:t>
      </w:r>
    </w:p>
    <w:p w14:paraId="0DD974D7" w14:textId="77777777" w:rsidR="007F6995" w:rsidRPr="00A40E99" w:rsidRDefault="007F6995" w:rsidP="007F6995">
      <w:pPr>
        <w:ind w:firstLine="708"/>
        <w:jc w:val="both"/>
        <w:rPr>
          <w:color w:val="000000"/>
        </w:rPr>
      </w:pPr>
      <w:r w:rsidRPr="009F09EA">
        <w:rPr>
          <w:color w:val="000000"/>
        </w:rPr>
        <w:t xml:space="preserve">Účinnosť zákona sa navrhuje </w:t>
      </w:r>
      <w:r>
        <w:rPr>
          <w:color w:val="000000"/>
        </w:rPr>
        <w:t>dňom vyhlásenia.</w:t>
      </w:r>
    </w:p>
    <w:p w14:paraId="10B47B11" w14:textId="77777777" w:rsidR="007F6995" w:rsidRDefault="007F6995" w:rsidP="003C7421">
      <w:pPr>
        <w:jc w:val="both"/>
        <w:rPr>
          <w:b/>
          <w:color w:val="000000"/>
        </w:rPr>
      </w:pPr>
    </w:p>
    <w:p w14:paraId="6A641F64" w14:textId="77777777" w:rsidR="007F6995" w:rsidRDefault="007F6995" w:rsidP="003C7421">
      <w:pPr>
        <w:jc w:val="both"/>
        <w:rPr>
          <w:b/>
          <w:color w:val="000000"/>
        </w:rPr>
      </w:pPr>
    </w:p>
    <w:p w14:paraId="1E151D84" w14:textId="77777777" w:rsidR="007F6995" w:rsidRDefault="007F6995" w:rsidP="003C7421">
      <w:pPr>
        <w:jc w:val="both"/>
        <w:rPr>
          <w:b/>
          <w:color w:val="000000"/>
        </w:rPr>
      </w:pPr>
    </w:p>
    <w:p w14:paraId="2B1A10CB" w14:textId="77777777" w:rsidR="007F6995" w:rsidRDefault="007F6995" w:rsidP="003C7421">
      <w:pPr>
        <w:jc w:val="both"/>
        <w:rPr>
          <w:b/>
          <w:color w:val="000000"/>
        </w:rPr>
      </w:pPr>
    </w:p>
    <w:p w14:paraId="6D50612A" w14:textId="77777777" w:rsidR="007F6995" w:rsidRPr="006045CB" w:rsidRDefault="007F6995" w:rsidP="007F6995">
      <w:pPr>
        <w:jc w:val="center"/>
        <w:rPr>
          <w:b/>
          <w:sz w:val="28"/>
          <w:szCs w:val="28"/>
        </w:rPr>
      </w:pPr>
      <w:r>
        <w:rPr>
          <w:b/>
          <w:sz w:val="28"/>
          <w:szCs w:val="28"/>
        </w:rPr>
        <w:lastRenderedPageBreak/>
        <w:t>D</w:t>
      </w:r>
      <w:r w:rsidRPr="006045CB">
        <w:rPr>
          <w:b/>
          <w:sz w:val="28"/>
          <w:szCs w:val="28"/>
        </w:rPr>
        <w:t>oložka vybraných vplyvov</w:t>
      </w:r>
    </w:p>
    <w:p w14:paraId="3FAC7128" w14:textId="77777777" w:rsidR="007F6995" w:rsidRPr="00B043B4" w:rsidRDefault="007F6995" w:rsidP="007F6995">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7F6995" w:rsidRPr="00B043B4" w14:paraId="5B8A2B86" w14:textId="77777777" w:rsidTr="0049126E">
        <w:tc>
          <w:tcPr>
            <w:tcW w:w="9180" w:type="dxa"/>
            <w:gridSpan w:val="11"/>
            <w:tcBorders>
              <w:bottom w:val="single" w:sz="4" w:space="0" w:color="FFFFFF"/>
            </w:tcBorders>
            <w:shd w:val="clear" w:color="auto" w:fill="E2E2E2"/>
          </w:tcPr>
          <w:p w14:paraId="557DF0C2" w14:textId="77777777" w:rsidR="007F6995" w:rsidRPr="00B043B4" w:rsidRDefault="007F6995" w:rsidP="007F6995">
            <w:pPr>
              <w:numPr>
                <w:ilvl w:val="0"/>
                <w:numId w:val="15"/>
              </w:numPr>
              <w:ind w:left="426"/>
              <w:contextualSpacing/>
              <w:rPr>
                <w:rFonts w:eastAsia="Calibri"/>
                <w:b/>
              </w:rPr>
            </w:pPr>
            <w:r w:rsidRPr="00B043B4">
              <w:rPr>
                <w:rFonts w:eastAsia="Calibri"/>
                <w:b/>
              </w:rPr>
              <w:t>Základné údaje</w:t>
            </w:r>
          </w:p>
        </w:tc>
      </w:tr>
      <w:tr w:rsidR="007F6995" w:rsidRPr="00B043B4" w14:paraId="53718D46" w14:textId="77777777" w:rsidTr="0049126E">
        <w:tc>
          <w:tcPr>
            <w:tcW w:w="9180" w:type="dxa"/>
            <w:gridSpan w:val="11"/>
            <w:tcBorders>
              <w:bottom w:val="single" w:sz="4" w:space="0" w:color="FFFFFF"/>
            </w:tcBorders>
            <w:shd w:val="clear" w:color="auto" w:fill="E2E2E2"/>
          </w:tcPr>
          <w:p w14:paraId="5EB4A6D8" w14:textId="77777777" w:rsidR="007F6995" w:rsidRPr="00B043B4" w:rsidRDefault="007F6995" w:rsidP="0049126E">
            <w:pPr>
              <w:spacing w:after="200" w:line="276" w:lineRule="auto"/>
              <w:ind w:left="142"/>
              <w:contextualSpacing/>
              <w:rPr>
                <w:rFonts w:eastAsia="Calibri"/>
                <w:b/>
              </w:rPr>
            </w:pPr>
            <w:r w:rsidRPr="00B043B4">
              <w:rPr>
                <w:rFonts w:eastAsia="Calibri"/>
                <w:b/>
              </w:rPr>
              <w:t>Názov materiálu</w:t>
            </w:r>
          </w:p>
        </w:tc>
      </w:tr>
      <w:tr w:rsidR="007F6995" w:rsidRPr="00B043B4" w14:paraId="4228B600" w14:textId="77777777" w:rsidTr="0049126E">
        <w:tc>
          <w:tcPr>
            <w:tcW w:w="9180" w:type="dxa"/>
            <w:gridSpan w:val="11"/>
            <w:tcBorders>
              <w:top w:val="single" w:sz="4" w:space="0" w:color="FFFFFF"/>
              <w:bottom w:val="single" w:sz="4" w:space="0" w:color="auto"/>
            </w:tcBorders>
          </w:tcPr>
          <w:p w14:paraId="4645AA58" w14:textId="77777777" w:rsidR="007F6995" w:rsidRPr="00B043B4" w:rsidRDefault="007F6995" w:rsidP="0049126E">
            <w:pPr>
              <w:rPr>
                <w:rFonts w:eastAsia="Times New Roman"/>
                <w:sz w:val="20"/>
                <w:szCs w:val="20"/>
                <w:lang w:eastAsia="sk-SK"/>
              </w:rPr>
            </w:pPr>
            <w:r>
              <w:rPr>
                <w:rFonts w:eastAsia="Times New Roman"/>
                <w:sz w:val="20"/>
                <w:szCs w:val="20"/>
                <w:lang w:eastAsia="sk-SK"/>
              </w:rPr>
              <w:t xml:space="preserve">Návrh zákona, </w:t>
            </w:r>
            <w:r w:rsidRPr="00911084">
              <w:rPr>
                <w:rFonts w:eastAsia="Times New Roman"/>
                <w:sz w:val="20"/>
                <w:szCs w:val="20"/>
                <w:lang w:eastAsia="sk-SK"/>
              </w:rPr>
              <w:t>ktorým sa dopĺňa zákon č. 67/2020 Z. z. o niektorých mimoriadnych opatreniach vo finančnej oblasti v súvislosti so šírením nebezpečnej nákazlivej ľudskej choroby COVID-19 v znení neskorších predpisov</w:t>
            </w:r>
          </w:p>
          <w:p w14:paraId="79A4CBBB" w14:textId="77777777" w:rsidR="007F6995" w:rsidRPr="00B043B4" w:rsidRDefault="007F6995" w:rsidP="0049126E">
            <w:pPr>
              <w:rPr>
                <w:rFonts w:eastAsia="Times New Roman"/>
                <w:sz w:val="20"/>
                <w:szCs w:val="20"/>
                <w:lang w:eastAsia="sk-SK"/>
              </w:rPr>
            </w:pPr>
          </w:p>
        </w:tc>
      </w:tr>
      <w:tr w:rsidR="007F6995" w:rsidRPr="00B043B4" w14:paraId="21F27E50" w14:textId="77777777" w:rsidTr="0049126E">
        <w:tc>
          <w:tcPr>
            <w:tcW w:w="9180" w:type="dxa"/>
            <w:gridSpan w:val="11"/>
            <w:tcBorders>
              <w:top w:val="single" w:sz="4" w:space="0" w:color="auto"/>
              <w:left w:val="single" w:sz="4" w:space="0" w:color="auto"/>
              <w:bottom w:val="single" w:sz="4" w:space="0" w:color="FFFFFF"/>
            </w:tcBorders>
            <w:shd w:val="clear" w:color="auto" w:fill="E2E2E2"/>
          </w:tcPr>
          <w:p w14:paraId="2EDAFB96" w14:textId="77777777" w:rsidR="007F6995" w:rsidRPr="00B043B4" w:rsidRDefault="007F6995" w:rsidP="0049126E">
            <w:pPr>
              <w:spacing w:after="200" w:line="276" w:lineRule="auto"/>
              <w:ind w:left="142"/>
              <w:contextualSpacing/>
              <w:rPr>
                <w:rFonts w:eastAsia="Calibri"/>
                <w:b/>
              </w:rPr>
            </w:pPr>
            <w:r w:rsidRPr="00B043B4">
              <w:rPr>
                <w:rFonts w:eastAsia="Calibri"/>
                <w:b/>
              </w:rPr>
              <w:t>Predkladateľ (a spolupredkladateľ)</w:t>
            </w:r>
          </w:p>
        </w:tc>
      </w:tr>
      <w:tr w:rsidR="007F6995" w:rsidRPr="00B043B4" w14:paraId="549A36D3" w14:textId="77777777" w:rsidTr="0049126E">
        <w:tc>
          <w:tcPr>
            <w:tcW w:w="9180" w:type="dxa"/>
            <w:gridSpan w:val="11"/>
            <w:tcBorders>
              <w:top w:val="single" w:sz="4" w:space="0" w:color="FFFFFF"/>
              <w:left w:val="single" w:sz="4" w:space="0" w:color="auto"/>
              <w:bottom w:val="single" w:sz="4" w:space="0" w:color="auto"/>
            </w:tcBorders>
            <w:shd w:val="clear" w:color="auto" w:fill="FFFFFF"/>
          </w:tcPr>
          <w:p w14:paraId="6EE48E37" w14:textId="77777777" w:rsidR="007F6995" w:rsidRPr="00B043B4" w:rsidRDefault="007F6995" w:rsidP="0049126E">
            <w:pPr>
              <w:rPr>
                <w:rFonts w:eastAsia="Times New Roman"/>
                <w:sz w:val="20"/>
                <w:szCs w:val="20"/>
                <w:lang w:eastAsia="sk-SK"/>
              </w:rPr>
            </w:pPr>
            <w:r>
              <w:rPr>
                <w:rFonts w:eastAsia="Times New Roman"/>
                <w:sz w:val="20"/>
                <w:szCs w:val="20"/>
                <w:lang w:eastAsia="sk-SK"/>
              </w:rPr>
              <w:t>Ministerstvo financií SR</w:t>
            </w:r>
          </w:p>
          <w:p w14:paraId="5130B4F0" w14:textId="77777777" w:rsidR="007F6995" w:rsidRPr="00B043B4" w:rsidRDefault="007F6995" w:rsidP="0049126E">
            <w:pPr>
              <w:rPr>
                <w:rFonts w:eastAsia="Times New Roman"/>
                <w:sz w:val="20"/>
                <w:szCs w:val="20"/>
                <w:lang w:eastAsia="sk-SK"/>
              </w:rPr>
            </w:pPr>
          </w:p>
        </w:tc>
      </w:tr>
      <w:tr w:rsidR="007F6995" w:rsidRPr="00B043B4" w14:paraId="29039B45" w14:textId="77777777" w:rsidTr="0049126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3B361C1D" w14:textId="77777777" w:rsidR="007F6995" w:rsidRPr="00B043B4" w:rsidRDefault="007F6995" w:rsidP="0049126E">
            <w:pPr>
              <w:spacing w:after="200" w:line="276" w:lineRule="auto"/>
              <w:ind w:left="142"/>
              <w:contextualSpacing/>
              <w:rPr>
                <w:rFonts w:eastAsia="Calibri"/>
                <w:b/>
              </w:rPr>
            </w:pPr>
            <w:r w:rsidRPr="00B043B4">
              <w:rPr>
                <w:rFonts w:eastAsia="Calibri"/>
                <w:b/>
              </w:rPr>
              <w:t>Charakter predkladaného materiálu</w:t>
            </w:r>
          </w:p>
        </w:tc>
        <w:sdt>
          <w:sdtPr>
            <w:rPr>
              <w:rFonts w:eastAsia="Times New Roman"/>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25E147BF" w14:textId="77777777" w:rsidR="007F6995" w:rsidRPr="00B043B4" w:rsidRDefault="007F6995" w:rsidP="0049126E">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E8A419A" w14:textId="77777777" w:rsidR="007F6995" w:rsidRPr="00B043B4" w:rsidRDefault="007F6995" w:rsidP="0049126E">
            <w:pPr>
              <w:rPr>
                <w:rFonts w:eastAsia="Times New Roman"/>
                <w:sz w:val="20"/>
                <w:szCs w:val="20"/>
                <w:lang w:eastAsia="sk-SK"/>
              </w:rPr>
            </w:pPr>
            <w:r w:rsidRPr="00B043B4">
              <w:rPr>
                <w:rFonts w:eastAsia="Times New Roman"/>
                <w:sz w:val="20"/>
                <w:szCs w:val="20"/>
                <w:lang w:eastAsia="sk-SK"/>
              </w:rPr>
              <w:t>Materiál nelegislatívnej povahy</w:t>
            </w:r>
          </w:p>
        </w:tc>
      </w:tr>
      <w:tr w:rsidR="007F6995" w:rsidRPr="00B043B4" w14:paraId="50E890F9" w14:textId="77777777" w:rsidTr="0049126E">
        <w:tc>
          <w:tcPr>
            <w:tcW w:w="4212" w:type="dxa"/>
            <w:gridSpan w:val="2"/>
            <w:vMerge/>
            <w:tcBorders>
              <w:top w:val="nil"/>
              <w:left w:val="single" w:sz="4" w:space="0" w:color="auto"/>
              <w:bottom w:val="single" w:sz="4" w:space="0" w:color="FFFFFF"/>
            </w:tcBorders>
            <w:shd w:val="clear" w:color="auto" w:fill="E2E2E2"/>
          </w:tcPr>
          <w:p w14:paraId="0A68763E" w14:textId="77777777" w:rsidR="007F6995" w:rsidRPr="00B043B4" w:rsidRDefault="007F6995" w:rsidP="0049126E">
            <w:pPr>
              <w:rPr>
                <w:rFonts w:eastAsia="Times New Roman"/>
                <w:sz w:val="20"/>
                <w:szCs w:val="20"/>
                <w:lang w:eastAsia="sk-SK"/>
              </w:rPr>
            </w:pPr>
          </w:p>
        </w:tc>
        <w:sdt>
          <w:sdtPr>
            <w:rPr>
              <w:rFonts w:eastAsia="Times New Roman"/>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648CE9A2" w14:textId="77777777" w:rsidR="007F6995" w:rsidRPr="00B043B4" w:rsidRDefault="007F6995" w:rsidP="0049126E">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CEBE623" w14:textId="77777777" w:rsidR="007F6995" w:rsidRPr="00B043B4" w:rsidRDefault="007F6995" w:rsidP="0049126E">
            <w:pPr>
              <w:ind w:left="175" w:hanging="175"/>
              <w:rPr>
                <w:rFonts w:eastAsia="Times New Roman"/>
                <w:sz w:val="20"/>
                <w:szCs w:val="20"/>
                <w:lang w:eastAsia="sk-SK"/>
              </w:rPr>
            </w:pPr>
            <w:r w:rsidRPr="00B043B4">
              <w:rPr>
                <w:rFonts w:eastAsia="Times New Roman"/>
                <w:sz w:val="20"/>
                <w:szCs w:val="20"/>
                <w:lang w:eastAsia="sk-SK"/>
              </w:rPr>
              <w:t>Materiál legislatívnej povahy</w:t>
            </w:r>
          </w:p>
        </w:tc>
      </w:tr>
      <w:tr w:rsidR="007F6995" w:rsidRPr="00B043B4" w14:paraId="3D15205B" w14:textId="77777777" w:rsidTr="0049126E">
        <w:tc>
          <w:tcPr>
            <w:tcW w:w="4212" w:type="dxa"/>
            <w:gridSpan w:val="2"/>
            <w:vMerge/>
            <w:tcBorders>
              <w:top w:val="nil"/>
              <w:left w:val="single" w:sz="4" w:space="0" w:color="auto"/>
              <w:bottom w:val="single" w:sz="4" w:space="0" w:color="auto"/>
            </w:tcBorders>
            <w:shd w:val="clear" w:color="auto" w:fill="E2E2E2"/>
          </w:tcPr>
          <w:p w14:paraId="050E8C82" w14:textId="77777777" w:rsidR="007F6995" w:rsidRPr="00B043B4" w:rsidRDefault="007F6995" w:rsidP="0049126E">
            <w:pPr>
              <w:rPr>
                <w:rFonts w:eastAsia="Times New Roman"/>
                <w:sz w:val="20"/>
                <w:szCs w:val="20"/>
                <w:lang w:eastAsia="sk-SK"/>
              </w:rPr>
            </w:pPr>
          </w:p>
        </w:tc>
        <w:sdt>
          <w:sdtPr>
            <w:rPr>
              <w:rFonts w:eastAsia="Times New Roman"/>
              <w:sz w:val="20"/>
              <w:szCs w:val="20"/>
              <w:lang w:eastAsia="sk-SK"/>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14:paraId="1A3107DC" w14:textId="77777777" w:rsidR="007F6995" w:rsidRPr="00B043B4" w:rsidRDefault="007F6995" w:rsidP="0049126E">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60731FA" w14:textId="77777777" w:rsidR="007F6995" w:rsidRPr="00B043B4" w:rsidRDefault="007F6995" w:rsidP="0049126E">
            <w:pPr>
              <w:rPr>
                <w:rFonts w:eastAsia="Times New Roman"/>
                <w:sz w:val="20"/>
                <w:szCs w:val="20"/>
                <w:lang w:eastAsia="sk-SK"/>
              </w:rPr>
            </w:pPr>
            <w:r w:rsidRPr="00B043B4">
              <w:rPr>
                <w:rFonts w:eastAsia="Times New Roman"/>
                <w:sz w:val="20"/>
                <w:szCs w:val="20"/>
                <w:lang w:eastAsia="sk-SK"/>
              </w:rPr>
              <w:t>Transpozícia práva EÚ</w:t>
            </w:r>
          </w:p>
        </w:tc>
      </w:tr>
      <w:tr w:rsidR="007F6995" w:rsidRPr="00B043B4" w14:paraId="5BC91F46" w14:textId="77777777" w:rsidTr="0049126E">
        <w:tc>
          <w:tcPr>
            <w:tcW w:w="9180" w:type="dxa"/>
            <w:gridSpan w:val="11"/>
            <w:tcBorders>
              <w:top w:val="single" w:sz="4" w:space="0" w:color="auto"/>
              <w:left w:val="single" w:sz="4" w:space="0" w:color="auto"/>
              <w:bottom w:val="single" w:sz="4" w:space="0" w:color="FFFFFF"/>
            </w:tcBorders>
            <w:shd w:val="clear" w:color="auto" w:fill="FFFFFF"/>
          </w:tcPr>
          <w:p w14:paraId="6E872968" w14:textId="77777777" w:rsidR="007F6995" w:rsidRPr="00B043B4" w:rsidRDefault="007F6995" w:rsidP="0049126E">
            <w:pPr>
              <w:rPr>
                <w:rFonts w:eastAsia="Times New Roman"/>
                <w:i/>
                <w:sz w:val="20"/>
                <w:szCs w:val="20"/>
                <w:lang w:eastAsia="sk-SK"/>
              </w:rPr>
            </w:pPr>
            <w:r w:rsidRPr="00B043B4">
              <w:rPr>
                <w:rFonts w:eastAsia="Times New Roman"/>
                <w:i/>
                <w:sz w:val="20"/>
                <w:szCs w:val="20"/>
                <w:lang w:eastAsia="sk-SK"/>
              </w:rPr>
              <w:t>V prípade transpozície uveďte zoznam transponovaných predpisov:</w:t>
            </w:r>
          </w:p>
          <w:p w14:paraId="524C7FA1" w14:textId="77777777" w:rsidR="007F6995" w:rsidRPr="00B043B4" w:rsidRDefault="007F6995" w:rsidP="0049126E">
            <w:pPr>
              <w:rPr>
                <w:rFonts w:eastAsia="Times New Roman"/>
                <w:sz w:val="20"/>
                <w:szCs w:val="20"/>
                <w:lang w:eastAsia="sk-SK"/>
              </w:rPr>
            </w:pPr>
          </w:p>
        </w:tc>
      </w:tr>
      <w:tr w:rsidR="007F6995" w:rsidRPr="00B043B4" w14:paraId="32009384" w14:textId="77777777" w:rsidTr="0049126E">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4DC1ADD3" w14:textId="77777777" w:rsidR="007F6995" w:rsidRPr="00B043B4" w:rsidRDefault="007F6995" w:rsidP="0049126E">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A3658FD" w14:textId="77777777" w:rsidR="007F6995" w:rsidRPr="00B043B4" w:rsidRDefault="007F6995" w:rsidP="0049126E">
            <w:pPr>
              <w:rPr>
                <w:rFonts w:eastAsia="Times New Roman"/>
                <w:i/>
                <w:sz w:val="20"/>
                <w:szCs w:val="20"/>
                <w:lang w:eastAsia="sk-SK"/>
              </w:rPr>
            </w:pPr>
            <w:r>
              <w:rPr>
                <w:rFonts w:eastAsia="Times New Roman"/>
                <w:i/>
                <w:sz w:val="20"/>
                <w:szCs w:val="20"/>
                <w:lang w:eastAsia="sk-SK"/>
              </w:rPr>
              <w:t>-</w:t>
            </w:r>
          </w:p>
        </w:tc>
      </w:tr>
      <w:tr w:rsidR="007F6995" w:rsidRPr="00B043B4" w14:paraId="370AA977" w14:textId="77777777" w:rsidTr="0049126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B27EBDE" w14:textId="77777777" w:rsidR="007F6995" w:rsidRPr="00B043B4" w:rsidRDefault="007F6995" w:rsidP="0049126E">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5909757" w14:textId="77777777" w:rsidR="007F6995" w:rsidRPr="00B043B4" w:rsidRDefault="007F6995" w:rsidP="0049126E">
            <w:pPr>
              <w:rPr>
                <w:rFonts w:eastAsia="Times New Roman"/>
                <w:i/>
                <w:sz w:val="20"/>
                <w:szCs w:val="20"/>
                <w:lang w:eastAsia="sk-SK"/>
              </w:rPr>
            </w:pPr>
            <w:r>
              <w:rPr>
                <w:rFonts w:eastAsia="Times New Roman"/>
                <w:i/>
                <w:sz w:val="20"/>
                <w:szCs w:val="20"/>
                <w:lang w:eastAsia="sk-SK"/>
              </w:rPr>
              <w:t>-</w:t>
            </w:r>
          </w:p>
        </w:tc>
      </w:tr>
      <w:tr w:rsidR="007F6995" w:rsidRPr="00B043B4" w14:paraId="02AA4B0E" w14:textId="77777777" w:rsidTr="0049126E">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F14114C" w14:textId="77777777" w:rsidR="007F6995" w:rsidRPr="00B043B4" w:rsidRDefault="007F6995" w:rsidP="0049126E">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FE86CFF" w14:textId="77777777" w:rsidR="007F6995" w:rsidRPr="00B043B4" w:rsidRDefault="007F6995" w:rsidP="0049126E">
            <w:pPr>
              <w:rPr>
                <w:rFonts w:eastAsia="Times New Roman"/>
                <w:i/>
                <w:sz w:val="20"/>
                <w:szCs w:val="20"/>
                <w:lang w:eastAsia="sk-SK"/>
              </w:rPr>
            </w:pPr>
            <w:r>
              <w:rPr>
                <w:rFonts w:eastAsia="Times New Roman"/>
                <w:i/>
                <w:sz w:val="20"/>
                <w:szCs w:val="20"/>
                <w:lang w:eastAsia="sk-SK"/>
              </w:rPr>
              <w:t>-</w:t>
            </w:r>
          </w:p>
        </w:tc>
      </w:tr>
      <w:tr w:rsidR="007F6995" w:rsidRPr="00B043B4" w14:paraId="71242D21" w14:textId="77777777" w:rsidTr="0049126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A0E1873" w14:textId="77777777" w:rsidR="007F6995" w:rsidRPr="00B043B4" w:rsidRDefault="007F6995" w:rsidP="0049126E">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9CCCEBE" w14:textId="77777777" w:rsidR="007F6995" w:rsidRPr="00B043B4" w:rsidRDefault="007F6995" w:rsidP="0049126E">
            <w:pPr>
              <w:rPr>
                <w:rFonts w:eastAsia="Times New Roman"/>
                <w:i/>
                <w:sz w:val="20"/>
                <w:szCs w:val="20"/>
                <w:lang w:eastAsia="sk-SK"/>
              </w:rPr>
            </w:pPr>
            <w:r>
              <w:rPr>
                <w:rFonts w:eastAsia="Times New Roman"/>
                <w:i/>
                <w:sz w:val="20"/>
                <w:szCs w:val="20"/>
                <w:lang w:eastAsia="sk-SK"/>
              </w:rPr>
              <w:t>November 2021</w:t>
            </w:r>
          </w:p>
        </w:tc>
      </w:tr>
      <w:tr w:rsidR="007F6995" w:rsidRPr="00B043B4" w14:paraId="38F45F3D" w14:textId="77777777" w:rsidTr="0049126E">
        <w:tc>
          <w:tcPr>
            <w:tcW w:w="9180" w:type="dxa"/>
            <w:gridSpan w:val="11"/>
            <w:tcBorders>
              <w:top w:val="single" w:sz="4" w:space="0" w:color="auto"/>
              <w:left w:val="nil"/>
              <w:bottom w:val="single" w:sz="4" w:space="0" w:color="auto"/>
              <w:right w:val="nil"/>
            </w:tcBorders>
            <w:shd w:val="clear" w:color="auto" w:fill="FFFFFF"/>
          </w:tcPr>
          <w:p w14:paraId="13E45097" w14:textId="77777777" w:rsidR="007F6995" w:rsidRPr="00B043B4" w:rsidRDefault="007F6995" w:rsidP="0049126E">
            <w:pPr>
              <w:rPr>
                <w:rFonts w:eastAsia="Times New Roman"/>
                <w:sz w:val="20"/>
                <w:szCs w:val="20"/>
                <w:lang w:eastAsia="sk-SK"/>
              </w:rPr>
            </w:pPr>
          </w:p>
        </w:tc>
      </w:tr>
      <w:tr w:rsidR="007F6995" w:rsidRPr="00B043B4" w14:paraId="3580F40C" w14:textId="77777777" w:rsidTr="0049126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1F66B59" w14:textId="77777777" w:rsidR="007F6995" w:rsidRPr="00B043B4" w:rsidRDefault="007F6995" w:rsidP="007F6995">
            <w:pPr>
              <w:numPr>
                <w:ilvl w:val="0"/>
                <w:numId w:val="15"/>
              </w:numPr>
              <w:ind w:left="426"/>
              <w:contextualSpacing/>
              <w:rPr>
                <w:rFonts w:eastAsia="Calibri"/>
                <w:b/>
              </w:rPr>
            </w:pPr>
            <w:r w:rsidRPr="00B043B4">
              <w:rPr>
                <w:rFonts w:eastAsia="Calibri"/>
                <w:b/>
              </w:rPr>
              <w:t>Definovanie problému</w:t>
            </w:r>
          </w:p>
        </w:tc>
      </w:tr>
      <w:tr w:rsidR="007F6995" w:rsidRPr="00B043B4" w14:paraId="4848B49B" w14:textId="77777777" w:rsidTr="0049126E">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F1F4B79" w14:textId="77777777" w:rsidR="007F6995" w:rsidRPr="00911084" w:rsidRDefault="007F6995" w:rsidP="0049126E">
            <w:pPr>
              <w:jc w:val="both"/>
              <w:rPr>
                <w:rFonts w:eastAsia="Times New Roman"/>
                <w:i/>
                <w:sz w:val="20"/>
                <w:szCs w:val="20"/>
                <w:lang w:eastAsia="sk-SK"/>
              </w:rPr>
            </w:pPr>
            <w:r w:rsidRPr="00911084">
              <w:rPr>
                <w:rFonts w:eastAsia="Times New Roman"/>
                <w:i/>
                <w:sz w:val="20"/>
                <w:szCs w:val="20"/>
                <w:lang w:eastAsia="sk-SK"/>
              </w:rPr>
              <w:t xml:space="preserve">Na podporu </w:t>
            </w:r>
            <w:proofErr w:type="spellStart"/>
            <w:r w:rsidRPr="00911084">
              <w:rPr>
                <w:rFonts w:eastAsia="Times New Roman"/>
                <w:i/>
                <w:sz w:val="20"/>
                <w:szCs w:val="20"/>
                <w:lang w:eastAsia="sk-SK"/>
              </w:rPr>
              <w:t>protipandemických</w:t>
            </w:r>
            <w:proofErr w:type="spellEnd"/>
            <w:r w:rsidRPr="00911084">
              <w:rPr>
                <w:rFonts w:eastAsia="Times New Roman"/>
                <w:i/>
                <w:sz w:val="20"/>
                <w:szCs w:val="20"/>
                <w:lang w:eastAsia="sk-SK"/>
              </w:rPr>
              <w:t xml:space="preserve"> opatrení sa </w:t>
            </w:r>
            <w:r>
              <w:rPr>
                <w:rFonts w:eastAsia="Times New Roman"/>
                <w:i/>
                <w:sz w:val="20"/>
                <w:szCs w:val="20"/>
                <w:lang w:eastAsia="sk-SK"/>
              </w:rPr>
              <w:t xml:space="preserve">navrhuje </w:t>
            </w:r>
            <w:r w:rsidRPr="00911084">
              <w:rPr>
                <w:rFonts w:eastAsia="Times New Roman"/>
                <w:i/>
                <w:sz w:val="20"/>
                <w:szCs w:val="20"/>
                <w:lang w:eastAsia="sk-SK"/>
              </w:rPr>
              <w:t>poskyt</w:t>
            </w:r>
            <w:r>
              <w:rPr>
                <w:rFonts w:eastAsia="Times New Roman"/>
                <w:i/>
                <w:sz w:val="20"/>
                <w:szCs w:val="20"/>
                <w:lang w:eastAsia="sk-SK"/>
              </w:rPr>
              <w:t>núť</w:t>
            </w:r>
            <w:r w:rsidRPr="00911084">
              <w:rPr>
                <w:rFonts w:eastAsia="Times New Roman"/>
                <w:i/>
                <w:sz w:val="20"/>
                <w:szCs w:val="20"/>
                <w:lang w:eastAsia="sk-SK"/>
              </w:rPr>
              <w:t xml:space="preserve"> očkovací poukaz pre seniorov vo výške 500 eur pre jednu fyzickú osobu s trvalým pobytom alebo prechodným pobytom na území Slovenskej republiky, ktorá do konca roka 2021 dovŕšila vek aspoň 60 rokov a absolvovala očkovanie proti ochoreniu COVID-19 spôsobenému </w:t>
            </w:r>
            <w:proofErr w:type="spellStart"/>
            <w:r w:rsidRPr="00911084">
              <w:rPr>
                <w:rFonts w:eastAsia="Times New Roman"/>
                <w:i/>
                <w:sz w:val="20"/>
                <w:szCs w:val="20"/>
                <w:lang w:eastAsia="sk-SK"/>
              </w:rPr>
              <w:t>koronavírusom</w:t>
            </w:r>
            <w:proofErr w:type="spellEnd"/>
            <w:r w:rsidRPr="00911084">
              <w:rPr>
                <w:rFonts w:eastAsia="Times New Roman"/>
                <w:i/>
                <w:sz w:val="20"/>
                <w:szCs w:val="20"/>
                <w:lang w:eastAsia="sk-SK"/>
              </w:rPr>
              <w:t xml:space="preserve"> SARS-CoV-2 na území Slovenskej republiky</w:t>
            </w:r>
          </w:p>
          <w:p w14:paraId="5E9F3600" w14:textId="77777777" w:rsidR="007F6995" w:rsidRPr="00911084" w:rsidRDefault="007F6995" w:rsidP="0049126E">
            <w:pPr>
              <w:jc w:val="both"/>
              <w:rPr>
                <w:rFonts w:eastAsia="Times New Roman"/>
                <w:i/>
                <w:sz w:val="20"/>
                <w:szCs w:val="20"/>
                <w:lang w:eastAsia="sk-SK"/>
              </w:rPr>
            </w:pPr>
            <w:r w:rsidRPr="00911084">
              <w:rPr>
                <w:rFonts w:eastAsia="Times New Roman"/>
                <w:i/>
                <w:sz w:val="20"/>
                <w:szCs w:val="20"/>
                <w:lang w:eastAsia="sk-SK"/>
              </w:rPr>
              <w:t xml:space="preserve">a) prvou dávkou očkovacej látky alebo jednodávkovou očkovacou látkou v období od 26. novembra 2021 do </w:t>
            </w:r>
            <w:r>
              <w:rPr>
                <w:rFonts w:eastAsia="Times New Roman"/>
                <w:i/>
                <w:sz w:val="20"/>
                <w:szCs w:val="20"/>
                <w:lang w:eastAsia="sk-SK"/>
              </w:rPr>
              <w:t>24. </w:t>
            </w:r>
            <w:r w:rsidRPr="00911084">
              <w:rPr>
                <w:rFonts w:eastAsia="Times New Roman"/>
                <w:i/>
                <w:sz w:val="20"/>
                <w:szCs w:val="20"/>
                <w:lang w:eastAsia="sk-SK"/>
              </w:rPr>
              <w:t>decembra 2021 alebo</w:t>
            </w:r>
            <w:r>
              <w:rPr>
                <w:rFonts w:eastAsia="Times New Roman"/>
                <w:i/>
                <w:sz w:val="20"/>
                <w:szCs w:val="20"/>
                <w:lang w:eastAsia="sk-SK"/>
              </w:rPr>
              <w:t xml:space="preserve"> sa do tohto termínu na takéto očkovanie registrovala, ak absolvuje očkovanie do 15. januára 2022 alebo</w:t>
            </w:r>
          </w:p>
          <w:p w14:paraId="1CE77E0F" w14:textId="77777777" w:rsidR="007F6995" w:rsidRDefault="007F6995" w:rsidP="0049126E">
            <w:pPr>
              <w:jc w:val="both"/>
              <w:rPr>
                <w:rFonts w:eastAsia="Times New Roman"/>
                <w:i/>
                <w:sz w:val="20"/>
                <w:szCs w:val="20"/>
                <w:lang w:eastAsia="sk-SK"/>
              </w:rPr>
            </w:pPr>
            <w:r w:rsidRPr="00911084">
              <w:rPr>
                <w:rFonts w:eastAsia="Times New Roman"/>
                <w:i/>
                <w:sz w:val="20"/>
                <w:szCs w:val="20"/>
                <w:lang w:eastAsia="sk-SK"/>
              </w:rPr>
              <w:t xml:space="preserve">b) posilňovacou dávkou očkovacej látky do </w:t>
            </w:r>
            <w:r>
              <w:rPr>
                <w:rFonts w:eastAsia="Times New Roman"/>
                <w:i/>
                <w:sz w:val="20"/>
                <w:szCs w:val="20"/>
                <w:lang w:eastAsia="sk-SK"/>
              </w:rPr>
              <w:t>24</w:t>
            </w:r>
            <w:r w:rsidRPr="00911084">
              <w:rPr>
                <w:rFonts w:eastAsia="Times New Roman"/>
                <w:i/>
                <w:sz w:val="20"/>
                <w:szCs w:val="20"/>
                <w:lang w:eastAsia="sk-SK"/>
              </w:rPr>
              <w:t>. decembra 2021</w:t>
            </w:r>
            <w:r>
              <w:rPr>
                <w:rFonts w:eastAsia="Times New Roman"/>
                <w:i/>
                <w:sz w:val="20"/>
                <w:szCs w:val="20"/>
                <w:lang w:eastAsia="sk-SK"/>
              </w:rPr>
              <w:t xml:space="preserve"> alebo sa do tohto termínu registrovala, ak absolvuje očkovanie do 15. januára 2022 alebo </w:t>
            </w:r>
          </w:p>
          <w:p w14:paraId="77DBDA0A" w14:textId="77777777" w:rsidR="007F6995" w:rsidRPr="00B043B4" w:rsidRDefault="007F6995" w:rsidP="0049126E">
            <w:pPr>
              <w:jc w:val="both"/>
              <w:rPr>
                <w:rFonts w:eastAsia="Times New Roman"/>
                <w:b/>
                <w:sz w:val="20"/>
                <w:szCs w:val="20"/>
                <w:lang w:eastAsia="sk-SK"/>
              </w:rPr>
            </w:pPr>
            <w:r>
              <w:rPr>
                <w:rFonts w:eastAsia="Times New Roman"/>
                <w:i/>
                <w:sz w:val="20"/>
                <w:szCs w:val="20"/>
                <w:lang w:eastAsia="sk-SK"/>
              </w:rPr>
              <w:t xml:space="preserve">c) </w:t>
            </w:r>
            <w:r w:rsidRPr="00911084">
              <w:rPr>
                <w:rFonts w:eastAsia="Times New Roman"/>
                <w:i/>
                <w:sz w:val="20"/>
                <w:szCs w:val="20"/>
                <w:lang w:eastAsia="sk-SK"/>
              </w:rPr>
              <w:t xml:space="preserve">posilňovacou dávkou očkovacej látky do </w:t>
            </w:r>
            <w:r>
              <w:rPr>
                <w:rFonts w:eastAsia="Times New Roman"/>
                <w:i/>
                <w:sz w:val="20"/>
                <w:szCs w:val="20"/>
                <w:lang w:eastAsia="sk-SK"/>
              </w:rPr>
              <w:t>30. júna</w:t>
            </w:r>
            <w:r w:rsidRPr="00911084">
              <w:rPr>
                <w:rFonts w:eastAsia="Times New Roman"/>
                <w:i/>
                <w:sz w:val="20"/>
                <w:szCs w:val="20"/>
                <w:lang w:eastAsia="sk-SK"/>
              </w:rPr>
              <w:t xml:space="preserve"> 202</w:t>
            </w:r>
            <w:r>
              <w:rPr>
                <w:rFonts w:eastAsia="Times New Roman"/>
                <w:i/>
                <w:sz w:val="20"/>
                <w:szCs w:val="20"/>
                <w:lang w:eastAsia="sk-SK"/>
              </w:rPr>
              <w:t>2, ak absolvovala očkovanie druhou dávkou očkovacej látky alebo jednodávkovou očkovacou látkou do 24. decembra 2021.</w:t>
            </w:r>
          </w:p>
        </w:tc>
      </w:tr>
      <w:tr w:rsidR="007F6995" w:rsidRPr="00B043B4" w14:paraId="0F0A79DB" w14:textId="77777777" w:rsidTr="0049126E">
        <w:tc>
          <w:tcPr>
            <w:tcW w:w="9180" w:type="dxa"/>
            <w:gridSpan w:val="11"/>
            <w:tcBorders>
              <w:top w:val="single" w:sz="4" w:space="0" w:color="auto"/>
              <w:left w:val="single" w:sz="4" w:space="0" w:color="auto"/>
              <w:bottom w:val="nil"/>
              <w:right w:val="single" w:sz="4" w:space="0" w:color="auto"/>
            </w:tcBorders>
            <w:shd w:val="clear" w:color="auto" w:fill="E2E2E2"/>
          </w:tcPr>
          <w:p w14:paraId="28458BA1" w14:textId="77777777" w:rsidR="007F6995" w:rsidRPr="00B043B4" w:rsidRDefault="007F6995" w:rsidP="007F6995">
            <w:pPr>
              <w:numPr>
                <w:ilvl w:val="0"/>
                <w:numId w:val="15"/>
              </w:numPr>
              <w:ind w:left="426"/>
              <w:contextualSpacing/>
              <w:rPr>
                <w:rFonts w:eastAsia="Calibri"/>
                <w:b/>
              </w:rPr>
            </w:pPr>
            <w:r w:rsidRPr="00B043B4">
              <w:rPr>
                <w:rFonts w:eastAsia="Calibri"/>
                <w:b/>
              </w:rPr>
              <w:t>Ciele a výsledný stav</w:t>
            </w:r>
          </w:p>
        </w:tc>
      </w:tr>
      <w:tr w:rsidR="007F6995" w:rsidRPr="00B043B4" w14:paraId="01980BDD" w14:textId="77777777" w:rsidTr="0049126E">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1FF17C49" w14:textId="77777777" w:rsidR="007F6995" w:rsidRDefault="007F6995" w:rsidP="0049126E">
            <w:pPr>
              <w:jc w:val="both"/>
              <w:rPr>
                <w:rFonts w:eastAsia="Times New Roman"/>
                <w:i/>
                <w:sz w:val="20"/>
                <w:szCs w:val="20"/>
                <w:lang w:eastAsia="sk-SK"/>
              </w:rPr>
            </w:pPr>
            <w:r>
              <w:rPr>
                <w:rFonts w:eastAsia="Times New Roman"/>
                <w:i/>
                <w:sz w:val="20"/>
                <w:szCs w:val="20"/>
                <w:lang w:eastAsia="sk-SK"/>
              </w:rPr>
              <w:t xml:space="preserve">Cieľom je zvýšenie miery </w:t>
            </w:r>
            <w:proofErr w:type="spellStart"/>
            <w:r>
              <w:rPr>
                <w:rFonts w:eastAsia="Times New Roman"/>
                <w:i/>
                <w:sz w:val="20"/>
                <w:szCs w:val="20"/>
                <w:lang w:eastAsia="sk-SK"/>
              </w:rPr>
              <w:t>zaočkovanosti</w:t>
            </w:r>
            <w:proofErr w:type="spellEnd"/>
            <w:r>
              <w:rPr>
                <w:rFonts w:eastAsia="Times New Roman"/>
                <w:i/>
                <w:sz w:val="20"/>
                <w:szCs w:val="20"/>
                <w:lang w:eastAsia="sk-SK"/>
              </w:rPr>
              <w:t xml:space="preserve"> seniorov nad 60 rokov proti ochoreniu COVID-19.</w:t>
            </w:r>
          </w:p>
          <w:p w14:paraId="0E39B911" w14:textId="77777777" w:rsidR="007F6995" w:rsidRDefault="007F6995" w:rsidP="0049126E">
            <w:pPr>
              <w:jc w:val="both"/>
              <w:rPr>
                <w:rFonts w:eastAsia="Times New Roman"/>
                <w:i/>
                <w:sz w:val="20"/>
                <w:szCs w:val="20"/>
                <w:lang w:eastAsia="sk-SK"/>
              </w:rPr>
            </w:pPr>
            <w:r>
              <w:rPr>
                <w:rFonts w:eastAsia="Times New Roman"/>
                <w:i/>
                <w:sz w:val="20"/>
                <w:szCs w:val="20"/>
                <w:lang w:eastAsia="sk-SK"/>
              </w:rPr>
              <w:t>Očkovací p</w:t>
            </w:r>
            <w:r w:rsidRPr="00911084">
              <w:rPr>
                <w:rFonts w:eastAsia="Times New Roman"/>
                <w:i/>
                <w:sz w:val="20"/>
                <w:szCs w:val="20"/>
                <w:lang w:eastAsia="sk-SK"/>
              </w:rPr>
              <w:t>oukaz možno použiť na úhradu za poskytnutie služieb, ktorých poskytovanie postihli negatívne následky pand</w:t>
            </w:r>
            <w:r>
              <w:rPr>
                <w:rFonts w:eastAsia="Times New Roman"/>
                <w:i/>
                <w:sz w:val="20"/>
                <w:szCs w:val="20"/>
                <w:lang w:eastAsia="sk-SK"/>
              </w:rPr>
              <w:t xml:space="preserve">émie. </w:t>
            </w:r>
          </w:p>
          <w:p w14:paraId="577D6BA9" w14:textId="77777777" w:rsidR="007F6995" w:rsidRPr="00B043B4" w:rsidRDefault="007F6995" w:rsidP="0049126E">
            <w:pPr>
              <w:jc w:val="both"/>
              <w:rPr>
                <w:rFonts w:eastAsia="Times New Roman"/>
                <w:sz w:val="20"/>
                <w:szCs w:val="20"/>
                <w:lang w:eastAsia="sk-SK"/>
              </w:rPr>
            </w:pPr>
            <w:r>
              <w:rPr>
                <w:rFonts w:eastAsia="Times New Roman"/>
                <w:i/>
                <w:sz w:val="20"/>
                <w:szCs w:val="20"/>
                <w:lang w:eastAsia="sk-SK"/>
              </w:rPr>
              <w:t xml:space="preserve">Vláda nariadením ustanoví postup pri poskytovaní poukazu ako aj </w:t>
            </w:r>
            <w:r w:rsidRPr="00911084">
              <w:rPr>
                <w:rFonts w:eastAsia="Times New Roman"/>
                <w:i/>
                <w:sz w:val="20"/>
                <w:szCs w:val="20"/>
                <w:lang w:eastAsia="sk-SK"/>
              </w:rPr>
              <w:t>rozsah služieb, na úhradu ktorých možno použiť poukaz</w:t>
            </w:r>
            <w:r>
              <w:rPr>
                <w:rFonts w:eastAsia="Times New Roman"/>
                <w:i/>
                <w:sz w:val="20"/>
                <w:szCs w:val="20"/>
                <w:lang w:eastAsia="sk-SK"/>
              </w:rPr>
              <w:t xml:space="preserve">; </w:t>
            </w:r>
            <w:r w:rsidRPr="00911084">
              <w:rPr>
                <w:rFonts w:eastAsia="Times New Roman"/>
                <w:i/>
                <w:sz w:val="20"/>
                <w:szCs w:val="20"/>
                <w:lang w:eastAsia="sk-SK"/>
              </w:rPr>
              <w:t>obdobie, po</w:t>
            </w:r>
            <w:r>
              <w:rPr>
                <w:rFonts w:eastAsia="Times New Roman"/>
                <w:i/>
                <w:sz w:val="20"/>
                <w:szCs w:val="20"/>
                <w:lang w:eastAsia="sk-SK"/>
              </w:rPr>
              <w:t>čas ktorého možno použiť poukaz a</w:t>
            </w:r>
            <w:r w:rsidRPr="00911084">
              <w:rPr>
                <w:rFonts w:eastAsia="Times New Roman"/>
                <w:i/>
                <w:sz w:val="20"/>
                <w:szCs w:val="20"/>
                <w:lang w:eastAsia="sk-SK"/>
              </w:rPr>
              <w:t xml:space="preserve"> spôsob použitia poukazu za službu.</w:t>
            </w:r>
            <w:r w:rsidRPr="00B043B4">
              <w:rPr>
                <w:rFonts w:eastAsia="Times New Roman"/>
                <w:i/>
                <w:sz w:val="20"/>
                <w:szCs w:val="20"/>
                <w:lang w:eastAsia="sk-SK"/>
              </w:rPr>
              <w:t xml:space="preserve"> </w:t>
            </w:r>
          </w:p>
        </w:tc>
      </w:tr>
      <w:tr w:rsidR="007F6995" w:rsidRPr="00B043B4" w14:paraId="7CA26287" w14:textId="77777777" w:rsidTr="0049126E">
        <w:tc>
          <w:tcPr>
            <w:tcW w:w="9180" w:type="dxa"/>
            <w:gridSpan w:val="11"/>
            <w:tcBorders>
              <w:top w:val="single" w:sz="4" w:space="0" w:color="auto"/>
              <w:left w:val="single" w:sz="4" w:space="0" w:color="auto"/>
              <w:bottom w:val="nil"/>
              <w:right w:val="single" w:sz="4" w:space="0" w:color="auto"/>
            </w:tcBorders>
            <w:shd w:val="clear" w:color="auto" w:fill="E2E2E2"/>
          </w:tcPr>
          <w:p w14:paraId="410BCC1E" w14:textId="77777777" w:rsidR="007F6995" w:rsidRPr="00B043B4" w:rsidRDefault="007F6995" w:rsidP="007F6995">
            <w:pPr>
              <w:numPr>
                <w:ilvl w:val="0"/>
                <w:numId w:val="15"/>
              </w:numPr>
              <w:ind w:left="426"/>
              <w:contextualSpacing/>
              <w:rPr>
                <w:rFonts w:eastAsia="Calibri"/>
                <w:b/>
              </w:rPr>
            </w:pPr>
            <w:r w:rsidRPr="00B043B4">
              <w:rPr>
                <w:rFonts w:eastAsia="Calibri"/>
                <w:b/>
              </w:rPr>
              <w:t>Dotknuté subjekty</w:t>
            </w:r>
          </w:p>
        </w:tc>
      </w:tr>
      <w:tr w:rsidR="007F6995" w:rsidRPr="00B043B4" w14:paraId="0AF9535F" w14:textId="77777777" w:rsidTr="0049126E">
        <w:tc>
          <w:tcPr>
            <w:tcW w:w="9180" w:type="dxa"/>
            <w:gridSpan w:val="11"/>
            <w:tcBorders>
              <w:top w:val="nil"/>
              <w:left w:val="single" w:sz="4" w:space="0" w:color="auto"/>
              <w:bottom w:val="single" w:sz="4" w:space="0" w:color="auto"/>
              <w:right w:val="single" w:sz="4" w:space="0" w:color="auto"/>
            </w:tcBorders>
            <w:shd w:val="clear" w:color="auto" w:fill="FFFFFF"/>
          </w:tcPr>
          <w:p w14:paraId="7CAAD338" w14:textId="77777777" w:rsidR="007F6995" w:rsidRDefault="007F6995" w:rsidP="0049126E">
            <w:pPr>
              <w:jc w:val="both"/>
              <w:rPr>
                <w:rFonts w:eastAsia="Times New Roman"/>
                <w:i/>
                <w:sz w:val="20"/>
                <w:szCs w:val="20"/>
                <w:lang w:eastAsia="sk-SK"/>
              </w:rPr>
            </w:pPr>
            <w:r>
              <w:rPr>
                <w:rFonts w:eastAsia="Times New Roman"/>
                <w:i/>
                <w:sz w:val="20"/>
                <w:szCs w:val="20"/>
                <w:lang w:eastAsia="sk-SK"/>
              </w:rPr>
              <w:t>- fyzické osoby, ktoré</w:t>
            </w:r>
            <w:r w:rsidRPr="00B043B4">
              <w:rPr>
                <w:rFonts w:eastAsia="Times New Roman"/>
                <w:i/>
                <w:sz w:val="20"/>
                <w:szCs w:val="20"/>
                <w:lang w:eastAsia="sk-SK"/>
              </w:rPr>
              <w:t xml:space="preserve"> </w:t>
            </w:r>
            <w:r w:rsidRPr="00911084">
              <w:rPr>
                <w:rFonts w:eastAsia="Times New Roman"/>
                <w:i/>
                <w:sz w:val="20"/>
                <w:szCs w:val="20"/>
                <w:lang w:eastAsia="sk-SK"/>
              </w:rPr>
              <w:t>dovŕšia vek aspoň 60 rokov a absolvoval</w:t>
            </w:r>
            <w:r>
              <w:rPr>
                <w:rFonts w:eastAsia="Times New Roman"/>
                <w:i/>
                <w:sz w:val="20"/>
                <w:szCs w:val="20"/>
                <w:lang w:eastAsia="sk-SK"/>
              </w:rPr>
              <w:t>i</w:t>
            </w:r>
            <w:r w:rsidRPr="00911084">
              <w:rPr>
                <w:rFonts w:eastAsia="Times New Roman"/>
                <w:i/>
                <w:sz w:val="20"/>
                <w:szCs w:val="20"/>
                <w:lang w:eastAsia="sk-SK"/>
              </w:rPr>
              <w:t xml:space="preserve"> očkovanie proti ochoreniu COVID-19</w:t>
            </w:r>
            <w:r>
              <w:rPr>
                <w:rFonts w:eastAsia="Times New Roman"/>
                <w:i/>
                <w:sz w:val="20"/>
                <w:szCs w:val="20"/>
                <w:lang w:eastAsia="sk-SK"/>
              </w:rPr>
              <w:t>;</w:t>
            </w:r>
          </w:p>
          <w:p w14:paraId="4076070D" w14:textId="77777777" w:rsidR="007F6995" w:rsidRPr="00B043B4" w:rsidRDefault="007F6995" w:rsidP="0049126E">
            <w:pPr>
              <w:jc w:val="both"/>
              <w:rPr>
                <w:rFonts w:eastAsia="Times New Roman"/>
                <w:i/>
                <w:sz w:val="20"/>
                <w:szCs w:val="20"/>
                <w:lang w:eastAsia="sk-SK"/>
              </w:rPr>
            </w:pPr>
            <w:r>
              <w:rPr>
                <w:rFonts w:eastAsia="Times New Roman"/>
                <w:i/>
                <w:sz w:val="20"/>
                <w:szCs w:val="20"/>
                <w:lang w:eastAsia="sk-SK"/>
              </w:rPr>
              <w:t>- poskytovatelia služieb</w:t>
            </w:r>
          </w:p>
        </w:tc>
      </w:tr>
      <w:tr w:rsidR="007F6995" w:rsidRPr="00B043B4" w14:paraId="0E487310" w14:textId="77777777" w:rsidTr="0049126E">
        <w:tc>
          <w:tcPr>
            <w:tcW w:w="9180" w:type="dxa"/>
            <w:gridSpan w:val="11"/>
            <w:tcBorders>
              <w:top w:val="single" w:sz="4" w:space="0" w:color="auto"/>
              <w:left w:val="single" w:sz="4" w:space="0" w:color="auto"/>
              <w:bottom w:val="nil"/>
              <w:right w:val="single" w:sz="4" w:space="0" w:color="auto"/>
            </w:tcBorders>
            <w:shd w:val="clear" w:color="auto" w:fill="E2E2E2"/>
          </w:tcPr>
          <w:p w14:paraId="1A00083B" w14:textId="77777777" w:rsidR="007F6995" w:rsidRPr="00B043B4" w:rsidRDefault="007F6995" w:rsidP="007F6995">
            <w:pPr>
              <w:numPr>
                <w:ilvl w:val="0"/>
                <w:numId w:val="15"/>
              </w:numPr>
              <w:ind w:left="426"/>
              <w:contextualSpacing/>
              <w:rPr>
                <w:rFonts w:eastAsia="Calibri"/>
                <w:b/>
              </w:rPr>
            </w:pPr>
            <w:r w:rsidRPr="00B043B4">
              <w:rPr>
                <w:rFonts w:eastAsia="Calibri"/>
                <w:b/>
              </w:rPr>
              <w:t>Alternatívne riešenia</w:t>
            </w:r>
          </w:p>
        </w:tc>
      </w:tr>
      <w:tr w:rsidR="007F6995" w:rsidRPr="00B043B4" w14:paraId="6001228E" w14:textId="77777777" w:rsidTr="0049126E">
        <w:trPr>
          <w:trHeight w:val="693"/>
        </w:trPr>
        <w:tc>
          <w:tcPr>
            <w:tcW w:w="9180" w:type="dxa"/>
            <w:gridSpan w:val="11"/>
            <w:tcBorders>
              <w:top w:val="nil"/>
              <w:left w:val="single" w:sz="4" w:space="0" w:color="auto"/>
              <w:bottom w:val="single" w:sz="4" w:space="0" w:color="auto"/>
              <w:right w:val="single" w:sz="4" w:space="0" w:color="auto"/>
            </w:tcBorders>
            <w:shd w:val="clear" w:color="auto" w:fill="FFFFFF"/>
          </w:tcPr>
          <w:p w14:paraId="0C72E610" w14:textId="77777777" w:rsidR="007F6995" w:rsidRPr="00B043B4" w:rsidRDefault="007F6995" w:rsidP="0049126E">
            <w:pPr>
              <w:jc w:val="both"/>
              <w:rPr>
                <w:rFonts w:eastAsia="Times New Roman"/>
                <w:i/>
                <w:sz w:val="20"/>
                <w:szCs w:val="20"/>
                <w:lang w:eastAsia="sk-SK"/>
              </w:rPr>
            </w:pPr>
            <w:r w:rsidRPr="00B043B4">
              <w:rPr>
                <w:rFonts w:eastAsia="Times New Roman"/>
                <w:i/>
                <w:sz w:val="20"/>
                <w:szCs w:val="20"/>
                <w:lang w:eastAsia="sk-SK"/>
              </w:rPr>
              <w:t>Aké alternatívne riešenia vedúce k stanovenému cieľu boli identifikované a posudzované pre riešenie definovaného problému?</w:t>
            </w:r>
          </w:p>
          <w:p w14:paraId="2EF09E99" w14:textId="77777777" w:rsidR="007F6995" w:rsidRPr="00B043B4" w:rsidRDefault="007F6995" w:rsidP="0049126E">
            <w:pPr>
              <w:jc w:val="both"/>
              <w:rPr>
                <w:rFonts w:eastAsia="Times New Roman"/>
                <w:i/>
                <w:sz w:val="20"/>
                <w:szCs w:val="20"/>
                <w:lang w:eastAsia="sk-SK"/>
              </w:rPr>
            </w:pPr>
            <w:r w:rsidRPr="00C029ED">
              <w:rPr>
                <w:rFonts w:eastAsia="Times New Roman"/>
                <w:i/>
                <w:sz w:val="20"/>
                <w:szCs w:val="20"/>
                <w:lang w:eastAsia="sk-SK"/>
              </w:rPr>
              <w:t>Neboli posudzované alternatívne riešenia.</w:t>
            </w:r>
          </w:p>
        </w:tc>
      </w:tr>
      <w:tr w:rsidR="007F6995" w:rsidRPr="00B043B4" w14:paraId="1EFBF887" w14:textId="77777777" w:rsidTr="0049126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6978CA9" w14:textId="77777777" w:rsidR="007F6995" w:rsidRPr="00B043B4" w:rsidRDefault="007F6995" w:rsidP="007F6995">
            <w:pPr>
              <w:numPr>
                <w:ilvl w:val="0"/>
                <w:numId w:val="15"/>
              </w:numPr>
              <w:ind w:left="426"/>
              <w:contextualSpacing/>
              <w:rPr>
                <w:rFonts w:eastAsia="Calibri"/>
                <w:b/>
              </w:rPr>
            </w:pPr>
            <w:r w:rsidRPr="00B043B4">
              <w:rPr>
                <w:rFonts w:eastAsia="Calibri"/>
                <w:b/>
              </w:rPr>
              <w:t>Vykonávacie predpisy</w:t>
            </w:r>
          </w:p>
        </w:tc>
      </w:tr>
      <w:tr w:rsidR="007F6995" w:rsidRPr="00B043B4" w14:paraId="73336165" w14:textId="77777777" w:rsidTr="0049126E">
        <w:tc>
          <w:tcPr>
            <w:tcW w:w="6203" w:type="dxa"/>
            <w:gridSpan w:val="7"/>
            <w:tcBorders>
              <w:top w:val="single" w:sz="4" w:space="0" w:color="FFFFFF"/>
              <w:left w:val="single" w:sz="4" w:space="0" w:color="auto"/>
              <w:bottom w:val="nil"/>
              <w:right w:val="nil"/>
            </w:tcBorders>
            <w:shd w:val="clear" w:color="auto" w:fill="FFFFFF"/>
          </w:tcPr>
          <w:p w14:paraId="437A114F" w14:textId="77777777" w:rsidR="007F6995" w:rsidRPr="00B043B4" w:rsidRDefault="007F6995" w:rsidP="0049126E">
            <w:pPr>
              <w:rPr>
                <w:rFonts w:eastAsia="Times New Roman"/>
                <w:i/>
                <w:sz w:val="20"/>
                <w:szCs w:val="20"/>
                <w:lang w:eastAsia="sk-SK"/>
              </w:rPr>
            </w:pPr>
            <w:r w:rsidRPr="00B043B4">
              <w:rPr>
                <w:rFonts w:eastAsia="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3CF6DB5E" w14:textId="77777777" w:rsidR="007F6995" w:rsidRPr="00B043B4" w:rsidRDefault="007F6995" w:rsidP="0049126E">
            <w:pPr>
              <w:jc w:val="center"/>
              <w:rPr>
                <w:rFonts w:eastAsia="Times New Roman"/>
                <w:b/>
                <w:sz w:val="20"/>
                <w:szCs w:val="20"/>
                <w:lang w:eastAsia="sk-SK"/>
              </w:rPr>
            </w:pPr>
            <w:sdt>
              <w:sdtPr>
                <w:rPr>
                  <w:rFonts w:eastAsia="Times New Roman"/>
                  <w:b/>
                  <w:sz w:val="20"/>
                  <w:szCs w:val="20"/>
                  <w:lang w:eastAsia="sk-SK"/>
                </w:rPr>
                <w:id w:val="1929613764"/>
                <w14:checkbox>
                  <w14:checked w14:val="1"/>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sidRPr="00B043B4">
              <w:rPr>
                <w:rFonts w:eastAsia="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54A6C8E" w14:textId="77777777" w:rsidR="007F6995" w:rsidRPr="00B043B4" w:rsidRDefault="007F6995" w:rsidP="0049126E">
            <w:pPr>
              <w:jc w:val="center"/>
              <w:rPr>
                <w:rFonts w:eastAsia="Times New Roman"/>
                <w:b/>
                <w:sz w:val="20"/>
                <w:szCs w:val="20"/>
                <w:lang w:eastAsia="sk-SK"/>
              </w:rPr>
            </w:pPr>
            <w:sdt>
              <w:sdtPr>
                <w:rPr>
                  <w:rFonts w:eastAsia="Times New Roman"/>
                  <w:b/>
                  <w:sz w:val="20"/>
                  <w:szCs w:val="20"/>
                  <w:lang w:eastAsia="sk-SK"/>
                </w:rPr>
                <w:id w:val="-1594626508"/>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sidRPr="00B043B4">
              <w:rPr>
                <w:rFonts w:eastAsia="Times New Roman"/>
                <w:b/>
                <w:sz w:val="20"/>
                <w:szCs w:val="20"/>
                <w:lang w:eastAsia="sk-SK"/>
              </w:rPr>
              <w:t xml:space="preserve">  Nie</w:t>
            </w:r>
          </w:p>
        </w:tc>
      </w:tr>
      <w:tr w:rsidR="007F6995" w:rsidRPr="00B043B4" w14:paraId="02D1B15A" w14:textId="77777777" w:rsidTr="0049126E">
        <w:tc>
          <w:tcPr>
            <w:tcW w:w="9180" w:type="dxa"/>
            <w:gridSpan w:val="11"/>
            <w:tcBorders>
              <w:top w:val="nil"/>
              <w:left w:val="single" w:sz="4" w:space="0" w:color="auto"/>
              <w:bottom w:val="single" w:sz="4" w:space="0" w:color="auto"/>
              <w:right w:val="single" w:sz="4" w:space="0" w:color="auto"/>
            </w:tcBorders>
            <w:shd w:val="clear" w:color="auto" w:fill="FFFFFF"/>
          </w:tcPr>
          <w:p w14:paraId="152C496B" w14:textId="77777777" w:rsidR="007F6995" w:rsidRPr="00B043B4" w:rsidRDefault="007F6995" w:rsidP="0049126E">
            <w:pPr>
              <w:rPr>
                <w:rFonts w:eastAsia="Times New Roman"/>
                <w:i/>
                <w:sz w:val="20"/>
                <w:szCs w:val="20"/>
                <w:lang w:eastAsia="sk-SK"/>
              </w:rPr>
            </w:pPr>
            <w:r w:rsidRPr="00B043B4">
              <w:rPr>
                <w:rFonts w:eastAsia="Times New Roman"/>
                <w:i/>
                <w:sz w:val="20"/>
                <w:szCs w:val="20"/>
                <w:lang w:eastAsia="sk-SK"/>
              </w:rPr>
              <w:t>Ak áno, uveďte ktoré oblasti budú nimi upravené, resp. ktorých vykonávacích predpisov sa zmena dotkne:</w:t>
            </w:r>
          </w:p>
          <w:p w14:paraId="5F094CBC" w14:textId="77777777" w:rsidR="007F6995" w:rsidRPr="00B043B4" w:rsidRDefault="007F6995" w:rsidP="0049126E">
            <w:pPr>
              <w:jc w:val="both"/>
              <w:rPr>
                <w:rFonts w:eastAsia="Times New Roman"/>
                <w:sz w:val="20"/>
                <w:szCs w:val="20"/>
                <w:lang w:eastAsia="sk-SK"/>
              </w:rPr>
            </w:pPr>
            <w:r w:rsidRPr="00EE0BAC">
              <w:rPr>
                <w:rFonts w:eastAsia="Times New Roman"/>
                <w:i/>
                <w:sz w:val="20"/>
                <w:szCs w:val="20"/>
                <w:lang w:eastAsia="sk-SK"/>
              </w:rPr>
              <w:t>Nariadenie vlády</w:t>
            </w:r>
            <w:r>
              <w:rPr>
                <w:rFonts w:eastAsia="Times New Roman"/>
                <w:sz w:val="20"/>
                <w:szCs w:val="20"/>
                <w:lang w:eastAsia="sk-SK"/>
              </w:rPr>
              <w:t xml:space="preserve"> </w:t>
            </w:r>
            <w:r w:rsidRPr="007F2B5D">
              <w:rPr>
                <w:rFonts w:eastAsia="Times New Roman"/>
                <w:i/>
                <w:sz w:val="20"/>
                <w:szCs w:val="20"/>
                <w:lang w:eastAsia="sk-SK"/>
              </w:rPr>
              <w:t>ustanoví postup poskytnutia očkovacieho poukazu</w:t>
            </w:r>
            <w:r>
              <w:rPr>
                <w:rFonts w:eastAsia="Times New Roman"/>
                <w:i/>
                <w:sz w:val="20"/>
                <w:szCs w:val="20"/>
                <w:lang w:eastAsia="sk-SK"/>
              </w:rPr>
              <w:t xml:space="preserve">; </w:t>
            </w:r>
            <w:r w:rsidRPr="00911084">
              <w:rPr>
                <w:rFonts w:eastAsia="Times New Roman"/>
                <w:i/>
                <w:sz w:val="20"/>
                <w:szCs w:val="20"/>
                <w:lang w:eastAsia="sk-SK"/>
              </w:rPr>
              <w:t>rozsah služieb, na úhradu ktorých možno použiť poukaz</w:t>
            </w:r>
            <w:r>
              <w:rPr>
                <w:rFonts w:eastAsia="Times New Roman"/>
                <w:i/>
                <w:sz w:val="20"/>
                <w:szCs w:val="20"/>
                <w:lang w:eastAsia="sk-SK"/>
              </w:rPr>
              <w:t xml:space="preserve">, </w:t>
            </w:r>
            <w:r w:rsidRPr="00911084">
              <w:rPr>
                <w:rFonts w:eastAsia="Times New Roman"/>
                <w:i/>
                <w:sz w:val="20"/>
                <w:szCs w:val="20"/>
                <w:lang w:eastAsia="sk-SK"/>
              </w:rPr>
              <w:t xml:space="preserve">obdobie, počas ktorého </w:t>
            </w:r>
            <w:r>
              <w:rPr>
                <w:rFonts w:eastAsia="Times New Roman"/>
                <w:i/>
                <w:sz w:val="20"/>
                <w:szCs w:val="20"/>
                <w:lang w:eastAsia="sk-SK"/>
              </w:rPr>
              <w:t xml:space="preserve">poukaz </w:t>
            </w:r>
            <w:r w:rsidRPr="00911084">
              <w:rPr>
                <w:rFonts w:eastAsia="Times New Roman"/>
                <w:i/>
                <w:sz w:val="20"/>
                <w:szCs w:val="20"/>
                <w:lang w:eastAsia="sk-SK"/>
              </w:rPr>
              <w:t>možno použiť</w:t>
            </w:r>
            <w:r>
              <w:rPr>
                <w:rFonts w:eastAsia="Times New Roman"/>
                <w:i/>
                <w:sz w:val="20"/>
                <w:szCs w:val="20"/>
                <w:lang w:eastAsia="sk-SK"/>
              </w:rPr>
              <w:t xml:space="preserve"> a </w:t>
            </w:r>
            <w:r w:rsidRPr="00911084">
              <w:rPr>
                <w:rFonts w:eastAsia="Times New Roman"/>
                <w:i/>
                <w:sz w:val="20"/>
                <w:szCs w:val="20"/>
                <w:lang w:eastAsia="sk-SK"/>
              </w:rPr>
              <w:t>spôsob použitia poukazu</w:t>
            </w:r>
            <w:r>
              <w:rPr>
                <w:rFonts w:eastAsia="Times New Roman"/>
                <w:i/>
                <w:sz w:val="20"/>
                <w:szCs w:val="20"/>
                <w:lang w:eastAsia="sk-SK"/>
              </w:rPr>
              <w:t>.</w:t>
            </w:r>
            <w:r>
              <w:rPr>
                <w:rFonts w:eastAsia="Times New Roman"/>
                <w:sz w:val="20"/>
                <w:szCs w:val="20"/>
                <w:lang w:eastAsia="sk-SK"/>
              </w:rPr>
              <w:t xml:space="preserve"> </w:t>
            </w:r>
          </w:p>
        </w:tc>
      </w:tr>
      <w:tr w:rsidR="007F6995" w:rsidRPr="00B043B4" w14:paraId="6A13A929" w14:textId="77777777" w:rsidTr="0049126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18D7022" w14:textId="77777777" w:rsidR="007F6995" w:rsidRPr="00B043B4" w:rsidRDefault="007F6995" w:rsidP="007F6995">
            <w:pPr>
              <w:numPr>
                <w:ilvl w:val="0"/>
                <w:numId w:val="15"/>
              </w:numPr>
              <w:ind w:left="426"/>
              <w:contextualSpacing/>
              <w:rPr>
                <w:rFonts w:eastAsia="Calibri"/>
                <w:b/>
              </w:rPr>
            </w:pPr>
            <w:r w:rsidRPr="00B043B4">
              <w:rPr>
                <w:rFonts w:eastAsia="Calibri"/>
                <w:b/>
              </w:rPr>
              <w:t xml:space="preserve">Transpozícia práva EÚ </w:t>
            </w:r>
          </w:p>
        </w:tc>
      </w:tr>
      <w:tr w:rsidR="007F6995" w:rsidRPr="00B043B4" w14:paraId="2AD2CDDA" w14:textId="77777777" w:rsidTr="0049126E">
        <w:trPr>
          <w:trHeight w:val="157"/>
        </w:trPr>
        <w:tc>
          <w:tcPr>
            <w:tcW w:w="9180" w:type="dxa"/>
            <w:gridSpan w:val="11"/>
            <w:tcBorders>
              <w:top w:val="nil"/>
              <w:left w:val="single" w:sz="4" w:space="0" w:color="000000"/>
              <w:bottom w:val="nil"/>
              <w:right w:val="single" w:sz="4" w:space="0" w:color="auto"/>
            </w:tcBorders>
            <w:shd w:val="clear" w:color="auto" w:fill="FFFFFF"/>
          </w:tcPr>
          <w:p w14:paraId="0F4D6E74" w14:textId="77777777" w:rsidR="007F6995" w:rsidRDefault="007F6995" w:rsidP="0049126E">
            <w:pPr>
              <w:jc w:val="both"/>
              <w:rPr>
                <w:rFonts w:eastAsia="Times New Roman"/>
                <w:i/>
                <w:sz w:val="20"/>
                <w:szCs w:val="20"/>
                <w:lang w:eastAsia="sk-SK"/>
              </w:rPr>
            </w:pPr>
            <w:r w:rsidRPr="00B043B4">
              <w:rPr>
                <w:rFonts w:eastAsia="Times New Roman"/>
                <w:i/>
                <w:sz w:val="20"/>
                <w:szCs w:val="20"/>
                <w:lang w:eastAsia="sk-SK"/>
              </w:rPr>
              <w:lastRenderedPageBreak/>
              <w:t xml:space="preserve">Uveďte, v ktorých konkrétnych ustanoveniach (paragrafy, články, body, atď.) ide národná právna úprava nad rámec minimálnych požiadaviek EÚ (tzv. </w:t>
            </w:r>
            <w:proofErr w:type="spellStart"/>
            <w:r w:rsidRPr="00B043B4">
              <w:rPr>
                <w:rFonts w:eastAsia="Times New Roman"/>
                <w:i/>
                <w:sz w:val="20"/>
                <w:szCs w:val="20"/>
                <w:lang w:eastAsia="sk-SK"/>
              </w:rPr>
              <w:t>goldplating</w:t>
            </w:r>
            <w:proofErr w:type="spellEnd"/>
            <w:r w:rsidRPr="00B043B4">
              <w:rPr>
                <w:rFonts w:eastAsia="Times New Roman"/>
                <w:i/>
                <w:sz w:val="20"/>
                <w:szCs w:val="20"/>
                <w:lang w:eastAsia="sk-SK"/>
              </w:rPr>
              <w:t>) spolu s odôvodnením opodstatnenosti presahu.</w:t>
            </w:r>
          </w:p>
          <w:p w14:paraId="2893027A" w14:textId="77777777" w:rsidR="007F6995" w:rsidRPr="00B043B4" w:rsidRDefault="007F6995" w:rsidP="0049126E">
            <w:pPr>
              <w:jc w:val="both"/>
              <w:rPr>
                <w:rFonts w:eastAsia="Times New Roman"/>
                <w:i/>
                <w:sz w:val="20"/>
                <w:szCs w:val="20"/>
                <w:lang w:eastAsia="sk-SK"/>
              </w:rPr>
            </w:pPr>
            <w:r>
              <w:rPr>
                <w:rFonts w:eastAsia="Times New Roman"/>
                <w:i/>
                <w:sz w:val="20"/>
                <w:szCs w:val="20"/>
                <w:lang w:eastAsia="sk-SK"/>
              </w:rPr>
              <w:t>Problematika nie je upravená v práve EÚ.</w:t>
            </w:r>
          </w:p>
        </w:tc>
      </w:tr>
      <w:tr w:rsidR="007F6995" w:rsidRPr="00B043B4" w14:paraId="6AFBACF2" w14:textId="77777777" w:rsidTr="0049126E">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42FDB44" w14:textId="77777777" w:rsidR="007F6995" w:rsidRPr="00B043B4" w:rsidRDefault="007F6995" w:rsidP="0049126E">
            <w:pPr>
              <w:jc w:val="center"/>
              <w:rPr>
                <w:rFonts w:eastAsia="Times New Roman"/>
                <w:sz w:val="20"/>
                <w:szCs w:val="20"/>
                <w:lang w:eastAsia="sk-SK"/>
              </w:rPr>
            </w:pPr>
          </w:p>
        </w:tc>
      </w:tr>
      <w:tr w:rsidR="007F6995" w:rsidRPr="00B043B4" w14:paraId="6CB39B82" w14:textId="77777777" w:rsidTr="0049126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426B9D2" w14:textId="77777777" w:rsidR="007F6995" w:rsidRPr="00B043B4" w:rsidRDefault="007F6995" w:rsidP="007F6995">
            <w:pPr>
              <w:numPr>
                <w:ilvl w:val="0"/>
                <w:numId w:val="15"/>
              </w:numPr>
              <w:ind w:left="426"/>
              <w:contextualSpacing/>
              <w:rPr>
                <w:rFonts w:eastAsia="Calibri"/>
                <w:b/>
              </w:rPr>
            </w:pPr>
            <w:r w:rsidRPr="00B043B4">
              <w:rPr>
                <w:rFonts w:eastAsia="Calibri"/>
                <w:b/>
              </w:rPr>
              <w:t>Preskúmanie účelnosti</w:t>
            </w:r>
          </w:p>
        </w:tc>
      </w:tr>
      <w:tr w:rsidR="007F6995" w:rsidRPr="00B043B4" w14:paraId="0E558FCA" w14:textId="77777777" w:rsidTr="0049126E">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4161AB7C" w14:textId="77777777" w:rsidR="007F6995" w:rsidRPr="00B043B4" w:rsidRDefault="007F6995" w:rsidP="0049126E">
            <w:pPr>
              <w:rPr>
                <w:rFonts w:eastAsia="Times New Roman"/>
                <w:i/>
                <w:sz w:val="20"/>
                <w:szCs w:val="20"/>
                <w:lang w:eastAsia="sk-SK"/>
              </w:rPr>
            </w:pPr>
            <w:r w:rsidRPr="00B043B4">
              <w:rPr>
                <w:rFonts w:eastAsia="Times New Roman"/>
                <w:i/>
                <w:sz w:val="20"/>
                <w:szCs w:val="20"/>
                <w:lang w:eastAsia="sk-SK"/>
              </w:rPr>
              <w:t>Uveďte termín, kedy by malo dôjsť k preskúmaniu účinnosti a účelnosti predkladaného materiálu.</w:t>
            </w:r>
          </w:p>
          <w:p w14:paraId="5AFC8531" w14:textId="77777777" w:rsidR="007F6995" w:rsidRPr="00B043B4" w:rsidRDefault="007F6995" w:rsidP="0049126E">
            <w:pPr>
              <w:rPr>
                <w:rFonts w:eastAsia="Times New Roman"/>
                <w:i/>
                <w:sz w:val="20"/>
                <w:szCs w:val="20"/>
                <w:lang w:eastAsia="sk-SK"/>
              </w:rPr>
            </w:pPr>
            <w:r w:rsidRPr="00B043B4">
              <w:rPr>
                <w:rFonts w:eastAsia="Times New Roman"/>
                <w:i/>
                <w:sz w:val="20"/>
                <w:szCs w:val="20"/>
                <w:lang w:eastAsia="sk-SK"/>
              </w:rPr>
              <w:t>Uveďte kritériá, na základe ktorých bude preskúmanie vykonané.</w:t>
            </w:r>
          </w:p>
          <w:p w14:paraId="248E9E24" w14:textId="77777777" w:rsidR="007F6995" w:rsidRPr="00B043B4" w:rsidRDefault="007F6995" w:rsidP="0049126E">
            <w:pPr>
              <w:rPr>
                <w:rFonts w:eastAsia="Times New Roman"/>
                <w:i/>
                <w:sz w:val="20"/>
                <w:szCs w:val="20"/>
                <w:lang w:eastAsia="sk-SK"/>
              </w:rPr>
            </w:pPr>
          </w:p>
        </w:tc>
      </w:tr>
      <w:tr w:rsidR="007F6995" w:rsidRPr="00B043B4" w14:paraId="61F73B6B" w14:textId="77777777" w:rsidTr="0049126E">
        <w:tc>
          <w:tcPr>
            <w:tcW w:w="9180" w:type="dxa"/>
            <w:gridSpan w:val="11"/>
            <w:tcBorders>
              <w:top w:val="nil"/>
              <w:left w:val="nil"/>
              <w:bottom w:val="single" w:sz="4" w:space="0" w:color="auto"/>
              <w:right w:val="nil"/>
            </w:tcBorders>
            <w:shd w:val="clear" w:color="auto" w:fill="FFFFFF"/>
          </w:tcPr>
          <w:p w14:paraId="037A0184" w14:textId="77777777" w:rsidR="007F6995" w:rsidRPr="00B043B4" w:rsidRDefault="007F6995" w:rsidP="0049126E">
            <w:pPr>
              <w:rPr>
                <w:rFonts w:eastAsia="Times New Roman"/>
                <w:b/>
                <w:sz w:val="20"/>
                <w:szCs w:val="20"/>
                <w:lang w:eastAsia="sk-SK"/>
              </w:rPr>
            </w:pPr>
          </w:p>
          <w:p w14:paraId="7A98E337" w14:textId="77777777" w:rsidR="007F6995" w:rsidRPr="00B043B4" w:rsidRDefault="007F6995" w:rsidP="0049126E">
            <w:pPr>
              <w:rPr>
                <w:rFonts w:eastAsia="Times New Roman"/>
                <w:b/>
                <w:sz w:val="20"/>
                <w:szCs w:val="20"/>
                <w:lang w:eastAsia="sk-SK"/>
              </w:rPr>
            </w:pPr>
          </w:p>
          <w:p w14:paraId="5651B302" w14:textId="77777777" w:rsidR="007F6995" w:rsidRPr="00B043B4" w:rsidRDefault="007F6995" w:rsidP="0049126E">
            <w:pPr>
              <w:ind w:left="142" w:hanging="142"/>
              <w:rPr>
                <w:rFonts w:eastAsia="Times New Roman"/>
                <w:sz w:val="20"/>
                <w:szCs w:val="20"/>
                <w:lang w:eastAsia="sk-SK"/>
              </w:rPr>
            </w:pPr>
            <w:r w:rsidRPr="00B043B4">
              <w:rPr>
                <w:rFonts w:eastAsia="Times New Roman"/>
                <w:sz w:val="20"/>
                <w:szCs w:val="20"/>
                <w:lang w:eastAsia="sk-SK"/>
              </w:rPr>
              <w:t xml:space="preserve">* vyplniť iba v prípade, ak materiál nie je zahrnutý do Plánu práce vlády Slovenskej republiky alebo Plánu        legislatívnych úloh vlády Slovenskej republiky. </w:t>
            </w:r>
          </w:p>
          <w:p w14:paraId="174D41A6" w14:textId="77777777" w:rsidR="007F6995" w:rsidRDefault="007F6995" w:rsidP="0049126E">
            <w:pPr>
              <w:rPr>
                <w:rFonts w:eastAsia="Times New Roman"/>
                <w:sz w:val="20"/>
                <w:szCs w:val="20"/>
                <w:lang w:eastAsia="sk-SK"/>
              </w:rPr>
            </w:pPr>
            <w:r w:rsidRPr="00B043B4">
              <w:rPr>
                <w:rFonts w:eastAsia="Times New Roman"/>
                <w:sz w:val="20"/>
                <w:szCs w:val="20"/>
                <w:lang w:eastAsia="sk-SK"/>
              </w:rPr>
              <w:t>** vyplniť iba v prípade, ak sa záverečné posúdenie</w:t>
            </w:r>
            <w:r>
              <w:rPr>
                <w:rFonts w:eastAsia="Times New Roman"/>
                <w:sz w:val="20"/>
                <w:szCs w:val="20"/>
                <w:lang w:eastAsia="sk-SK"/>
              </w:rPr>
              <w:t xml:space="preserve"> vybraných vplyvov</w:t>
            </w:r>
            <w:r w:rsidRPr="00B043B4">
              <w:rPr>
                <w:rFonts w:eastAsia="Times New Roman"/>
                <w:sz w:val="20"/>
                <w:szCs w:val="20"/>
                <w:lang w:eastAsia="sk-SK"/>
              </w:rPr>
              <w:t xml:space="preserve"> uskutočnilo v zmysle bodu 9.1. </w:t>
            </w:r>
            <w:r>
              <w:rPr>
                <w:rFonts w:eastAsia="Times New Roman"/>
                <w:sz w:val="20"/>
                <w:szCs w:val="20"/>
                <w:lang w:eastAsia="sk-SK"/>
              </w:rPr>
              <w:t>j</w:t>
            </w:r>
            <w:r w:rsidRPr="00B043B4">
              <w:rPr>
                <w:rFonts w:eastAsia="Times New Roman"/>
                <w:sz w:val="20"/>
                <w:szCs w:val="20"/>
                <w:lang w:eastAsia="sk-SK"/>
              </w:rPr>
              <w:t>ednotnej metodiky</w:t>
            </w:r>
            <w:r>
              <w:rPr>
                <w:rFonts w:eastAsia="Times New Roman"/>
                <w:sz w:val="20"/>
                <w:szCs w:val="20"/>
                <w:lang w:eastAsia="sk-SK"/>
              </w:rPr>
              <w:t>.</w:t>
            </w:r>
          </w:p>
          <w:p w14:paraId="09DC42B1" w14:textId="77777777" w:rsidR="007F6995" w:rsidRPr="00B043B4" w:rsidRDefault="007F6995" w:rsidP="0049126E">
            <w:pPr>
              <w:rPr>
                <w:rFonts w:eastAsia="Times New Roman"/>
                <w:b/>
                <w:sz w:val="20"/>
                <w:szCs w:val="20"/>
                <w:lang w:eastAsia="sk-SK"/>
              </w:rPr>
            </w:pPr>
          </w:p>
        </w:tc>
      </w:tr>
      <w:tr w:rsidR="007F6995" w:rsidRPr="00B043B4" w14:paraId="36AD4FF8" w14:textId="77777777" w:rsidTr="0049126E">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64AF5DC6" w14:textId="77777777" w:rsidR="007F6995" w:rsidRPr="00B043B4" w:rsidRDefault="007F6995" w:rsidP="007F6995">
            <w:pPr>
              <w:numPr>
                <w:ilvl w:val="0"/>
                <w:numId w:val="15"/>
              </w:numPr>
              <w:ind w:left="426"/>
              <w:contextualSpacing/>
              <w:rPr>
                <w:rFonts w:eastAsia="Calibri"/>
                <w:b/>
              </w:rPr>
            </w:pPr>
            <w:r w:rsidRPr="00B043B4">
              <w:rPr>
                <w:rFonts w:eastAsia="Calibri"/>
                <w:b/>
              </w:rPr>
              <w:t>Vybrané vplyvy  materiálu</w:t>
            </w:r>
          </w:p>
        </w:tc>
      </w:tr>
      <w:tr w:rsidR="007F6995" w:rsidRPr="00B043B4" w14:paraId="4ECAE315" w14:textId="77777777" w:rsidTr="0049126E">
        <w:tc>
          <w:tcPr>
            <w:tcW w:w="3812" w:type="dxa"/>
            <w:tcBorders>
              <w:top w:val="single" w:sz="4" w:space="0" w:color="auto"/>
              <w:left w:val="single" w:sz="4" w:space="0" w:color="auto"/>
              <w:bottom w:val="nil"/>
              <w:right w:val="single" w:sz="4" w:space="0" w:color="auto"/>
            </w:tcBorders>
            <w:shd w:val="clear" w:color="auto" w:fill="E2E2E2"/>
          </w:tcPr>
          <w:p w14:paraId="31E1AB2C" w14:textId="77777777" w:rsidR="007F6995" w:rsidRPr="00B043B4" w:rsidRDefault="007F6995" w:rsidP="0049126E">
            <w:pPr>
              <w:rPr>
                <w:rFonts w:eastAsia="Times New Roman"/>
                <w:b/>
                <w:sz w:val="20"/>
                <w:szCs w:val="20"/>
                <w:lang w:eastAsia="sk-SK"/>
              </w:rPr>
            </w:pPr>
            <w:r w:rsidRPr="00B043B4">
              <w:rPr>
                <w:rFonts w:eastAsia="Times New Roman"/>
                <w:b/>
                <w:sz w:val="20"/>
                <w:szCs w:val="20"/>
                <w:lang w:eastAsia="sk-SK"/>
              </w:rPr>
              <w:t>Vplyvy na rozpočet verejnej správy</w:t>
            </w:r>
          </w:p>
        </w:tc>
        <w:sdt>
          <w:sdtPr>
            <w:rPr>
              <w:rFonts w:eastAsia="Times New Roman"/>
              <w:b/>
              <w:sz w:val="20"/>
              <w:szCs w:val="20"/>
              <w:lang w:eastAsia="sk-SK"/>
            </w:rPr>
            <w:id w:val="-1066412587"/>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14:paraId="397074CD"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2A3DB0B2" w14:textId="77777777" w:rsidR="007F6995" w:rsidRPr="00B043B4" w:rsidRDefault="007F6995" w:rsidP="0049126E">
            <w:pPr>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14:paraId="1BB05670"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56F0BBE3" w14:textId="77777777" w:rsidR="007F6995" w:rsidRPr="00B043B4" w:rsidRDefault="007F6995" w:rsidP="0049126E">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755052973"/>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14:paraId="6C64CBF4" w14:textId="77777777" w:rsidR="007F6995" w:rsidRPr="00B043B4" w:rsidRDefault="007F6995" w:rsidP="0049126E">
                <w:pPr>
                  <w:ind w:left="-107" w:right="-108"/>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71F13D55" w14:textId="77777777" w:rsidR="007F6995" w:rsidRPr="00B043B4" w:rsidRDefault="007F6995" w:rsidP="0049126E">
            <w:pPr>
              <w:ind w:left="34"/>
              <w:rPr>
                <w:rFonts w:eastAsia="Times New Roman"/>
                <w:b/>
                <w:sz w:val="20"/>
                <w:szCs w:val="20"/>
                <w:lang w:eastAsia="sk-SK"/>
              </w:rPr>
            </w:pPr>
            <w:r w:rsidRPr="00B043B4">
              <w:rPr>
                <w:rFonts w:eastAsia="Times New Roman"/>
                <w:b/>
                <w:sz w:val="20"/>
                <w:szCs w:val="20"/>
                <w:lang w:eastAsia="sk-SK"/>
              </w:rPr>
              <w:t>Negatívne</w:t>
            </w:r>
          </w:p>
        </w:tc>
      </w:tr>
      <w:tr w:rsidR="007F6995" w:rsidRPr="00B043B4" w14:paraId="698F7CAD" w14:textId="77777777" w:rsidTr="0049126E">
        <w:tc>
          <w:tcPr>
            <w:tcW w:w="3812" w:type="dxa"/>
            <w:tcBorders>
              <w:top w:val="nil"/>
              <w:left w:val="single" w:sz="4" w:space="0" w:color="auto"/>
              <w:bottom w:val="single" w:sz="4" w:space="0" w:color="000000"/>
              <w:right w:val="single" w:sz="4" w:space="0" w:color="auto"/>
            </w:tcBorders>
            <w:shd w:val="clear" w:color="auto" w:fill="E2E2E2"/>
          </w:tcPr>
          <w:p w14:paraId="58768A8C" w14:textId="77777777" w:rsidR="007F6995" w:rsidRDefault="007F6995" w:rsidP="0049126E">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 xml:space="preserve">z toho rozpočtovo zabezpečené vplyvy,     </w:t>
            </w:r>
            <w:r>
              <w:rPr>
                <w:rFonts w:eastAsia="Times New Roman"/>
                <w:sz w:val="20"/>
                <w:szCs w:val="20"/>
                <w:lang w:eastAsia="sk-SK"/>
              </w:rPr>
              <w:t xml:space="preserve">    </w:t>
            </w:r>
          </w:p>
          <w:p w14:paraId="56AE089B" w14:textId="77777777" w:rsidR="007F6995" w:rsidRDefault="007F6995" w:rsidP="0049126E">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 xml:space="preserve">v prípade identifikovaného negatívneho </w:t>
            </w:r>
          </w:p>
          <w:p w14:paraId="6D8D03CA" w14:textId="77777777" w:rsidR="007F6995" w:rsidRPr="00A340BB" w:rsidRDefault="007F6995" w:rsidP="0049126E">
            <w:pPr>
              <w:rPr>
                <w:rFonts w:eastAsia="Times New Roman"/>
                <w:sz w:val="20"/>
                <w:szCs w:val="20"/>
                <w:lang w:eastAsia="sk-SK"/>
              </w:rPr>
            </w:pPr>
            <w:r>
              <w:rPr>
                <w:rFonts w:eastAsia="Times New Roman"/>
                <w:sz w:val="20"/>
                <w:szCs w:val="20"/>
                <w:lang w:eastAsia="sk-SK"/>
              </w:rPr>
              <w:t xml:space="preserve">    </w:t>
            </w:r>
            <w:r w:rsidRPr="00A340BB">
              <w:rPr>
                <w:rFonts w:eastAsia="Times New Roman"/>
                <w:sz w:val="20"/>
                <w:szCs w:val="20"/>
                <w:lang w:eastAsia="sk-SK"/>
              </w:rPr>
              <w:t>vplyvu</w:t>
            </w:r>
          </w:p>
        </w:tc>
        <w:sdt>
          <w:sdtPr>
            <w:rPr>
              <w:rFonts w:eastAsia="Times New Roman"/>
              <w:sz w:val="20"/>
              <w:szCs w:val="20"/>
              <w:lang w:eastAsia="sk-SK"/>
            </w:rPr>
            <w:id w:val="-1143340457"/>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55D74249" w14:textId="77777777" w:rsidR="007F6995" w:rsidRPr="00B043B4" w:rsidRDefault="007F6995" w:rsidP="0049126E">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3E16C58F" w14:textId="77777777" w:rsidR="007F6995" w:rsidRPr="00B043B4" w:rsidRDefault="007F6995" w:rsidP="0049126E">
            <w:pPr>
              <w:rPr>
                <w:rFonts w:eastAsia="Times New Roman"/>
                <w:sz w:val="20"/>
                <w:szCs w:val="20"/>
                <w:lang w:eastAsia="sk-SK"/>
              </w:rPr>
            </w:pPr>
            <w:r w:rsidRPr="00B043B4">
              <w:rPr>
                <w:rFonts w:eastAsia="Times New Roman"/>
                <w:sz w:val="20"/>
                <w:szCs w:val="20"/>
                <w:lang w:eastAsia="sk-SK"/>
              </w:rPr>
              <w:t>Áno</w:t>
            </w:r>
          </w:p>
        </w:tc>
        <w:sdt>
          <w:sdtPr>
            <w:rPr>
              <w:rFonts w:eastAsia="Times New Roman"/>
              <w:sz w:val="20"/>
              <w:szCs w:val="20"/>
              <w:lang w:eastAsia="sk-SK"/>
            </w:rPr>
            <w:id w:val="405798427"/>
            <w14:checkbox>
              <w14:checked w14:val="0"/>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14:paraId="0AA5CD07" w14:textId="77777777" w:rsidR="007F6995" w:rsidRPr="00B043B4" w:rsidRDefault="007F6995" w:rsidP="0049126E">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5B7435D" w14:textId="77777777" w:rsidR="007F6995" w:rsidRPr="00B043B4" w:rsidRDefault="007F6995" w:rsidP="0049126E">
            <w:pPr>
              <w:rPr>
                <w:rFonts w:eastAsia="Times New Roman"/>
                <w:sz w:val="20"/>
                <w:szCs w:val="20"/>
                <w:lang w:eastAsia="sk-SK"/>
              </w:rPr>
            </w:pPr>
            <w:r w:rsidRPr="00B043B4">
              <w:rPr>
                <w:rFonts w:eastAsia="Times New Roman"/>
                <w:sz w:val="20"/>
                <w:szCs w:val="20"/>
                <w:lang w:eastAsia="sk-SK"/>
              </w:rPr>
              <w:t>Nie</w:t>
            </w:r>
          </w:p>
        </w:tc>
        <w:sdt>
          <w:sdtPr>
            <w:rPr>
              <w:rFonts w:eastAsia="Times New Roman"/>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329FF4A4" w14:textId="77777777" w:rsidR="007F6995" w:rsidRPr="00B043B4" w:rsidRDefault="007F6995" w:rsidP="0049126E">
                <w:pPr>
                  <w:ind w:left="-107" w:right="-108"/>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D7917B6" w14:textId="77777777" w:rsidR="007F6995" w:rsidRPr="00B043B4" w:rsidRDefault="007F6995" w:rsidP="0049126E">
            <w:pPr>
              <w:ind w:left="34"/>
              <w:rPr>
                <w:rFonts w:eastAsia="Times New Roman"/>
                <w:sz w:val="20"/>
                <w:szCs w:val="20"/>
                <w:lang w:eastAsia="sk-SK"/>
              </w:rPr>
            </w:pPr>
            <w:r w:rsidRPr="00B043B4">
              <w:rPr>
                <w:rFonts w:eastAsia="Times New Roman"/>
                <w:sz w:val="20"/>
                <w:szCs w:val="20"/>
                <w:lang w:eastAsia="sk-SK"/>
              </w:rPr>
              <w:t>Čiastočne</w:t>
            </w:r>
          </w:p>
        </w:tc>
      </w:tr>
      <w:tr w:rsidR="007F6995" w:rsidRPr="00B043B4" w14:paraId="69D1DFBF" w14:textId="77777777" w:rsidTr="0049126E">
        <w:tc>
          <w:tcPr>
            <w:tcW w:w="3812" w:type="dxa"/>
            <w:tcBorders>
              <w:top w:val="single" w:sz="4" w:space="0" w:color="000000"/>
              <w:left w:val="single" w:sz="4" w:space="0" w:color="auto"/>
              <w:bottom w:val="nil"/>
              <w:right w:val="single" w:sz="4" w:space="0" w:color="auto"/>
            </w:tcBorders>
            <w:shd w:val="clear" w:color="auto" w:fill="E2E2E2"/>
          </w:tcPr>
          <w:p w14:paraId="40AEF7B4" w14:textId="77777777" w:rsidR="007F6995" w:rsidRPr="00B043B4" w:rsidRDefault="007F6995" w:rsidP="0049126E">
            <w:pPr>
              <w:rPr>
                <w:rFonts w:eastAsia="Times New Roman"/>
                <w:b/>
                <w:sz w:val="20"/>
                <w:szCs w:val="20"/>
                <w:lang w:eastAsia="sk-SK"/>
              </w:rPr>
            </w:pPr>
            <w:r w:rsidRPr="00B043B4">
              <w:rPr>
                <w:rFonts w:eastAsia="Times New Roman"/>
                <w:b/>
                <w:sz w:val="20"/>
                <w:szCs w:val="20"/>
                <w:lang w:eastAsia="sk-SK"/>
              </w:rPr>
              <w:t>Vplyvy na podnikateľské prostredie</w:t>
            </w:r>
          </w:p>
        </w:tc>
        <w:sdt>
          <w:sdtPr>
            <w:rPr>
              <w:rFonts w:eastAsia="Times New Roman"/>
              <w:b/>
              <w:sz w:val="20"/>
              <w:szCs w:val="20"/>
              <w:lang w:eastAsia="sk-SK"/>
            </w:rPr>
            <w:id w:val="470941242"/>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14:paraId="13617BBA"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DD43F0D" w14:textId="77777777" w:rsidR="007F6995" w:rsidRPr="00B043B4" w:rsidRDefault="007F6995" w:rsidP="0049126E">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14:paraId="72839D34"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E32B8AB" w14:textId="77777777" w:rsidR="007F6995" w:rsidRPr="00B043B4" w:rsidRDefault="007F6995" w:rsidP="0049126E">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558398718"/>
            <w14:checkbox>
              <w14:checked w14:val="0"/>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14:paraId="3AE35DCD"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F92479B" w14:textId="77777777" w:rsidR="007F6995" w:rsidRPr="00B043B4" w:rsidRDefault="007F6995" w:rsidP="0049126E">
            <w:pPr>
              <w:ind w:left="54"/>
              <w:rPr>
                <w:rFonts w:eastAsia="Times New Roman"/>
                <w:b/>
                <w:sz w:val="20"/>
                <w:szCs w:val="20"/>
                <w:lang w:eastAsia="sk-SK"/>
              </w:rPr>
            </w:pPr>
            <w:r w:rsidRPr="00B043B4">
              <w:rPr>
                <w:rFonts w:eastAsia="Times New Roman"/>
                <w:b/>
                <w:sz w:val="20"/>
                <w:szCs w:val="20"/>
                <w:lang w:eastAsia="sk-SK"/>
              </w:rPr>
              <w:t>Negatívne</w:t>
            </w:r>
          </w:p>
        </w:tc>
      </w:tr>
      <w:tr w:rsidR="007F6995" w:rsidRPr="00B043B4" w14:paraId="7E173E08" w14:textId="77777777" w:rsidTr="0049126E">
        <w:tc>
          <w:tcPr>
            <w:tcW w:w="3812" w:type="dxa"/>
            <w:tcBorders>
              <w:top w:val="nil"/>
              <w:left w:val="single" w:sz="4" w:space="0" w:color="000000"/>
              <w:bottom w:val="nil"/>
              <w:right w:val="single" w:sz="4" w:space="0" w:color="000000"/>
            </w:tcBorders>
            <w:shd w:val="clear" w:color="auto" w:fill="E2E2E2"/>
          </w:tcPr>
          <w:p w14:paraId="33818571" w14:textId="77777777" w:rsidR="007F6995" w:rsidRPr="00B043B4" w:rsidRDefault="007F6995" w:rsidP="0049126E">
            <w:pPr>
              <w:rPr>
                <w:rFonts w:eastAsia="Times New Roman"/>
                <w:sz w:val="20"/>
                <w:szCs w:val="20"/>
                <w:lang w:eastAsia="sk-SK"/>
              </w:rPr>
            </w:pPr>
            <w:r w:rsidRPr="00B043B4">
              <w:rPr>
                <w:rFonts w:eastAsia="Times New Roman"/>
                <w:sz w:val="20"/>
                <w:szCs w:val="20"/>
                <w:lang w:eastAsia="sk-SK"/>
              </w:rPr>
              <w:t xml:space="preserve"> </w:t>
            </w:r>
            <w:r>
              <w:rPr>
                <w:rFonts w:eastAsia="Times New Roman"/>
                <w:sz w:val="20"/>
                <w:szCs w:val="20"/>
                <w:lang w:eastAsia="sk-SK"/>
              </w:rPr>
              <w:t xml:space="preserve">   </w:t>
            </w:r>
            <w:r w:rsidRPr="00B043B4">
              <w:rPr>
                <w:rFonts w:eastAsia="Times New Roman"/>
                <w:sz w:val="20"/>
                <w:szCs w:val="20"/>
                <w:lang w:eastAsia="sk-SK"/>
              </w:rPr>
              <w:t>z toho vplyvy na MSP</w:t>
            </w:r>
          </w:p>
          <w:p w14:paraId="0AE91ED7" w14:textId="77777777" w:rsidR="007F6995" w:rsidRPr="00B043B4" w:rsidRDefault="007F6995" w:rsidP="0049126E">
            <w:pPr>
              <w:rPr>
                <w:rFonts w:eastAsia="Times New Roman"/>
                <w:sz w:val="20"/>
                <w:szCs w:val="20"/>
                <w:lang w:eastAsia="sk-SK"/>
              </w:rPr>
            </w:pPr>
          </w:p>
        </w:tc>
        <w:sdt>
          <w:sdtPr>
            <w:rPr>
              <w:rFonts w:eastAsia="Times New Roman"/>
              <w:sz w:val="20"/>
              <w:szCs w:val="20"/>
              <w:lang w:eastAsia="sk-SK"/>
            </w:r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14:paraId="2C50C8F7" w14:textId="77777777" w:rsidR="007F6995" w:rsidRPr="00B043B4" w:rsidRDefault="007F6995" w:rsidP="0049126E">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23A81AD" w14:textId="77777777" w:rsidR="007F6995" w:rsidRPr="00B043B4" w:rsidRDefault="007F6995" w:rsidP="0049126E">
            <w:pPr>
              <w:ind w:right="-108"/>
              <w:rPr>
                <w:rFonts w:eastAsia="Times New Roman"/>
                <w:sz w:val="20"/>
                <w:szCs w:val="20"/>
                <w:lang w:eastAsia="sk-SK"/>
              </w:rPr>
            </w:pPr>
            <w:r w:rsidRPr="00B043B4">
              <w:rPr>
                <w:rFonts w:eastAsia="Times New Roman"/>
                <w:sz w:val="20"/>
                <w:szCs w:val="20"/>
                <w:lang w:eastAsia="sk-SK"/>
              </w:rPr>
              <w:t>Pozitívne</w:t>
            </w:r>
          </w:p>
        </w:tc>
        <w:sdt>
          <w:sdtPr>
            <w:rPr>
              <w:rFonts w:eastAsia="Times New Roman"/>
              <w:sz w:val="20"/>
              <w:szCs w:val="20"/>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14:paraId="098D8A71" w14:textId="77777777" w:rsidR="007F6995" w:rsidRPr="00B043B4" w:rsidRDefault="007F6995" w:rsidP="0049126E">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604B432" w14:textId="77777777" w:rsidR="007F6995" w:rsidRPr="00B043B4" w:rsidRDefault="007F6995" w:rsidP="0049126E">
            <w:pPr>
              <w:rPr>
                <w:rFonts w:eastAsia="Times New Roman"/>
                <w:sz w:val="20"/>
                <w:szCs w:val="20"/>
                <w:lang w:eastAsia="sk-SK"/>
              </w:rPr>
            </w:pPr>
            <w:r w:rsidRPr="00B043B4">
              <w:rPr>
                <w:rFonts w:eastAsia="Times New Roman"/>
                <w:sz w:val="20"/>
                <w:szCs w:val="20"/>
                <w:lang w:eastAsia="sk-SK"/>
              </w:rPr>
              <w:t>Žiadne</w:t>
            </w:r>
          </w:p>
        </w:tc>
        <w:sdt>
          <w:sdtPr>
            <w:rPr>
              <w:rFonts w:eastAsia="Times New Roman"/>
              <w:sz w:val="20"/>
              <w:szCs w:val="20"/>
              <w:lang w:eastAsia="sk-SK"/>
            </w:rPr>
            <w:id w:val="-386717170"/>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14:paraId="4D819CE8" w14:textId="77777777" w:rsidR="007F6995" w:rsidRPr="00B043B4" w:rsidRDefault="007F6995" w:rsidP="0049126E">
                <w:pPr>
                  <w:jc w:val="center"/>
                  <w:rPr>
                    <w:rFonts w:eastAsia="Times New Roman"/>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06D59B6" w14:textId="77777777" w:rsidR="007F6995" w:rsidRPr="00B043B4" w:rsidRDefault="007F6995" w:rsidP="0049126E">
            <w:pPr>
              <w:ind w:left="54"/>
              <w:rPr>
                <w:rFonts w:eastAsia="Times New Roman"/>
                <w:sz w:val="20"/>
                <w:szCs w:val="20"/>
                <w:lang w:eastAsia="sk-SK"/>
              </w:rPr>
            </w:pPr>
            <w:r w:rsidRPr="00B043B4">
              <w:rPr>
                <w:rFonts w:eastAsia="Times New Roman"/>
                <w:sz w:val="20"/>
                <w:szCs w:val="20"/>
                <w:lang w:eastAsia="sk-SK"/>
              </w:rPr>
              <w:t>Negatívne</w:t>
            </w:r>
          </w:p>
        </w:tc>
      </w:tr>
      <w:tr w:rsidR="007F6995" w:rsidRPr="00B043B4" w14:paraId="4F3CA8B9" w14:textId="77777777" w:rsidTr="0049126E">
        <w:tc>
          <w:tcPr>
            <w:tcW w:w="3812" w:type="dxa"/>
            <w:tcBorders>
              <w:top w:val="nil"/>
              <w:left w:val="single" w:sz="4" w:space="0" w:color="auto"/>
              <w:bottom w:val="single" w:sz="4" w:space="0" w:color="auto"/>
              <w:right w:val="single" w:sz="4" w:space="0" w:color="auto"/>
            </w:tcBorders>
            <w:shd w:val="clear" w:color="auto" w:fill="E2E2E2"/>
          </w:tcPr>
          <w:p w14:paraId="5CB3AB79" w14:textId="77777777" w:rsidR="007F6995" w:rsidRDefault="007F6995" w:rsidP="0049126E">
            <w:pPr>
              <w:rPr>
                <w:rFonts w:eastAsia="Times New Roman"/>
                <w:sz w:val="20"/>
                <w:szCs w:val="20"/>
                <w:lang w:eastAsia="sk-SK"/>
              </w:rPr>
            </w:pPr>
            <w:r>
              <w:rPr>
                <w:rFonts w:eastAsia="Times New Roman"/>
                <w:sz w:val="20"/>
                <w:szCs w:val="20"/>
                <w:lang w:eastAsia="sk-SK"/>
              </w:rPr>
              <w:t xml:space="preserve">    </w:t>
            </w:r>
            <w:r w:rsidRPr="00B043B4">
              <w:rPr>
                <w:rFonts w:eastAsia="Times New Roman"/>
                <w:sz w:val="20"/>
                <w:szCs w:val="20"/>
                <w:lang w:eastAsia="sk-SK"/>
              </w:rPr>
              <w:t xml:space="preserve">Mechanizmus znižovania byrokracie </w:t>
            </w:r>
            <w:r>
              <w:rPr>
                <w:rFonts w:eastAsia="Times New Roman"/>
                <w:sz w:val="20"/>
                <w:szCs w:val="20"/>
                <w:lang w:eastAsia="sk-SK"/>
              </w:rPr>
              <w:t xml:space="preserve">   </w:t>
            </w:r>
          </w:p>
          <w:p w14:paraId="73C61BFE" w14:textId="77777777" w:rsidR="007F6995" w:rsidRPr="00B043B4" w:rsidRDefault="007F6995" w:rsidP="0049126E">
            <w:pPr>
              <w:rPr>
                <w:rFonts w:eastAsia="Times New Roman"/>
                <w:b/>
                <w:sz w:val="20"/>
                <w:szCs w:val="20"/>
                <w:lang w:eastAsia="sk-SK"/>
              </w:rPr>
            </w:pPr>
            <w:r>
              <w:rPr>
                <w:rFonts w:eastAsia="Times New Roman"/>
                <w:sz w:val="20"/>
                <w:szCs w:val="20"/>
                <w:lang w:eastAsia="sk-SK"/>
              </w:rPr>
              <w:t xml:space="preserve">    </w:t>
            </w:r>
            <w:r w:rsidRPr="00B043B4">
              <w:rPr>
                <w:rFonts w:eastAsia="Times New Roman"/>
                <w:sz w:val="20"/>
                <w:szCs w:val="20"/>
                <w:lang w:eastAsia="sk-SK"/>
              </w:rPr>
              <w:t>a nákladov sa uplatňuje:</w:t>
            </w:r>
          </w:p>
        </w:tc>
        <w:sdt>
          <w:sdtPr>
            <w:rPr>
              <w:rFonts w:eastAsia="Times New Roman"/>
              <w:b/>
              <w:sz w:val="20"/>
              <w:szCs w:val="20"/>
              <w:lang w:eastAsia="sk-SK"/>
            </w:rPr>
            <w:id w:val="-817577505"/>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14:paraId="122CD3B7"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5CC2D172" w14:textId="77777777" w:rsidR="007F6995" w:rsidRPr="00B043B4" w:rsidRDefault="007F6995" w:rsidP="0049126E">
            <w:pPr>
              <w:ind w:right="-108"/>
              <w:rPr>
                <w:rFonts w:eastAsia="Times New Roman"/>
                <w:b/>
                <w:sz w:val="20"/>
                <w:szCs w:val="20"/>
                <w:lang w:eastAsia="sk-SK"/>
              </w:rPr>
            </w:pPr>
            <w:r w:rsidRPr="00B043B4">
              <w:rPr>
                <w:rFonts w:eastAsia="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8E9E492" w14:textId="77777777" w:rsidR="007F6995" w:rsidRPr="00B043B4" w:rsidRDefault="007F6995" w:rsidP="0049126E">
            <w:pPr>
              <w:jc w:val="center"/>
              <w:rPr>
                <w:rFonts w:eastAsia="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FF28CED" w14:textId="77777777" w:rsidR="007F6995" w:rsidRPr="00B043B4" w:rsidRDefault="007F6995" w:rsidP="0049126E">
            <w:pPr>
              <w:jc w:val="center"/>
              <w:rPr>
                <w:rFonts w:eastAsia="Times New Roman"/>
                <w:b/>
                <w:sz w:val="20"/>
                <w:szCs w:val="20"/>
                <w:lang w:eastAsia="sk-SK"/>
              </w:rPr>
            </w:pPr>
          </w:p>
        </w:tc>
        <w:sdt>
          <w:sdtPr>
            <w:rPr>
              <w:rFonts w:eastAsia="Times New Roman"/>
              <w:b/>
              <w:sz w:val="20"/>
              <w:szCs w:val="20"/>
              <w:lang w:eastAsia="sk-SK"/>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14:paraId="171562C7"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A7B1761" w14:textId="77777777" w:rsidR="007F6995" w:rsidRPr="00B043B4" w:rsidRDefault="007F6995" w:rsidP="0049126E">
            <w:pPr>
              <w:ind w:left="54"/>
              <w:rPr>
                <w:rFonts w:eastAsia="Times New Roman"/>
                <w:b/>
                <w:sz w:val="20"/>
                <w:szCs w:val="20"/>
                <w:lang w:eastAsia="sk-SK"/>
              </w:rPr>
            </w:pPr>
            <w:r w:rsidRPr="00B043B4">
              <w:rPr>
                <w:rFonts w:eastAsia="Times New Roman"/>
                <w:sz w:val="20"/>
                <w:szCs w:val="20"/>
                <w:lang w:eastAsia="sk-SK"/>
              </w:rPr>
              <w:t>Nie</w:t>
            </w:r>
          </w:p>
        </w:tc>
      </w:tr>
      <w:tr w:rsidR="007F6995" w:rsidRPr="00B043B4" w14:paraId="65275AB2" w14:textId="77777777" w:rsidTr="0049126E">
        <w:tc>
          <w:tcPr>
            <w:tcW w:w="3812" w:type="dxa"/>
            <w:tcBorders>
              <w:top w:val="single" w:sz="4" w:space="0" w:color="000000"/>
              <w:left w:val="single" w:sz="4" w:space="0" w:color="auto"/>
              <w:bottom w:val="single" w:sz="4" w:space="0" w:color="auto"/>
              <w:right w:val="single" w:sz="4" w:space="0" w:color="auto"/>
            </w:tcBorders>
            <w:shd w:val="clear" w:color="auto" w:fill="E2E2E2"/>
          </w:tcPr>
          <w:p w14:paraId="65219BCB" w14:textId="77777777" w:rsidR="007F6995" w:rsidRPr="00B043B4" w:rsidRDefault="007F6995" w:rsidP="0049126E">
            <w:pPr>
              <w:rPr>
                <w:rFonts w:eastAsia="Times New Roman"/>
                <w:b/>
                <w:sz w:val="20"/>
                <w:szCs w:val="20"/>
                <w:lang w:eastAsia="sk-SK"/>
              </w:rPr>
            </w:pPr>
            <w:r w:rsidRPr="00B043B4">
              <w:rPr>
                <w:rFonts w:eastAsia="Times New Roman"/>
                <w:b/>
                <w:sz w:val="20"/>
                <w:szCs w:val="20"/>
                <w:lang w:eastAsia="sk-SK"/>
              </w:rPr>
              <w:t>Sociálne vplyvy</w:t>
            </w:r>
          </w:p>
        </w:tc>
        <w:sdt>
          <w:sdtPr>
            <w:rPr>
              <w:rFonts w:eastAsia="Times New Roman"/>
              <w:b/>
              <w:sz w:val="20"/>
              <w:szCs w:val="20"/>
              <w:lang w:eastAsia="sk-SK"/>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5562ABBD"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5634834" w14:textId="77777777" w:rsidR="007F6995" w:rsidRPr="00B043B4" w:rsidRDefault="007F6995" w:rsidP="0049126E">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872293991"/>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0CD5C4DE"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FEE212E" w14:textId="77777777" w:rsidR="007F6995" w:rsidRPr="00B043B4" w:rsidRDefault="007F6995" w:rsidP="0049126E">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6D7BEC2D"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6206DF6" w14:textId="77777777" w:rsidR="007F6995" w:rsidRPr="00B043B4" w:rsidRDefault="007F6995" w:rsidP="0049126E">
            <w:pPr>
              <w:ind w:left="54"/>
              <w:rPr>
                <w:rFonts w:eastAsia="Times New Roman"/>
                <w:b/>
                <w:sz w:val="20"/>
                <w:szCs w:val="20"/>
                <w:lang w:eastAsia="sk-SK"/>
              </w:rPr>
            </w:pPr>
            <w:r w:rsidRPr="00B043B4">
              <w:rPr>
                <w:rFonts w:eastAsia="Times New Roman"/>
                <w:b/>
                <w:sz w:val="20"/>
                <w:szCs w:val="20"/>
                <w:lang w:eastAsia="sk-SK"/>
              </w:rPr>
              <w:t>Negatívne</w:t>
            </w:r>
          </w:p>
        </w:tc>
      </w:tr>
      <w:tr w:rsidR="007F6995" w:rsidRPr="00B043B4" w14:paraId="5AFDA965" w14:textId="77777777" w:rsidTr="0049126E">
        <w:tc>
          <w:tcPr>
            <w:tcW w:w="3812" w:type="dxa"/>
            <w:tcBorders>
              <w:top w:val="single" w:sz="4" w:space="0" w:color="auto"/>
              <w:left w:val="single" w:sz="4" w:space="0" w:color="auto"/>
              <w:bottom w:val="single" w:sz="4" w:space="0" w:color="auto"/>
              <w:right w:val="single" w:sz="4" w:space="0" w:color="auto"/>
            </w:tcBorders>
            <w:shd w:val="clear" w:color="auto" w:fill="E2E2E2"/>
          </w:tcPr>
          <w:p w14:paraId="31CF40D2" w14:textId="77777777" w:rsidR="007F6995" w:rsidRPr="00B043B4" w:rsidRDefault="007F6995" w:rsidP="0049126E">
            <w:pPr>
              <w:rPr>
                <w:rFonts w:eastAsia="Times New Roman"/>
                <w:b/>
                <w:sz w:val="20"/>
                <w:szCs w:val="20"/>
                <w:lang w:eastAsia="sk-SK"/>
              </w:rPr>
            </w:pPr>
            <w:r w:rsidRPr="00B043B4">
              <w:rPr>
                <w:rFonts w:eastAsia="Times New Roman"/>
                <w:b/>
                <w:sz w:val="20"/>
                <w:szCs w:val="20"/>
                <w:lang w:eastAsia="sk-SK"/>
              </w:rPr>
              <w:t>Vplyvy na životné prostredie</w:t>
            </w:r>
          </w:p>
        </w:tc>
        <w:sdt>
          <w:sdtPr>
            <w:rPr>
              <w:rFonts w:eastAsia="Times New Roman"/>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76F6902D"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C061105" w14:textId="77777777" w:rsidR="007F6995" w:rsidRPr="00B043B4" w:rsidRDefault="007F6995" w:rsidP="0049126E">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2060162118"/>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3FC7E4A1"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29AB90B" w14:textId="77777777" w:rsidR="007F6995" w:rsidRPr="00B043B4" w:rsidRDefault="007F6995" w:rsidP="0049126E">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34B9E2EB"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A431807" w14:textId="77777777" w:rsidR="007F6995" w:rsidRPr="00B043B4" w:rsidRDefault="007F6995" w:rsidP="0049126E">
            <w:pPr>
              <w:ind w:left="54"/>
              <w:rPr>
                <w:rFonts w:eastAsia="Times New Roman"/>
                <w:b/>
                <w:sz w:val="20"/>
                <w:szCs w:val="20"/>
                <w:lang w:eastAsia="sk-SK"/>
              </w:rPr>
            </w:pPr>
            <w:r w:rsidRPr="00B043B4">
              <w:rPr>
                <w:rFonts w:eastAsia="Times New Roman"/>
                <w:b/>
                <w:sz w:val="20"/>
                <w:szCs w:val="20"/>
                <w:lang w:eastAsia="sk-SK"/>
              </w:rPr>
              <w:t>Negatívne</w:t>
            </w:r>
          </w:p>
        </w:tc>
      </w:tr>
      <w:tr w:rsidR="007F6995" w:rsidRPr="00B043B4" w14:paraId="73C88F5B" w14:textId="77777777" w:rsidTr="0049126E">
        <w:tc>
          <w:tcPr>
            <w:tcW w:w="3812" w:type="dxa"/>
            <w:tcBorders>
              <w:top w:val="single" w:sz="4" w:space="0" w:color="auto"/>
              <w:left w:val="single" w:sz="4" w:space="0" w:color="auto"/>
              <w:bottom w:val="single" w:sz="4" w:space="0" w:color="auto"/>
              <w:right w:val="single" w:sz="4" w:space="0" w:color="auto"/>
            </w:tcBorders>
            <w:shd w:val="clear" w:color="auto" w:fill="E2E2E2"/>
          </w:tcPr>
          <w:p w14:paraId="50587443" w14:textId="77777777" w:rsidR="007F6995" w:rsidRPr="00B043B4" w:rsidRDefault="007F6995" w:rsidP="0049126E">
            <w:pPr>
              <w:rPr>
                <w:rFonts w:eastAsia="Times New Roman"/>
                <w:b/>
                <w:sz w:val="20"/>
                <w:szCs w:val="20"/>
                <w:lang w:eastAsia="sk-SK"/>
              </w:rPr>
            </w:pPr>
            <w:r w:rsidRPr="00B043B4">
              <w:rPr>
                <w:rFonts w:eastAsia="Times New Roman"/>
                <w:b/>
                <w:sz w:val="20"/>
                <w:szCs w:val="20"/>
                <w:lang w:eastAsia="sk-SK"/>
              </w:rPr>
              <w:t>Vplyvy na informatizáciu</w:t>
            </w:r>
            <w:r>
              <w:rPr>
                <w:rFonts w:eastAsia="Times New Roman"/>
                <w:b/>
                <w:sz w:val="20"/>
                <w:szCs w:val="20"/>
                <w:lang w:eastAsia="sk-SK"/>
              </w:rPr>
              <w:t xml:space="preserve"> spoločnosti</w:t>
            </w:r>
          </w:p>
        </w:tc>
        <w:sdt>
          <w:sdtPr>
            <w:rPr>
              <w:rFonts w:eastAsia="Times New Roman"/>
              <w:b/>
              <w:sz w:val="20"/>
              <w:szCs w:val="20"/>
              <w:lang w:eastAsia="sk-SK"/>
            </w:rPr>
            <w:id w:val="-15734213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14:paraId="6C710FBF"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875F152" w14:textId="77777777" w:rsidR="007F6995" w:rsidRPr="00B043B4" w:rsidRDefault="007F6995" w:rsidP="0049126E">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69603435"/>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14:paraId="6FB7B605"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5CED8D9" w14:textId="77777777" w:rsidR="007F6995" w:rsidRPr="00B043B4" w:rsidRDefault="007F6995" w:rsidP="0049126E">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14:paraId="1B61E090"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4F0C52A" w14:textId="77777777" w:rsidR="007F6995" w:rsidRPr="00B043B4" w:rsidRDefault="007F6995" w:rsidP="0049126E">
            <w:pPr>
              <w:ind w:left="54"/>
              <w:rPr>
                <w:rFonts w:eastAsia="Times New Roman"/>
                <w:b/>
                <w:sz w:val="20"/>
                <w:szCs w:val="20"/>
                <w:lang w:eastAsia="sk-SK"/>
              </w:rPr>
            </w:pPr>
            <w:r w:rsidRPr="00B043B4">
              <w:rPr>
                <w:rFonts w:eastAsia="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7F6995" w:rsidRPr="00B043B4" w14:paraId="1DB15E04" w14:textId="77777777" w:rsidTr="0049126E">
        <w:tc>
          <w:tcPr>
            <w:tcW w:w="3812" w:type="dxa"/>
            <w:tcBorders>
              <w:top w:val="single" w:sz="4" w:space="0" w:color="auto"/>
              <w:left w:val="single" w:sz="4" w:space="0" w:color="auto"/>
              <w:bottom w:val="nil"/>
              <w:right w:val="single" w:sz="4" w:space="0" w:color="auto"/>
            </w:tcBorders>
            <w:shd w:val="clear" w:color="auto" w:fill="E2E2E2"/>
          </w:tcPr>
          <w:p w14:paraId="7030919D" w14:textId="77777777" w:rsidR="007F6995" w:rsidRPr="00B043B4" w:rsidRDefault="007F6995" w:rsidP="0049126E">
            <w:pPr>
              <w:rPr>
                <w:b/>
                <w:sz w:val="20"/>
                <w:szCs w:val="20"/>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14:paraId="124F221C" w14:textId="77777777" w:rsidR="007F6995" w:rsidRPr="00B043B4" w:rsidRDefault="007F6995" w:rsidP="0049126E">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14:paraId="00DC3935" w14:textId="77777777" w:rsidR="007F6995" w:rsidRPr="00B043B4" w:rsidRDefault="007F6995" w:rsidP="0049126E">
            <w:pPr>
              <w:ind w:right="-108"/>
              <w:rPr>
                <w:b/>
                <w:sz w:val="20"/>
                <w:szCs w:val="20"/>
              </w:rPr>
            </w:pPr>
          </w:p>
        </w:tc>
        <w:tc>
          <w:tcPr>
            <w:tcW w:w="569" w:type="dxa"/>
            <w:gridSpan w:val="2"/>
            <w:tcBorders>
              <w:top w:val="single" w:sz="4" w:space="0" w:color="auto"/>
              <w:left w:val="nil"/>
              <w:bottom w:val="nil"/>
              <w:right w:val="nil"/>
            </w:tcBorders>
            <w:shd w:val="clear" w:color="auto" w:fill="auto"/>
          </w:tcPr>
          <w:p w14:paraId="1B8B601A" w14:textId="77777777" w:rsidR="007F6995" w:rsidRPr="00B043B4" w:rsidRDefault="007F6995" w:rsidP="0049126E">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14:paraId="4CF2819D" w14:textId="77777777" w:rsidR="007F6995" w:rsidRPr="00B043B4" w:rsidRDefault="007F6995" w:rsidP="0049126E">
            <w:pPr>
              <w:rPr>
                <w:b/>
                <w:sz w:val="20"/>
                <w:szCs w:val="20"/>
              </w:rPr>
            </w:pPr>
          </w:p>
        </w:tc>
        <w:tc>
          <w:tcPr>
            <w:tcW w:w="547" w:type="dxa"/>
            <w:tcBorders>
              <w:top w:val="single" w:sz="4" w:space="0" w:color="auto"/>
              <w:left w:val="nil"/>
              <w:bottom w:val="nil"/>
              <w:right w:val="nil"/>
            </w:tcBorders>
            <w:shd w:val="clear" w:color="auto" w:fill="auto"/>
          </w:tcPr>
          <w:p w14:paraId="0E6343E9" w14:textId="77777777" w:rsidR="007F6995" w:rsidRPr="00B043B4" w:rsidRDefault="007F6995" w:rsidP="0049126E">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14:paraId="1130F19A" w14:textId="77777777" w:rsidR="007F6995" w:rsidRPr="00B043B4" w:rsidRDefault="007F6995" w:rsidP="0049126E">
            <w:pPr>
              <w:ind w:left="54"/>
              <w:rPr>
                <w:b/>
                <w:sz w:val="20"/>
                <w:szCs w:val="20"/>
              </w:rPr>
            </w:pPr>
          </w:p>
        </w:tc>
      </w:tr>
      <w:tr w:rsidR="007F6995" w:rsidRPr="00B043B4" w14:paraId="3257B640" w14:textId="77777777" w:rsidTr="0049126E">
        <w:tc>
          <w:tcPr>
            <w:tcW w:w="3812" w:type="dxa"/>
            <w:tcBorders>
              <w:top w:val="nil"/>
              <w:left w:val="single" w:sz="4" w:space="0" w:color="auto"/>
              <w:bottom w:val="nil"/>
              <w:right w:val="single" w:sz="4" w:space="0" w:color="auto"/>
            </w:tcBorders>
            <w:shd w:val="clear" w:color="auto" w:fill="E2E2E2"/>
          </w:tcPr>
          <w:p w14:paraId="3870745A" w14:textId="77777777" w:rsidR="007F6995" w:rsidRPr="00B043B4" w:rsidRDefault="007F6995" w:rsidP="0049126E">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14:paraId="4D2C83AD" w14:textId="77777777" w:rsidR="007F6995" w:rsidRPr="00B043B4" w:rsidRDefault="007F6995" w:rsidP="0049126E">
                <w:pPr>
                  <w:jc w:val="center"/>
                  <w:rPr>
                    <w:b/>
                    <w:sz w:val="20"/>
                    <w:szCs w:val="20"/>
                  </w:rPr>
                </w:pPr>
                <w:r>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14:paraId="3FC45BAA" w14:textId="77777777" w:rsidR="007F6995" w:rsidRPr="00B043B4" w:rsidRDefault="007F6995" w:rsidP="0049126E">
            <w:pPr>
              <w:ind w:right="-108"/>
              <w:rPr>
                <w:b/>
                <w:sz w:val="20"/>
                <w:szCs w:val="20"/>
              </w:rPr>
            </w:pPr>
            <w:r w:rsidRPr="00B043B4">
              <w:rPr>
                <w:b/>
                <w:sz w:val="20"/>
                <w:szCs w:val="20"/>
              </w:rPr>
              <w:t>Pozitívne</w:t>
            </w:r>
          </w:p>
        </w:tc>
        <w:sdt>
          <w:sdtPr>
            <w:rPr>
              <w:b/>
              <w:sz w:val="20"/>
              <w:szCs w:val="20"/>
            </w:rPr>
            <w:id w:val="-1752193863"/>
            <w14:checkbox>
              <w14:checked w14:val="0"/>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14:paraId="6AFD5E19" w14:textId="77777777" w:rsidR="007F6995" w:rsidRPr="00B043B4" w:rsidRDefault="007F6995" w:rsidP="0049126E">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14:paraId="150FE104" w14:textId="77777777" w:rsidR="007F6995" w:rsidRPr="00B043B4" w:rsidRDefault="007F6995" w:rsidP="0049126E">
            <w:pPr>
              <w:rPr>
                <w:b/>
                <w:sz w:val="20"/>
                <w:szCs w:val="20"/>
              </w:rPr>
            </w:pPr>
            <w:r w:rsidRPr="00B043B4">
              <w:rPr>
                <w:b/>
                <w:sz w:val="20"/>
                <w:szCs w:val="20"/>
              </w:rPr>
              <w:t>Žiadne</w:t>
            </w:r>
          </w:p>
        </w:tc>
        <w:sdt>
          <w:sdtPr>
            <w:rPr>
              <w:b/>
              <w:sz w:val="20"/>
              <w:szCs w:val="20"/>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14:paraId="1D381AB7" w14:textId="77777777" w:rsidR="007F6995" w:rsidRPr="00B043B4" w:rsidRDefault="007F6995" w:rsidP="0049126E">
                <w:pPr>
                  <w:jc w:val="center"/>
                  <w:rPr>
                    <w:b/>
                    <w:sz w:val="20"/>
                    <w:szCs w:val="20"/>
                  </w:rPr>
                </w:pPr>
                <w:r>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14:paraId="0C65A42B" w14:textId="77777777" w:rsidR="007F6995" w:rsidRPr="00B043B4" w:rsidRDefault="007F6995" w:rsidP="0049126E">
            <w:pPr>
              <w:ind w:left="54"/>
              <w:rPr>
                <w:b/>
                <w:sz w:val="20"/>
                <w:szCs w:val="20"/>
              </w:rPr>
            </w:pPr>
            <w:r w:rsidRPr="00B043B4">
              <w:rPr>
                <w:b/>
                <w:sz w:val="20"/>
                <w:szCs w:val="20"/>
              </w:rPr>
              <w:t>Negatívne</w:t>
            </w:r>
          </w:p>
        </w:tc>
      </w:tr>
      <w:tr w:rsidR="007F6995" w:rsidRPr="00B043B4" w14:paraId="5E4A28D4" w14:textId="77777777" w:rsidTr="0049126E">
        <w:tc>
          <w:tcPr>
            <w:tcW w:w="3812" w:type="dxa"/>
            <w:tcBorders>
              <w:top w:val="nil"/>
              <w:left w:val="single" w:sz="4" w:space="0" w:color="auto"/>
              <w:bottom w:val="nil"/>
              <w:right w:val="single" w:sz="4" w:space="0" w:color="auto"/>
            </w:tcBorders>
            <w:shd w:val="clear" w:color="auto" w:fill="E2E2E2"/>
          </w:tcPr>
          <w:p w14:paraId="69F78AAB" w14:textId="77777777" w:rsidR="007F6995" w:rsidRPr="00B043B4" w:rsidRDefault="007F6995" w:rsidP="0049126E">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88F9EA8" w14:textId="77777777" w:rsidR="007F6995" w:rsidRPr="00B043B4" w:rsidRDefault="007F6995" w:rsidP="0049126E">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8C67963" w14:textId="77777777" w:rsidR="007F6995" w:rsidRPr="00B043B4" w:rsidRDefault="007F6995" w:rsidP="0049126E">
            <w:pPr>
              <w:ind w:right="-108"/>
              <w:rPr>
                <w:b/>
                <w:sz w:val="20"/>
                <w:szCs w:val="20"/>
              </w:rPr>
            </w:pPr>
            <w:r w:rsidRPr="00B043B4">
              <w:rPr>
                <w:b/>
                <w:sz w:val="20"/>
                <w:szCs w:val="20"/>
              </w:rPr>
              <w:t>Pozitívne</w:t>
            </w:r>
          </w:p>
        </w:tc>
        <w:sdt>
          <w:sdtPr>
            <w:rPr>
              <w:b/>
              <w:sz w:val="20"/>
              <w:szCs w:val="20"/>
            </w:rPr>
            <w:id w:val="1993677602"/>
            <w14:checkbox>
              <w14:checked w14:val="0"/>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14:paraId="112B8317" w14:textId="77777777" w:rsidR="007F6995" w:rsidRPr="00B043B4" w:rsidRDefault="007F6995" w:rsidP="0049126E">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14:paraId="4D50BEB4" w14:textId="77777777" w:rsidR="007F6995" w:rsidRPr="00B043B4" w:rsidRDefault="007F6995" w:rsidP="0049126E">
            <w:pPr>
              <w:rPr>
                <w:b/>
                <w:sz w:val="20"/>
                <w:szCs w:val="20"/>
              </w:rPr>
            </w:pPr>
            <w:r w:rsidRPr="00B043B4">
              <w:rPr>
                <w:b/>
                <w:sz w:val="20"/>
                <w:szCs w:val="20"/>
              </w:rPr>
              <w:t>Žiadne</w:t>
            </w:r>
          </w:p>
        </w:tc>
        <w:sdt>
          <w:sdtPr>
            <w:rPr>
              <w:b/>
              <w:sz w:val="20"/>
              <w:szCs w:val="20"/>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14:paraId="2DB0E5D2" w14:textId="77777777" w:rsidR="007F6995" w:rsidRPr="00B043B4" w:rsidRDefault="007F6995" w:rsidP="0049126E">
                <w:pPr>
                  <w:jc w:val="center"/>
                  <w:rPr>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766D6860" w14:textId="77777777" w:rsidR="007F6995" w:rsidRPr="00B043B4" w:rsidRDefault="007F6995" w:rsidP="0049126E">
            <w:pPr>
              <w:ind w:left="54"/>
              <w:rPr>
                <w:b/>
                <w:sz w:val="20"/>
                <w:szCs w:val="20"/>
              </w:rPr>
            </w:pPr>
            <w:r w:rsidRPr="00B043B4">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7F6995" w:rsidRPr="00B043B4" w14:paraId="136FE4E2" w14:textId="77777777" w:rsidTr="0049126E">
        <w:tc>
          <w:tcPr>
            <w:tcW w:w="3812" w:type="dxa"/>
            <w:tcBorders>
              <w:top w:val="single" w:sz="4" w:space="0" w:color="000000"/>
              <w:left w:val="single" w:sz="4" w:space="0" w:color="auto"/>
              <w:bottom w:val="single" w:sz="4" w:space="0" w:color="auto"/>
              <w:right w:val="single" w:sz="4" w:space="0" w:color="auto"/>
            </w:tcBorders>
            <w:shd w:val="clear" w:color="auto" w:fill="E2E2E2"/>
          </w:tcPr>
          <w:p w14:paraId="5E0D33E4" w14:textId="77777777" w:rsidR="007F6995" w:rsidRPr="00B043B4" w:rsidRDefault="007F6995" w:rsidP="0049126E">
            <w:pPr>
              <w:rPr>
                <w:rFonts w:eastAsia="Times New Roman"/>
                <w:b/>
                <w:sz w:val="20"/>
                <w:szCs w:val="20"/>
                <w:lang w:eastAsia="sk-SK"/>
              </w:rPr>
            </w:pPr>
            <w:r w:rsidRPr="00F87681">
              <w:rPr>
                <w:rFonts w:eastAsia="Times New Roman"/>
                <w:b/>
                <w:sz w:val="20"/>
                <w:szCs w:val="20"/>
              </w:rPr>
              <w:t>Vplyvy na manželstvo</w:t>
            </w:r>
            <w:r>
              <w:rPr>
                <w:rFonts w:eastAsia="Times New Roman"/>
                <w:b/>
                <w:sz w:val="20"/>
                <w:szCs w:val="20"/>
              </w:rPr>
              <w:t>,</w:t>
            </w:r>
            <w:r w:rsidRPr="00F87681">
              <w:rPr>
                <w:rFonts w:eastAsia="Times New Roman"/>
                <w:b/>
                <w:sz w:val="20"/>
                <w:szCs w:val="20"/>
              </w:rPr>
              <w:t xml:space="preserve"> rodičovstvo a</w:t>
            </w:r>
            <w:r>
              <w:rPr>
                <w:rFonts w:eastAsia="Times New Roman"/>
                <w:b/>
                <w:sz w:val="20"/>
                <w:szCs w:val="20"/>
              </w:rPr>
              <w:t> </w:t>
            </w:r>
            <w:r w:rsidRPr="00F87681">
              <w:rPr>
                <w:rFonts w:eastAsia="Times New Roman"/>
                <w:b/>
                <w:sz w:val="20"/>
                <w:szCs w:val="20"/>
              </w:rPr>
              <w:t>rodinu</w:t>
            </w:r>
          </w:p>
        </w:tc>
        <w:sdt>
          <w:sdtPr>
            <w:rPr>
              <w:rFonts w:eastAsia="Times New Roman"/>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14:paraId="3B8C9ABA"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1C18B6CD" w14:textId="77777777" w:rsidR="007F6995" w:rsidRPr="00B043B4" w:rsidRDefault="007F6995" w:rsidP="0049126E">
            <w:pPr>
              <w:ind w:right="-108"/>
              <w:rPr>
                <w:rFonts w:eastAsia="Times New Roman"/>
                <w:b/>
                <w:sz w:val="20"/>
                <w:szCs w:val="20"/>
                <w:lang w:eastAsia="sk-SK"/>
              </w:rPr>
            </w:pPr>
            <w:r w:rsidRPr="00B043B4">
              <w:rPr>
                <w:rFonts w:eastAsia="Times New Roman"/>
                <w:b/>
                <w:sz w:val="20"/>
                <w:szCs w:val="20"/>
                <w:lang w:eastAsia="sk-SK"/>
              </w:rPr>
              <w:t>Pozitívne</w:t>
            </w:r>
          </w:p>
        </w:tc>
        <w:sdt>
          <w:sdtPr>
            <w:rPr>
              <w:rFonts w:eastAsia="Times New Roman"/>
              <w:b/>
              <w:sz w:val="20"/>
              <w:szCs w:val="20"/>
              <w:lang w:eastAsia="sk-SK"/>
            </w:rPr>
            <w:id w:val="-1025549405"/>
            <w14:checkbox>
              <w14:checked w14:val="0"/>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14:paraId="7B299928"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05E586B3" w14:textId="77777777" w:rsidR="007F6995" w:rsidRPr="00B043B4" w:rsidRDefault="007F6995" w:rsidP="0049126E">
            <w:pPr>
              <w:rPr>
                <w:rFonts w:eastAsia="Times New Roman"/>
                <w:b/>
                <w:sz w:val="20"/>
                <w:szCs w:val="20"/>
                <w:lang w:eastAsia="sk-SK"/>
              </w:rPr>
            </w:pPr>
            <w:r w:rsidRPr="00B043B4">
              <w:rPr>
                <w:rFonts w:eastAsia="Times New Roman"/>
                <w:b/>
                <w:sz w:val="20"/>
                <w:szCs w:val="20"/>
                <w:lang w:eastAsia="sk-SK"/>
              </w:rPr>
              <w:t>Žiadne</w:t>
            </w:r>
          </w:p>
        </w:tc>
        <w:sdt>
          <w:sdtPr>
            <w:rPr>
              <w:rFonts w:eastAsia="Times New Roman"/>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14:paraId="516D3B8C" w14:textId="77777777" w:rsidR="007F6995" w:rsidRPr="00B043B4" w:rsidRDefault="007F6995" w:rsidP="0049126E">
                <w:pPr>
                  <w:jc w:val="center"/>
                  <w:rPr>
                    <w:rFonts w:eastAsia="Times New Roman"/>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6923E60" w14:textId="77777777" w:rsidR="007F6995" w:rsidRPr="00B043B4" w:rsidRDefault="007F6995" w:rsidP="0049126E">
            <w:pPr>
              <w:ind w:left="54"/>
              <w:rPr>
                <w:rFonts w:eastAsia="Times New Roman"/>
                <w:b/>
                <w:sz w:val="20"/>
                <w:szCs w:val="20"/>
                <w:lang w:eastAsia="sk-SK"/>
              </w:rPr>
            </w:pPr>
            <w:r w:rsidRPr="00B043B4">
              <w:rPr>
                <w:rFonts w:eastAsia="Times New Roman"/>
                <w:b/>
                <w:sz w:val="20"/>
                <w:szCs w:val="20"/>
                <w:lang w:eastAsia="sk-SK"/>
              </w:rPr>
              <w:t>Negatívne</w:t>
            </w:r>
          </w:p>
        </w:tc>
      </w:tr>
    </w:tbl>
    <w:p w14:paraId="46AC7D2E" w14:textId="77777777" w:rsidR="007F6995" w:rsidRPr="00B043B4" w:rsidRDefault="007F6995" w:rsidP="007F6995">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7F6995" w:rsidRPr="00B043B4" w14:paraId="783EDDA2" w14:textId="77777777" w:rsidTr="0049126E">
        <w:tc>
          <w:tcPr>
            <w:tcW w:w="9176" w:type="dxa"/>
            <w:tcBorders>
              <w:top w:val="single" w:sz="4" w:space="0" w:color="auto"/>
              <w:left w:val="single" w:sz="4" w:space="0" w:color="auto"/>
              <w:bottom w:val="nil"/>
              <w:right w:val="single" w:sz="4" w:space="0" w:color="auto"/>
            </w:tcBorders>
            <w:shd w:val="clear" w:color="auto" w:fill="E2E2E2"/>
          </w:tcPr>
          <w:p w14:paraId="624B27B3" w14:textId="77777777" w:rsidR="007F6995" w:rsidRPr="00B043B4" w:rsidRDefault="007F6995" w:rsidP="007F6995">
            <w:pPr>
              <w:numPr>
                <w:ilvl w:val="0"/>
                <w:numId w:val="15"/>
              </w:numPr>
              <w:ind w:left="426"/>
              <w:contextualSpacing/>
              <w:rPr>
                <w:rFonts w:eastAsia="Calibri"/>
                <w:b/>
              </w:rPr>
            </w:pPr>
            <w:r w:rsidRPr="00B043B4">
              <w:rPr>
                <w:rFonts w:eastAsia="Calibri"/>
                <w:b/>
              </w:rPr>
              <w:t>Poznámky</w:t>
            </w:r>
          </w:p>
        </w:tc>
      </w:tr>
      <w:tr w:rsidR="007F6995" w:rsidRPr="00B043B4" w14:paraId="50E7B5A1" w14:textId="77777777" w:rsidTr="0049126E">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EC9875D" w14:textId="77777777" w:rsidR="007F6995" w:rsidRDefault="007F6995" w:rsidP="0049126E">
            <w:pPr>
              <w:jc w:val="both"/>
              <w:rPr>
                <w:rFonts w:eastAsia="Calibri"/>
              </w:rPr>
            </w:pPr>
          </w:p>
          <w:p w14:paraId="345AC9D6" w14:textId="77777777" w:rsidR="007F6995" w:rsidRDefault="007F6995" w:rsidP="0049126E">
            <w:pPr>
              <w:jc w:val="both"/>
              <w:rPr>
                <w:rFonts w:eastAsia="Calibri"/>
              </w:rPr>
            </w:pPr>
            <w:r>
              <w:rPr>
                <w:rFonts w:eastAsia="Calibri"/>
              </w:rPr>
              <w:t>Negatívny vp</w:t>
            </w:r>
            <w:r w:rsidRPr="00055A19">
              <w:rPr>
                <w:rFonts w:eastAsia="Calibri"/>
              </w:rPr>
              <w:t xml:space="preserve">lyv </w:t>
            </w:r>
            <w:r>
              <w:rPr>
                <w:rFonts w:eastAsia="Calibri"/>
              </w:rPr>
              <w:t xml:space="preserve">na rozpočet verejnej správy </w:t>
            </w:r>
            <w:r w:rsidRPr="00055A19">
              <w:rPr>
                <w:rFonts w:eastAsia="Calibri"/>
              </w:rPr>
              <w:t>vyplývajúci z návrhu bude závisieť od počtu osôb, ktor</w:t>
            </w:r>
            <w:r>
              <w:rPr>
                <w:rFonts w:eastAsia="Calibri"/>
              </w:rPr>
              <w:t>ým vznikne</w:t>
            </w:r>
            <w:r w:rsidRPr="00055A19">
              <w:rPr>
                <w:rFonts w:eastAsia="Calibri"/>
              </w:rPr>
              <w:t xml:space="preserve"> predmetný nárok na očkovací poukaz pre seniorov a rozsah</w:t>
            </w:r>
            <w:r>
              <w:rPr>
                <w:rFonts w:eastAsia="Calibri"/>
              </w:rPr>
              <w:t>u</w:t>
            </w:r>
            <w:r w:rsidRPr="00055A19">
              <w:rPr>
                <w:rFonts w:eastAsia="Calibri"/>
              </w:rPr>
              <w:t xml:space="preserve"> využitia očkova</w:t>
            </w:r>
            <w:r>
              <w:rPr>
                <w:rFonts w:eastAsia="Calibri"/>
              </w:rPr>
              <w:t xml:space="preserve">cieho </w:t>
            </w:r>
            <w:r w:rsidRPr="00055A19">
              <w:rPr>
                <w:rFonts w:eastAsia="Calibri"/>
              </w:rPr>
              <w:t>poukazu. Z tohto dôvodu je možné celkový vplyv odhadnúť iba rámcovo, pričom pri predpoklade počtu seniorov žijúcich na Slovensku (1 200 000 osôb) a </w:t>
            </w:r>
            <w:r>
              <w:rPr>
                <w:rFonts w:eastAsia="Calibri"/>
              </w:rPr>
              <w:t>sumu</w:t>
            </w:r>
            <w:r w:rsidRPr="00055A19">
              <w:rPr>
                <w:rFonts w:eastAsia="Calibri"/>
              </w:rPr>
              <w:t xml:space="preserve"> poukazu 500 eur, by vplyv predmetného návrhu bol vo výške 600 mil. eur. Negatívny vplyv vyplývajúci z predloženého návrhu sa však odhaduje v sume 500 mil. eur, nakoľko sa nepredpokladá, že si očkovací poukaz uplatnia všetky oprávnené osoby a že využijú plnú sumu </w:t>
            </w:r>
            <w:r>
              <w:rPr>
                <w:rFonts w:eastAsia="Calibri"/>
              </w:rPr>
              <w:t>poukazu</w:t>
            </w:r>
            <w:r w:rsidRPr="00055A19">
              <w:rPr>
                <w:rFonts w:eastAsia="Calibri"/>
              </w:rPr>
              <w:t xml:space="preserve">. Všetky </w:t>
            </w:r>
            <w:r>
              <w:rPr>
                <w:rFonts w:eastAsia="Calibri"/>
              </w:rPr>
              <w:t xml:space="preserve">negatívne </w:t>
            </w:r>
            <w:r w:rsidRPr="00055A19">
              <w:rPr>
                <w:rFonts w:eastAsia="Calibri"/>
              </w:rPr>
              <w:t>vplyvy vyplývajúce z návrhu budú zabezpečené v</w:t>
            </w:r>
            <w:r>
              <w:rPr>
                <w:rFonts w:eastAsia="Calibri"/>
              </w:rPr>
              <w:t xml:space="preserve"> rámci </w:t>
            </w:r>
            <w:r w:rsidRPr="00055A19">
              <w:rPr>
                <w:rFonts w:eastAsia="Calibri"/>
              </w:rPr>
              <w:t xml:space="preserve"> rozpočtu verejnej správy na príslušný rozpočtový rok. </w:t>
            </w:r>
          </w:p>
          <w:p w14:paraId="19FDE26C" w14:textId="77777777" w:rsidR="007F6995" w:rsidRDefault="007F6995" w:rsidP="0049126E">
            <w:pPr>
              <w:jc w:val="both"/>
              <w:rPr>
                <w:rFonts w:eastAsia="Calibri"/>
              </w:rPr>
            </w:pPr>
          </w:p>
          <w:p w14:paraId="3BE40E3E" w14:textId="77777777" w:rsidR="007F6995" w:rsidRDefault="007F6995" w:rsidP="0049126E">
            <w:pPr>
              <w:jc w:val="both"/>
              <w:rPr>
                <w:rFonts w:eastAsia="Calibri"/>
              </w:rPr>
            </w:pPr>
            <w:r>
              <w:rPr>
                <w:rFonts w:eastAsia="Calibri"/>
              </w:rPr>
              <w:t>N</w:t>
            </w:r>
            <w:r w:rsidRPr="00055A19">
              <w:rPr>
                <w:rFonts w:eastAsia="Calibri"/>
              </w:rPr>
              <w:t xml:space="preserve">ovelou zákona č. 67/2020 Z. z. o niektorých mimoriadnych opatreniach vo finančnej oblasti </w:t>
            </w:r>
            <w:r>
              <w:rPr>
                <w:rFonts w:eastAsia="Calibri"/>
              </w:rPr>
              <w:t xml:space="preserve">sa zároveň </w:t>
            </w:r>
            <w:r w:rsidRPr="00055A19">
              <w:rPr>
                <w:rFonts w:eastAsia="Calibri"/>
              </w:rPr>
              <w:t>stanovuje, že počas obdobia pandémie možno bežné výdavky rozpočtované v rozpočtovom roku 2021 na podporu poskytovanú z výdavkov štátneho rozpočtu na riešenie dôsledkov krízovej situácie mimo času vojny a vojnového stavu, ktoré neboli z výdavkov štátneho rozpočtu poskytnuté do 31. decembra 2021, použiť až do 31. decembra 2022. Tieto prostriedky bude možné využiť aj na krytie výdavkov vyplývajúcich z predmetného návrhu.</w:t>
            </w:r>
          </w:p>
          <w:p w14:paraId="37034587" w14:textId="77777777" w:rsidR="007F6995" w:rsidRDefault="007F6995" w:rsidP="0049126E">
            <w:pPr>
              <w:jc w:val="both"/>
              <w:rPr>
                <w:rFonts w:eastAsia="Calibri"/>
              </w:rPr>
            </w:pPr>
          </w:p>
          <w:p w14:paraId="138F2031" w14:textId="77777777" w:rsidR="007F6995" w:rsidRDefault="007F6995" w:rsidP="0049126E">
            <w:pPr>
              <w:jc w:val="both"/>
              <w:rPr>
                <w:rFonts w:eastAsia="Calibri"/>
              </w:rPr>
            </w:pPr>
            <w:r>
              <w:rPr>
                <w:rFonts w:eastAsia="Calibri"/>
              </w:rPr>
              <w:t>Z predmetného návrhu je možné predpokladať aj pozitívny vplyv na rozpočet verejnej správy v súvislosti s uplatnením očkovacieho poukazu v prevádzkach, ktoré boli najviac zasiahnuté pandémiou COVID-19; tento vplyv v súčasnosti nie je možné kvantifikovať.</w:t>
            </w:r>
          </w:p>
          <w:p w14:paraId="74D2AA99" w14:textId="77777777" w:rsidR="007F6995" w:rsidRPr="00B043B4" w:rsidRDefault="007F6995" w:rsidP="0049126E">
            <w:pPr>
              <w:jc w:val="both"/>
              <w:rPr>
                <w:rFonts w:eastAsia="Calibri"/>
                <w:b/>
              </w:rPr>
            </w:pPr>
          </w:p>
        </w:tc>
      </w:tr>
      <w:tr w:rsidR="007F6995" w:rsidRPr="00B043B4" w14:paraId="15F31A09" w14:textId="77777777" w:rsidTr="0049126E">
        <w:tc>
          <w:tcPr>
            <w:tcW w:w="9176" w:type="dxa"/>
            <w:tcBorders>
              <w:top w:val="single" w:sz="4" w:space="0" w:color="auto"/>
              <w:left w:val="single" w:sz="4" w:space="0" w:color="auto"/>
              <w:bottom w:val="single" w:sz="4" w:space="0" w:color="FFFFFF"/>
              <w:right w:val="single" w:sz="4" w:space="0" w:color="auto"/>
            </w:tcBorders>
            <w:shd w:val="clear" w:color="auto" w:fill="E2E2E2"/>
          </w:tcPr>
          <w:p w14:paraId="642FB9AD" w14:textId="77777777" w:rsidR="007F6995" w:rsidRPr="00B043B4" w:rsidRDefault="007F6995" w:rsidP="007F6995">
            <w:pPr>
              <w:numPr>
                <w:ilvl w:val="0"/>
                <w:numId w:val="15"/>
              </w:numPr>
              <w:ind w:left="426"/>
              <w:contextualSpacing/>
              <w:rPr>
                <w:rFonts w:eastAsia="Calibri"/>
                <w:b/>
              </w:rPr>
            </w:pPr>
            <w:r w:rsidRPr="00B043B4">
              <w:rPr>
                <w:rFonts w:eastAsia="Calibri"/>
                <w:b/>
              </w:rPr>
              <w:lastRenderedPageBreak/>
              <w:t>Kontakt na spracovateľa</w:t>
            </w:r>
          </w:p>
        </w:tc>
      </w:tr>
      <w:tr w:rsidR="007F6995" w:rsidRPr="00B043B4" w14:paraId="0258882A" w14:textId="77777777" w:rsidTr="0049126E">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A3A8C3C" w14:textId="77777777" w:rsidR="007F6995" w:rsidRDefault="007F6995" w:rsidP="0049126E">
            <w:pPr>
              <w:rPr>
                <w:rFonts w:eastAsia="Times New Roman"/>
                <w:i/>
                <w:sz w:val="20"/>
                <w:szCs w:val="20"/>
                <w:lang w:eastAsia="sk-SK"/>
              </w:rPr>
            </w:pPr>
          </w:p>
          <w:p w14:paraId="23229FC8" w14:textId="77777777" w:rsidR="007F6995" w:rsidRPr="00B043B4" w:rsidRDefault="007F6995" w:rsidP="0049126E">
            <w:pPr>
              <w:rPr>
                <w:rFonts w:eastAsia="Times New Roman"/>
                <w:i/>
                <w:sz w:val="20"/>
                <w:szCs w:val="20"/>
                <w:lang w:eastAsia="sk-SK"/>
              </w:rPr>
            </w:pPr>
            <w:r>
              <w:rPr>
                <w:rFonts w:eastAsia="Times New Roman"/>
                <w:i/>
                <w:sz w:val="20"/>
                <w:szCs w:val="20"/>
                <w:lang w:eastAsia="sk-SK"/>
              </w:rPr>
              <w:t xml:space="preserve">Sekcia daňová a colná,  </w:t>
            </w:r>
            <w:proofErr w:type="spellStart"/>
            <w:r>
              <w:rPr>
                <w:rFonts w:eastAsia="Times New Roman"/>
                <w:i/>
                <w:sz w:val="20"/>
                <w:szCs w:val="20"/>
                <w:lang w:eastAsia="sk-SK"/>
              </w:rPr>
              <w:t>tel.č</w:t>
            </w:r>
            <w:proofErr w:type="spellEnd"/>
            <w:r>
              <w:rPr>
                <w:rFonts w:eastAsia="Times New Roman"/>
                <w:i/>
                <w:sz w:val="20"/>
                <w:szCs w:val="20"/>
                <w:lang w:eastAsia="sk-SK"/>
              </w:rPr>
              <w:t>. 59583472</w:t>
            </w:r>
          </w:p>
        </w:tc>
      </w:tr>
      <w:tr w:rsidR="007F6995" w:rsidRPr="00B043B4" w14:paraId="6B8C100D" w14:textId="77777777" w:rsidTr="0049126E">
        <w:tc>
          <w:tcPr>
            <w:tcW w:w="9176" w:type="dxa"/>
            <w:tcBorders>
              <w:top w:val="single" w:sz="4" w:space="0" w:color="auto"/>
              <w:left w:val="single" w:sz="4" w:space="0" w:color="auto"/>
              <w:bottom w:val="single" w:sz="4" w:space="0" w:color="FFFFFF"/>
              <w:right w:val="single" w:sz="4" w:space="0" w:color="auto"/>
            </w:tcBorders>
            <w:shd w:val="clear" w:color="auto" w:fill="E2E2E2"/>
          </w:tcPr>
          <w:p w14:paraId="196C51D5" w14:textId="77777777" w:rsidR="007F6995" w:rsidRPr="00B043B4" w:rsidRDefault="007F6995" w:rsidP="007F6995">
            <w:pPr>
              <w:numPr>
                <w:ilvl w:val="0"/>
                <w:numId w:val="15"/>
              </w:numPr>
              <w:ind w:left="426"/>
              <w:contextualSpacing/>
              <w:rPr>
                <w:rFonts w:eastAsia="Calibri"/>
                <w:b/>
              </w:rPr>
            </w:pPr>
            <w:r w:rsidRPr="00B043B4">
              <w:rPr>
                <w:rFonts w:eastAsia="Calibri"/>
                <w:b/>
              </w:rPr>
              <w:t>Zdroje</w:t>
            </w:r>
          </w:p>
        </w:tc>
      </w:tr>
      <w:tr w:rsidR="007F6995" w:rsidRPr="00B043B4" w14:paraId="59D2F69C" w14:textId="77777777" w:rsidTr="0049126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750B1FD" w14:textId="77777777" w:rsidR="007F6995" w:rsidRPr="00B043B4" w:rsidRDefault="007F6995" w:rsidP="0049126E">
            <w:pPr>
              <w:rPr>
                <w:rFonts w:eastAsia="Times New Roman"/>
                <w:i/>
                <w:sz w:val="20"/>
                <w:szCs w:val="20"/>
                <w:lang w:eastAsia="sk-SK"/>
              </w:rPr>
            </w:pPr>
          </w:p>
          <w:p w14:paraId="6DC92D12" w14:textId="77777777" w:rsidR="007F6995" w:rsidRPr="00B043B4" w:rsidRDefault="007F6995" w:rsidP="0049126E">
            <w:pPr>
              <w:rPr>
                <w:rFonts w:eastAsia="Times New Roman"/>
                <w:b/>
                <w:sz w:val="20"/>
                <w:szCs w:val="20"/>
                <w:lang w:eastAsia="sk-SK"/>
              </w:rPr>
            </w:pPr>
          </w:p>
        </w:tc>
      </w:tr>
      <w:tr w:rsidR="007F6995" w:rsidRPr="00B043B4" w14:paraId="5A48F705" w14:textId="77777777" w:rsidTr="0049126E">
        <w:tc>
          <w:tcPr>
            <w:tcW w:w="9176" w:type="dxa"/>
            <w:tcBorders>
              <w:top w:val="single" w:sz="4" w:space="0" w:color="auto"/>
              <w:left w:val="single" w:sz="4" w:space="0" w:color="auto"/>
              <w:bottom w:val="single" w:sz="4" w:space="0" w:color="FFFFFF"/>
              <w:right w:val="single" w:sz="4" w:space="0" w:color="auto"/>
            </w:tcBorders>
            <w:shd w:val="clear" w:color="auto" w:fill="E2E2E2"/>
          </w:tcPr>
          <w:p w14:paraId="0D4BAE3E" w14:textId="77777777" w:rsidR="007F6995" w:rsidRPr="00B043B4" w:rsidRDefault="007F6995" w:rsidP="007F6995">
            <w:pPr>
              <w:numPr>
                <w:ilvl w:val="0"/>
                <w:numId w:val="15"/>
              </w:numPr>
              <w:ind w:left="447" w:hanging="425"/>
              <w:contextualSpacing/>
              <w:rPr>
                <w:rFonts w:eastAsia="Calibri"/>
                <w:b/>
              </w:rPr>
            </w:pPr>
            <w:r w:rsidRPr="00B043B4">
              <w:rPr>
                <w:rFonts w:eastAsia="Calibri"/>
                <w:b/>
              </w:rPr>
              <w:t>Stanovisko Komisie na posudzovanie vybraných vplyvov z PPK č. ..........</w:t>
            </w:r>
            <w:r w:rsidRPr="00B043B4">
              <w:rPr>
                <w:rFonts w:ascii="Calibri" w:eastAsia="Calibri" w:hAnsi="Calibri"/>
              </w:rPr>
              <w:t xml:space="preserve"> </w:t>
            </w:r>
          </w:p>
          <w:p w14:paraId="2B6845C2" w14:textId="77777777" w:rsidR="007F6995" w:rsidRPr="00B043B4" w:rsidRDefault="007F6995" w:rsidP="0049126E">
            <w:pPr>
              <w:ind w:left="502"/>
              <w:rPr>
                <w:rFonts w:eastAsia="Times New Roman"/>
                <w:b/>
                <w:sz w:val="20"/>
                <w:szCs w:val="20"/>
                <w:lang w:eastAsia="sk-SK"/>
              </w:rPr>
            </w:pPr>
            <w:r w:rsidRPr="00B043B4">
              <w:rPr>
                <w:rFonts w:eastAsia="Calibri"/>
              </w:rPr>
              <w:t>(v prípade, ak sa uskutočnilo v zmysle bodu 8.1 Jednotnej metodiky)</w:t>
            </w:r>
          </w:p>
        </w:tc>
      </w:tr>
      <w:tr w:rsidR="007F6995" w:rsidRPr="00B043B4" w14:paraId="0BE7695F" w14:textId="77777777" w:rsidTr="0049126E">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C3968F6" w14:textId="77777777" w:rsidR="007F6995" w:rsidRPr="00B043B4" w:rsidRDefault="007F6995" w:rsidP="0049126E">
            <w:pPr>
              <w:rPr>
                <w:rFonts w:eastAsia="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F6995" w:rsidRPr="00B043B4" w14:paraId="09760C5B" w14:textId="77777777" w:rsidTr="0049126E">
              <w:trPr>
                <w:trHeight w:val="396"/>
              </w:trPr>
              <w:tc>
                <w:tcPr>
                  <w:tcW w:w="2552" w:type="dxa"/>
                </w:tcPr>
                <w:p w14:paraId="017C7FA9" w14:textId="77777777" w:rsidR="007F6995" w:rsidRPr="00B043B4" w:rsidRDefault="007F6995" w:rsidP="0049126E">
                  <w:pPr>
                    <w:rPr>
                      <w:rFonts w:eastAsia="Times New Roman"/>
                      <w:b/>
                      <w:sz w:val="20"/>
                      <w:szCs w:val="20"/>
                      <w:lang w:eastAsia="sk-SK"/>
                    </w:rPr>
                  </w:pPr>
                  <w:sdt>
                    <w:sdtPr>
                      <w:rPr>
                        <w:rFonts w:eastAsia="Times New Roman"/>
                        <w:b/>
                        <w:sz w:val="20"/>
                        <w:szCs w:val="20"/>
                        <w:lang w:eastAsia="sk-SK"/>
                      </w:rPr>
                      <w:id w:val="-1874910888"/>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rFonts w:eastAsia="Times New Roman"/>
                      <w:b/>
                      <w:sz w:val="20"/>
                      <w:szCs w:val="20"/>
                      <w:lang w:eastAsia="sk-SK"/>
                    </w:rPr>
                    <w:t xml:space="preserve">  </w:t>
                  </w:r>
                  <w:r w:rsidRPr="00B043B4">
                    <w:rPr>
                      <w:rFonts w:eastAsia="Times New Roman"/>
                      <w:b/>
                      <w:sz w:val="20"/>
                      <w:szCs w:val="20"/>
                      <w:lang w:eastAsia="sk-SK"/>
                    </w:rPr>
                    <w:t xml:space="preserve">Súhlasné </w:t>
                  </w:r>
                </w:p>
              </w:tc>
              <w:tc>
                <w:tcPr>
                  <w:tcW w:w="3827" w:type="dxa"/>
                </w:tcPr>
                <w:p w14:paraId="203A2527" w14:textId="77777777" w:rsidR="007F6995" w:rsidRPr="00B043B4" w:rsidRDefault="007F6995" w:rsidP="0049126E">
                  <w:pPr>
                    <w:rPr>
                      <w:rFonts w:eastAsia="Times New Roman"/>
                      <w:b/>
                      <w:sz w:val="20"/>
                      <w:szCs w:val="20"/>
                      <w:lang w:eastAsia="sk-SK"/>
                    </w:rPr>
                  </w:pPr>
                  <w:sdt>
                    <w:sdtPr>
                      <w:rPr>
                        <w:rFonts w:eastAsia="Times New Roman"/>
                        <w:b/>
                        <w:sz w:val="20"/>
                        <w:szCs w:val="20"/>
                        <w:lang w:eastAsia="sk-SK"/>
                      </w:rPr>
                      <w:id w:val="1697888127"/>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rFonts w:eastAsia="Times New Roman"/>
                      <w:b/>
                      <w:sz w:val="20"/>
                      <w:szCs w:val="20"/>
                      <w:lang w:eastAsia="sk-SK"/>
                    </w:rPr>
                    <w:t xml:space="preserve">  </w:t>
                  </w:r>
                  <w:r w:rsidRPr="00B043B4">
                    <w:rPr>
                      <w:rFonts w:eastAsia="Times New Roman"/>
                      <w:b/>
                      <w:sz w:val="20"/>
                      <w:szCs w:val="20"/>
                      <w:lang w:eastAsia="sk-SK"/>
                    </w:rPr>
                    <w:t>Súhlasné s návrhom na dopracovanie</w:t>
                  </w:r>
                </w:p>
              </w:tc>
              <w:tc>
                <w:tcPr>
                  <w:tcW w:w="2534" w:type="dxa"/>
                </w:tcPr>
                <w:p w14:paraId="71B009D4" w14:textId="77777777" w:rsidR="007F6995" w:rsidRPr="00B043B4" w:rsidRDefault="007F6995" w:rsidP="0049126E">
                  <w:pPr>
                    <w:ind w:right="459"/>
                    <w:rPr>
                      <w:rFonts w:eastAsia="Times New Roman"/>
                      <w:b/>
                      <w:sz w:val="20"/>
                      <w:szCs w:val="20"/>
                      <w:lang w:eastAsia="sk-SK"/>
                    </w:rPr>
                  </w:pPr>
                  <w:sdt>
                    <w:sdtPr>
                      <w:rPr>
                        <w:rFonts w:eastAsia="Times New Roman"/>
                        <w:b/>
                        <w:sz w:val="20"/>
                        <w:szCs w:val="20"/>
                        <w:lang w:eastAsia="sk-SK"/>
                      </w:rPr>
                      <w:id w:val="-647822913"/>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rFonts w:eastAsia="Times New Roman"/>
                      <w:b/>
                      <w:sz w:val="20"/>
                      <w:szCs w:val="20"/>
                      <w:lang w:eastAsia="sk-SK"/>
                    </w:rPr>
                    <w:t xml:space="preserve">  </w:t>
                  </w:r>
                  <w:r w:rsidRPr="00B043B4">
                    <w:rPr>
                      <w:rFonts w:eastAsia="Times New Roman"/>
                      <w:b/>
                      <w:sz w:val="20"/>
                      <w:szCs w:val="20"/>
                      <w:lang w:eastAsia="sk-SK"/>
                    </w:rPr>
                    <w:t>Nesúhlasné</w:t>
                  </w:r>
                </w:p>
              </w:tc>
            </w:tr>
          </w:tbl>
          <w:p w14:paraId="10C4C45F" w14:textId="77777777" w:rsidR="007F6995" w:rsidRPr="00B043B4" w:rsidRDefault="007F6995" w:rsidP="0049126E">
            <w:pPr>
              <w:jc w:val="both"/>
              <w:rPr>
                <w:rFonts w:eastAsia="Times New Roman"/>
                <w:b/>
                <w:sz w:val="20"/>
                <w:szCs w:val="20"/>
                <w:lang w:eastAsia="sk-SK"/>
              </w:rPr>
            </w:pPr>
            <w:r w:rsidRPr="00B043B4">
              <w:rPr>
                <w:rFonts w:eastAsia="Times New Roman"/>
                <w:b/>
                <w:sz w:val="20"/>
                <w:szCs w:val="20"/>
                <w:lang w:eastAsia="sk-SK"/>
              </w:rPr>
              <w:t>Uveďte pripomienky zo stanoviska Komisie z časti II. spolu s Vaším vyhodnotením:</w:t>
            </w:r>
          </w:p>
          <w:p w14:paraId="67AE24A9" w14:textId="77777777" w:rsidR="007F6995" w:rsidRPr="00B043B4" w:rsidRDefault="007F6995" w:rsidP="0049126E">
            <w:pPr>
              <w:rPr>
                <w:rFonts w:eastAsia="Times New Roman"/>
                <w:b/>
                <w:sz w:val="20"/>
                <w:szCs w:val="20"/>
                <w:lang w:eastAsia="sk-SK"/>
              </w:rPr>
            </w:pPr>
          </w:p>
          <w:p w14:paraId="1EC1516C" w14:textId="77777777" w:rsidR="007F6995" w:rsidRPr="00B043B4" w:rsidRDefault="007F6995" w:rsidP="0049126E">
            <w:pPr>
              <w:rPr>
                <w:rFonts w:eastAsia="Times New Roman"/>
                <w:b/>
                <w:sz w:val="20"/>
                <w:szCs w:val="20"/>
                <w:lang w:eastAsia="sk-SK"/>
              </w:rPr>
            </w:pPr>
          </w:p>
          <w:p w14:paraId="795D5088" w14:textId="77777777" w:rsidR="007F6995" w:rsidRPr="00B043B4" w:rsidRDefault="007F6995" w:rsidP="0049126E">
            <w:pPr>
              <w:rPr>
                <w:rFonts w:eastAsia="Times New Roman"/>
                <w:b/>
                <w:sz w:val="20"/>
                <w:szCs w:val="20"/>
                <w:lang w:eastAsia="sk-SK"/>
              </w:rPr>
            </w:pPr>
          </w:p>
        </w:tc>
      </w:tr>
      <w:tr w:rsidR="007F6995" w:rsidRPr="00B043B4" w14:paraId="7A924C41" w14:textId="77777777" w:rsidTr="0049126E">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7C20DA5" w14:textId="77777777" w:rsidR="007F6995" w:rsidRPr="00B043B4" w:rsidRDefault="007F6995" w:rsidP="007F6995">
            <w:pPr>
              <w:numPr>
                <w:ilvl w:val="0"/>
                <w:numId w:val="15"/>
              </w:numPr>
              <w:ind w:left="450" w:hanging="425"/>
              <w:contextualSpacing/>
              <w:jc w:val="both"/>
              <w:rPr>
                <w:rFonts w:eastAsia="Calibri"/>
                <w:b/>
              </w:rPr>
            </w:pPr>
            <w:r w:rsidRPr="00B043B4">
              <w:rPr>
                <w:rFonts w:eastAsia="Calibri"/>
                <w:b/>
              </w:rPr>
              <w:t>Stanovisko Komisie na posudzovanie vybraných vplyvov zo záverečného posúdenia č. ..........</w:t>
            </w:r>
            <w:r w:rsidRPr="00B043B4">
              <w:rPr>
                <w:rFonts w:eastAsia="Calibri"/>
              </w:rPr>
              <w:t xml:space="preserve"> (v prípade, ak sa uskutočnilo v zmysle bodu 9.1. Jednotnej metodiky) </w:t>
            </w:r>
          </w:p>
        </w:tc>
      </w:tr>
      <w:tr w:rsidR="007F6995" w:rsidRPr="00B043B4" w14:paraId="1FCF67AC" w14:textId="77777777" w:rsidTr="0049126E">
        <w:tblPrEx>
          <w:tblBorders>
            <w:insideH w:val="single" w:sz="4" w:space="0" w:color="FFFFFF"/>
            <w:insideV w:val="single" w:sz="4" w:space="0" w:color="FFFFFF"/>
          </w:tblBorders>
        </w:tblPrEx>
        <w:tc>
          <w:tcPr>
            <w:tcW w:w="9176" w:type="dxa"/>
            <w:shd w:val="clear" w:color="auto" w:fill="FFFFFF"/>
          </w:tcPr>
          <w:p w14:paraId="5984473B" w14:textId="77777777" w:rsidR="007F6995" w:rsidRPr="00B043B4" w:rsidRDefault="007F6995" w:rsidP="0049126E">
            <w:pPr>
              <w:rPr>
                <w:rFonts w:eastAsia="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7F6995" w:rsidRPr="00B043B4" w14:paraId="47A06605" w14:textId="77777777" w:rsidTr="0049126E">
              <w:trPr>
                <w:trHeight w:val="396"/>
              </w:trPr>
              <w:tc>
                <w:tcPr>
                  <w:tcW w:w="2552" w:type="dxa"/>
                </w:tcPr>
                <w:p w14:paraId="42AD98BF" w14:textId="77777777" w:rsidR="007F6995" w:rsidRPr="00B043B4" w:rsidRDefault="007F6995" w:rsidP="0049126E">
                  <w:pPr>
                    <w:rPr>
                      <w:rFonts w:eastAsia="Times New Roman"/>
                      <w:b/>
                      <w:sz w:val="20"/>
                      <w:szCs w:val="20"/>
                      <w:lang w:eastAsia="sk-SK"/>
                    </w:rPr>
                  </w:pPr>
                  <w:sdt>
                    <w:sdtPr>
                      <w:rPr>
                        <w:rFonts w:eastAsia="Times New Roman"/>
                        <w:b/>
                        <w:sz w:val="20"/>
                        <w:szCs w:val="20"/>
                        <w:lang w:eastAsia="sk-SK"/>
                      </w:rPr>
                      <w:id w:val="888232876"/>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rFonts w:eastAsia="Times New Roman"/>
                      <w:b/>
                      <w:sz w:val="20"/>
                      <w:szCs w:val="20"/>
                      <w:lang w:eastAsia="sk-SK"/>
                    </w:rPr>
                    <w:t xml:space="preserve">   </w:t>
                  </w:r>
                  <w:r w:rsidRPr="00B043B4">
                    <w:rPr>
                      <w:rFonts w:eastAsia="Times New Roman"/>
                      <w:b/>
                      <w:sz w:val="20"/>
                      <w:szCs w:val="20"/>
                      <w:lang w:eastAsia="sk-SK"/>
                    </w:rPr>
                    <w:t xml:space="preserve">Súhlasné </w:t>
                  </w:r>
                </w:p>
              </w:tc>
              <w:tc>
                <w:tcPr>
                  <w:tcW w:w="3827" w:type="dxa"/>
                </w:tcPr>
                <w:p w14:paraId="18C9A9F6" w14:textId="77777777" w:rsidR="007F6995" w:rsidRPr="00B043B4" w:rsidRDefault="007F6995" w:rsidP="0049126E">
                  <w:pPr>
                    <w:rPr>
                      <w:rFonts w:eastAsia="Times New Roman"/>
                      <w:b/>
                      <w:sz w:val="20"/>
                      <w:szCs w:val="20"/>
                      <w:lang w:eastAsia="sk-SK"/>
                    </w:rPr>
                  </w:pPr>
                  <w:sdt>
                    <w:sdtPr>
                      <w:rPr>
                        <w:rFonts w:eastAsia="Times New Roman"/>
                        <w:b/>
                        <w:sz w:val="20"/>
                        <w:szCs w:val="20"/>
                        <w:lang w:eastAsia="sk-SK"/>
                      </w:rPr>
                      <w:id w:val="953831761"/>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rFonts w:eastAsia="Times New Roman"/>
                      <w:b/>
                      <w:sz w:val="20"/>
                      <w:szCs w:val="20"/>
                      <w:lang w:eastAsia="sk-SK"/>
                    </w:rPr>
                    <w:t xml:space="preserve">  </w:t>
                  </w:r>
                  <w:r w:rsidRPr="00B043B4">
                    <w:rPr>
                      <w:rFonts w:eastAsia="Times New Roman"/>
                      <w:b/>
                      <w:sz w:val="20"/>
                      <w:szCs w:val="20"/>
                      <w:lang w:eastAsia="sk-SK"/>
                    </w:rPr>
                    <w:t>Súhlasné s  návrhom na dopracovanie</w:t>
                  </w:r>
                </w:p>
              </w:tc>
              <w:tc>
                <w:tcPr>
                  <w:tcW w:w="2534" w:type="dxa"/>
                </w:tcPr>
                <w:p w14:paraId="0B89FC4A" w14:textId="77777777" w:rsidR="007F6995" w:rsidRPr="00B043B4" w:rsidRDefault="007F6995" w:rsidP="0049126E">
                  <w:pPr>
                    <w:ind w:right="459"/>
                    <w:rPr>
                      <w:rFonts w:eastAsia="Times New Roman"/>
                      <w:b/>
                      <w:sz w:val="20"/>
                      <w:szCs w:val="20"/>
                      <w:lang w:eastAsia="sk-SK"/>
                    </w:rPr>
                  </w:pPr>
                  <w:sdt>
                    <w:sdtPr>
                      <w:rPr>
                        <w:rFonts w:eastAsia="Times New Roman"/>
                        <w:b/>
                        <w:sz w:val="20"/>
                        <w:szCs w:val="20"/>
                        <w:lang w:eastAsia="sk-SK"/>
                      </w:rPr>
                      <w:id w:val="-361740452"/>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rFonts w:eastAsia="Times New Roman"/>
                      <w:b/>
                      <w:sz w:val="20"/>
                      <w:szCs w:val="20"/>
                      <w:lang w:eastAsia="sk-SK"/>
                    </w:rPr>
                    <w:t xml:space="preserve">  </w:t>
                  </w:r>
                  <w:r w:rsidRPr="00B043B4">
                    <w:rPr>
                      <w:rFonts w:eastAsia="Times New Roman"/>
                      <w:b/>
                      <w:sz w:val="20"/>
                      <w:szCs w:val="20"/>
                      <w:lang w:eastAsia="sk-SK"/>
                    </w:rPr>
                    <w:t>Nesúhlasné</w:t>
                  </w:r>
                </w:p>
              </w:tc>
            </w:tr>
          </w:tbl>
          <w:p w14:paraId="6F769E10" w14:textId="77777777" w:rsidR="007F6995" w:rsidRPr="00B043B4" w:rsidRDefault="007F6995" w:rsidP="0049126E">
            <w:pPr>
              <w:jc w:val="both"/>
              <w:rPr>
                <w:rFonts w:eastAsia="Times New Roman"/>
                <w:b/>
                <w:sz w:val="20"/>
                <w:szCs w:val="20"/>
                <w:lang w:eastAsia="sk-SK"/>
              </w:rPr>
            </w:pPr>
            <w:r w:rsidRPr="00B043B4">
              <w:rPr>
                <w:rFonts w:eastAsia="Times New Roman"/>
                <w:b/>
                <w:sz w:val="20"/>
                <w:szCs w:val="20"/>
                <w:lang w:eastAsia="sk-SK"/>
              </w:rPr>
              <w:t>Uveďte pripomienky zo stanoviska Komisie z časti II. spolu s Vaším vyhodnotením:</w:t>
            </w:r>
          </w:p>
          <w:p w14:paraId="349ABA42" w14:textId="77777777" w:rsidR="007F6995" w:rsidRPr="00B043B4" w:rsidRDefault="007F6995" w:rsidP="0049126E">
            <w:pPr>
              <w:rPr>
                <w:rFonts w:eastAsia="Times New Roman"/>
                <w:b/>
                <w:sz w:val="20"/>
                <w:szCs w:val="20"/>
                <w:lang w:eastAsia="sk-SK"/>
              </w:rPr>
            </w:pPr>
          </w:p>
          <w:p w14:paraId="2EE845ED" w14:textId="77777777" w:rsidR="007F6995" w:rsidRPr="00B043B4" w:rsidRDefault="007F6995" w:rsidP="0049126E">
            <w:pPr>
              <w:rPr>
                <w:rFonts w:eastAsia="Times New Roman"/>
                <w:b/>
                <w:sz w:val="20"/>
                <w:szCs w:val="20"/>
                <w:lang w:eastAsia="sk-SK"/>
              </w:rPr>
            </w:pPr>
          </w:p>
        </w:tc>
      </w:tr>
    </w:tbl>
    <w:p w14:paraId="72C8EB67" w14:textId="77777777" w:rsidR="007F6995" w:rsidRDefault="007F6995" w:rsidP="007F6995"/>
    <w:p w14:paraId="1C4BBF84" w14:textId="77777777" w:rsidR="007F6995" w:rsidRDefault="007F6995" w:rsidP="003C7421">
      <w:pPr>
        <w:jc w:val="both"/>
        <w:rPr>
          <w:b/>
          <w:color w:val="000000"/>
        </w:rPr>
      </w:pPr>
    </w:p>
    <w:p w14:paraId="20FEDDFB" w14:textId="77777777" w:rsidR="007F6995" w:rsidRDefault="007F6995" w:rsidP="003C7421">
      <w:pPr>
        <w:jc w:val="both"/>
        <w:rPr>
          <w:b/>
          <w:color w:val="000000"/>
        </w:rPr>
      </w:pPr>
    </w:p>
    <w:p w14:paraId="6C96B468" w14:textId="77777777" w:rsidR="007F6995" w:rsidRDefault="007F6995" w:rsidP="003C7421">
      <w:pPr>
        <w:jc w:val="both"/>
        <w:rPr>
          <w:b/>
          <w:color w:val="000000"/>
        </w:rPr>
      </w:pPr>
    </w:p>
    <w:p w14:paraId="6C93EBE5" w14:textId="77777777" w:rsidR="007F6995" w:rsidRDefault="007F6995" w:rsidP="003C7421">
      <w:pPr>
        <w:jc w:val="both"/>
        <w:rPr>
          <w:b/>
          <w:color w:val="000000"/>
        </w:rPr>
      </w:pPr>
    </w:p>
    <w:p w14:paraId="01CDA29C" w14:textId="77777777" w:rsidR="007F6995" w:rsidRDefault="007F6995" w:rsidP="003C7421">
      <w:pPr>
        <w:jc w:val="both"/>
        <w:rPr>
          <w:b/>
          <w:color w:val="000000"/>
        </w:rPr>
      </w:pPr>
    </w:p>
    <w:p w14:paraId="20FBB7EB" w14:textId="77777777" w:rsidR="007F6995" w:rsidRDefault="007F6995" w:rsidP="003C7421">
      <w:pPr>
        <w:jc w:val="both"/>
        <w:rPr>
          <w:b/>
          <w:color w:val="000000"/>
        </w:rPr>
      </w:pPr>
    </w:p>
    <w:p w14:paraId="73CB829E" w14:textId="77777777" w:rsidR="007F6995" w:rsidRDefault="007F6995" w:rsidP="003C7421">
      <w:pPr>
        <w:jc w:val="both"/>
        <w:rPr>
          <w:b/>
          <w:color w:val="000000"/>
        </w:rPr>
      </w:pPr>
    </w:p>
    <w:p w14:paraId="615ED5D7" w14:textId="77777777" w:rsidR="007F6995" w:rsidRDefault="007F6995" w:rsidP="003C7421">
      <w:pPr>
        <w:jc w:val="both"/>
        <w:rPr>
          <w:b/>
          <w:color w:val="000000"/>
        </w:rPr>
      </w:pPr>
    </w:p>
    <w:p w14:paraId="0E3E8F6C" w14:textId="77777777" w:rsidR="007F6995" w:rsidRDefault="007F6995" w:rsidP="003C7421">
      <w:pPr>
        <w:jc w:val="both"/>
        <w:rPr>
          <w:b/>
          <w:color w:val="000000"/>
        </w:rPr>
      </w:pPr>
    </w:p>
    <w:p w14:paraId="1110CE72" w14:textId="77777777" w:rsidR="007F6995" w:rsidRDefault="007F6995" w:rsidP="003C7421">
      <w:pPr>
        <w:jc w:val="both"/>
        <w:rPr>
          <w:b/>
          <w:color w:val="000000"/>
        </w:rPr>
      </w:pPr>
    </w:p>
    <w:p w14:paraId="4CCCA555" w14:textId="77777777" w:rsidR="007F6995" w:rsidRDefault="007F6995" w:rsidP="003C7421">
      <w:pPr>
        <w:jc w:val="both"/>
        <w:rPr>
          <w:b/>
          <w:color w:val="000000"/>
        </w:rPr>
      </w:pPr>
    </w:p>
    <w:p w14:paraId="61EF9760" w14:textId="77777777" w:rsidR="007F6995" w:rsidRDefault="007F6995" w:rsidP="003C7421">
      <w:pPr>
        <w:jc w:val="both"/>
        <w:rPr>
          <w:b/>
          <w:color w:val="000000"/>
        </w:rPr>
      </w:pPr>
    </w:p>
    <w:p w14:paraId="3F8F347D" w14:textId="77777777" w:rsidR="007F6995" w:rsidRDefault="007F6995" w:rsidP="003C7421">
      <w:pPr>
        <w:jc w:val="both"/>
        <w:rPr>
          <w:b/>
          <w:color w:val="000000"/>
        </w:rPr>
      </w:pPr>
    </w:p>
    <w:p w14:paraId="73DD677D" w14:textId="77777777" w:rsidR="007F6995" w:rsidRDefault="007F6995" w:rsidP="003C7421">
      <w:pPr>
        <w:jc w:val="both"/>
        <w:rPr>
          <w:b/>
          <w:color w:val="000000"/>
        </w:rPr>
      </w:pPr>
    </w:p>
    <w:p w14:paraId="0FD81C93" w14:textId="77777777" w:rsidR="007F6995" w:rsidRDefault="007F6995" w:rsidP="003C7421">
      <w:pPr>
        <w:jc w:val="both"/>
        <w:rPr>
          <w:b/>
          <w:color w:val="000000"/>
        </w:rPr>
      </w:pPr>
    </w:p>
    <w:p w14:paraId="70CCF81C" w14:textId="77777777" w:rsidR="007F6995" w:rsidRDefault="007F6995" w:rsidP="003C7421">
      <w:pPr>
        <w:jc w:val="both"/>
        <w:rPr>
          <w:b/>
          <w:color w:val="000000"/>
        </w:rPr>
      </w:pPr>
    </w:p>
    <w:p w14:paraId="025739AB" w14:textId="77777777" w:rsidR="007F6995" w:rsidRDefault="007F6995" w:rsidP="003C7421">
      <w:pPr>
        <w:jc w:val="both"/>
        <w:rPr>
          <w:b/>
          <w:color w:val="000000"/>
        </w:rPr>
      </w:pPr>
    </w:p>
    <w:p w14:paraId="674C1362" w14:textId="77777777" w:rsidR="007F6995" w:rsidRDefault="007F6995" w:rsidP="003C7421">
      <w:pPr>
        <w:jc w:val="both"/>
        <w:rPr>
          <w:b/>
          <w:color w:val="000000"/>
        </w:rPr>
      </w:pPr>
    </w:p>
    <w:p w14:paraId="6C9094A2" w14:textId="77777777" w:rsidR="007F6995" w:rsidRDefault="007F6995" w:rsidP="003C7421">
      <w:pPr>
        <w:jc w:val="both"/>
        <w:rPr>
          <w:b/>
          <w:color w:val="000000"/>
        </w:rPr>
      </w:pPr>
    </w:p>
    <w:p w14:paraId="01A2E944" w14:textId="77777777" w:rsidR="007F6995" w:rsidRDefault="007F6995" w:rsidP="003C7421">
      <w:pPr>
        <w:jc w:val="both"/>
        <w:rPr>
          <w:b/>
          <w:color w:val="000000"/>
        </w:rPr>
      </w:pPr>
    </w:p>
    <w:p w14:paraId="61DB8415" w14:textId="77777777" w:rsidR="007F6995" w:rsidRDefault="007F6995" w:rsidP="003C7421">
      <w:pPr>
        <w:jc w:val="both"/>
        <w:rPr>
          <w:b/>
          <w:color w:val="000000"/>
        </w:rPr>
      </w:pPr>
    </w:p>
    <w:p w14:paraId="3D67042E" w14:textId="77777777" w:rsidR="007F6995" w:rsidRDefault="007F6995" w:rsidP="003C7421">
      <w:pPr>
        <w:jc w:val="both"/>
        <w:rPr>
          <w:b/>
          <w:color w:val="000000"/>
        </w:rPr>
      </w:pPr>
    </w:p>
    <w:p w14:paraId="341822E4" w14:textId="77777777" w:rsidR="007F6995" w:rsidRDefault="007F6995" w:rsidP="003C7421">
      <w:pPr>
        <w:jc w:val="both"/>
        <w:rPr>
          <w:b/>
          <w:color w:val="000000"/>
        </w:rPr>
      </w:pPr>
    </w:p>
    <w:p w14:paraId="1CFF57ED" w14:textId="77777777" w:rsidR="007F6995" w:rsidRDefault="007F6995" w:rsidP="003C7421">
      <w:pPr>
        <w:jc w:val="both"/>
        <w:rPr>
          <w:b/>
          <w:color w:val="000000"/>
        </w:rPr>
      </w:pPr>
    </w:p>
    <w:p w14:paraId="58B00900" w14:textId="77777777" w:rsidR="007F6995" w:rsidRPr="00441680" w:rsidRDefault="007F6995" w:rsidP="007F6995">
      <w:pPr>
        <w:jc w:val="center"/>
        <w:rPr>
          <w:b/>
          <w:bCs/>
          <w:color w:val="000000"/>
        </w:rPr>
      </w:pPr>
      <w:r w:rsidRPr="00441680">
        <w:rPr>
          <w:b/>
          <w:bCs/>
          <w:color w:val="000000"/>
        </w:rPr>
        <w:lastRenderedPageBreak/>
        <w:t>DOLOŽKA ZLUČITEĽNOSTI</w:t>
      </w:r>
    </w:p>
    <w:p w14:paraId="7456371D" w14:textId="77777777" w:rsidR="007F6995" w:rsidRPr="00441680" w:rsidRDefault="007F6995" w:rsidP="007F6995">
      <w:pPr>
        <w:pBdr>
          <w:bottom w:val="single" w:sz="12" w:space="1" w:color="auto"/>
        </w:pBdr>
        <w:jc w:val="center"/>
        <w:rPr>
          <w:b/>
          <w:bCs/>
          <w:color w:val="000000"/>
        </w:rPr>
      </w:pPr>
      <w:r w:rsidRPr="00441680">
        <w:rPr>
          <w:b/>
          <w:bCs/>
          <w:color w:val="000000"/>
        </w:rPr>
        <w:t>návrhu zákona</w:t>
      </w:r>
      <w:r>
        <w:rPr>
          <w:b/>
          <w:color w:val="000000"/>
        </w:rPr>
        <w:t xml:space="preserve"> </w:t>
      </w:r>
      <w:r w:rsidRPr="00441680">
        <w:rPr>
          <w:b/>
          <w:bCs/>
          <w:color w:val="000000"/>
        </w:rPr>
        <w:t>s právom Európskej únie</w:t>
      </w:r>
    </w:p>
    <w:p w14:paraId="2A8D45E1" w14:textId="77777777" w:rsidR="007F6995" w:rsidRPr="00441680" w:rsidRDefault="007F6995" w:rsidP="007F6995">
      <w:pPr>
        <w:jc w:val="center"/>
        <w:rPr>
          <w:b/>
          <w:bCs/>
          <w:color w:val="000000"/>
        </w:rPr>
      </w:pPr>
    </w:p>
    <w:p w14:paraId="08BE8369" w14:textId="77777777" w:rsidR="007F6995" w:rsidRPr="00441680" w:rsidRDefault="007F6995" w:rsidP="007F6995">
      <w:pPr>
        <w:jc w:val="center"/>
        <w:rPr>
          <w:color w:val="000000"/>
        </w:rPr>
      </w:pPr>
    </w:p>
    <w:p w14:paraId="0FC40F3E" w14:textId="77777777" w:rsidR="007F6995" w:rsidRPr="00441680" w:rsidRDefault="007F6995" w:rsidP="007F6995">
      <w:pPr>
        <w:rPr>
          <w:color w:val="000000"/>
        </w:rPr>
      </w:pPr>
      <w:r w:rsidRPr="00441680">
        <w:rPr>
          <w:b/>
          <w:bCs/>
          <w:color w:val="000000"/>
        </w:rPr>
        <w:t>1. Navrhovateľ zákona:</w:t>
      </w:r>
    </w:p>
    <w:p w14:paraId="6F89648F" w14:textId="77777777" w:rsidR="007F6995" w:rsidRPr="00441680" w:rsidRDefault="007F6995" w:rsidP="007F6995">
      <w:pPr>
        <w:rPr>
          <w:color w:val="000000"/>
        </w:rPr>
      </w:pPr>
      <w:r w:rsidRPr="00441680">
        <w:rPr>
          <w:color w:val="000000"/>
        </w:rPr>
        <w:t>Vláda Slovenskej republiky.</w:t>
      </w:r>
    </w:p>
    <w:p w14:paraId="04E3B425" w14:textId="77777777" w:rsidR="007F6995" w:rsidRPr="00441680" w:rsidRDefault="007F6995" w:rsidP="007F6995">
      <w:pPr>
        <w:rPr>
          <w:b/>
          <w:bCs/>
          <w:color w:val="000000"/>
        </w:rPr>
      </w:pPr>
    </w:p>
    <w:p w14:paraId="2E829C06" w14:textId="77777777" w:rsidR="007F6995" w:rsidRPr="00441680" w:rsidRDefault="007F6995" w:rsidP="007F6995">
      <w:pPr>
        <w:rPr>
          <w:color w:val="000000"/>
        </w:rPr>
      </w:pPr>
      <w:r w:rsidRPr="00441680">
        <w:rPr>
          <w:b/>
          <w:bCs/>
          <w:color w:val="000000"/>
        </w:rPr>
        <w:t>2. Názov návrhu zákona:</w:t>
      </w:r>
    </w:p>
    <w:p w14:paraId="63A86EF0" w14:textId="77777777" w:rsidR="007F6995" w:rsidRPr="00786DE6" w:rsidRDefault="007F6995" w:rsidP="007F6995">
      <w:pPr>
        <w:pStyle w:val="Zkladntext"/>
        <w:jc w:val="both"/>
        <w:rPr>
          <w:color w:val="auto"/>
        </w:rPr>
      </w:pPr>
      <w:r w:rsidRPr="00D809AB">
        <w:rPr>
          <w:color w:val="auto"/>
        </w:rPr>
        <w:t xml:space="preserve">Návrh zákona, ktorým </w:t>
      </w:r>
      <w:r w:rsidRPr="009D230E">
        <w:rPr>
          <w:color w:val="auto"/>
        </w:rPr>
        <w:t>sa dopĺňa zákon</w:t>
      </w:r>
      <w:r w:rsidRPr="00D809AB">
        <w:rPr>
          <w:color w:val="auto"/>
        </w:rPr>
        <w:t xml:space="preserve"> </w:t>
      </w:r>
      <w:r w:rsidRPr="00D809AB">
        <w:rPr>
          <w:rStyle w:val="awspan1"/>
          <w:color w:val="auto"/>
        </w:rPr>
        <w:t xml:space="preserve">č. 67/2020 Z. z. o niektorých </w:t>
      </w:r>
      <w:r>
        <w:rPr>
          <w:rStyle w:val="awspan1"/>
        </w:rPr>
        <w:t>mimoriadnych opatreniach vo finančnej oblasti v súvislosti so šírením nebezpečnej nákazlivej ľudskej choroby COVID-19 v znení neskorších predpisov</w:t>
      </w:r>
      <w:r w:rsidRPr="00441680">
        <w:t>.</w:t>
      </w:r>
    </w:p>
    <w:p w14:paraId="4FB4E872" w14:textId="77777777" w:rsidR="007F6995" w:rsidRPr="00441680" w:rsidRDefault="007F6995" w:rsidP="007F6995">
      <w:pPr>
        <w:rPr>
          <w:b/>
          <w:bCs/>
          <w:color w:val="000000"/>
        </w:rPr>
      </w:pPr>
    </w:p>
    <w:p w14:paraId="6A462F89" w14:textId="77777777" w:rsidR="007F6995" w:rsidRPr="00441680" w:rsidRDefault="007F6995" w:rsidP="007F6995">
      <w:pPr>
        <w:rPr>
          <w:color w:val="000000"/>
        </w:rPr>
      </w:pPr>
      <w:r w:rsidRPr="00441680">
        <w:rPr>
          <w:b/>
          <w:bCs/>
          <w:color w:val="000000"/>
        </w:rPr>
        <w:t>3. Predmet návrhu zákona je upravený v práve Európskej únie</w:t>
      </w:r>
      <w:r w:rsidRPr="00441680">
        <w:rPr>
          <w:color w:val="000000"/>
        </w:rPr>
        <w:t>:</w:t>
      </w:r>
    </w:p>
    <w:p w14:paraId="219A779C" w14:textId="77777777" w:rsidR="007F6995" w:rsidRPr="00441680" w:rsidRDefault="007F6995" w:rsidP="007F6995">
      <w:pPr>
        <w:rPr>
          <w:color w:val="000000"/>
        </w:rPr>
      </w:pPr>
    </w:p>
    <w:p w14:paraId="3DEB512C" w14:textId="77777777" w:rsidR="007F6995" w:rsidRPr="00217CA8" w:rsidRDefault="007F6995" w:rsidP="007F6995">
      <w:pPr>
        <w:pStyle w:val="Zkladntext0"/>
        <w:numPr>
          <w:ilvl w:val="0"/>
          <w:numId w:val="20"/>
        </w:numPr>
        <w:spacing w:after="120"/>
        <w:rPr>
          <w:b/>
          <w:color w:val="auto"/>
          <w:sz w:val="24"/>
          <w:szCs w:val="24"/>
        </w:rPr>
      </w:pPr>
      <w:r w:rsidRPr="00217CA8">
        <w:rPr>
          <w:b/>
          <w:color w:val="auto"/>
          <w:sz w:val="24"/>
          <w:szCs w:val="24"/>
        </w:rPr>
        <w:t>Primárne právo:</w:t>
      </w:r>
    </w:p>
    <w:p w14:paraId="0795D2FD" w14:textId="77777777" w:rsidR="007F6995" w:rsidRPr="00217CA8" w:rsidRDefault="007F6995" w:rsidP="007F6995">
      <w:pPr>
        <w:pStyle w:val="Zkladntext0"/>
        <w:numPr>
          <w:ilvl w:val="0"/>
          <w:numId w:val="19"/>
        </w:numPr>
        <w:spacing w:after="120"/>
        <w:ind w:left="658" w:hanging="357"/>
        <w:jc w:val="both"/>
        <w:rPr>
          <w:color w:val="auto"/>
          <w:sz w:val="24"/>
          <w:szCs w:val="24"/>
        </w:rPr>
      </w:pPr>
      <w:r w:rsidRPr="00217CA8">
        <w:rPr>
          <w:color w:val="auto"/>
          <w:sz w:val="24"/>
          <w:szCs w:val="24"/>
        </w:rPr>
        <w:t xml:space="preserve">čl. 106, </w:t>
      </w:r>
      <w:r w:rsidRPr="00D809AB">
        <w:rPr>
          <w:color w:val="auto"/>
          <w:sz w:val="24"/>
          <w:szCs w:val="24"/>
        </w:rPr>
        <w:t>110 až 114 a čl. 355</w:t>
      </w:r>
      <w:r w:rsidRPr="00217CA8">
        <w:rPr>
          <w:color w:val="auto"/>
          <w:sz w:val="24"/>
          <w:szCs w:val="24"/>
        </w:rPr>
        <w:t xml:space="preserve"> Zmluvy o fungovaní Európskej únie (</w:t>
      </w:r>
      <w:r w:rsidRPr="00217CA8">
        <w:rPr>
          <w:rStyle w:val="awspan1"/>
          <w:color w:val="auto"/>
        </w:rPr>
        <w:t>Ú. v. EÚ C 202, 7.6.2016) v platnom znení</w:t>
      </w:r>
      <w:r w:rsidRPr="00217CA8">
        <w:rPr>
          <w:color w:val="auto"/>
          <w:sz w:val="24"/>
          <w:szCs w:val="24"/>
        </w:rPr>
        <w:t xml:space="preserve">, </w:t>
      </w:r>
    </w:p>
    <w:p w14:paraId="19CBEAC3" w14:textId="77777777" w:rsidR="007F6995" w:rsidRDefault="007F6995" w:rsidP="007F6995">
      <w:pPr>
        <w:pStyle w:val="Zkladntext0"/>
        <w:numPr>
          <w:ilvl w:val="0"/>
          <w:numId w:val="19"/>
        </w:numPr>
        <w:spacing w:after="120"/>
        <w:rPr>
          <w:color w:val="auto"/>
          <w:sz w:val="24"/>
          <w:szCs w:val="24"/>
        </w:rPr>
      </w:pPr>
      <w:r w:rsidRPr="00217CA8">
        <w:rPr>
          <w:color w:val="auto"/>
          <w:sz w:val="24"/>
          <w:szCs w:val="24"/>
        </w:rPr>
        <w:t>čl. 52 Zmluvy o Európskej únii (</w:t>
      </w:r>
      <w:r w:rsidRPr="00217CA8">
        <w:rPr>
          <w:rStyle w:val="awspan1"/>
          <w:color w:val="auto"/>
        </w:rPr>
        <w:t>Ú. v. EÚ C 202, 7.6.2016) v platnom znení</w:t>
      </w:r>
      <w:r>
        <w:rPr>
          <w:rStyle w:val="awspan1"/>
          <w:color w:val="auto"/>
        </w:rPr>
        <w:t>.</w:t>
      </w:r>
    </w:p>
    <w:p w14:paraId="3EF9ECD1" w14:textId="77777777" w:rsidR="007F6995" w:rsidRPr="00217CA8" w:rsidRDefault="007F6995" w:rsidP="007F6995">
      <w:pPr>
        <w:pStyle w:val="Zarkazkladnhotextu"/>
        <w:numPr>
          <w:ilvl w:val="0"/>
          <w:numId w:val="20"/>
        </w:numPr>
        <w:spacing w:after="120"/>
      </w:pPr>
      <w:r w:rsidRPr="00217CA8">
        <w:rPr>
          <w:b/>
          <w:bCs/>
          <w:iCs/>
        </w:rPr>
        <w:t>Sekundárne právo:</w:t>
      </w:r>
    </w:p>
    <w:p w14:paraId="14FEEDB0" w14:textId="77777777" w:rsidR="007F6995" w:rsidRPr="00D809AB" w:rsidRDefault="007F6995" w:rsidP="007F6995">
      <w:pPr>
        <w:pStyle w:val="Default"/>
        <w:numPr>
          <w:ilvl w:val="0"/>
          <w:numId w:val="19"/>
        </w:numPr>
        <w:jc w:val="both"/>
        <w:rPr>
          <w:rStyle w:val="Zvraznenie"/>
          <w:rFonts w:ascii="Times New Roman" w:hAnsi="Times New Roman" w:cs="Times New Roman"/>
          <w:iCs w:val="0"/>
          <w:color w:val="auto"/>
        </w:rPr>
      </w:pPr>
      <w:r w:rsidRPr="00D809AB">
        <w:rPr>
          <w:rFonts w:ascii="Times New Roman" w:hAnsi="Times New Roman" w:cs="Times New Roman"/>
          <w:color w:val="auto"/>
          <w:shd w:val="clear" w:color="auto" w:fill="FFFFFF"/>
        </w:rPr>
        <w:t xml:space="preserve">nariadenie Európskeho parlamentu a Rady (EÚ) </w:t>
      </w:r>
      <w:r w:rsidRPr="00D809AB">
        <w:rPr>
          <w:rFonts w:ascii="Times New Roman" w:hAnsi="Times New Roman" w:cs="Times New Roman"/>
          <w:color w:val="auto"/>
          <w:u w:val="single"/>
          <w:shd w:val="clear" w:color="auto" w:fill="FFFFFF"/>
        </w:rPr>
        <w:t>2016/425</w:t>
      </w:r>
      <w:r w:rsidRPr="00D809AB">
        <w:rPr>
          <w:rFonts w:ascii="Times New Roman" w:hAnsi="Times New Roman" w:cs="Times New Roman"/>
          <w:color w:val="auto"/>
          <w:shd w:val="clear" w:color="auto" w:fill="FFFFFF"/>
        </w:rPr>
        <w:t xml:space="preserve"> z 9. marca 2016 o osobných ochranných prostriedkoch a o zrušení smernice Rady 89/686/EHS (</w:t>
      </w:r>
      <w:r w:rsidRPr="00D809AB">
        <w:rPr>
          <w:rStyle w:val="Zvraznenie"/>
          <w:rFonts w:ascii="Times New Roman" w:hAnsi="Times New Roman" w:cs="Times New Roman"/>
          <w:color w:val="auto"/>
          <w:shd w:val="clear" w:color="auto" w:fill="FFFFFF"/>
        </w:rPr>
        <w:t xml:space="preserve">Ú. v. EÚ L 81, 31.3.2016), gestor: </w:t>
      </w:r>
      <w:r w:rsidRPr="00D809AB">
        <w:rPr>
          <w:rFonts w:ascii="Times New Roman" w:hAnsi="Times New Roman" w:cs="Times New Roman"/>
          <w:color w:val="auto"/>
          <w:bdr w:val="none" w:sz="0" w:space="0" w:color="auto" w:frame="1"/>
          <w:shd w:val="clear" w:color="auto" w:fill="FFFFFF"/>
        </w:rPr>
        <w:t>MPSVR SR, ÚNMS SR, MH SR,</w:t>
      </w:r>
    </w:p>
    <w:p w14:paraId="12F131A9" w14:textId="77777777" w:rsidR="007F6995" w:rsidRDefault="007F6995" w:rsidP="007F6995">
      <w:pPr>
        <w:numPr>
          <w:ilvl w:val="0"/>
          <w:numId w:val="19"/>
        </w:numPr>
        <w:spacing w:before="120" w:after="120"/>
        <w:jc w:val="both"/>
        <w:rPr>
          <w:rStyle w:val="Zvraznenie"/>
          <w:i w:val="0"/>
          <w:iCs w:val="0"/>
        </w:rPr>
      </w:pPr>
      <w:r w:rsidRPr="00217CA8">
        <w:rPr>
          <w:rStyle w:val="Zvraznenie"/>
        </w:rPr>
        <w:t xml:space="preserve">smernica Rady (EÚ) </w:t>
      </w:r>
      <w:r w:rsidRPr="00217CA8">
        <w:rPr>
          <w:rStyle w:val="Zvraznenie"/>
          <w:u w:val="single"/>
        </w:rPr>
        <w:t>2020/262</w:t>
      </w:r>
      <w:r w:rsidRPr="00217CA8">
        <w:rPr>
          <w:rStyle w:val="Zvraznenie"/>
        </w:rPr>
        <w:t xml:space="preserve"> z 19. decembra 2019, ktorou sa ustanovuje všeobecný systém spotrebných daní (prepracované znenie) (</w:t>
      </w:r>
      <w:r w:rsidRPr="00217CA8">
        <w:rPr>
          <w:iCs/>
          <w:shd w:val="clear" w:color="auto" w:fill="FFFFFF"/>
        </w:rPr>
        <w:t>Ú. v. EÚ L 58, 27.2.2020)</w:t>
      </w:r>
      <w:r w:rsidRPr="00217CA8">
        <w:rPr>
          <w:rStyle w:val="Zvraznenie"/>
        </w:rPr>
        <w:t>, gestor:</w:t>
      </w:r>
      <w:r>
        <w:rPr>
          <w:rStyle w:val="Zvraznenie"/>
        </w:rPr>
        <w:t xml:space="preserve"> MF SR.</w:t>
      </w:r>
    </w:p>
    <w:p w14:paraId="4A0AE720" w14:textId="77777777" w:rsidR="007F6995" w:rsidRPr="007E53A8" w:rsidRDefault="007F6995" w:rsidP="007F6995">
      <w:pPr>
        <w:pStyle w:val="Zarkazkladnhotextu"/>
        <w:numPr>
          <w:ilvl w:val="0"/>
          <w:numId w:val="16"/>
        </w:numPr>
        <w:tabs>
          <w:tab w:val="clear" w:pos="757"/>
          <w:tab w:val="num" w:pos="709"/>
        </w:tabs>
        <w:spacing w:before="120"/>
        <w:ind w:hanging="473"/>
        <w:rPr>
          <w:b/>
          <w:szCs w:val="24"/>
        </w:rPr>
      </w:pPr>
      <w:r w:rsidRPr="007E53A8">
        <w:rPr>
          <w:b/>
          <w:szCs w:val="24"/>
        </w:rPr>
        <w:t>Nie je obsiahnutý v judikatúre Súdneho dvora Európskej únie.</w:t>
      </w:r>
    </w:p>
    <w:p w14:paraId="1F51A273" w14:textId="77777777" w:rsidR="007F6995" w:rsidRPr="00441680" w:rsidRDefault="007F6995" w:rsidP="007F6995">
      <w:pPr>
        <w:rPr>
          <w:b/>
          <w:bCs/>
          <w:color w:val="000000"/>
        </w:rPr>
      </w:pPr>
    </w:p>
    <w:p w14:paraId="19D1D7DE" w14:textId="77777777" w:rsidR="007F6995" w:rsidRPr="00066610" w:rsidRDefault="007F6995" w:rsidP="007F6995">
      <w:pPr>
        <w:numPr>
          <w:ilvl w:val="0"/>
          <w:numId w:val="18"/>
        </w:numPr>
        <w:spacing w:after="120"/>
        <w:jc w:val="both"/>
        <w:rPr>
          <w:b/>
          <w:bCs/>
        </w:rPr>
      </w:pPr>
      <w:r w:rsidRPr="00066610">
        <w:rPr>
          <w:b/>
          <w:bCs/>
        </w:rPr>
        <w:t>Záväzky Slovenskej republiky vo vzťahu k Európskej únii:</w:t>
      </w:r>
    </w:p>
    <w:p w14:paraId="22531B12" w14:textId="77777777" w:rsidR="007F6995" w:rsidRPr="00066610" w:rsidRDefault="007F6995" w:rsidP="007F6995">
      <w:pPr>
        <w:numPr>
          <w:ilvl w:val="0"/>
          <w:numId w:val="17"/>
        </w:numPr>
        <w:spacing w:after="120"/>
        <w:ind w:left="709" w:hanging="283"/>
        <w:jc w:val="both"/>
        <w:rPr>
          <w:lang w:eastAsia="cs-CZ"/>
        </w:rPr>
      </w:pPr>
      <w:r>
        <w:rPr>
          <w:lang w:eastAsia="cs-CZ"/>
        </w:rPr>
        <w:t>Bezpredmetné.</w:t>
      </w:r>
    </w:p>
    <w:p w14:paraId="69423696" w14:textId="77777777" w:rsidR="007F6995" w:rsidRPr="00D809AB" w:rsidRDefault="007F6995" w:rsidP="007F6995">
      <w:pPr>
        <w:pStyle w:val="Odsekzoznamu"/>
        <w:numPr>
          <w:ilvl w:val="0"/>
          <w:numId w:val="17"/>
        </w:numPr>
        <w:spacing w:after="120"/>
        <w:ind w:hanging="283"/>
        <w:contextualSpacing/>
        <w:jc w:val="both"/>
      </w:pPr>
      <w:r w:rsidRPr="00D809AB">
        <w:t>Proti SR nebolo začaté konanie v rámci „EÚ Pilot“, ani nebol začatý postup EK ako aj  nebolo začaté konanie Súdneho dvora EÚ proti SR podľa čl. 258 až 260 Zmluvy o fungovaní Európskej únie.</w:t>
      </w:r>
    </w:p>
    <w:p w14:paraId="2C350969" w14:textId="77777777" w:rsidR="007F6995" w:rsidRPr="00F22A38" w:rsidRDefault="007F6995" w:rsidP="007F6995">
      <w:pPr>
        <w:numPr>
          <w:ilvl w:val="0"/>
          <w:numId w:val="17"/>
        </w:numPr>
        <w:spacing w:after="120"/>
        <w:ind w:left="709" w:hanging="283"/>
        <w:jc w:val="both"/>
      </w:pPr>
      <w:r>
        <w:t>Bezpredmetné.</w:t>
      </w:r>
      <w:r w:rsidRPr="00F22A38">
        <w:t xml:space="preserve"> </w:t>
      </w:r>
    </w:p>
    <w:p w14:paraId="09B6D0B9" w14:textId="77777777" w:rsidR="007F6995" w:rsidRPr="00F22A38" w:rsidRDefault="007F6995" w:rsidP="007F6995">
      <w:pPr>
        <w:pStyle w:val="Default"/>
        <w:ind w:left="709"/>
        <w:jc w:val="both"/>
        <w:rPr>
          <w:rStyle w:val="Zstupntext"/>
        </w:rPr>
      </w:pPr>
    </w:p>
    <w:p w14:paraId="4571F8F0" w14:textId="77777777" w:rsidR="007F6995" w:rsidRPr="00646C37" w:rsidRDefault="007F6995" w:rsidP="007F6995">
      <w:pPr>
        <w:numPr>
          <w:ilvl w:val="0"/>
          <w:numId w:val="18"/>
        </w:numPr>
        <w:tabs>
          <w:tab w:val="num" w:pos="0"/>
          <w:tab w:val="num" w:pos="426"/>
          <w:tab w:val="num" w:pos="709"/>
        </w:tabs>
        <w:spacing w:after="120"/>
        <w:jc w:val="both"/>
        <w:rPr>
          <w:b/>
          <w:bCs/>
        </w:rPr>
      </w:pPr>
      <w:r>
        <w:rPr>
          <w:b/>
          <w:bCs/>
        </w:rPr>
        <w:t>Návrh zákona je zlučiteľný</w:t>
      </w:r>
      <w:r w:rsidRPr="00646C37">
        <w:rPr>
          <w:b/>
          <w:bCs/>
        </w:rPr>
        <w:t xml:space="preserve"> s právom Európskej únie:</w:t>
      </w:r>
    </w:p>
    <w:p w14:paraId="4067DDB6" w14:textId="77777777" w:rsidR="007F6995" w:rsidRPr="00646C37" w:rsidRDefault="007F6995" w:rsidP="007F6995">
      <w:pPr>
        <w:spacing w:after="120"/>
        <w:ind w:left="360"/>
        <w:jc w:val="both"/>
      </w:pPr>
      <w:r w:rsidRPr="00646C37">
        <w:t xml:space="preserve"> Úpln</w:t>
      </w:r>
      <w:r>
        <w:t>e</w:t>
      </w:r>
      <w:r w:rsidRPr="00646C37">
        <w:t>.</w:t>
      </w:r>
    </w:p>
    <w:p w14:paraId="6BB176BE" w14:textId="77777777" w:rsidR="007F6995" w:rsidRPr="00441680" w:rsidRDefault="007F6995" w:rsidP="007F6995"/>
    <w:p w14:paraId="0ADCE370" w14:textId="77777777" w:rsidR="007F6995" w:rsidRDefault="007F6995" w:rsidP="003C7421">
      <w:pPr>
        <w:jc w:val="both"/>
        <w:rPr>
          <w:b/>
          <w:color w:val="000000"/>
        </w:rPr>
      </w:pPr>
    </w:p>
    <w:p w14:paraId="570DE5FA" w14:textId="77777777" w:rsidR="007F6995" w:rsidRDefault="007F6995" w:rsidP="003C7421">
      <w:pPr>
        <w:jc w:val="both"/>
        <w:rPr>
          <w:b/>
          <w:color w:val="000000"/>
        </w:rPr>
      </w:pPr>
    </w:p>
    <w:p w14:paraId="4B3C7AB1" w14:textId="77777777" w:rsidR="007F6995" w:rsidRDefault="007F6995" w:rsidP="003C7421">
      <w:pPr>
        <w:jc w:val="both"/>
        <w:rPr>
          <w:b/>
          <w:color w:val="000000"/>
        </w:rPr>
      </w:pPr>
    </w:p>
    <w:p w14:paraId="6A3BAE17" w14:textId="77777777" w:rsidR="007F6995" w:rsidRDefault="007F6995" w:rsidP="003C7421">
      <w:pPr>
        <w:jc w:val="both"/>
        <w:rPr>
          <w:b/>
          <w:color w:val="000000"/>
        </w:rPr>
      </w:pPr>
    </w:p>
    <w:p w14:paraId="0E92A7BD" w14:textId="77777777" w:rsidR="007F6995" w:rsidRDefault="007F6995" w:rsidP="003C7421">
      <w:pPr>
        <w:jc w:val="both"/>
        <w:rPr>
          <w:b/>
          <w:color w:val="000000"/>
        </w:rPr>
      </w:pPr>
    </w:p>
    <w:p w14:paraId="122538E2" w14:textId="77777777" w:rsidR="007F6995" w:rsidRDefault="007F6995" w:rsidP="003C7421">
      <w:pPr>
        <w:jc w:val="both"/>
        <w:rPr>
          <w:b/>
          <w:color w:val="000000"/>
        </w:rPr>
      </w:pPr>
    </w:p>
    <w:p w14:paraId="3903F245" w14:textId="77777777" w:rsidR="007F6995" w:rsidRDefault="007F6995" w:rsidP="003C7421">
      <w:pPr>
        <w:jc w:val="both"/>
        <w:rPr>
          <w:b/>
          <w:color w:val="000000"/>
        </w:rPr>
      </w:pPr>
    </w:p>
    <w:p w14:paraId="48E3FC3C" w14:textId="77777777" w:rsidR="007F6995" w:rsidRDefault="007F6995" w:rsidP="003C7421">
      <w:pPr>
        <w:jc w:val="both"/>
        <w:rPr>
          <w:b/>
          <w:color w:val="000000"/>
        </w:rPr>
      </w:pPr>
    </w:p>
    <w:p w14:paraId="6E821DAC" w14:textId="77777777" w:rsidR="003C7421" w:rsidRPr="00050B18" w:rsidRDefault="003C7421" w:rsidP="003C7421">
      <w:pPr>
        <w:jc w:val="both"/>
        <w:rPr>
          <w:b/>
          <w:color w:val="000000"/>
        </w:rPr>
      </w:pPr>
      <w:r w:rsidRPr="00050B18">
        <w:rPr>
          <w:b/>
          <w:color w:val="000000"/>
        </w:rPr>
        <w:lastRenderedPageBreak/>
        <w:t>B. Osobitná časť</w:t>
      </w:r>
    </w:p>
    <w:p w14:paraId="6E821DAD" w14:textId="77777777" w:rsidR="00D94D02" w:rsidRPr="00050B18" w:rsidRDefault="00D94D02" w:rsidP="00D94D02">
      <w:pPr>
        <w:jc w:val="both"/>
        <w:rPr>
          <w:bCs/>
        </w:rPr>
      </w:pPr>
    </w:p>
    <w:p w14:paraId="6E821DAE" w14:textId="77777777" w:rsidR="00141F12" w:rsidRPr="00050B18" w:rsidRDefault="00141F12" w:rsidP="00D94D02">
      <w:pPr>
        <w:jc w:val="both"/>
        <w:rPr>
          <w:bCs/>
        </w:rPr>
      </w:pPr>
    </w:p>
    <w:p w14:paraId="6E821DAF" w14:textId="77777777" w:rsidR="00D94D02" w:rsidRDefault="00D94D02" w:rsidP="00D94D02">
      <w:pPr>
        <w:jc w:val="both"/>
        <w:rPr>
          <w:b/>
          <w:bCs/>
        </w:rPr>
      </w:pPr>
      <w:r w:rsidRPr="00050B18">
        <w:rPr>
          <w:b/>
          <w:bCs/>
        </w:rPr>
        <w:t>K článku I</w:t>
      </w:r>
    </w:p>
    <w:p w14:paraId="6E821DB0" w14:textId="77777777" w:rsidR="00252027" w:rsidRDefault="00252027" w:rsidP="00D94D02">
      <w:pPr>
        <w:jc w:val="both"/>
        <w:rPr>
          <w:b/>
          <w:bCs/>
        </w:rPr>
      </w:pPr>
    </w:p>
    <w:p w14:paraId="6E821DB1" w14:textId="77777777" w:rsidR="00B555D8" w:rsidRDefault="00252027" w:rsidP="00451016">
      <w:pPr>
        <w:jc w:val="both"/>
        <w:rPr>
          <w:b/>
          <w:bCs/>
        </w:rPr>
      </w:pPr>
      <w:r>
        <w:rPr>
          <w:b/>
          <w:bCs/>
        </w:rPr>
        <w:t xml:space="preserve">K bodu </w:t>
      </w:r>
      <w:r w:rsidR="00922796">
        <w:rPr>
          <w:b/>
          <w:bCs/>
        </w:rPr>
        <w:t xml:space="preserve">1 </w:t>
      </w:r>
    </w:p>
    <w:p w14:paraId="6E821DB2" w14:textId="77777777" w:rsidR="00451016" w:rsidRDefault="00451016" w:rsidP="00451016">
      <w:pPr>
        <w:jc w:val="both"/>
        <w:rPr>
          <w:bCs/>
        </w:rPr>
      </w:pPr>
      <w:r w:rsidRPr="00451016">
        <w:rPr>
          <w:bCs/>
        </w:rPr>
        <w:t xml:space="preserve">Navrhuje </w:t>
      </w:r>
      <w:r>
        <w:rPr>
          <w:bCs/>
        </w:rPr>
        <w:t xml:space="preserve">sa zaviesť tzv. očkovací poukaz pre seniorov v hodnote 500 Eur. </w:t>
      </w:r>
    </w:p>
    <w:p w14:paraId="6E821DB3" w14:textId="77777777" w:rsidR="00451016" w:rsidRDefault="00451016" w:rsidP="00451016">
      <w:pPr>
        <w:jc w:val="both"/>
        <w:rPr>
          <w:bCs/>
        </w:rPr>
      </w:pPr>
    </w:p>
    <w:p w14:paraId="6E821DB4" w14:textId="77777777" w:rsidR="00451016" w:rsidRDefault="00451016" w:rsidP="00451016">
      <w:pPr>
        <w:jc w:val="both"/>
        <w:rPr>
          <w:bCs/>
        </w:rPr>
      </w:pPr>
      <w:r>
        <w:rPr>
          <w:bCs/>
        </w:rPr>
        <w:t xml:space="preserve">Podmienkami na jeho získanie sú: </w:t>
      </w:r>
    </w:p>
    <w:p w14:paraId="6E821DB5" w14:textId="6230C626" w:rsidR="00451016" w:rsidRDefault="004756C5" w:rsidP="00451016">
      <w:pPr>
        <w:pStyle w:val="Odsekzoznamu"/>
        <w:numPr>
          <w:ilvl w:val="0"/>
          <w:numId w:val="13"/>
        </w:numPr>
        <w:jc w:val="both"/>
        <w:rPr>
          <w:bCs/>
        </w:rPr>
      </w:pPr>
      <w:r>
        <w:rPr>
          <w:bCs/>
        </w:rPr>
        <w:t>m</w:t>
      </w:r>
      <w:r w:rsidR="00451016">
        <w:rPr>
          <w:bCs/>
        </w:rPr>
        <w:t xml:space="preserve">usí ísť o </w:t>
      </w:r>
      <w:r w:rsidR="00451016" w:rsidRPr="00451016">
        <w:rPr>
          <w:bCs/>
        </w:rPr>
        <w:t xml:space="preserve">fyzickú osobu s trvalým pobytom alebo prechodným pobytom na území Slovenskej republiky, ktorá do konca roka 2021 dovŕšila vek aspoň 60 rokov </w:t>
      </w:r>
    </w:p>
    <w:p w14:paraId="6E821DB6" w14:textId="77777777" w:rsidR="00451016" w:rsidRPr="00451016" w:rsidRDefault="00451016" w:rsidP="00451016">
      <w:pPr>
        <w:pStyle w:val="Odsekzoznamu"/>
        <w:numPr>
          <w:ilvl w:val="0"/>
          <w:numId w:val="13"/>
        </w:numPr>
        <w:jc w:val="both"/>
        <w:rPr>
          <w:bCs/>
        </w:rPr>
      </w:pPr>
      <w:r w:rsidRPr="00451016">
        <w:rPr>
          <w:bCs/>
        </w:rPr>
        <w:t xml:space="preserve">absolvovala očkovanie proti ochoreniu COVID-19 spôsobenému </w:t>
      </w:r>
      <w:proofErr w:type="spellStart"/>
      <w:r w:rsidRPr="00451016">
        <w:rPr>
          <w:bCs/>
        </w:rPr>
        <w:t>korona</w:t>
      </w:r>
      <w:proofErr w:type="spellEnd"/>
      <w:r w:rsidRPr="00451016">
        <w:rPr>
          <w:bCs/>
        </w:rPr>
        <w:t xml:space="preserve"> vírusom SARS-CoV-2 na území Slovenskej republiky</w:t>
      </w:r>
      <w:r>
        <w:rPr>
          <w:bCs/>
        </w:rPr>
        <w:t xml:space="preserve">, a to </w:t>
      </w:r>
    </w:p>
    <w:p w14:paraId="6E821DB7" w14:textId="03BABADE" w:rsidR="00451016" w:rsidRPr="00451016" w:rsidRDefault="00451016" w:rsidP="00451016">
      <w:pPr>
        <w:pStyle w:val="Odsekzoznamu"/>
        <w:numPr>
          <w:ilvl w:val="0"/>
          <w:numId w:val="14"/>
        </w:numPr>
        <w:jc w:val="both"/>
        <w:rPr>
          <w:bCs/>
        </w:rPr>
      </w:pPr>
      <w:r w:rsidRPr="00451016">
        <w:rPr>
          <w:bCs/>
        </w:rPr>
        <w:t>prvou dávkou očkovacej látky alebo jednodávkovou očkovacou látkou v období od 2</w:t>
      </w:r>
      <w:r w:rsidR="006319DA">
        <w:rPr>
          <w:bCs/>
        </w:rPr>
        <w:t>5</w:t>
      </w:r>
      <w:r w:rsidRPr="00451016">
        <w:rPr>
          <w:bCs/>
        </w:rPr>
        <w:t xml:space="preserve">. novembra 2021 do </w:t>
      </w:r>
      <w:r w:rsidR="004049AA">
        <w:rPr>
          <w:bCs/>
        </w:rPr>
        <w:t>24.</w:t>
      </w:r>
      <w:r w:rsidRPr="00451016">
        <w:rPr>
          <w:bCs/>
        </w:rPr>
        <w:t xml:space="preserve"> decembra 2021 alebo</w:t>
      </w:r>
    </w:p>
    <w:p w14:paraId="6CC66BBB" w14:textId="77777777" w:rsidR="00273A8E" w:rsidRDefault="00451016" w:rsidP="00451016">
      <w:pPr>
        <w:pStyle w:val="Odsekzoznamu"/>
        <w:numPr>
          <w:ilvl w:val="0"/>
          <w:numId w:val="14"/>
        </w:numPr>
        <w:jc w:val="both"/>
        <w:rPr>
          <w:bCs/>
        </w:rPr>
      </w:pPr>
      <w:r w:rsidRPr="00451016">
        <w:rPr>
          <w:bCs/>
        </w:rPr>
        <w:t>posilňovacou dávk</w:t>
      </w:r>
      <w:r w:rsidR="00E84FCD">
        <w:rPr>
          <w:bCs/>
        </w:rPr>
        <w:t xml:space="preserve">ou očkovacej látky v období do </w:t>
      </w:r>
      <w:r w:rsidR="004049AA">
        <w:rPr>
          <w:bCs/>
        </w:rPr>
        <w:t>24</w:t>
      </w:r>
      <w:r w:rsidRPr="00451016">
        <w:rPr>
          <w:bCs/>
        </w:rPr>
        <w:t>. decembra 2021</w:t>
      </w:r>
    </w:p>
    <w:p w14:paraId="197B2E06" w14:textId="77777777" w:rsidR="006319DA" w:rsidRDefault="006319DA" w:rsidP="006319DA">
      <w:pPr>
        <w:pStyle w:val="Odsekzoznamu"/>
        <w:numPr>
          <w:ilvl w:val="0"/>
          <w:numId w:val="14"/>
        </w:numPr>
        <w:jc w:val="both"/>
      </w:pPr>
      <w:r>
        <w:t>posilňovacou dávkou očkovacej látky do 30. júna 2022, za podmienok, že očkovanie druhou dávkou očkovacej látky alebo jednodávkovou očkovacou látkou absolvovala do 15. januára 2022, pričom posilňovaciu dávku očkovacej látky absolvovala do siedmich mesiacov od očkovania druhou dávkou očkovacej látky alebo jednodávkovou očkovacou látkou.</w:t>
      </w:r>
    </w:p>
    <w:p w14:paraId="201CF493" w14:textId="11DF6E64" w:rsidR="004049AA" w:rsidRDefault="004049AA" w:rsidP="004049AA">
      <w:pPr>
        <w:pStyle w:val="Odsekzoznamu"/>
        <w:ind w:left="1080"/>
        <w:jc w:val="both"/>
        <w:rPr>
          <w:bCs/>
        </w:rPr>
      </w:pPr>
    </w:p>
    <w:p w14:paraId="6E821DB9" w14:textId="77777777" w:rsidR="00451016" w:rsidRDefault="00451016" w:rsidP="00451016">
      <w:pPr>
        <w:jc w:val="both"/>
        <w:rPr>
          <w:b/>
          <w:bCs/>
        </w:rPr>
      </w:pPr>
    </w:p>
    <w:p w14:paraId="6E821DBA" w14:textId="403D442E" w:rsidR="00451016" w:rsidRDefault="000801A2" w:rsidP="00451016">
      <w:pPr>
        <w:jc w:val="both"/>
        <w:rPr>
          <w:bCs/>
        </w:rPr>
      </w:pPr>
      <w:r>
        <w:rPr>
          <w:bCs/>
        </w:rPr>
        <w:t>O</w:t>
      </w:r>
      <w:r w:rsidR="00451016">
        <w:rPr>
          <w:bCs/>
        </w:rPr>
        <w:t>čkovacie poukaz</w:t>
      </w:r>
      <w:r>
        <w:rPr>
          <w:bCs/>
        </w:rPr>
        <w:t>y</w:t>
      </w:r>
      <w:r w:rsidR="00451016">
        <w:rPr>
          <w:bCs/>
        </w:rPr>
        <w:t xml:space="preserve"> bud</w:t>
      </w:r>
      <w:r>
        <w:rPr>
          <w:bCs/>
        </w:rPr>
        <w:t>ú poskytované na základe</w:t>
      </w:r>
      <w:r w:rsidR="00451016">
        <w:rPr>
          <w:bCs/>
        </w:rPr>
        <w:t xml:space="preserve"> údajov </w:t>
      </w:r>
      <w:r w:rsidR="00451016" w:rsidRPr="00451016">
        <w:rPr>
          <w:bCs/>
        </w:rPr>
        <w:t xml:space="preserve">z databázy fyzických osôb zaočkovaných proti ochoreniu COVID-19 spôsobenému </w:t>
      </w:r>
      <w:proofErr w:type="spellStart"/>
      <w:r w:rsidR="00451016" w:rsidRPr="00451016">
        <w:rPr>
          <w:bCs/>
        </w:rPr>
        <w:t>korona</w:t>
      </w:r>
      <w:proofErr w:type="spellEnd"/>
      <w:r w:rsidR="00451016" w:rsidRPr="00451016">
        <w:rPr>
          <w:bCs/>
        </w:rPr>
        <w:t xml:space="preserve"> vírusom SARS-CoV-2, </w:t>
      </w:r>
      <w:r w:rsidR="00451016">
        <w:rPr>
          <w:bCs/>
        </w:rPr>
        <w:t>vedenej Národným centrom</w:t>
      </w:r>
      <w:r w:rsidR="00451016" w:rsidRPr="00451016">
        <w:rPr>
          <w:bCs/>
        </w:rPr>
        <w:t xml:space="preserve"> zdravotníckych informácií.</w:t>
      </w:r>
      <w:r w:rsidR="00451016">
        <w:rPr>
          <w:bCs/>
        </w:rPr>
        <w:t xml:space="preserve"> Na tento účel môže ministerstvo financií ako príslušný orgán predmetné údaje spracovávať. </w:t>
      </w:r>
    </w:p>
    <w:p w14:paraId="6E821DBB" w14:textId="77777777" w:rsidR="00451016" w:rsidRDefault="00451016" w:rsidP="00451016">
      <w:pPr>
        <w:jc w:val="both"/>
        <w:rPr>
          <w:bCs/>
        </w:rPr>
      </w:pPr>
    </w:p>
    <w:p w14:paraId="6E821DBC" w14:textId="531C7E00" w:rsidR="00451016" w:rsidRPr="00451016" w:rsidRDefault="00451016" w:rsidP="00451016">
      <w:pPr>
        <w:jc w:val="both"/>
        <w:rPr>
          <w:bCs/>
        </w:rPr>
      </w:pPr>
      <w:r w:rsidRPr="00451016">
        <w:rPr>
          <w:bCs/>
        </w:rPr>
        <w:t xml:space="preserve">Poukaz </w:t>
      </w:r>
      <w:r>
        <w:rPr>
          <w:bCs/>
        </w:rPr>
        <w:t>sa poskyt</w:t>
      </w:r>
      <w:r w:rsidR="004756C5">
        <w:rPr>
          <w:bCs/>
        </w:rPr>
        <w:t xml:space="preserve">ne </w:t>
      </w:r>
      <w:r w:rsidRPr="00451016">
        <w:rPr>
          <w:bCs/>
        </w:rPr>
        <w:t>v elektronickej</w:t>
      </w:r>
      <w:r>
        <w:rPr>
          <w:bCs/>
        </w:rPr>
        <w:t xml:space="preserve"> podobe alebo listinnej podobe, pričom p</w:t>
      </w:r>
      <w:r w:rsidRPr="00451016">
        <w:rPr>
          <w:bCs/>
        </w:rPr>
        <w:t>odrobnosti o poskytovaní poukazu ustanoví vláda nariadením.</w:t>
      </w:r>
    </w:p>
    <w:p w14:paraId="6E821DBD" w14:textId="77777777" w:rsidR="00451016" w:rsidRPr="00451016" w:rsidRDefault="00451016" w:rsidP="00451016">
      <w:pPr>
        <w:jc w:val="both"/>
        <w:rPr>
          <w:bCs/>
        </w:rPr>
      </w:pPr>
      <w:r w:rsidRPr="00451016">
        <w:rPr>
          <w:bCs/>
        </w:rPr>
        <w:t xml:space="preserve"> </w:t>
      </w:r>
    </w:p>
    <w:p w14:paraId="6E821DBE" w14:textId="136F2236" w:rsidR="00451016" w:rsidRPr="00451016" w:rsidRDefault="00451016" w:rsidP="00451016">
      <w:pPr>
        <w:jc w:val="both"/>
        <w:rPr>
          <w:bCs/>
        </w:rPr>
      </w:pPr>
      <w:r>
        <w:rPr>
          <w:bCs/>
        </w:rPr>
        <w:t xml:space="preserve">Očkovací </w:t>
      </w:r>
      <w:r w:rsidRPr="00451016">
        <w:rPr>
          <w:bCs/>
        </w:rPr>
        <w:t xml:space="preserve">poukaz </w:t>
      </w:r>
      <w:r w:rsidR="004756C5">
        <w:rPr>
          <w:bCs/>
        </w:rPr>
        <w:t xml:space="preserve">bude </w:t>
      </w:r>
      <w:r>
        <w:rPr>
          <w:bCs/>
        </w:rPr>
        <w:t xml:space="preserve">prenosný, t. j. senior ho </w:t>
      </w:r>
      <w:r w:rsidRPr="00451016">
        <w:rPr>
          <w:bCs/>
        </w:rPr>
        <w:t>môže po</w:t>
      </w:r>
      <w:r>
        <w:rPr>
          <w:bCs/>
        </w:rPr>
        <w:t xml:space="preserve">skytnúť aj inej fyzickej osobe, napr. svojim deťom alebo vnúčatám, aby ho využili </w:t>
      </w:r>
      <w:r w:rsidR="00860AE0">
        <w:rPr>
          <w:bCs/>
        </w:rPr>
        <w:t>namiesto neho.</w:t>
      </w:r>
    </w:p>
    <w:p w14:paraId="6E821DBF" w14:textId="77777777" w:rsidR="00451016" w:rsidRDefault="00451016" w:rsidP="00451016">
      <w:pPr>
        <w:jc w:val="both"/>
        <w:rPr>
          <w:bCs/>
        </w:rPr>
      </w:pPr>
    </w:p>
    <w:p w14:paraId="6E821DC0" w14:textId="652C6963" w:rsidR="00451016" w:rsidRPr="00451016" w:rsidRDefault="00451016" w:rsidP="00451016">
      <w:pPr>
        <w:jc w:val="both"/>
        <w:rPr>
          <w:bCs/>
        </w:rPr>
      </w:pPr>
      <w:r w:rsidRPr="00451016">
        <w:rPr>
          <w:bCs/>
        </w:rPr>
        <w:t>Po</w:t>
      </w:r>
      <w:r w:rsidR="000801A2">
        <w:rPr>
          <w:bCs/>
        </w:rPr>
        <w:t xml:space="preserve">ukaz poskytnutý fyzickej osobe sa </w:t>
      </w:r>
      <w:r w:rsidRPr="00451016">
        <w:rPr>
          <w:bCs/>
        </w:rPr>
        <w:t>považuje za podporu poskytovanú z prostriedkov štátneho rozpočtu</w:t>
      </w:r>
      <w:r w:rsidR="000801A2">
        <w:rPr>
          <w:bCs/>
        </w:rPr>
        <w:t xml:space="preserve"> a</w:t>
      </w:r>
      <w:r w:rsidR="004756C5">
        <w:rPr>
          <w:bCs/>
        </w:rPr>
        <w:t> u tejto osoby nepodlieha zdaneniu</w:t>
      </w:r>
      <w:r>
        <w:rPr>
          <w:bCs/>
        </w:rPr>
        <w:t>.</w:t>
      </w:r>
    </w:p>
    <w:p w14:paraId="6E821DC1" w14:textId="77777777" w:rsidR="00451016" w:rsidRPr="00451016" w:rsidRDefault="00451016" w:rsidP="00451016">
      <w:pPr>
        <w:jc w:val="both"/>
        <w:rPr>
          <w:bCs/>
        </w:rPr>
      </w:pPr>
    </w:p>
    <w:p w14:paraId="6E821DC2" w14:textId="1025C9EE" w:rsidR="00451016" w:rsidRPr="00451016" w:rsidRDefault="00451016" w:rsidP="00451016">
      <w:pPr>
        <w:jc w:val="both"/>
        <w:rPr>
          <w:bCs/>
        </w:rPr>
      </w:pPr>
      <w:r>
        <w:rPr>
          <w:bCs/>
        </w:rPr>
        <w:t xml:space="preserve">Detailnejšie podmienky, ktoré sa týkajú </w:t>
      </w:r>
      <w:r w:rsidRPr="00451016">
        <w:rPr>
          <w:bCs/>
        </w:rPr>
        <w:t>rozsah</w:t>
      </w:r>
      <w:r>
        <w:rPr>
          <w:bCs/>
        </w:rPr>
        <w:t xml:space="preserve">u služieb, </w:t>
      </w:r>
      <w:r w:rsidRPr="00451016">
        <w:rPr>
          <w:bCs/>
        </w:rPr>
        <w:t>na úhra</w:t>
      </w:r>
      <w:r>
        <w:rPr>
          <w:bCs/>
        </w:rPr>
        <w:t>du ktorých možno použiť poukaz, obdobia</w:t>
      </w:r>
      <w:r w:rsidRPr="00451016">
        <w:rPr>
          <w:bCs/>
        </w:rPr>
        <w:t>, poč</w:t>
      </w:r>
      <w:r>
        <w:rPr>
          <w:bCs/>
        </w:rPr>
        <w:t xml:space="preserve">as ktorého možno použiť poukaz a </w:t>
      </w:r>
      <w:r w:rsidRPr="00451016">
        <w:rPr>
          <w:bCs/>
        </w:rPr>
        <w:t xml:space="preserve">spôsob </w:t>
      </w:r>
      <w:r>
        <w:rPr>
          <w:bCs/>
        </w:rPr>
        <w:t xml:space="preserve">jeho použitia za službu, budú ustanovené nariadením vlády. Jeho použitie je limitované </w:t>
      </w:r>
      <w:r w:rsidRPr="00451016">
        <w:rPr>
          <w:bCs/>
        </w:rPr>
        <w:t xml:space="preserve">na úhradu za poskytnutie služieb, ktorých poskytovanie postihli negatívne následky pandémie. </w:t>
      </w:r>
    </w:p>
    <w:p w14:paraId="6E821DC3" w14:textId="77777777" w:rsidR="00451016" w:rsidRPr="00451016" w:rsidRDefault="00451016" w:rsidP="00451016">
      <w:pPr>
        <w:jc w:val="both"/>
        <w:rPr>
          <w:bCs/>
        </w:rPr>
      </w:pPr>
    </w:p>
    <w:p w14:paraId="6E821DC4" w14:textId="29AC158F" w:rsidR="00451016" w:rsidRPr="00451016" w:rsidRDefault="00123432" w:rsidP="00451016">
      <w:pPr>
        <w:jc w:val="both"/>
        <w:rPr>
          <w:bCs/>
        </w:rPr>
      </w:pPr>
      <w:r>
        <w:rPr>
          <w:bCs/>
        </w:rPr>
        <w:t xml:space="preserve">Za účelom  prijímania </w:t>
      </w:r>
      <w:r w:rsidR="004756C5">
        <w:rPr>
          <w:bCs/>
        </w:rPr>
        <w:t xml:space="preserve">peňažnej náhrady </w:t>
      </w:r>
      <w:r>
        <w:rPr>
          <w:bCs/>
        </w:rPr>
        <w:t xml:space="preserve">za </w:t>
      </w:r>
      <w:r w:rsidR="00451016" w:rsidRPr="00451016">
        <w:rPr>
          <w:bCs/>
        </w:rPr>
        <w:t>poukaz</w:t>
      </w:r>
      <w:r>
        <w:rPr>
          <w:bCs/>
        </w:rPr>
        <w:t>y</w:t>
      </w:r>
      <w:r w:rsidR="00451016" w:rsidRPr="00451016">
        <w:rPr>
          <w:bCs/>
        </w:rPr>
        <w:t xml:space="preserve"> za poskytnuté služby sa osoba, ktorá poskytla službu zaregistruje na </w:t>
      </w:r>
      <w:r w:rsidR="004756C5">
        <w:rPr>
          <w:bCs/>
        </w:rPr>
        <w:t xml:space="preserve">web sídle </w:t>
      </w:r>
      <w:r w:rsidR="00451016" w:rsidRPr="00451016">
        <w:rPr>
          <w:bCs/>
        </w:rPr>
        <w:t xml:space="preserve">ministerstve financií. Pri </w:t>
      </w:r>
      <w:r w:rsidR="00D80010">
        <w:rPr>
          <w:bCs/>
        </w:rPr>
        <w:t xml:space="preserve">tejto </w:t>
      </w:r>
      <w:r w:rsidR="00451016" w:rsidRPr="00451016">
        <w:rPr>
          <w:bCs/>
        </w:rPr>
        <w:t xml:space="preserve">registrácii uvedie </w:t>
      </w:r>
      <w:r w:rsidR="00D80010">
        <w:rPr>
          <w:bCs/>
        </w:rPr>
        <w:t xml:space="preserve">svoje základné údaje ako aj svoje číslo účtu. </w:t>
      </w:r>
      <w:r w:rsidR="00451016" w:rsidRPr="00451016">
        <w:rPr>
          <w:bCs/>
        </w:rPr>
        <w:t xml:space="preserve">Osoba, ktorá poskytla službu uhradenú poukazom, má nárok na peňažnú náhradu vo výške úhrady vykonanej poukazom. </w:t>
      </w:r>
      <w:r w:rsidR="00D80010" w:rsidRPr="00451016">
        <w:rPr>
          <w:bCs/>
        </w:rPr>
        <w:t xml:space="preserve">Vláda nariadením ustanoví </w:t>
      </w:r>
      <w:r>
        <w:rPr>
          <w:bCs/>
        </w:rPr>
        <w:t>s</w:t>
      </w:r>
      <w:r w:rsidR="00451016" w:rsidRPr="00451016">
        <w:rPr>
          <w:bCs/>
        </w:rPr>
        <w:t>pôsob a podmienky úhrady, spôsob a termín registrácie.</w:t>
      </w:r>
    </w:p>
    <w:p w14:paraId="6E821DC5" w14:textId="77777777" w:rsidR="00D80010" w:rsidRDefault="00D80010" w:rsidP="00451016">
      <w:pPr>
        <w:jc w:val="both"/>
        <w:rPr>
          <w:bCs/>
        </w:rPr>
      </w:pPr>
      <w:r>
        <w:rPr>
          <w:bCs/>
        </w:rPr>
        <w:t xml:space="preserve"> </w:t>
      </w:r>
    </w:p>
    <w:p w14:paraId="6E821DC6" w14:textId="6FA0FEDA" w:rsidR="00451016" w:rsidRPr="00D80010" w:rsidRDefault="00D80010" w:rsidP="00451016">
      <w:pPr>
        <w:jc w:val="both"/>
        <w:rPr>
          <w:bCs/>
        </w:rPr>
      </w:pPr>
      <w:r>
        <w:rPr>
          <w:bCs/>
        </w:rPr>
        <w:t xml:space="preserve">Na zabezpečenie činností týkajúcich sa najmä technického fungovania poskytovania očkovacieho poukazu, ako aj následnej úhrady konkrétnym registrovaným osobám, </w:t>
      </w:r>
      <w:r w:rsidR="00451016" w:rsidRPr="00451016">
        <w:rPr>
          <w:bCs/>
        </w:rPr>
        <w:t xml:space="preserve">je </w:t>
      </w:r>
      <w:r>
        <w:rPr>
          <w:bCs/>
        </w:rPr>
        <w:lastRenderedPageBreak/>
        <w:t xml:space="preserve">Ministerstvo financií </w:t>
      </w:r>
      <w:r w:rsidR="00451016" w:rsidRPr="00451016">
        <w:rPr>
          <w:bCs/>
        </w:rPr>
        <w:t>oprávnené pover</w:t>
      </w:r>
      <w:r w:rsidR="004756C5">
        <w:rPr>
          <w:bCs/>
        </w:rPr>
        <w:t>iť inú</w:t>
      </w:r>
      <w:r w:rsidR="00451016" w:rsidRPr="00451016">
        <w:rPr>
          <w:bCs/>
        </w:rPr>
        <w:t xml:space="preserve"> osob</w:t>
      </w:r>
      <w:r w:rsidR="004756C5">
        <w:rPr>
          <w:bCs/>
        </w:rPr>
        <w:t>u</w:t>
      </w:r>
      <w:r w:rsidR="00451016" w:rsidRPr="00451016">
        <w:rPr>
          <w:bCs/>
        </w:rPr>
        <w:t>, ktorou môže byť len právnická osoba v zriaďovateľskej pôsobnosti alebo zakladateľskej pôsobnosti ministerstva financií.</w:t>
      </w:r>
    </w:p>
    <w:p w14:paraId="6E821DC7" w14:textId="77777777" w:rsidR="00451016" w:rsidRDefault="00451016" w:rsidP="00451016">
      <w:pPr>
        <w:jc w:val="both"/>
        <w:rPr>
          <w:b/>
          <w:bCs/>
          <w:color w:val="000000"/>
        </w:rPr>
      </w:pPr>
    </w:p>
    <w:p w14:paraId="6E821DC8" w14:textId="77777777" w:rsidR="002E73A2" w:rsidRDefault="002E73A2" w:rsidP="00451016">
      <w:pPr>
        <w:jc w:val="both"/>
        <w:rPr>
          <w:b/>
          <w:bCs/>
          <w:color w:val="000000"/>
        </w:rPr>
      </w:pPr>
      <w:r>
        <w:rPr>
          <w:b/>
          <w:bCs/>
          <w:color w:val="000000"/>
        </w:rPr>
        <w:t>K bodu 2</w:t>
      </w:r>
    </w:p>
    <w:p w14:paraId="6E821DC9" w14:textId="4CCBF946" w:rsidR="002E73A2" w:rsidRDefault="002E73A2" w:rsidP="002E73A2">
      <w:pPr>
        <w:pStyle w:val="Normlnywebov"/>
        <w:spacing w:before="0" w:beforeAutospacing="0" w:after="0" w:afterAutospacing="0"/>
        <w:jc w:val="both"/>
      </w:pPr>
      <w:r>
        <w:t xml:space="preserve">Vzhľadom na </w:t>
      </w:r>
      <w:r w:rsidR="00B71004">
        <w:t>z</w:t>
      </w:r>
      <w:r>
        <w:t xml:space="preserve">horšujúcu sa situáciu pretrvávajúcej pandémie ochorenia COVID 19 a prijaté opatrenia, ktoré majú zabrániť šíreniu tohto ochorenia, sa navrhuje predĺžiť časové obdobie na použitie bežných výdavkov na podporu poskytovanú z výdavkov štátneho rozpočtu na riešenie dôsledkov krízovej situácie mimo času vojny a vojnového stavu rozpočtovaných v rozpočtovom roku 2021. Navrhuje sa predĺženie časového obdobia na použitie týchto bežných výdavkov v roku 2022. Keďže ide o osobitnú právnu úpravu časovosti bežných výdavkov štátneho rozpočtu, ktorá má dočasný charakter a táto úprava súvisí so zhoršujúcou sa situáciou pandémie ochorenia COVID 19, navrhuje sa takáto úprava v </w:t>
      </w:r>
      <w:r>
        <w:rPr>
          <w:color w:val="000000"/>
        </w:rPr>
        <w:t>zákone</w:t>
      </w:r>
      <w:r>
        <w:rPr>
          <w:color w:val="000000"/>
          <w:spacing w:val="12"/>
        </w:rPr>
        <w:t xml:space="preserve"> </w:t>
      </w:r>
      <w:r>
        <w:rPr>
          <w:color w:val="000000"/>
        </w:rPr>
        <w:t>č.</w:t>
      </w:r>
      <w:r>
        <w:rPr>
          <w:color w:val="000000"/>
          <w:spacing w:val="12"/>
        </w:rPr>
        <w:t xml:space="preserve"> </w:t>
      </w:r>
      <w:r>
        <w:rPr>
          <w:color w:val="000000"/>
        </w:rPr>
        <w:t>67/2020</w:t>
      </w:r>
      <w:r>
        <w:rPr>
          <w:color w:val="000000"/>
          <w:spacing w:val="12"/>
        </w:rPr>
        <w:t xml:space="preserve"> </w:t>
      </w:r>
      <w:r>
        <w:rPr>
          <w:color w:val="000000"/>
        </w:rPr>
        <w:t>Z.</w:t>
      </w:r>
      <w:r>
        <w:rPr>
          <w:color w:val="000000"/>
          <w:spacing w:val="12"/>
        </w:rPr>
        <w:t xml:space="preserve"> </w:t>
      </w:r>
      <w:r>
        <w:rPr>
          <w:color w:val="000000"/>
        </w:rPr>
        <w:t>z.</w:t>
      </w:r>
      <w:r>
        <w:rPr>
          <w:color w:val="000000"/>
          <w:spacing w:val="12"/>
        </w:rPr>
        <w:t xml:space="preserve"> </w:t>
      </w:r>
      <w:r>
        <w:rPr>
          <w:color w:val="000000"/>
        </w:rPr>
        <w:t>o</w:t>
      </w:r>
      <w:r>
        <w:rPr>
          <w:color w:val="000000"/>
          <w:spacing w:val="12"/>
        </w:rPr>
        <w:t xml:space="preserve"> </w:t>
      </w:r>
      <w:r>
        <w:rPr>
          <w:color w:val="000000"/>
        </w:rPr>
        <w:t>niektorých</w:t>
      </w:r>
      <w:r>
        <w:rPr>
          <w:color w:val="000000"/>
          <w:spacing w:val="12"/>
        </w:rPr>
        <w:t xml:space="preserve"> </w:t>
      </w:r>
      <w:r>
        <w:rPr>
          <w:color w:val="000000"/>
        </w:rPr>
        <w:t>mimoriadnych</w:t>
      </w:r>
      <w:r>
        <w:rPr>
          <w:color w:val="000000"/>
          <w:spacing w:val="12"/>
        </w:rPr>
        <w:t xml:space="preserve"> </w:t>
      </w:r>
      <w:r>
        <w:rPr>
          <w:color w:val="000000"/>
        </w:rPr>
        <w:t>opatreniach</w:t>
      </w:r>
      <w:r>
        <w:rPr>
          <w:color w:val="000000"/>
          <w:spacing w:val="12"/>
        </w:rPr>
        <w:t xml:space="preserve"> </w:t>
      </w:r>
      <w:r>
        <w:rPr>
          <w:color w:val="000000"/>
        </w:rPr>
        <w:t>vo</w:t>
      </w:r>
      <w:r>
        <w:rPr>
          <w:color w:val="000000"/>
          <w:spacing w:val="12"/>
        </w:rPr>
        <w:t xml:space="preserve"> </w:t>
      </w:r>
      <w:r>
        <w:rPr>
          <w:color w:val="000000"/>
        </w:rPr>
        <w:t>finančnej</w:t>
      </w:r>
      <w:r>
        <w:rPr>
          <w:color w:val="000000"/>
          <w:spacing w:val="12"/>
        </w:rPr>
        <w:t xml:space="preserve"> </w:t>
      </w:r>
      <w:r>
        <w:rPr>
          <w:color w:val="000000"/>
        </w:rPr>
        <w:t>oblasti</w:t>
      </w:r>
      <w:r>
        <w:rPr>
          <w:color w:val="000000"/>
          <w:spacing w:val="12"/>
        </w:rPr>
        <w:t xml:space="preserve"> </w:t>
      </w:r>
      <w:r>
        <w:rPr>
          <w:color w:val="000000"/>
        </w:rPr>
        <w:t>v súvislosti</w:t>
      </w:r>
      <w:r>
        <w:rPr>
          <w:color w:val="000000"/>
          <w:spacing w:val="29"/>
        </w:rPr>
        <w:t xml:space="preserve"> </w:t>
      </w:r>
      <w:r>
        <w:rPr>
          <w:color w:val="000000"/>
        </w:rPr>
        <w:t>so</w:t>
      </w:r>
      <w:r>
        <w:rPr>
          <w:color w:val="000000"/>
          <w:spacing w:val="29"/>
        </w:rPr>
        <w:t xml:space="preserve"> </w:t>
      </w:r>
      <w:r>
        <w:rPr>
          <w:color w:val="000000"/>
        </w:rPr>
        <w:t>šírením</w:t>
      </w:r>
      <w:r>
        <w:rPr>
          <w:color w:val="000000"/>
          <w:spacing w:val="29"/>
        </w:rPr>
        <w:t xml:space="preserve"> </w:t>
      </w:r>
      <w:r>
        <w:rPr>
          <w:color w:val="000000"/>
        </w:rPr>
        <w:t>nebezpečnej</w:t>
      </w:r>
      <w:r>
        <w:rPr>
          <w:color w:val="000000"/>
          <w:spacing w:val="29"/>
        </w:rPr>
        <w:t xml:space="preserve"> </w:t>
      </w:r>
      <w:r>
        <w:rPr>
          <w:color w:val="000000"/>
        </w:rPr>
        <w:t>nákazlivej</w:t>
      </w:r>
      <w:r>
        <w:rPr>
          <w:color w:val="000000"/>
          <w:spacing w:val="29"/>
        </w:rPr>
        <w:t xml:space="preserve"> </w:t>
      </w:r>
      <w:r>
        <w:rPr>
          <w:color w:val="000000"/>
        </w:rPr>
        <w:t>ľudskej</w:t>
      </w:r>
      <w:r>
        <w:rPr>
          <w:color w:val="000000"/>
          <w:spacing w:val="29"/>
        </w:rPr>
        <w:t xml:space="preserve"> </w:t>
      </w:r>
      <w:r>
        <w:rPr>
          <w:color w:val="000000"/>
        </w:rPr>
        <w:t>choroby</w:t>
      </w:r>
      <w:r>
        <w:rPr>
          <w:color w:val="000000"/>
          <w:spacing w:val="29"/>
        </w:rPr>
        <w:t xml:space="preserve"> </w:t>
      </w:r>
      <w:r>
        <w:rPr>
          <w:color w:val="000000"/>
        </w:rPr>
        <w:t>COVID-19</w:t>
      </w:r>
      <w:r>
        <w:rPr>
          <w:color w:val="000000"/>
          <w:spacing w:val="29"/>
        </w:rPr>
        <w:t xml:space="preserve"> </w:t>
      </w:r>
      <w:r>
        <w:rPr>
          <w:color w:val="000000"/>
        </w:rPr>
        <w:t>v</w:t>
      </w:r>
      <w:r>
        <w:rPr>
          <w:color w:val="000000"/>
          <w:spacing w:val="29"/>
        </w:rPr>
        <w:t> </w:t>
      </w:r>
      <w:r>
        <w:rPr>
          <w:color w:val="000000"/>
        </w:rPr>
        <w:t xml:space="preserve">znení neskorších predpisov. Návrhom sa umožní správcom kapitol štátneho rozpočtu poskytnúť podporu z bežných výdavkov rozpočtovaných v roku 2021 na  </w:t>
      </w:r>
      <w:r>
        <w:t xml:space="preserve">riešenie dôsledkov krízovej situácie mimo času vojny a vojnového stavu, aj v roku 2022. </w:t>
      </w:r>
    </w:p>
    <w:p w14:paraId="6E821DCA" w14:textId="77777777" w:rsidR="002E73A2" w:rsidRPr="00050B18" w:rsidRDefault="002E73A2" w:rsidP="00451016">
      <w:pPr>
        <w:jc w:val="both"/>
        <w:rPr>
          <w:b/>
          <w:bCs/>
          <w:color w:val="000000"/>
        </w:rPr>
      </w:pPr>
    </w:p>
    <w:p w14:paraId="6E821DCB" w14:textId="77777777" w:rsidR="00051DF5" w:rsidRDefault="000D5F92" w:rsidP="00545746">
      <w:pPr>
        <w:autoSpaceDE w:val="0"/>
        <w:autoSpaceDN w:val="0"/>
        <w:adjustRightInd w:val="0"/>
        <w:jc w:val="both"/>
        <w:rPr>
          <w:b/>
        </w:rPr>
      </w:pPr>
      <w:r w:rsidRPr="000D5F92">
        <w:rPr>
          <w:b/>
        </w:rPr>
        <w:t>K článku II</w:t>
      </w:r>
    </w:p>
    <w:p w14:paraId="6E821DCC" w14:textId="77777777" w:rsidR="00451016" w:rsidRDefault="00451016" w:rsidP="00451016">
      <w:pPr>
        <w:autoSpaceDE w:val="0"/>
        <w:autoSpaceDN w:val="0"/>
        <w:adjustRightInd w:val="0"/>
        <w:jc w:val="both"/>
        <w:rPr>
          <w:b/>
        </w:rPr>
      </w:pPr>
    </w:p>
    <w:p w14:paraId="6E821DCD" w14:textId="77777777" w:rsidR="00A42A0A" w:rsidRDefault="001F1A8C" w:rsidP="00451016">
      <w:pPr>
        <w:autoSpaceDE w:val="0"/>
        <w:autoSpaceDN w:val="0"/>
        <w:adjustRightInd w:val="0"/>
        <w:jc w:val="both"/>
      </w:pPr>
      <w:r w:rsidRPr="003C549B">
        <w:t xml:space="preserve">Navrhuje sa ustanoviť </w:t>
      </w:r>
      <w:r w:rsidR="002004B6" w:rsidRPr="003C549B">
        <w:t xml:space="preserve">účinnosť </w:t>
      </w:r>
      <w:r w:rsidR="00555049" w:rsidRPr="003C549B">
        <w:t xml:space="preserve">zákona dňom </w:t>
      </w:r>
      <w:r w:rsidR="00123432">
        <w:t xml:space="preserve">jeho </w:t>
      </w:r>
      <w:r w:rsidR="000D5F92">
        <w:t>vyhlásenia</w:t>
      </w:r>
      <w:r w:rsidR="00A42A0A" w:rsidRPr="003C549B">
        <w:t>.</w:t>
      </w:r>
    </w:p>
    <w:p w14:paraId="3CE84BB8" w14:textId="77777777" w:rsidR="007F6995" w:rsidRDefault="007F6995" w:rsidP="00451016">
      <w:pPr>
        <w:autoSpaceDE w:val="0"/>
        <w:autoSpaceDN w:val="0"/>
        <w:adjustRightInd w:val="0"/>
        <w:jc w:val="both"/>
      </w:pPr>
    </w:p>
    <w:p w14:paraId="094721DE" w14:textId="77777777" w:rsidR="007F6995" w:rsidRDefault="007F6995" w:rsidP="00451016">
      <w:pPr>
        <w:autoSpaceDE w:val="0"/>
        <w:autoSpaceDN w:val="0"/>
        <w:adjustRightInd w:val="0"/>
        <w:jc w:val="both"/>
      </w:pPr>
    </w:p>
    <w:p w14:paraId="3B34A27E" w14:textId="38CE5590" w:rsidR="007F6995" w:rsidRPr="009835F1" w:rsidRDefault="007F6995" w:rsidP="007F6995">
      <w:pPr>
        <w:spacing w:after="160"/>
      </w:pPr>
      <w:r w:rsidRPr="009835F1">
        <w:t>Bratislava</w:t>
      </w:r>
      <w:r>
        <w:t xml:space="preserve"> 1. decembra</w:t>
      </w:r>
      <w:r w:rsidRPr="009835F1">
        <w:t xml:space="preserve"> 2021</w:t>
      </w:r>
      <w:bookmarkStart w:id="0" w:name="_GoBack"/>
      <w:bookmarkEnd w:id="0"/>
    </w:p>
    <w:p w14:paraId="08EB053D" w14:textId="77777777" w:rsidR="007F6995" w:rsidRDefault="007F6995" w:rsidP="00451016">
      <w:pPr>
        <w:autoSpaceDE w:val="0"/>
        <w:autoSpaceDN w:val="0"/>
        <w:adjustRightInd w:val="0"/>
        <w:jc w:val="both"/>
      </w:pPr>
    </w:p>
    <w:p w14:paraId="36ADA65D" w14:textId="77777777" w:rsidR="007F6995" w:rsidRDefault="007F6995" w:rsidP="00451016">
      <w:pPr>
        <w:autoSpaceDE w:val="0"/>
        <w:autoSpaceDN w:val="0"/>
        <w:adjustRightInd w:val="0"/>
        <w:jc w:val="both"/>
      </w:pPr>
    </w:p>
    <w:p w14:paraId="68FA2E09" w14:textId="77777777" w:rsidR="007F6995" w:rsidRPr="009835F1" w:rsidRDefault="007F6995" w:rsidP="007F6995">
      <w:pPr>
        <w:spacing w:after="160"/>
      </w:pPr>
    </w:p>
    <w:p w14:paraId="60C50F9F" w14:textId="34738DA4" w:rsidR="007F6995" w:rsidRPr="009835F1" w:rsidRDefault="007F6995" w:rsidP="007F6995">
      <w:pPr>
        <w:spacing w:after="160"/>
        <w:jc w:val="center"/>
        <w:rPr>
          <w:b/>
        </w:rPr>
      </w:pPr>
      <w:r w:rsidRPr="009835F1">
        <w:rPr>
          <w:b/>
        </w:rPr>
        <w:t xml:space="preserve">Eduard </w:t>
      </w:r>
      <w:proofErr w:type="spellStart"/>
      <w:r w:rsidRPr="009835F1">
        <w:rPr>
          <w:b/>
        </w:rPr>
        <w:t>Heger</w:t>
      </w:r>
      <w:proofErr w:type="spellEnd"/>
      <w:r w:rsidR="00935079">
        <w:rPr>
          <w:b/>
        </w:rPr>
        <w:t>, v. r.</w:t>
      </w:r>
      <w:r>
        <w:rPr>
          <w:b/>
        </w:rPr>
        <w:t xml:space="preserve"> </w:t>
      </w:r>
    </w:p>
    <w:p w14:paraId="02F52660" w14:textId="77777777" w:rsidR="007F6995" w:rsidRPr="009835F1" w:rsidRDefault="007F6995" w:rsidP="007F6995">
      <w:pPr>
        <w:spacing w:after="160"/>
        <w:jc w:val="center"/>
      </w:pPr>
      <w:r w:rsidRPr="009835F1">
        <w:t>predseda vlády Slovenskej republiky</w:t>
      </w:r>
    </w:p>
    <w:p w14:paraId="11CDDBAA" w14:textId="77777777" w:rsidR="007F6995" w:rsidRPr="009835F1" w:rsidRDefault="007F6995" w:rsidP="007F6995">
      <w:pPr>
        <w:spacing w:after="160"/>
      </w:pPr>
    </w:p>
    <w:p w14:paraId="2170B160" w14:textId="77777777" w:rsidR="007F6995" w:rsidRPr="009835F1" w:rsidRDefault="007F6995" w:rsidP="007F6995">
      <w:pPr>
        <w:spacing w:after="160"/>
        <w:jc w:val="center"/>
        <w:rPr>
          <w:b/>
        </w:rPr>
      </w:pPr>
    </w:p>
    <w:p w14:paraId="7B516538" w14:textId="500D9329" w:rsidR="007F6995" w:rsidRPr="009835F1" w:rsidRDefault="007F6995" w:rsidP="007F6995">
      <w:pPr>
        <w:spacing w:after="160"/>
        <w:jc w:val="center"/>
        <w:rPr>
          <w:b/>
        </w:rPr>
      </w:pPr>
      <w:r w:rsidRPr="009835F1">
        <w:rPr>
          <w:b/>
        </w:rPr>
        <w:t>Igor Matovič</w:t>
      </w:r>
      <w:r w:rsidR="00935079">
        <w:rPr>
          <w:b/>
        </w:rPr>
        <w:t>, v. r.</w:t>
      </w:r>
      <w:r>
        <w:rPr>
          <w:b/>
        </w:rPr>
        <w:t xml:space="preserve"> </w:t>
      </w:r>
    </w:p>
    <w:p w14:paraId="7CA52221" w14:textId="77777777" w:rsidR="007F6995" w:rsidRPr="009835F1" w:rsidRDefault="007F6995" w:rsidP="007F6995">
      <w:pPr>
        <w:spacing w:after="160"/>
        <w:jc w:val="center"/>
      </w:pPr>
      <w:r w:rsidRPr="009835F1">
        <w:t>podpredseda vlády a minister financií Slovenskej republiky</w:t>
      </w:r>
    </w:p>
    <w:p w14:paraId="3ED4136E" w14:textId="77777777" w:rsidR="007F6995" w:rsidRDefault="007F6995" w:rsidP="00451016">
      <w:pPr>
        <w:autoSpaceDE w:val="0"/>
        <w:autoSpaceDN w:val="0"/>
        <w:adjustRightInd w:val="0"/>
        <w:jc w:val="both"/>
      </w:pPr>
    </w:p>
    <w:sectPr w:rsidR="007F6995" w:rsidSect="008F1864">
      <w:footerReference w:type="defaul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560A1" w14:textId="77777777" w:rsidR="00B92C93" w:rsidRDefault="00B92C93" w:rsidP="0094136A">
      <w:r>
        <w:separator/>
      </w:r>
    </w:p>
  </w:endnote>
  <w:endnote w:type="continuationSeparator" w:id="0">
    <w:p w14:paraId="740CD640" w14:textId="77777777" w:rsidR="00B92C93" w:rsidRDefault="00B92C93" w:rsidP="0094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006867"/>
      <w:docPartObj>
        <w:docPartGallery w:val="Page Numbers (Bottom of Page)"/>
        <w:docPartUnique/>
      </w:docPartObj>
    </w:sdtPr>
    <w:sdtEndPr/>
    <w:sdtContent>
      <w:p w14:paraId="6E821DD2" w14:textId="77777777" w:rsidR="008F1864" w:rsidRDefault="008F1864">
        <w:pPr>
          <w:pStyle w:val="Pta"/>
          <w:jc w:val="right"/>
        </w:pPr>
        <w:r>
          <w:fldChar w:fldCharType="begin"/>
        </w:r>
        <w:r>
          <w:instrText>PAGE   \* MERGEFORMAT</w:instrText>
        </w:r>
        <w:r>
          <w:fldChar w:fldCharType="separate"/>
        </w:r>
        <w:r w:rsidR="00935079">
          <w:rPr>
            <w:noProof/>
          </w:rPr>
          <w:t>2</w:t>
        </w:r>
        <w:r>
          <w:fldChar w:fldCharType="end"/>
        </w:r>
      </w:p>
    </w:sdtContent>
  </w:sdt>
  <w:p w14:paraId="6E821DD3" w14:textId="77777777" w:rsidR="00EA724A" w:rsidRDefault="00EA724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A877B" w14:textId="77777777" w:rsidR="00B92C93" w:rsidRDefault="00B92C93" w:rsidP="0094136A">
      <w:r>
        <w:separator/>
      </w:r>
    </w:p>
  </w:footnote>
  <w:footnote w:type="continuationSeparator" w:id="0">
    <w:p w14:paraId="4E87BF96" w14:textId="77777777" w:rsidR="00B92C93" w:rsidRDefault="00B92C93" w:rsidP="00941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82B"/>
    <w:multiLevelType w:val="hybridMultilevel"/>
    <w:tmpl w:val="0FF81B26"/>
    <w:lvl w:ilvl="0" w:tplc="270E9E50">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8F30BF5"/>
    <w:multiLevelType w:val="hybridMultilevel"/>
    <w:tmpl w:val="30E6695E"/>
    <w:lvl w:ilvl="0" w:tplc="6DD2AAFC">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4363D9"/>
    <w:multiLevelType w:val="hybridMultilevel"/>
    <w:tmpl w:val="2134313A"/>
    <w:lvl w:ilvl="0" w:tplc="E840912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0FC539B3"/>
    <w:multiLevelType w:val="hybridMultilevel"/>
    <w:tmpl w:val="53E018CE"/>
    <w:lvl w:ilvl="0" w:tplc="DB26CA1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E794E85"/>
    <w:multiLevelType w:val="multilevel"/>
    <w:tmpl w:val="5094C2C2"/>
    <w:lvl w:ilvl="0">
      <w:start w:val="4"/>
      <w:numFmt w:val="decimal"/>
      <w:lvlText w:val="%1."/>
      <w:lvlJc w:val="left"/>
      <w:pPr>
        <w:ind w:left="425" w:hanging="425"/>
      </w:pPr>
      <w:rPr>
        <w:rFonts w:cs="Times New Roman" w:hint="default"/>
        <w:b/>
        <w:bCs/>
      </w:rPr>
    </w:lvl>
    <w:lvl w:ilvl="1">
      <w:start w:val="1"/>
      <w:numFmt w:val="lowerLetter"/>
      <w:lvlText w:val="%2)"/>
      <w:lvlJc w:val="left"/>
      <w:pPr>
        <w:ind w:left="850" w:hanging="425"/>
      </w:pPr>
      <w:rPr>
        <w:rFonts w:ascii="Times New Roman" w:eastAsia="Times New Roman" w:hAnsi="Times New Roman" w:cs="Times New Roman" w:hint="default"/>
        <w:b w:val="0"/>
        <w:sz w:val="24"/>
        <w:szCs w:val="24"/>
      </w:rPr>
    </w:lvl>
    <w:lvl w:ilvl="2">
      <w:start w:val="1"/>
      <w:numFmt w:val="decimal"/>
      <w:lvlText w:val="%3.)"/>
      <w:lvlJc w:val="left"/>
      <w:pPr>
        <w:ind w:left="1275" w:hanging="425"/>
      </w:pPr>
      <w:rPr>
        <w:rFonts w:cs="Times New Roman" w:hint="default"/>
      </w:rPr>
    </w:lvl>
    <w:lvl w:ilvl="3">
      <w:start w:val="1"/>
      <w:numFmt w:val="lowerLetter"/>
      <w:lvlText w:val="%4)"/>
      <w:lvlJc w:val="left"/>
      <w:pPr>
        <w:ind w:left="1983" w:hanging="708"/>
      </w:pPr>
      <w:rPr>
        <w:rFonts w:cs="Times New Roman" w:hint="default"/>
      </w:rPr>
    </w:lvl>
    <w:lvl w:ilvl="4">
      <w:start w:val="1"/>
      <w:numFmt w:val="decimal"/>
      <w:lvlText w:val="(%5)"/>
      <w:lvlJc w:val="left"/>
      <w:pPr>
        <w:ind w:left="2691" w:hanging="708"/>
      </w:pPr>
      <w:rPr>
        <w:rFonts w:cs="Times New Roman" w:hint="default"/>
      </w:rPr>
    </w:lvl>
    <w:lvl w:ilvl="5">
      <w:start w:val="1"/>
      <w:numFmt w:val="lowerLetter"/>
      <w:lvlText w:val="(%6)"/>
      <w:lvlJc w:val="left"/>
      <w:pPr>
        <w:ind w:left="3399" w:hanging="708"/>
      </w:pPr>
      <w:rPr>
        <w:rFonts w:cs="Times New Roman" w:hint="default"/>
      </w:rPr>
    </w:lvl>
    <w:lvl w:ilvl="6">
      <w:start w:val="1"/>
      <w:numFmt w:val="lowerRoman"/>
      <w:lvlText w:val="(%7)"/>
      <w:lvlJc w:val="left"/>
      <w:pPr>
        <w:ind w:left="4107" w:hanging="708"/>
      </w:pPr>
      <w:rPr>
        <w:rFonts w:cs="Times New Roman" w:hint="default"/>
      </w:rPr>
    </w:lvl>
    <w:lvl w:ilvl="7">
      <w:start w:val="1"/>
      <w:numFmt w:val="lowerLetter"/>
      <w:lvlText w:val="(%8)"/>
      <w:lvlJc w:val="left"/>
      <w:pPr>
        <w:ind w:left="4815" w:hanging="708"/>
      </w:pPr>
      <w:rPr>
        <w:rFonts w:cs="Times New Roman" w:hint="default"/>
      </w:rPr>
    </w:lvl>
    <w:lvl w:ilvl="8">
      <w:start w:val="1"/>
      <w:numFmt w:val="lowerRoman"/>
      <w:lvlText w:val="(%9)"/>
      <w:lvlJc w:val="left"/>
      <w:pPr>
        <w:ind w:left="5523" w:hanging="708"/>
      </w:pPr>
      <w:rPr>
        <w:rFonts w:cs="Times New Roman" w:hint="default"/>
      </w:rPr>
    </w:lvl>
  </w:abstractNum>
  <w:abstractNum w:abstractNumId="5" w15:restartNumberingAfterBreak="0">
    <w:nsid w:val="2CEA50C3"/>
    <w:multiLevelType w:val="hybridMultilevel"/>
    <w:tmpl w:val="CDBC2FC2"/>
    <w:lvl w:ilvl="0" w:tplc="9B3CC7E6">
      <w:start w:val="1"/>
      <w:numFmt w:val="decimal"/>
      <w:lvlText w:val="%1."/>
      <w:lvlJc w:val="left"/>
      <w:pPr>
        <w:tabs>
          <w:tab w:val="num" w:pos="360"/>
        </w:tabs>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0F73F5C"/>
    <w:multiLevelType w:val="hybridMultilevel"/>
    <w:tmpl w:val="CF904E76"/>
    <w:lvl w:ilvl="0" w:tplc="3CA62474">
      <w:start w:val="1"/>
      <w:numFmt w:val="decimal"/>
      <w:lvlText w:val="(%1)"/>
      <w:lvlJc w:val="left"/>
      <w:pPr>
        <w:ind w:left="6173" w:hanging="360"/>
      </w:pPr>
      <w:rPr>
        <w:rFonts w:cs="Times New Roman" w:hint="default"/>
      </w:rPr>
    </w:lvl>
    <w:lvl w:ilvl="1" w:tplc="041B0019" w:tentative="1">
      <w:start w:val="1"/>
      <w:numFmt w:val="lowerLetter"/>
      <w:lvlText w:val="%2."/>
      <w:lvlJc w:val="left"/>
      <w:pPr>
        <w:ind w:left="6893" w:hanging="360"/>
      </w:pPr>
      <w:rPr>
        <w:rFonts w:cs="Times New Roman"/>
      </w:rPr>
    </w:lvl>
    <w:lvl w:ilvl="2" w:tplc="041B001B" w:tentative="1">
      <w:start w:val="1"/>
      <w:numFmt w:val="lowerRoman"/>
      <w:lvlText w:val="%3."/>
      <w:lvlJc w:val="right"/>
      <w:pPr>
        <w:ind w:left="7613" w:hanging="180"/>
      </w:pPr>
      <w:rPr>
        <w:rFonts w:cs="Times New Roman"/>
      </w:rPr>
    </w:lvl>
    <w:lvl w:ilvl="3" w:tplc="041B000F" w:tentative="1">
      <w:start w:val="1"/>
      <w:numFmt w:val="decimal"/>
      <w:lvlText w:val="%4."/>
      <w:lvlJc w:val="left"/>
      <w:pPr>
        <w:ind w:left="8333" w:hanging="360"/>
      </w:pPr>
      <w:rPr>
        <w:rFonts w:cs="Times New Roman"/>
      </w:rPr>
    </w:lvl>
    <w:lvl w:ilvl="4" w:tplc="041B0019" w:tentative="1">
      <w:start w:val="1"/>
      <w:numFmt w:val="lowerLetter"/>
      <w:lvlText w:val="%5."/>
      <w:lvlJc w:val="left"/>
      <w:pPr>
        <w:ind w:left="9053" w:hanging="360"/>
      </w:pPr>
      <w:rPr>
        <w:rFonts w:cs="Times New Roman"/>
      </w:rPr>
    </w:lvl>
    <w:lvl w:ilvl="5" w:tplc="041B001B" w:tentative="1">
      <w:start w:val="1"/>
      <w:numFmt w:val="lowerRoman"/>
      <w:lvlText w:val="%6."/>
      <w:lvlJc w:val="right"/>
      <w:pPr>
        <w:ind w:left="9773" w:hanging="180"/>
      </w:pPr>
      <w:rPr>
        <w:rFonts w:cs="Times New Roman"/>
      </w:rPr>
    </w:lvl>
    <w:lvl w:ilvl="6" w:tplc="041B000F" w:tentative="1">
      <w:start w:val="1"/>
      <w:numFmt w:val="decimal"/>
      <w:lvlText w:val="%7."/>
      <w:lvlJc w:val="left"/>
      <w:pPr>
        <w:ind w:left="10493" w:hanging="360"/>
      </w:pPr>
      <w:rPr>
        <w:rFonts w:cs="Times New Roman"/>
      </w:rPr>
    </w:lvl>
    <w:lvl w:ilvl="7" w:tplc="041B0019" w:tentative="1">
      <w:start w:val="1"/>
      <w:numFmt w:val="lowerLetter"/>
      <w:lvlText w:val="%8."/>
      <w:lvlJc w:val="left"/>
      <w:pPr>
        <w:ind w:left="11213" w:hanging="360"/>
      </w:pPr>
      <w:rPr>
        <w:rFonts w:cs="Times New Roman"/>
      </w:rPr>
    </w:lvl>
    <w:lvl w:ilvl="8" w:tplc="041B001B" w:tentative="1">
      <w:start w:val="1"/>
      <w:numFmt w:val="lowerRoman"/>
      <w:lvlText w:val="%9."/>
      <w:lvlJc w:val="right"/>
      <w:pPr>
        <w:ind w:left="11933" w:hanging="180"/>
      </w:pPr>
      <w:rPr>
        <w:rFonts w:cs="Times New Roman"/>
      </w:rPr>
    </w:lvl>
  </w:abstractNum>
  <w:abstractNum w:abstractNumId="7" w15:restartNumberingAfterBreak="0">
    <w:nsid w:val="388F1604"/>
    <w:multiLevelType w:val="hybridMultilevel"/>
    <w:tmpl w:val="8160D0CC"/>
    <w:lvl w:ilvl="0" w:tplc="EC285C2C">
      <w:numFmt w:val="bullet"/>
      <w:lvlText w:val="–"/>
      <w:lvlJc w:val="left"/>
      <w:pPr>
        <w:ind w:left="3763" w:hanging="360"/>
      </w:pPr>
      <w:rPr>
        <w:rFonts w:ascii="Times New Roman" w:eastAsia="Times New Roman" w:hAnsi="Times New Roman" w:hint="default"/>
        <w:color w:val="auto"/>
      </w:rPr>
    </w:lvl>
    <w:lvl w:ilvl="1" w:tplc="041B0003" w:tentative="1">
      <w:start w:val="1"/>
      <w:numFmt w:val="bullet"/>
      <w:lvlText w:val="o"/>
      <w:lvlJc w:val="left"/>
      <w:pPr>
        <w:ind w:left="4483" w:hanging="360"/>
      </w:pPr>
      <w:rPr>
        <w:rFonts w:ascii="Courier New" w:hAnsi="Courier New" w:hint="default"/>
      </w:rPr>
    </w:lvl>
    <w:lvl w:ilvl="2" w:tplc="041B0005" w:tentative="1">
      <w:start w:val="1"/>
      <w:numFmt w:val="bullet"/>
      <w:lvlText w:val=""/>
      <w:lvlJc w:val="left"/>
      <w:pPr>
        <w:ind w:left="5203" w:hanging="360"/>
      </w:pPr>
      <w:rPr>
        <w:rFonts w:ascii="Wingdings" w:hAnsi="Wingdings" w:hint="default"/>
      </w:rPr>
    </w:lvl>
    <w:lvl w:ilvl="3" w:tplc="041B0001" w:tentative="1">
      <w:start w:val="1"/>
      <w:numFmt w:val="bullet"/>
      <w:lvlText w:val=""/>
      <w:lvlJc w:val="left"/>
      <w:pPr>
        <w:ind w:left="5923" w:hanging="360"/>
      </w:pPr>
      <w:rPr>
        <w:rFonts w:ascii="Symbol" w:hAnsi="Symbol" w:hint="default"/>
      </w:rPr>
    </w:lvl>
    <w:lvl w:ilvl="4" w:tplc="041B0003" w:tentative="1">
      <w:start w:val="1"/>
      <w:numFmt w:val="bullet"/>
      <w:lvlText w:val="o"/>
      <w:lvlJc w:val="left"/>
      <w:pPr>
        <w:ind w:left="6643" w:hanging="360"/>
      </w:pPr>
      <w:rPr>
        <w:rFonts w:ascii="Courier New" w:hAnsi="Courier New" w:hint="default"/>
      </w:rPr>
    </w:lvl>
    <w:lvl w:ilvl="5" w:tplc="041B0005" w:tentative="1">
      <w:start w:val="1"/>
      <w:numFmt w:val="bullet"/>
      <w:lvlText w:val=""/>
      <w:lvlJc w:val="left"/>
      <w:pPr>
        <w:ind w:left="7363" w:hanging="360"/>
      </w:pPr>
      <w:rPr>
        <w:rFonts w:ascii="Wingdings" w:hAnsi="Wingdings" w:hint="default"/>
      </w:rPr>
    </w:lvl>
    <w:lvl w:ilvl="6" w:tplc="041B0001" w:tentative="1">
      <w:start w:val="1"/>
      <w:numFmt w:val="bullet"/>
      <w:lvlText w:val=""/>
      <w:lvlJc w:val="left"/>
      <w:pPr>
        <w:ind w:left="8083" w:hanging="360"/>
      </w:pPr>
      <w:rPr>
        <w:rFonts w:ascii="Symbol" w:hAnsi="Symbol" w:hint="default"/>
      </w:rPr>
    </w:lvl>
    <w:lvl w:ilvl="7" w:tplc="041B0003" w:tentative="1">
      <w:start w:val="1"/>
      <w:numFmt w:val="bullet"/>
      <w:lvlText w:val="o"/>
      <w:lvlJc w:val="left"/>
      <w:pPr>
        <w:ind w:left="8803" w:hanging="360"/>
      </w:pPr>
      <w:rPr>
        <w:rFonts w:ascii="Courier New" w:hAnsi="Courier New" w:hint="default"/>
      </w:rPr>
    </w:lvl>
    <w:lvl w:ilvl="8" w:tplc="041B0005" w:tentative="1">
      <w:start w:val="1"/>
      <w:numFmt w:val="bullet"/>
      <w:lvlText w:val=""/>
      <w:lvlJc w:val="left"/>
      <w:pPr>
        <w:ind w:left="9523" w:hanging="360"/>
      </w:pPr>
      <w:rPr>
        <w:rFonts w:ascii="Wingdings" w:hAnsi="Wingdings" w:hint="default"/>
      </w:rPr>
    </w:lvl>
  </w:abstractNum>
  <w:abstractNum w:abstractNumId="8" w15:restartNumberingAfterBreak="0">
    <w:nsid w:val="3E004C6A"/>
    <w:multiLevelType w:val="hybridMultilevel"/>
    <w:tmpl w:val="703E7A8E"/>
    <w:lvl w:ilvl="0" w:tplc="BC84CC20">
      <w:start w:val="1"/>
      <w:numFmt w:val="decimal"/>
      <w:lvlText w:val="%1."/>
      <w:lvlJc w:val="left"/>
      <w:pPr>
        <w:ind w:left="1287" w:hanging="360"/>
      </w:pPr>
      <w:rPr>
        <w:rFonts w:cs="Times New Roman" w:hint="default"/>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9" w15:restartNumberingAfterBreak="0">
    <w:nsid w:val="3E417E08"/>
    <w:multiLevelType w:val="hybridMultilevel"/>
    <w:tmpl w:val="0AC6B568"/>
    <w:lvl w:ilvl="0" w:tplc="6DD2AAFC">
      <w:numFmt w:val="bullet"/>
      <w:lvlText w:val="−"/>
      <w:lvlJc w:val="left"/>
      <w:pPr>
        <w:ind w:left="1287" w:hanging="360"/>
      </w:pPr>
      <w:rPr>
        <w:rFonts w:ascii="Arial Narrow" w:eastAsia="Times New Roman" w:hAnsi="Arial Narro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4FFC3103"/>
    <w:multiLevelType w:val="hybridMultilevel"/>
    <w:tmpl w:val="F3582C68"/>
    <w:lvl w:ilvl="0" w:tplc="F3A0C0F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0895623"/>
    <w:multiLevelType w:val="hybridMultilevel"/>
    <w:tmpl w:val="6DACDD50"/>
    <w:lvl w:ilvl="0" w:tplc="D45EB1E6">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15" w15:restartNumberingAfterBreak="0">
    <w:nsid w:val="784B1FBD"/>
    <w:multiLevelType w:val="hybridMultilevel"/>
    <w:tmpl w:val="25F690F6"/>
    <w:lvl w:ilvl="0" w:tplc="9DA44714">
      <w:start w:val="1"/>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91734C7"/>
    <w:multiLevelType w:val="hybridMultilevel"/>
    <w:tmpl w:val="DC705080"/>
    <w:lvl w:ilvl="0" w:tplc="C3CACD20">
      <w:start w:val="1"/>
      <w:numFmt w:val="decimal"/>
      <w:lvlText w:val="%1."/>
      <w:lvlJc w:val="left"/>
      <w:pPr>
        <w:tabs>
          <w:tab w:val="num" w:pos="644"/>
        </w:tabs>
        <w:ind w:left="644" w:hanging="360"/>
      </w:pPr>
      <w:rPr>
        <w:rFonts w:cs="Times New Roman" w:hint="default"/>
        <w:b/>
        <w:sz w:val="24"/>
        <w:szCs w:val="24"/>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7D627A35"/>
    <w:multiLevelType w:val="hybridMultilevel"/>
    <w:tmpl w:val="8A208A60"/>
    <w:lvl w:ilvl="0" w:tplc="041B000F">
      <w:start w:val="2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EAF64CF"/>
    <w:multiLevelType w:val="hybridMultilevel"/>
    <w:tmpl w:val="99BC394E"/>
    <w:lvl w:ilvl="0" w:tplc="83B8C1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5"/>
  </w:num>
  <w:num w:numId="8">
    <w:abstractNumId w:val="8"/>
  </w:num>
  <w:num w:numId="9">
    <w:abstractNumId w:val="10"/>
  </w:num>
  <w:num w:numId="10">
    <w:abstractNumId w:val="0"/>
  </w:num>
  <w:num w:numId="11">
    <w:abstractNumId w:val="5"/>
  </w:num>
  <w:num w:numId="12">
    <w:abstractNumId w:val="18"/>
  </w:num>
  <w:num w:numId="13">
    <w:abstractNumId w:val="19"/>
  </w:num>
  <w:num w:numId="14">
    <w:abstractNumId w:val="3"/>
  </w:num>
  <w:num w:numId="15">
    <w:abstractNumId w:val="17"/>
  </w:num>
  <w:num w:numId="16">
    <w:abstractNumId w:val="12"/>
  </w:num>
  <w:num w:numId="17">
    <w:abstractNumId w:val="13"/>
  </w:num>
  <w:num w:numId="18">
    <w:abstractNumId w:val="4"/>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8A"/>
    <w:rsid w:val="00000F50"/>
    <w:rsid w:val="000050B5"/>
    <w:rsid w:val="000051CD"/>
    <w:rsid w:val="00005280"/>
    <w:rsid w:val="00005457"/>
    <w:rsid w:val="00006BE5"/>
    <w:rsid w:val="000079BC"/>
    <w:rsid w:val="000110C4"/>
    <w:rsid w:val="000113C4"/>
    <w:rsid w:val="00014038"/>
    <w:rsid w:val="00014CF0"/>
    <w:rsid w:val="00015243"/>
    <w:rsid w:val="00017364"/>
    <w:rsid w:val="000174EA"/>
    <w:rsid w:val="00023D5D"/>
    <w:rsid w:val="000241C0"/>
    <w:rsid w:val="00024457"/>
    <w:rsid w:val="00031E21"/>
    <w:rsid w:val="00033ABA"/>
    <w:rsid w:val="000367E1"/>
    <w:rsid w:val="00042AD7"/>
    <w:rsid w:val="00045EB4"/>
    <w:rsid w:val="00046E48"/>
    <w:rsid w:val="000474F7"/>
    <w:rsid w:val="00050B18"/>
    <w:rsid w:val="00051DF5"/>
    <w:rsid w:val="00051F8E"/>
    <w:rsid w:val="0005451A"/>
    <w:rsid w:val="00054E9C"/>
    <w:rsid w:val="00057E01"/>
    <w:rsid w:val="00063081"/>
    <w:rsid w:val="00063C91"/>
    <w:rsid w:val="00067121"/>
    <w:rsid w:val="00071541"/>
    <w:rsid w:val="000759EF"/>
    <w:rsid w:val="00076F29"/>
    <w:rsid w:val="00077DF8"/>
    <w:rsid w:val="000801A2"/>
    <w:rsid w:val="000834F1"/>
    <w:rsid w:val="000859FD"/>
    <w:rsid w:val="00091A17"/>
    <w:rsid w:val="000A28F0"/>
    <w:rsid w:val="000A5BBB"/>
    <w:rsid w:val="000B1ADA"/>
    <w:rsid w:val="000B5EB1"/>
    <w:rsid w:val="000B673F"/>
    <w:rsid w:val="000B7525"/>
    <w:rsid w:val="000C1566"/>
    <w:rsid w:val="000C2997"/>
    <w:rsid w:val="000C5CF0"/>
    <w:rsid w:val="000D087D"/>
    <w:rsid w:val="000D1AEC"/>
    <w:rsid w:val="000D1E7F"/>
    <w:rsid w:val="000D3C05"/>
    <w:rsid w:val="000D53FA"/>
    <w:rsid w:val="000D59C7"/>
    <w:rsid w:val="000D5E1D"/>
    <w:rsid w:val="000D5F92"/>
    <w:rsid w:val="000D67C9"/>
    <w:rsid w:val="000E010C"/>
    <w:rsid w:val="000E0FCB"/>
    <w:rsid w:val="000E1BAD"/>
    <w:rsid w:val="000E46D7"/>
    <w:rsid w:val="000E525D"/>
    <w:rsid w:val="000E53D4"/>
    <w:rsid w:val="000E7A37"/>
    <w:rsid w:val="000F52FB"/>
    <w:rsid w:val="000F7736"/>
    <w:rsid w:val="0010122E"/>
    <w:rsid w:val="001052AF"/>
    <w:rsid w:val="0011416B"/>
    <w:rsid w:val="001173B1"/>
    <w:rsid w:val="00123432"/>
    <w:rsid w:val="00127A22"/>
    <w:rsid w:val="00135312"/>
    <w:rsid w:val="00137F68"/>
    <w:rsid w:val="00140504"/>
    <w:rsid w:val="001407F0"/>
    <w:rsid w:val="00141F12"/>
    <w:rsid w:val="001444A6"/>
    <w:rsid w:val="00144F56"/>
    <w:rsid w:val="00156885"/>
    <w:rsid w:val="00156EC2"/>
    <w:rsid w:val="00160C8A"/>
    <w:rsid w:val="00162706"/>
    <w:rsid w:val="00171AE6"/>
    <w:rsid w:val="001756E5"/>
    <w:rsid w:val="0018183E"/>
    <w:rsid w:val="00182332"/>
    <w:rsid w:val="00182EF9"/>
    <w:rsid w:val="001848E1"/>
    <w:rsid w:val="001863EC"/>
    <w:rsid w:val="00192348"/>
    <w:rsid w:val="00193B67"/>
    <w:rsid w:val="001A000E"/>
    <w:rsid w:val="001A14E6"/>
    <w:rsid w:val="001B0893"/>
    <w:rsid w:val="001B3B86"/>
    <w:rsid w:val="001B3F94"/>
    <w:rsid w:val="001C1AA9"/>
    <w:rsid w:val="001C216D"/>
    <w:rsid w:val="001C27E2"/>
    <w:rsid w:val="001C4AD5"/>
    <w:rsid w:val="001C598F"/>
    <w:rsid w:val="001D2D92"/>
    <w:rsid w:val="001D3D70"/>
    <w:rsid w:val="001D4D8B"/>
    <w:rsid w:val="001D7EA0"/>
    <w:rsid w:val="001E0722"/>
    <w:rsid w:val="001E143B"/>
    <w:rsid w:val="001E1F69"/>
    <w:rsid w:val="001E2083"/>
    <w:rsid w:val="001E3B22"/>
    <w:rsid w:val="001F1A8C"/>
    <w:rsid w:val="001F4E5E"/>
    <w:rsid w:val="002004B6"/>
    <w:rsid w:val="00202C07"/>
    <w:rsid w:val="00202DCE"/>
    <w:rsid w:val="002068FA"/>
    <w:rsid w:val="00211876"/>
    <w:rsid w:val="00212966"/>
    <w:rsid w:val="0021653A"/>
    <w:rsid w:val="00221D28"/>
    <w:rsid w:val="00223563"/>
    <w:rsid w:val="0022670C"/>
    <w:rsid w:val="002312E0"/>
    <w:rsid w:val="00236402"/>
    <w:rsid w:val="00240B42"/>
    <w:rsid w:val="002412E0"/>
    <w:rsid w:val="002417E5"/>
    <w:rsid w:val="00242EF1"/>
    <w:rsid w:val="00243C79"/>
    <w:rsid w:val="00252027"/>
    <w:rsid w:val="00256300"/>
    <w:rsid w:val="00256A5D"/>
    <w:rsid w:val="00256F88"/>
    <w:rsid w:val="002573E5"/>
    <w:rsid w:val="00262BF1"/>
    <w:rsid w:val="00271336"/>
    <w:rsid w:val="00273A8E"/>
    <w:rsid w:val="00273ABD"/>
    <w:rsid w:val="002757AB"/>
    <w:rsid w:val="00275EB2"/>
    <w:rsid w:val="00277B88"/>
    <w:rsid w:val="00282935"/>
    <w:rsid w:val="00283B3F"/>
    <w:rsid w:val="002903FF"/>
    <w:rsid w:val="0029308A"/>
    <w:rsid w:val="002956F6"/>
    <w:rsid w:val="0029673E"/>
    <w:rsid w:val="00297953"/>
    <w:rsid w:val="002A01F9"/>
    <w:rsid w:val="002A6405"/>
    <w:rsid w:val="002A6577"/>
    <w:rsid w:val="002A6FAF"/>
    <w:rsid w:val="002A7DCE"/>
    <w:rsid w:val="002B18D4"/>
    <w:rsid w:val="002B3516"/>
    <w:rsid w:val="002B40DD"/>
    <w:rsid w:val="002B561E"/>
    <w:rsid w:val="002C01A4"/>
    <w:rsid w:val="002C31BC"/>
    <w:rsid w:val="002C7496"/>
    <w:rsid w:val="002E65F7"/>
    <w:rsid w:val="002E73A2"/>
    <w:rsid w:val="002F2C84"/>
    <w:rsid w:val="002F36E3"/>
    <w:rsid w:val="002F434A"/>
    <w:rsid w:val="002F5350"/>
    <w:rsid w:val="0030080D"/>
    <w:rsid w:val="003076A8"/>
    <w:rsid w:val="00312F6A"/>
    <w:rsid w:val="00314823"/>
    <w:rsid w:val="00314B6E"/>
    <w:rsid w:val="0031629C"/>
    <w:rsid w:val="00321B8A"/>
    <w:rsid w:val="00321C5C"/>
    <w:rsid w:val="003359B9"/>
    <w:rsid w:val="00336124"/>
    <w:rsid w:val="00340AA6"/>
    <w:rsid w:val="00341743"/>
    <w:rsid w:val="0034276F"/>
    <w:rsid w:val="003445BA"/>
    <w:rsid w:val="0034557F"/>
    <w:rsid w:val="00350EEA"/>
    <w:rsid w:val="003611B2"/>
    <w:rsid w:val="0036122B"/>
    <w:rsid w:val="00361A3E"/>
    <w:rsid w:val="00366555"/>
    <w:rsid w:val="00366F7B"/>
    <w:rsid w:val="003716BF"/>
    <w:rsid w:val="003776D2"/>
    <w:rsid w:val="003818C6"/>
    <w:rsid w:val="0038251F"/>
    <w:rsid w:val="00383483"/>
    <w:rsid w:val="00383E8D"/>
    <w:rsid w:val="003860D7"/>
    <w:rsid w:val="0039112E"/>
    <w:rsid w:val="00393042"/>
    <w:rsid w:val="00394E75"/>
    <w:rsid w:val="003A04F8"/>
    <w:rsid w:val="003A2C43"/>
    <w:rsid w:val="003A2F14"/>
    <w:rsid w:val="003A4836"/>
    <w:rsid w:val="003A498D"/>
    <w:rsid w:val="003B0357"/>
    <w:rsid w:val="003B35F1"/>
    <w:rsid w:val="003B3CC8"/>
    <w:rsid w:val="003B45A1"/>
    <w:rsid w:val="003B7D5D"/>
    <w:rsid w:val="003C05A1"/>
    <w:rsid w:val="003C310C"/>
    <w:rsid w:val="003C549B"/>
    <w:rsid w:val="003C5FCC"/>
    <w:rsid w:val="003C6CAC"/>
    <w:rsid w:val="003C7421"/>
    <w:rsid w:val="003D182D"/>
    <w:rsid w:val="003E2F4A"/>
    <w:rsid w:val="003E6073"/>
    <w:rsid w:val="003F0E9D"/>
    <w:rsid w:val="003F7BD6"/>
    <w:rsid w:val="004021A4"/>
    <w:rsid w:val="004049AA"/>
    <w:rsid w:val="004058A1"/>
    <w:rsid w:val="00407C48"/>
    <w:rsid w:val="00410961"/>
    <w:rsid w:val="00413FE6"/>
    <w:rsid w:val="0041512A"/>
    <w:rsid w:val="0041717D"/>
    <w:rsid w:val="00424739"/>
    <w:rsid w:val="004256D5"/>
    <w:rsid w:val="00426C48"/>
    <w:rsid w:val="004412C1"/>
    <w:rsid w:val="00441F37"/>
    <w:rsid w:val="0044410A"/>
    <w:rsid w:val="0044439F"/>
    <w:rsid w:val="004450CC"/>
    <w:rsid w:val="00451016"/>
    <w:rsid w:val="004519B8"/>
    <w:rsid w:val="0045538E"/>
    <w:rsid w:val="004568B8"/>
    <w:rsid w:val="004573AD"/>
    <w:rsid w:val="00460C9E"/>
    <w:rsid w:val="00460FD3"/>
    <w:rsid w:val="00461BD2"/>
    <w:rsid w:val="00462D48"/>
    <w:rsid w:val="00463C13"/>
    <w:rsid w:val="00471D22"/>
    <w:rsid w:val="004756C5"/>
    <w:rsid w:val="00476B26"/>
    <w:rsid w:val="00482F7B"/>
    <w:rsid w:val="00483BED"/>
    <w:rsid w:val="00485A3F"/>
    <w:rsid w:val="0048790B"/>
    <w:rsid w:val="00495E9E"/>
    <w:rsid w:val="004965B7"/>
    <w:rsid w:val="004B0B1C"/>
    <w:rsid w:val="004B4372"/>
    <w:rsid w:val="004C16EB"/>
    <w:rsid w:val="004C1F06"/>
    <w:rsid w:val="004C2359"/>
    <w:rsid w:val="004C6690"/>
    <w:rsid w:val="004C6879"/>
    <w:rsid w:val="004D345D"/>
    <w:rsid w:val="004D45FD"/>
    <w:rsid w:val="004D6A6A"/>
    <w:rsid w:val="004E471A"/>
    <w:rsid w:val="004E4903"/>
    <w:rsid w:val="004F211C"/>
    <w:rsid w:val="004F47B1"/>
    <w:rsid w:val="004F74F9"/>
    <w:rsid w:val="005009B6"/>
    <w:rsid w:val="0050196A"/>
    <w:rsid w:val="0050699B"/>
    <w:rsid w:val="00513A59"/>
    <w:rsid w:val="00520C02"/>
    <w:rsid w:val="0052118C"/>
    <w:rsid w:val="005306AE"/>
    <w:rsid w:val="005434E3"/>
    <w:rsid w:val="00545746"/>
    <w:rsid w:val="005476E2"/>
    <w:rsid w:val="00551613"/>
    <w:rsid w:val="00551C13"/>
    <w:rsid w:val="005523CD"/>
    <w:rsid w:val="00555049"/>
    <w:rsid w:val="00566833"/>
    <w:rsid w:val="00567FAB"/>
    <w:rsid w:val="0057199E"/>
    <w:rsid w:val="00572C06"/>
    <w:rsid w:val="00574D47"/>
    <w:rsid w:val="00575DA6"/>
    <w:rsid w:val="00575E4F"/>
    <w:rsid w:val="00576C61"/>
    <w:rsid w:val="0057772C"/>
    <w:rsid w:val="00577ABF"/>
    <w:rsid w:val="00577DED"/>
    <w:rsid w:val="005808DE"/>
    <w:rsid w:val="00580B6A"/>
    <w:rsid w:val="00580C50"/>
    <w:rsid w:val="005821AD"/>
    <w:rsid w:val="00584F37"/>
    <w:rsid w:val="00585AB2"/>
    <w:rsid w:val="00586B29"/>
    <w:rsid w:val="00587933"/>
    <w:rsid w:val="005879DC"/>
    <w:rsid w:val="00590278"/>
    <w:rsid w:val="005968E3"/>
    <w:rsid w:val="005A052B"/>
    <w:rsid w:val="005A1EA5"/>
    <w:rsid w:val="005B03BA"/>
    <w:rsid w:val="005C16FC"/>
    <w:rsid w:val="005C2711"/>
    <w:rsid w:val="005C4CC7"/>
    <w:rsid w:val="005C7BD6"/>
    <w:rsid w:val="005D3FFC"/>
    <w:rsid w:val="005D53A9"/>
    <w:rsid w:val="005D77CE"/>
    <w:rsid w:val="005D7B5B"/>
    <w:rsid w:val="005E44EC"/>
    <w:rsid w:val="005F2847"/>
    <w:rsid w:val="005F462F"/>
    <w:rsid w:val="005F520B"/>
    <w:rsid w:val="005F6671"/>
    <w:rsid w:val="0060054B"/>
    <w:rsid w:val="00604078"/>
    <w:rsid w:val="00605178"/>
    <w:rsid w:val="00610108"/>
    <w:rsid w:val="006114FF"/>
    <w:rsid w:val="00616E3F"/>
    <w:rsid w:val="00620146"/>
    <w:rsid w:val="0062246B"/>
    <w:rsid w:val="00623204"/>
    <w:rsid w:val="00623EA6"/>
    <w:rsid w:val="006254BD"/>
    <w:rsid w:val="00626597"/>
    <w:rsid w:val="006319DA"/>
    <w:rsid w:val="0063502E"/>
    <w:rsid w:val="006502C6"/>
    <w:rsid w:val="0065060A"/>
    <w:rsid w:val="006559A3"/>
    <w:rsid w:val="00660EE8"/>
    <w:rsid w:val="00661D51"/>
    <w:rsid w:val="00664A2C"/>
    <w:rsid w:val="00665DE8"/>
    <w:rsid w:val="00672F10"/>
    <w:rsid w:val="00692266"/>
    <w:rsid w:val="00692313"/>
    <w:rsid w:val="006923BF"/>
    <w:rsid w:val="00692965"/>
    <w:rsid w:val="00692B7B"/>
    <w:rsid w:val="0069751F"/>
    <w:rsid w:val="00697932"/>
    <w:rsid w:val="006A3B8C"/>
    <w:rsid w:val="006A593C"/>
    <w:rsid w:val="006A6F5D"/>
    <w:rsid w:val="006A72DF"/>
    <w:rsid w:val="006B23E3"/>
    <w:rsid w:val="006B30F5"/>
    <w:rsid w:val="006B497C"/>
    <w:rsid w:val="006B6696"/>
    <w:rsid w:val="006C3854"/>
    <w:rsid w:val="006C5530"/>
    <w:rsid w:val="006C6783"/>
    <w:rsid w:val="006D2AE0"/>
    <w:rsid w:val="006E1532"/>
    <w:rsid w:val="006E306A"/>
    <w:rsid w:val="006E4F5B"/>
    <w:rsid w:val="006E60AE"/>
    <w:rsid w:val="006F02AC"/>
    <w:rsid w:val="006F0760"/>
    <w:rsid w:val="006F3F9F"/>
    <w:rsid w:val="006F6F1E"/>
    <w:rsid w:val="00702C77"/>
    <w:rsid w:val="007235D8"/>
    <w:rsid w:val="007313CB"/>
    <w:rsid w:val="0074482E"/>
    <w:rsid w:val="00745ADE"/>
    <w:rsid w:val="00746EC0"/>
    <w:rsid w:val="00754967"/>
    <w:rsid w:val="007568C1"/>
    <w:rsid w:val="00757533"/>
    <w:rsid w:val="00757BA3"/>
    <w:rsid w:val="00757F3A"/>
    <w:rsid w:val="007601B6"/>
    <w:rsid w:val="00762015"/>
    <w:rsid w:val="00765B5D"/>
    <w:rsid w:val="00766FFC"/>
    <w:rsid w:val="007716AE"/>
    <w:rsid w:val="007762EA"/>
    <w:rsid w:val="00780262"/>
    <w:rsid w:val="0078233F"/>
    <w:rsid w:val="00784138"/>
    <w:rsid w:val="007903E7"/>
    <w:rsid w:val="00794151"/>
    <w:rsid w:val="007A579A"/>
    <w:rsid w:val="007B1755"/>
    <w:rsid w:val="007B1C3F"/>
    <w:rsid w:val="007B71E2"/>
    <w:rsid w:val="007D084D"/>
    <w:rsid w:val="007D445B"/>
    <w:rsid w:val="007D4F58"/>
    <w:rsid w:val="007D607D"/>
    <w:rsid w:val="007E0850"/>
    <w:rsid w:val="007E0FF4"/>
    <w:rsid w:val="007E11FD"/>
    <w:rsid w:val="007E1502"/>
    <w:rsid w:val="007E2B6E"/>
    <w:rsid w:val="007F118E"/>
    <w:rsid w:val="007F6995"/>
    <w:rsid w:val="007F79BE"/>
    <w:rsid w:val="00811E1B"/>
    <w:rsid w:val="008142D8"/>
    <w:rsid w:val="00814440"/>
    <w:rsid w:val="008258EB"/>
    <w:rsid w:val="00827635"/>
    <w:rsid w:val="00832C06"/>
    <w:rsid w:val="0084287E"/>
    <w:rsid w:val="00853C02"/>
    <w:rsid w:val="00857F1B"/>
    <w:rsid w:val="00860AE0"/>
    <w:rsid w:val="00861094"/>
    <w:rsid w:val="00862887"/>
    <w:rsid w:val="00863FDD"/>
    <w:rsid w:val="0087069B"/>
    <w:rsid w:val="008707B0"/>
    <w:rsid w:val="00872C54"/>
    <w:rsid w:val="0087577C"/>
    <w:rsid w:val="00876522"/>
    <w:rsid w:val="00880D88"/>
    <w:rsid w:val="0089218E"/>
    <w:rsid w:val="00894DCE"/>
    <w:rsid w:val="00897DAC"/>
    <w:rsid w:val="008B45E4"/>
    <w:rsid w:val="008B5722"/>
    <w:rsid w:val="008B6DF1"/>
    <w:rsid w:val="008C5E2A"/>
    <w:rsid w:val="008C75EC"/>
    <w:rsid w:val="008C7828"/>
    <w:rsid w:val="008D17E3"/>
    <w:rsid w:val="008D3CB2"/>
    <w:rsid w:val="008D41FD"/>
    <w:rsid w:val="008D5ED5"/>
    <w:rsid w:val="008D6224"/>
    <w:rsid w:val="008D7171"/>
    <w:rsid w:val="008D77E0"/>
    <w:rsid w:val="008E0E4C"/>
    <w:rsid w:val="008E4B4C"/>
    <w:rsid w:val="008F1864"/>
    <w:rsid w:val="008F3892"/>
    <w:rsid w:val="008F464B"/>
    <w:rsid w:val="008F55BC"/>
    <w:rsid w:val="008F7C6F"/>
    <w:rsid w:val="00900EEC"/>
    <w:rsid w:val="0090265A"/>
    <w:rsid w:val="0090366E"/>
    <w:rsid w:val="009036AD"/>
    <w:rsid w:val="00905FAB"/>
    <w:rsid w:val="00907539"/>
    <w:rsid w:val="00912645"/>
    <w:rsid w:val="00913076"/>
    <w:rsid w:val="0091382B"/>
    <w:rsid w:val="009159A4"/>
    <w:rsid w:val="009179C0"/>
    <w:rsid w:val="00917F9D"/>
    <w:rsid w:val="00922796"/>
    <w:rsid w:val="009239AD"/>
    <w:rsid w:val="009250D6"/>
    <w:rsid w:val="00930B6B"/>
    <w:rsid w:val="00935079"/>
    <w:rsid w:val="00935FBD"/>
    <w:rsid w:val="00940B34"/>
    <w:rsid w:val="0094136A"/>
    <w:rsid w:val="00946113"/>
    <w:rsid w:val="009525CD"/>
    <w:rsid w:val="00957FEB"/>
    <w:rsid w:val="009618A5"/>
    <w:rsid w:val="0096660B"/>
    <w:rsid w:val="00966BE7"/>
    <w:rsid w:val="009670DC"/>
    <w:rsid w:val="0097571A"/>
    <w:rsid w:val="0097668A"/>
    <w:rsid w:val="00977042"/>
    <w:rsid w:val="00980BFE"/>
    <w:rsid w:val="009827A0"/>
    <w:rsid w:val="0098468F"/>
    <w:rsid w:val="00986A0F"/>
    <w:rsid w:val="00987E81"/>
    <w:rsid w:val="009952CA"/>
    <w:rsid w:val="009A262A"/>
    <w:rsid w:val="009A4030"/>
    <w:rsid w:val="009A5A42"/>
    <w:rsid w:val="009A7E0E"/>
    <w:rsid w:val="009B0251"/>
    <w:rsid w:val="009B1334"/>
    <w:rsid w:val="009B1CD2"/>
    <w:rsid w:val="009B2C11"/>
    <w:rsid w:val="009B4636"/>
    <w:rsid w:val="009B656F"/>
    <w:rsid w:val="009C276A"/>
    <w:rsid w:val="009C3F75"/>
    <w:rsid w:val="009C4AEE"/>
    <w:rsid w:val="009C5C5F"/>
    <w:rsid w:val="009D6C24"/>
    <w:rsid w:val="009E17CE"/>
    <w:rsid w:val="009E5BD4"/>
    <w:rsid w:val="009F06E3"/>
    <w:rsid w:val="009F3423"/>
    <w:rsid w:val="009F626A"/>
    <w:rsid w:val="009F6BE4"/>
    <w:rsid w:val="00A118C2"/>
    <w:rsid w:val="00A15400"/>
    <w:rsid w:val="00A174AD"/>
    <w:rsid w:val="00A17D67"/>
    <w:rsid w:val="00A2327E"/>
    <w:rsid w:val="00A30DEA"/>
    <w:rsid w:val="00A31513"/>
    <w:rsid w:val="00A31D96"/>
    <w:rsid w:val="00A32E38"/>
    <w:rsid w:val="00A34049"/>
    <w:rsid w:val="00A35E22"/>
    <w:rsid w:val="00A412D8"/>
    <w:rsid w:val="00A42A0A"/>
    <w:rsid w:val="00A4592E"/>
    <w:rsid w:val="00A46F37"/>
    <w:rsid w:val="00A47F26"/>
    <w:rsid w:val="00A52DDB"/>
    <w:rsid w:val="00A52DF7"/>
    <w:rsid w:val="00A52FE3"/>
    <w:rsid w:val="00A565E0"/>
    <w:rsid w:val="00A60370"/>
    <w:rsid w:val="00A638FE"/>
    <w:rsid w:val="00A756AD"/>
    <w:rsid w:val="00A778F8"/>
    <w:rsid w:val="00A77CDC"/>
    <w:rsid w:val="00A84026"/>
    <w:rsid w:val="00A84148"/>
    <w:rsid w:val="00A84A07"/>
    <w:rsid w:val="00A8630F"/>
    <w:rsid w:val="00A92E76"/>
    <w:rsid w:val="00A9405E"/>
    <w:rsid w:val="00A977D6"/>
    <w:rsid w:val="00AA3480"/>
    <w:rsid w:val="00AB2560"/>
    <w:rsid w:val="00AB6087"/>
    <w:rsid w:val="00AB663C"/>
    <w:rsid w:val="00AB6819"/>
    <w:rsid w:val="00AB758A"/>
    <w:rsid w:val="00AC06E1"/>
    <w:rsid w:val="00AC3674"/>
    <w:rsid w:val="00AC4D80"/>
    <w:rsid w:val="00AC6756"/>
    <w:rsid w:val="00AD0510"/>
    <w:rsid w:val="00AD51E2"/>
    <w:rsid w:val="00AD5CE2"/>
    <w:rsid w:val="00AE1417"/>
    <w:rsid w:val="00AE2FA8"/>
    <w:rsid w:val="00AF37ED"/>
    <w:rsid w:val="00B028FB"/>
    <w:rsid w:val="00B06B38"/>
    <w:rsid w:val="00B10993"/>
    <w:rsid w:val="00B12860"/>
    <w:rsid w:val="00B16199"/>
    <w:rsid w:val="00B26DBE"/>
    <w:rsid w:val="00B31B24"/>
    <w:rsid w:val="00B3225E"/>
    <w:rsid w:val="00B32510"/>
    <w:rsid w:val="00B34FB5"/>
    <w:rsid w:val="00B35557"/>
    <w:rsid w:val="00B40957"/>
    <w:rsid w:val="00B44A97"/>
    <w:rsid w:val="00B524DD"/>
    <w:rsid w:val="00B555D8"/>
    <w:rsid w:val="00B556B0"/>
    <w:rsid w:val="00B609EC"/>
    <w:rsid w:val="00B64524"/>
    <w:rsid w:val="00B65076"/>
    <w:rsid w:val="00B6765A"/>
    <w:rsid w:val="00B71004"/>
    <w:rsid w:val="00B752EE"/>
    <w:rsid w:val="00B8297E"/>
    <w:rsid w:val="00B830BF"/>
    <w:rsid w:val="00B83320"/>
    <w:rsid w:val="00B83402"/>
    <w:rsid w:val="00B83AA5"/>
    <w:rsid w:val="00B84184"/>
    <w:rsid w:val="00B863A2"/>
    <w:rsid w:val="00B92C93"/>
    <w:rsid w:val="00B94512"/>
    <w:rsid w:val="00B9637B"/>
    <w:rsid w:val="00BA1918"/>
    <w:rsid w:val="00BA1CA0"/>
    <w:rsid w:val="00BB673B"/>
    <w:rsid w:val="00BB7222"/>
    <w:rsid w:val="00BC2D3F"/>
    <w:rsid w:val="00BC6774"/>
    <w:rsid w:val="00BD2A65"/>
    <w:rsid w:val="00BD2FFD"/>
    <w:rsid w:val="00BD433F"/>
    <w:rsid w:val="00BD76D8"/>
    <w:rsid w:val="00BE0AE5"/>
    <w:rsid w:val="00BE0B87"/>
    <w:rsid w:val="00BE12DD"/>
    <w:rsid w:val="00BE2D78"/>
    <w:rsid w:val="00BE32B4"/>
    <w:rsid w:val="00BE5226"/>
    <w:rsid w:val="00BE750C"/>
    <w:rsid w:val="00BF314F"/>
    <w:rsid w:val="00BF79F1"/>
    <w:rsid w:val="00C018B9"/>
    <w:rsid w:val="00C04257"/>
    <w:rsid w:val="00C12B12"/>
    <w:rsid w:val="00C2277A"/>
    <w:rsid w:val="00C227B9"/>
    <w:rsid w:val="00C269FF"/>
    <w:rsid w:val="00C34998"/>
    <w:rsid w:val="00C40922"/>
    <w:rsid w:val="00C42212"/>
    <w:rsid w:val="00C565BE"/>
    <w:rsid w:val="00C60631"/>
    <w:rsid w:val="00C60B11"/>
    <w:rsid w:val="00C61EB2"/>
    <w:rsid w:val="00C64442"/>
    <w:rsid w:val="00C64FA0"/>
    <w:rsid w:val="00C7342C"/>
    <w:rsid w:val="00C82C12"/>
    <w:rsid w:val="00C837E2"/>
    <w:rsid w:val="00C847A8"/>
    <w:rsid w:val="00C9106C"/>
    <w:rsid w:val="00C915C1"/>
    <w:rsid w:val="00C92077"/>
    <w:rsid w:val="00C94C9A"/>
    <w:rsid w:val="00C9568E"/>
    <w:rsid w:val="00CA0CA0"/>
    <w:rsid w:val="00CA28E5"/>
    <w:rsid w:val="00CA6915"/>
    <w:rsid w:val="00CB120A"/>
    <w:rsid w:val="00CB19C1"/>
    <w:rsid w:val="00CB4C37"/>
    <w:rsid w:val="00CC1B68"/>
    <w:rsid w:val="00CC4896"/>
    <w:rsid w:val="00CC58CD"/>
    <w:rsid w:val="00CD15EA"/>
    <w:rsid w:val="00CD4125"/>
    <w:rsid w:val="00CD4B5C"/>
    <w:rsid w:val="00CD7BF5"/>
    <w:rsid w:val="00CE2F31"/>
    <w:rsid w:val="00CE4B11"/>
    <w:rsid w:val="00CF1356"/>
    <w:rsid w:val="00CF29A5"/>
    <w:rsid w:val="00CF7FA1"/>
    <w:rsid w:val="00D0071B"/>
    <w:rsid w:val="00D0092D"/>
    <w:rsid w:val="00D01E1E"/>
    <w:rsid w:val="00D04E34"/>
    <w:rsid w:val="00D13B89"/>
    <w:rsid w:val="00D279E9"/>
    <w:rsid w:val="00D32741"/>
    <w:rsid w:val="00D34E51"/>
    <w:rsid w:val="00D403ED"/>
    <w:rsid w:val="00D43910"/>
    <w:rsid w:val="00D46EF4"/>
    <w:rsid w:val="00D471E4"/>
    <w:rsid w:val="00D51037"/>
    <w:rsid w:val="00D52327"/>
    <w:rsid w:val="00D60267"/>
    <w:rsid w:val="00D60C1F"/>
    <w:rsid w:val="00D6341B"/>
    <w:rsid w:val="00D6427E"/>
    <w:rsid w:val="00D6459E"/>
    <w:rsid w:val="00D6693E"/>
    <w:rsid w:val="00D710F1"/>
    <w:rsid w:val="00D72A78"/>
    <w:rsid w:val="00D74396"/>
    <w:rsid w:val="00D75407"/>
    <w:rsid w:val="00D7669E"/>
    <w:rsid w:val="00D76944"/>
    <w:rsid w:val="00D76F52"/>
    <w:rsid w:val="00D80010"/>
    <w:rsid w:val="00D8487B"/>
    <w:rsid w:val="00D8563B"/>
    <w:rsid w:val="00D8627F"/>
    <w:rsid w:val="00D86B1D"/>
    <w:rsid w:val="00D924F1"/>
    <w:rsid w:val="00D94D02"/>
    <w:rsid w:val="00D96EFA"/>
    <w:rsid w:val="00DA0C1D"/>
    <w:rsid w:val="00DA1196"/>
    <w:rsid w:val="00DA1310"/>
    <w:rsid w:val="00DA348F"/>
    <w:rsid w:val="00DA4868"/>
    <w:rsid w:val="00DA60FB"/>
    <w:rsid w:val="00DA770F"/>
    <w:rsid w:val="00DB61D5"/>
    <w:rsid w:val="00DD0C6C"/>
    <w:rsid w:val="00DD2BBE"/>
    <w:rsid w:val="00DD379F"/>
    <w:rsid w:val="00DD5362"/>
    <w:rsid w:val="00DE2328"/>
    <w:rsid w:val="00DE3D2A"/>
    <w:rsid w:val="00DE5147"/>
    <w:rsid w:val="00DE5346"/>
    <w:rsid w:val="00DE5BE9"/>
    <w:rsid w:val="00DF1DAE"/>
    <w:rsid w:val="00E0383F"/>
    <w:rsid w:val="00E076A8"/>
    <w:rsid w:val="00E07F65"/>
    <w:rsid w:val="00E1033E"/>
    <w:rsid w:val="00E10E1E"/>
    <w:rsid w:val="00E14A40"/>
    <w:rsid w:val="00E21657"/>
    <w:rsid w:val="00E22D4E"/>
    <w:rsid w:val="00E25A3C"/>
    <w:rsid w:val="00E25EA0"/>
    <w:rsid w:val="00E268C0"/>
    <w:rsid w:val="00E30A08"/>
    <w:rsid w:val="00E31433"/>
    <w:rsid w:val="00E3175E"/>
    <w:rsid w:val="00E3297C"/>
    <w:rsid w:val="00E32B08"/>
    <w:rsid w:val="00E34A16"/>
    <w:rsid w:val="00E35F33"/>
    <w:rsid w:val="00E43C4A"/>
    <w:rsid w:val="00E46362"/>
    <w:rsid w:val="00E463E6"/>
    <w:rsid w:val="00E46AB8"/>
    <w:rsid w:val="00E46C65"/>
    <w:rsid w:val="00E50D08"/>
    <w:rsid w:val="00E52B2A"/>
    <w:rsid w:val="00E5300C"/>
    <w:rsid w:val="00E533E3"/>
    <w:rsid w:val="00E5501B"/>
    <w:rsid w:val="00E56B8E"/>
    <w:rsid w:val="00E60312"/>
    <w:rsid w:val="00E8034A"/>
    <w:rsid w:val="00E80C05"/>
    <w:rsid w:val="00E81A90"/>
    <w:rsid w:val="00E8276B"/>
    <w:rsid w:val="00E846C6"/>
    <w:rsid w:val="00E84FCD"/>
    <w:rsid w:val="00E86F83"/>
    <w:rsid w:val="00E94390"/>
    <w:rsid w:val="00EA0772"/>
    <w:rsid w:val="00EA2DB0"/>
    <w:rsid w:val="00EA3FC5"/>
    <w:rsid w:val="00EA4A2B"/>
    <w:rsid w:val="00EA724A"/>
    <w:rsid w:val="00EA7538"/>
    <w:rsid w:val="00EB06F4"/>
    <w:rsid w:val="00EB2C29"/>
    <w:rsid w:val="00EB348A"/>
    <w:rsid w:val="00EB4B7E"/>
    <w:rsid w:val="00EB7356"/>
    <w:rsid w:val="00EB7B4B"/>
    <w:rsid w:val="00EC1299"/>
    <w:rsid w:val="00EC7355"/>
    <w:rsid w:val="00EC7F06"/>
    <w:rsid w:val="00ED31FE"/>
    <w:rsid w:val="00ED764B"/>
    <w:rsid w:val="00EE4E72"/>
    <w:rsid w:val="00EF10BC"/>
    <w:rsid w:val="00EF2522"/>
    <w:rsid w:val="00EF357E"/>
    <w:rsid w:val="00EF5EA9"/>
    <w:rsid w:val="00F01888"/>
    <w:rsid w:val="00F129D8"/>
    <w:rsid w:val="00F13D53"/>
    <w:rsid w:val="00F14ABE"/>
    <w:rsid w:val="00F174B6"/>
    <w:rsid w:val="00F21B29"/>
    <w:rsid w:val="00F26E95"/>
    <w:rsid w:val="00F30458"/>
    <w:rsid w:val="00F309B4"/>
    <w:rsid w:val="00F30D89"/>
    <w:rsid w:val="00F3262B"/>
    <w:rsid w:val="00F33662"/>
    <w:rsid w:val="00F340B7"/>
    <w:rsid w:val="00F35506"/>
    <w:rsid w:val="00F45A25"/>
    <w:rsid w:val="00F526C6"/>
    <w:rsid w:val="00F637A7"/>
    <w:rsid w:val="00F646BE"/>
    <w:rsid w:val="00F65B4D"/>
    <w:rsid w:val="00F66420"/>
    <w:rsid w:val="00F674BD"/>
    <w:rsid w:val="00F716B8"/>
    <w:rsid w:val="00F723DC"/>
    <w:rsid w:val="00F740F2"/>
    <w:rsid w:val="00F763CA"/>
    <w:rsid w:val="00F76A18"/>
    <w:rsid w:val="00F82C6B"/>
    <w:rsid w:val="00F8586B"/>
    <w:rsid w:val="00F85D9F"/>
    <w:rsid w:val="00F9554B"/>
    <w:rsid w:val="00F967CC"/>
    <w:rsid w:val="00F97C65"/>
    <w:rsid w:val="00FA23D7"/>
    <w:rsid w:val="00FA2EE2"/>
    <w:rsid w:val="00FA4F7B"/>
    <w:rsid w:val="00FA6BB2"/>
    <w:rsid w:val="00FA7F58"/>
    <w:rsid w:val="00FB2DA1"/>
    <w:rsid w:val="00FB54BF"/>
    <w:rsid w:val="00FC18FB"/>
    <w:rsid w:val="00FC204C"/>
    <w:rsid w:val="00FC3415"/>
    <w:rsid w:val="00FC46E4"/>
    <w:rsid w:val="00FC6215"/>
    <w:rsid w:val="00FD1DAC"/>
    <w:rsid w:val="00FD2070"/>
    <w:rsid w:val="00FD3285"/>
    <w:rsid w:val="00FD767A"/>
    <w:rsid w:val="00FE5760"/>
    <w:rsid w:val="00FE5BF7"/>
    <w:rsid w:val="00FE7E92"/>
    <w:rsid w:val="00FF73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21DAC"/>
  <w14:defaultImageDpi w14:val="0"/>
  <w15:docId w15:val="{87B7AD8F-609C-4739-85B0-146BA00B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7668A"/>
    <w:rPr>
      <w:rFonts w:ascii="Times New Roman" w:hAnsi="Times New Roman" w:cs="Times New Roman"/>
      <w:sz w:val="24"/>
      <w:szCs w:val="24"/>
    </w:rPr>
  </w:style>
  <w:style w:type="paragraph" w:styleId="Nadpis7">
    <w:name w:val="heading 7"/>
    <w:basedOn w:val="Normlny"/>
    <w:next w:val="Normlny"/>
    <w:link w:val="Nadpis7Char"/>
    <w:uiPriority w:val="9"/>
    <w:qFormat/>
    <w:rsid w:val="002F434A"/>
    <w:pPr>
      <w:keepNext/>
      <w:ind w:firstLine="540"/>
      <w:jc w:val="both"/>
      <w:outlineLvl w:val="6"/>
    </w:pPr>
    <w:rPr>
      <w:rFonts w:ascii="Arial Narrow" w:hAnsi="Arial Narrow"/>
      <w:b/>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locked/>
    <w:rsid w:val="002F434A"/>
    <w:rPr>
      <w:rFonts w:ascii="Arial Narrow" w:hAnsi="Arial Narrow" w:cs="Times New Roman"/>
      <w:b/>
      <w:sz w:val="24"/>
      <w:szCs w:val="24"/>
    </w:rPr>
  </w:style>
  <w:style w:type="paragraph" w:customStyle="1" w:styleId="CharCharChar">
    <w:name w:val="Char Char Char"/>
    <w:basedOn w:val="Normlny"/>
    <w:uiPriority w:val="99"/>
    <w:rsid w:val="0097668A"/>
    <w:pPr>
      <w:spacing w:after="160" w:line="240" w:lineRule="exact"/>
    </w:pPr>
    <w:rPr>
      <w:rFonts w:ascii="Tahoma" w:hAnsi="Tahoma" w:cs="Tahoma"/>
      <w:sz w:val="20"/>
      <w:szCs w:val="20"/>
      <w:lang w:val="en-US" w:eastAsia="en-US"/>
    </w:rPr>
  </w:style>
  <w:style w:type="paragraph" w:styleId="Odsekzoznamu">
    <w:name w:val="List Paragraph"/>
    <w:basedOn w:val="Normlny"/>
    <w:link w:val="OdsekzoznamuChar"/>
    <w:uiPriority w:val="34"/>
    <w:qFormat/>
    <w:rsid w:val="0097668A"/>
    <w:pPr>
      <w:ind w:left="708"/>
    </w:pPr>
  </w:style>
  <w:style w:type="paragraph" w:styleId="Hlavika">
    <w:name w:val="header"/>
    <w:basedOn w:val="Normlny"/>
    <w:link w:val="HlavikaChar"/>
    <w:uiPriority w:val="99"/>
    <w:unhideWhenUsed/>
    <w:rsid w:val="0094136A"/>
    <w:pPr>
      <w:tabs>
        <w:tab w:val="center" w:pos="4536"/>
        <w:tab w:val="right" w:pos="9072"/>
      </w:tabs>
    </w:pPr>
  </w:style>
  <w:style w:type="character" w:customStyle="1" w:styleId="HlavikaChar">
    <w:name w:val="Hlavička Char"/>
    <w:link w:val="Hlavika"/>
    <w:uiPriority w:val="99"/>
    <w:locked/>
    <w:rsid w:val="0094136A"/>
    <w:rPr>
      <w:rFonts w:ascii="Times New Roman" w:hAnsi="Times New Roman" w:cs="Times New Roman"/>
      <w:sz w:val="24"/>
      <w:szCs w:val="24"/>
    </w:rPr>
  </w:style>
  <w:style w:type="paragraph" w:styleId="Pta">
    <w:name w:val="footer"/>
    <w:basedOn w:val="Normlny"/>
    <w:link w:val="PtaChar"/>
    <w:uiPriority w:val="99"/>
    <w:unhideWhenUsed/>
    <w:rsid w:val="0094136A"/>
    <w:pPr>
      <w:tabs>
        <w:tab w:val="center" w:pos="4536"/>
        <w:tab w:val="right" w:pos="9072"/>
      </w:tabs>
    </w:pPr>
  </w:style>
  <w:style w:type="character" w:customStyle="1" w:styleId="PtaChar">
    <w:name w:val="Päta Char"/>
    <w:link w:val="Pta"/>
    <w:uiPriority w:val="99"/>
    <w:locked/>
    <w:rsid w:val="0094136A"/>
    <w:rPr>
      <w:rFonts w:ascii="Times New Roman" w:hAnsi="Times New Roman" w:cs="Times New Roman"/>
      <w:sz w:val="24"/>
      <w:szCs w:val="24"/>
    </w:rPr>
  </w:style>
  <w:style w:type="character" w:styleId="Zstupntext">
    <w:name w:val="Placeholder Text"/>
    <w:uiPriority w:val="99"/>
    <w:semiHidden/>
    <w:rsid w:val="001E3B22"/>
    <w:rPr>
      <w:rFonts w:ascii="Times New Roman" w:hAnsi="Times New Roman" w:cs="Times New Roman"/>
      <w:color w:val="808080"/>
    </w:rPr>
  </w:style>
  <w:style w:type="paragraph" w:styleId="Textbubliny">
    <w:name w:val="Balloon Text"/>
    <w:basedOn w:val="Normlny"/>
    <w:link w:val="TextbublinyChar"/>
    <w:uiPriority w:val="99"/>
    <w:semiHidden/>
    <w:unhideWhenUsed/>
    <w:rsid w:val="00575DA6"/>
    <w:rPr>
      <w:rFonts w:ascii="Tahoma" w:hAnsi="Tahoma" w:cs="Tahoma"/>
      <w:sz w:val="16"/>
      <w:szCs w:val="16"/>
    </w:rPr>
  </w:style>
  <w:style w:type="character" w:customStyle="1" w:styleId="TextbublinyChar">
    <w:name w:val="Text bubliny Char"/>
    <w:link w:val="Textbubliny"/>
    <w:uiPriority w:val="99"/>
    <w:semiHidden/>
    <w:locked/>
    <w:rsid w:val="00575DA6"/>
    <w:rPr>
      <w:rFonts w:ascii="Tahoma" w:hAnsi="Tahoma" w:cs="Tahoma"/>
      <w:sz w:val="16"/>
      <w:szCs w:val="16"/>
    </w:rPr>
  </w:style>
  <w:style w:type="paragraph" w:customStyle="1" w:styleId="Zkladntext">
    <w:name w:val="Základní text"/>
    <w:aliases w:val="Základný text Char Char"/>
    <w:rsid w:val="00B83402"/>
    <w:pPr>
      <w:widowControl w:val="0"/>
      <w:autoSpaceDE w:val="0"/>
      <w:autoSpaceDN w:val="0"/>
    </w:pPr>
    <w:rPr>
      <w:rFonts w:ascii="Times New Roman" w:hAnsi="Times New Roman" w:cs="Times New Roman"/>
      <w:color w:val="000000"/>
      <w:sz w:val="24"/>
      <w:szCs w:val="24"/>
    </w:rPr>
  </w:style>
  <w:style w:type="paragraph" w:customStyle="1" w:styleId="Default">
    <w:name w:val="Default"/>
    <w:rsid w:val="00672F10"/>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672F10"/>
    <w:rPr>
      <w:rFonts w:cs="Times New Roman"/>
      <w:color w:val="auto"/>
    </w:rPr>
  </w:style>
  <w:style w:type="paragraph" w:customStyle="1" w:styleId="CM3">
    <w:name w:val="CM3"/>
    <w:basedOn w:val="Default"/>
    <w:next w:val="Default"/>
    <w:uiPriority w:val="99"/>
    <w:rsid w:val="00672F10"/>
    <w:rPr>
      <w:rFonts w:cs="Times New Roman"/>
      <w:color w:val="auto"/>
    </w:rPr>
  </w:style>
  <w:style w:type="paragraph" w:customStyle="1" w:styleId="CM19">
    <w:name w:val="CM1+9"/>
    <w:basedOn w:val="Default"/>
    <w:next w:val="Default"/>
    <w:uiPriority w:val="99"/>
    <w:rsid w:val="003E6073"/>
    <w:rPr>
      <w:rFonts w:cs="Times New Roman"/>
      <w:color w:val="auto"/>
    </w:rPr>
  </w:style>
  <w:style w:type="paragraph" w:customStyle="1" w:styleId="CM39">
    <w:name w:val="CM3+9"/>
    <w:basedOn w:val="Default"/>
    <w:next w:val="Default"/>
    <w:uiPriority w:val="99"/>
    <w:rsid w:val="003E6073"/>
    <w:rPr>
      <w:rFonts w:cs="Times New Roman"/>
      <w:color w:val="auto"/>
    </w:rPr>
  </w:style>
  <w:style w:type="paragraph" w:customStyle="1" w:styleId="CM49">
    <w:name w:val="CM4+9"/>
    <w:basedOn w:val="Default"/>
    <w:next w:val="Default"/>
    <w:uiPriority w:val="99"/>
    <w:rsid w:val="003E6073"/>
    <w:rPr>
      <w:rFonts w:cs="Times New Roman"/>
      <w:color w:val="auto"/>
    </w:rPr>
  </w:style>
  <w:style w:type="character" w:styleId="Odkaznakomentr">
    <w:name w:val="annotation reference"/>
    <w:uiPriority w:val="99"/>
    <w:unhideWhenUsed/>
    <w:rsid w:val="00555049"/>
    <w:rPr>
      <w:rFonts w:cs="Times New Roman"/>
      <w:sz w:val="16"/>
    </w:rPr>
  </w:style>
  <w:style w:type="paragraph" w:styleId="Textkomentra">
    <w:name w:val="annotation text"/>
    <w:basedOn w:val="Normlny"/>
    <w:link w:val="TextkomentraChar"/>
    <w:uiPriority w:val="99"/>
    <w:unhideWhenUsed/>
    <w:rsid w:val="00555049"/>
    <w:rPr>
      <w:rFonts w:ascii="Calibri" w:hAnsi="Calibri"/>
      <w:sz w:val="20"/>
      <w:szCs w:val="20"/>
      <w:lang w:eastAsia="en-US"/>
    </w:rPr>
  </w:style>
  <w:style w:type="character" w:customStyle="1" w:styleId="TextkomentraChar">
    <w:name w:val="Text komentára Char"/>
    <w:link w:val="Textkomentra"/>
    <w:uiPriority w:val="99"/>
    <w:locked/>
    <w:rsid w:val="00555049"/>
    <w:rPr>
      <w:rFonts w:eastAsia="Times New Roman" w:cs="Times New Roman"/>
      <w:lang w:val="x-none" w:eastAsia="en-US"/>
    </w:rPr>
  </w:style>
  <w:style w:type="paragraph" w:styleId="Predmetkomentra">
    <w:name w:val="annotation subject"/>
    <w:basedOn w:val="Textkomentra"/>
    <w:next w:val="Textkomentra"/>
    <w:link w:val="PredmetkomentraChar"/>
    <w:uiPriority w:val="99"/>
    <w:rsid w:val="0097571A"/>
    <w:rPr>
      <w:rFonts w:ascii="Times New Roman" w:hAnsi="Times New Roman"/>
      <w:b/>
      <w:bCs/>
      <w:lang w:eastAsia="sk-SK"/>
    </w:rPr>
  </w:style>
  <w:style w:type="character" w:customStyle="1" w:styleId="PredmetkomentraChar">
    <w:name w:val="Predmet komentára Char"/>
    <w:link w:val="Predmetkomentra"/>
    <w:uiPriority w:val="99"/>
    <w:locked/>
    <w:rsid w:val="0097571A"/>
    <w:rPr>
      <w:rFonts w:ascii="Times New Roman" w:eastAsia="Times New Roman" w:hAnsi="Times New Roman" w:cs="Times New Roman"/>
      <w:b/>
      <w:bCs/>
      <w:lang w:val="x-none" w:eastAsia="en-US"/>
    </w:rPr>
  </w:style>
  <w:style w:type="paragraph" w:styleId="Normlnywebov">
    <w:name w:val="Normal (Web)"/>
    <w:basedOn w:val="Normlny"/>
    <w:uiPriority w:val="99"/>
    <w:unhideWhenUsed/>
    <w:rsid w:val="002E73A2"/>
    <w:pPr>
      <w:spacing w:before="100" w:beforeAutospacing="1" w:after="100" w:afterAutospacing="1"/>
    </w:pPr>
    <w:rPr>
      <w:rFonts w:eastAsiaTheme="minorHAnsi"/>
    </w:rPr>
  </w:style>
  <w:style w:type="table" w:customStyle="1" w:styleId="Mriekatabuky1">
    <w:name w:val="Mriežka tabuľky1"/>
    <w:basedOn w:val="Normlnatabuka"/>
    <w:next w:val="Mriekatabuky"/>
    <w:uiPriority w:val="59"/>
    <w:rsid w:val="007F69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7F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link w:val="Odsekzoznamu"/>
    <w:uiPriority w:val="34"/>
    <w:locked/>
    <w:rsid w:val="007F6995"/>
    <w:rPr>
      <w:rFonts w:ascii="Times New Roman" w:hAnsi="Times New Roman" w:cs="Times New Roman"/>
      <w:sz w:val="24"/>
      <w:szCs w:val="24"/>
    </w:rPr>
  </w:style>
  <w:style w:type="character" w:styleId="Zvraznenie">
    <w:name w:val="Emphasis"/>
    <w:basedOn w:val="Predvolenpsmoodseku"/>
    <w:uiPriority w:val="20"/>
    <w:qFormat/>
    <w:rsid w:val="007F6995"/>
    <w:rPr>
      <w:i/>
      <w:iCs/>
    </w:rPr>
  </w:style>
  <w:style w:type="paragraph" w:styleId="Zarkazkladnhotextu">
    <w:name w:val="Body Text Indent"/>
    <w:basedOn w:val="Normlny"/>
    <w:link w:val="ZarkazkladnhotextuChar"/>
    <w:uiPriority w:val="99"/>
    <w:rsid w:val="007F6995"/>
    <w:pPr>
      <w:ind w:firstLine="340"/>
      <w:jc w:val="both"/>
    </w:pPr>
    <w:rPr>
      <w:szCs w:val="20"/>
    </w:rPr>
  </w:style>
  <w:style w:type="character" w:customStyle="1" w:styleId="ZarkazkladnhotextuChar">
    <w:name w:val="Zarážka základného textu Char"/>
    <w:basedOn w:val="Predvolenpsmoodseku"/>
    <w:link w:val="Zarkazkladnhotextu"/>
    <w:uiPriority w:val="99"/>
    <w:rsid w:val="007F6995"/>
    <w:rPr>
      <w:rFonts w:ascii="Times New Roman" w:hAnsi="Times New Roman" w:cs="Times New Roman"/>
      <w:sz w:val="24"/>
    </w:rPr>
  </w:style>
  <w:style w:type="character" w:customStyle="1" w:styleId="awspan1">
    <w:name w:val="awspan1"/>
    <w:basedOn w:val="Predvolenpsmoodseku"/>
    <w:rsid w:val="007F6995"/>
    <w:rPr>
      <w:rFonts w:cs="Times New Roman"/>
      <w:color w:val="000000"/>
      <w:sz w:val="24"/>
      <w:szCs w:val="24"/>
    </w:rPr>
  </w:style>
  <w:style w:type="paragraph" w:customStyle="1" w:styleId="Zkladntext0">
    <w:name w:val="Zkladn text"/>
    <w:rsid w:val="007F6995"/>
    <w:pPr>
      <w:widowControl w:val="0"/>
      <w:autoSpaceDE w:val="0"/>
      <w:autoSpaceDN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15679">
      <w:bodyDiv w:val="1"/>
      <w:marLeft w:val="0"/>
      <w:marRight w:val="0"/>
      <w:marTop w:val="0"/>
      <w:marBottom w:val="0"/>
      <w:divBdr>
        <w:top w:val="none" w:sz="0" w:space="0" w:color="auto"/>
        <w:left w:val="none" w:sz="0" w:space="0" w:color="auto"/>
        <w:bottom w:val="none" w:sz="0" w:space="0" w:color="auto"/>
        <w:right w:val="none" w:sz="0" w:space="0" w:color="auto"/>
      </w:divBdr>
    </w:div>
    <w:div w:id="1794051752">
      <w:marLeft w:val="0"/>
      <w:marRight w:val="0"/>
      <w:marTop w:val="0"/>
      <w:marBottom w:val="0"/>
      <w:divBdr>
        <w:top w:val="none" w:sz="0" w:space="0" w:color="auto"/>
        <w:left w:val="none" w:sz="0" w:space="0" w:color="auto"/>
        <w:bottom w:val="none" w:sz="0" w:space="0" w:color="auto"/>
        <w:right w:val="none" w:sz="0" w:space="0" w:color="auto"/>
      </w:divBdr>
    </w:div>
    <w:div w:id="1794051753">
      <w:marLeft w:val="0"/>
      <w:marRight w:val="0"/>
      <w:marTop w:val="0"/>
      <w:marBottom w:val="0"/>
      <w:divBdr>
        <w:top w:val="none" w:sz="0" w:space="0" w:color="auto"/>
        <w:left w:val="none" w:sz="0" w:space="0" w:color="auto"/>
        <w:bottom w:val="none" w:sz="0" w:space="0" w:color="auto"/>
        <w:right w:val="none" w:sz="0" w:space="0" w:color="auto"/>
      </w:divBdr>
    </w:div>
    <w:div w:id="1794051758">
      <w:marLeft w:val="0"/>
      <w:marRight w:val="0"/>
      <w:marTop w:val="0"/>
      <w:marBottom w:val="0"/>
      <w:divBdr>
        <w:top w:val="none" w:sz="0" w:space="0" w:color="auto"/>
        <w:left w:val="none" w:sz="0" w:space="0" w:color="auto"/>
        <w:bottom w:val="none" w:sz="0" w:space="0" w:color="auto"/>
        <w:right w:val="none" w:sz="0" w:space="0" w:color="auto"/>
      </w:divBdr>
    </w:div>
    <w:div w:id="1794051759">
      <w:marLeft w:val="0"/>
      <w:marRight w:val="0"/>
      <w:marTop w:val="0"/>
      <w:marBottom w:val="0"/>
      <w:divBdr>
        <w:top w:val="none" w:sz="0" w:space="0" w:color="auto"/>
        <w:left w:val="none" w:sz="0" w:space="0" w:color="auto"/>
        <w:bottom w:val="none" w:sz="0" w:space="0" w:color="auto"/>
        <w:right w:val="none" w:sz="0" w:space="0" w:color="auto"/>
      </w:divBdr>
      <w:divsChild>
        <w:div w:id="1794051762">
          <w:marLeft w:val="0"/>
          <w:marRight w:val="0"/>
          <w:marTop w:val="0"/>
          <w:marBottom w:val="0"/>
          <w:divBdr>
            <w:top w:val="none" w:sz="0" w:space="0" w:color="auto"/>
            <w:left w:val="none" w:sz="0" w:space="0" w:color="auto"/>
            <w:bottom w:val="none" w:sz="0" w:space="0" w:color="auto"/>
            <w:right w:val="none" w:sz="0" w:space="0" w:color="auto"/>
          </w:divBdr>
          <w:divsChild>
            <w:div w:id="1794051754">
              <w:marLeft w:val="0"/>
              <w:marRight w:val="0"/>
              <w:marTop w:val="0"/>
              <w:marBottom w:val="0"/>
              <w:divBdr>
                <w:top w:val="single" w:sz="2" w:space="0" w:color="000000"/>
                <w:left w:val="single" w:sz="2" w:space="0" w:color="000000"/>
                <w:bottom w:val="single" w:sz="2" w:space="0" w:color="000000"/>
                <w:right w:val="single" w:sz="2" w:space="0" w:color="000000"/>
              </w:divBdr>
              <w:divsChild>
                <w:div w:id="1794051760">
                  <w:marLeft w:val="1500"/>
                  <w:marRight w:val="0"/>
                  <w:marTop w:val="0"/>
                  <w:marBottom w:val="0"/>
                  <w:divBdr>
                    <w:top w:val="none" w:sz="0" w:space="0" w:color="auto"/>
                    <w:left w:val="none" w:sz="0" w:space="0" w:color="auto"/>
                    <w:bottom w:val="none" w:sz="0" w:space="0" w:color="auto"/>
                    <w:right w:val="none" w:sz="0" w:space="0" w:color="auto"/>
                  </w:divBdr>
                  <w:divsChild>
                    <w:div w:id="1794051757">
                      <w:marLeft w:val="0"/>
                      <w:marRight w:val="0"/>
                      <w:marTop w:val="0"/>
                      <w:marBottom w:val="0"/>
                      <w:divBdr>
                        <w:top w:val="none" w:sz="0" w:space="0" w:color="auto"/>
                        <w:left w:val="none" w:sz="0" w:space="0" w:color="auto"/>
                        <w:bottom w:val="none" w:sz="0" w:space="0" w:color="auto"/>
                        <w:right w:val="none" w:sz="0" w:space="0" w:color="auto"/>
                      </w:divBdr>
                      <w:divsChild>
                        <w:div w:id="1794051761">
                          <w:marLeft w:val="0"/>
                          <w:marRight w:val="0"/>
                          <w:marTop w:val="0"/>
                          <w:marBottom w:val="0"/>
                          <w:divBdr>
                            <w:top w:val="none" w:sz="0" w:space="0" w:color="auto"/>
                            <w:left w:val="none" w:sz="0" w:space="0" w:color="auto"/>
                            <w:bottom w:val="none" w:sz="0" w:space="0" w:color="auto"/>
                            <w:right w:val="none" w:sz="0" w:space="0" w:color="auto"/>
                          </w:divBdr>
                          <w:divsChild>
                            <w:div w:id="1794051756">
                              <w:marLeft w:val="0"/>
                              <w:marRight w:val="0"/>
                              <w:marTop w:val="0"/>
                              <w:marBottom w:val="0"/>
                              <w:divBdr>
                                <w:top w:val="none" w:sz="0" w:space="0" w:color="auto"/>
                                <w:left w:val="none" w:sz="0" w:space="0" w:color="auto"/>
                                <w:bottom w:val="none" w:sz="0" w:space="0" w:color="auto"/>
                                <w:right w:val="none" w:sz="0" w:space="0" w:color="auto"/>
                              </w:divBdr>
                              <w:divsChild>
                                <w:div w:id="1794051755">
                                  <w:marLeft w:val="0"/>
                                  <w:marRight w:val="1850"/>
                                  <w:marTop w:val="0"/>
                                  <w:marBottom w:val="0"/>
                                  <w:divBdr>
                                    <w:top w:val="none" w:sz="0" w:space="0" w:color="auto"/>
                                    <w:left w:val="none" w:sz="0" w:space="0" w:color="auto"/>
                                    <w:bottom w:val="none" w:sz="0" w:space="0" w:color="auto"/>
                                    <w:right w:val="none" w:sz="0" w:space="0" w:color="auto"/>
                                  </w:divBdr>
                                  <w:divsChild>
                                    <w:div w:id="17940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051764">
      <w:marLeft w:val="0"/>
      <w:marRight w:val="0"/>
      <w:marTop w:val="0"/>
      <w:marBottom w:val="0"/>
      <w:divBdr>
        <w:top w:val="none" w:sz="0" w:space="0" w:color="auto"/>
        <w:left w:val="none" w:sz="0" w:space="0" w:color="auto"/>
        <w:bottom w:val="none" w:sz="0" w:space="0" w:color="auto"/>
        <w:right w:val="none" w:sz="0" w:space="0" w:color="auto"/>
      </w:divBdr>
    </w:div>
    <w:div w:id="1794051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2245</Words>
  <Characters>12803</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MF SR</Company>
  <LinksUpToDate>false</LinksUpToDate>
  <CharactersWithSpaces>15018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lmiklusova</dc:creator>
  <cp:keywords/>
  <dc:description/>
  <cp:lastModifiedBy>Ivanicova Eva</cp:lastModifiedBy>
  <cp:revision>3</cp:revision>
  <cp:lastPrinted>2021-12-01T12:46:00Z</cp:lastPrinted>
  <dcterms:created xsi:type="dcterms:W3CDTF">2021-12-01T12:45:00Z</dcterms:created>
  <dcterms:modified xsi:type="dcterms:W3CDTF">2021-12-01T12:46:00Z</dcterms:modified>
</cp:coreProperties>
</file>