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2C" w:rsidRDefault="0068522C" w:rsidP="006B4637">
      <w:pPr>
        <w:pStyle w:val="Bezriadkovania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94ECD" w:rsidRPr="00717FCF" w:rsidRDefault="00B94ECD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522C" w:rsidRPr="00717FCF" w:rsidRDefault="0068522C" w:rsidP="0022442C">
      <w:pPr>
        <w:pStyle w:val="Bezriadkovania"/>
        <w:contextualSpacing/>
        <w:jc w:val="center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z</w:t>
      </w:r>
      <w:r w:rsidR="00FA4B9B">
        <w:rPr>
          <w:rFonts w:ascii="Times New Roman" w:hAnsi="Times New Roman"/>
          <w:sz w:val="24"/>
          <w:szCs w:val="24"/>
        </w:rPr>
        <w:t> 25. novembra</w:t>
      </w:r>
      <w:r w:rsidRPr="00717FC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717FCF">
        <w:rPr>
          <w:rFonts w:ascii="Times New Roman" w:hAnsi="Times New Roman"/>
          <w:sz w:val="24"/>
          <w:szCs w:val="24"/>
        </w:rPr>
        <w:t>,</w:t>
      </w:r>
    </w:p>
    <w:p w:rsidR="0068522C" w:rsidRPr="00717FCF" w:rsidRDefault="0068522C" w:rsidP="0022442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22C" w:rsidRPr="00717FCF" w:rsidRDefault="0068522C" w:rsidP="0022442C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 xml:space="preserve">ktorým sa </w:t>
      </w:r>
      <w:r>
        <w:rPr>
          <w:rFonts w:ascii="Times New Roman" w:hAnsi="Times New Roman"/>
          <w:b/>
          <w:sz w:val="24"/>
          <w:szCs w:val="24"/>
        </w:rPr>
        <w:t xml:space="preserve">mení a </w:t>
      </w:r>
      <w:r w:rsidRPr="00717FCF">
        <w:rPr>
          <w:rFonts w:ascii="Times New Roman" w:hAnsi="Times New Roman"/>
          <w:b/>
          <w:sz w:val="24"/>
          <w:szCs w:val="24"/>
        </w:rPr>
        <w:t xml:space="preserve">dopĺňa zákon č. 8/2009 Z. z. o cestnej premávke </w:t>
      </w:r>
    </w:p>
    <w:p w:rsidR="00486F38" w:rsidRDefault="0068522C" w:rsidP="0022442C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a o zmene a doplnení niektorých zákonov v znení neskorších predpisov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522C" w:rsidRPr="00717FCF" w:rsidRDefault="0068522C" w:rsidP="0022442C">
      <w:pPr>
        <w:pStyle w:val="Bezriadkovania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522C" w:rsidRPr="00717FCF" w:rsidRDefault="0068522C" w:rsidP="0022442C">
      <w:pPr>
        <w:pStyle w:val="Bezriadkovania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522C" w:rsidRPr="00717FCF" w:rsidRDefault="0068522C" w:rsidP="0022442C">
      <w:pPr>
        <w:pStyle w:val="Bezriadkovani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68522C" w:rsidRPr="00717FCF" w:rsidRDefault="0068522C" w:rsidP="0022442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22C" w:rsidRPr="00717FCF" w:rsidRDefault="0068522C" w:rsidP="0022442C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Čl. I</w:t>
      </w:r>
    </w:p>
    <w:p w:rsidR="0068522C" w:rsidRPr="00717FCF" w:rsidRDefault="0068522C" w:rsidP="0022442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22C" w:rsidRPr="00717FCF" w:rsidRDefault="0068522C" w:rsidP="0022442C">
      <w:pPr>
        <w:pStyle w:val="Bezriadkovani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</w:t>
      </w:r>
      <w:r>
        <w:rPr>
          <w:rFonts w:ascii="Times New Roman" w:hAnsi="Times New Roman"/>
          <w:sz w:val="24"/>
          <w:szCs w:val="24"/>
        </w:rPr>
        <w:t xml:space="preserve"> Z. z.</w:t>
      </w:r>
      <w:r w:rsidRPr="00717FCF">
        <w:rPr>
          <w:rFonts w:ascii="Times New Roman" w:hAnsi="Times New Roman"/>
          <w:sz w:val="24"/>
          <w:szCs w:val="24"/>
        </w:rPr>
        <w:t>, zákona č. 357/2012 Z. z., zákona č. 42/2013 Z. z., zákona č. 98/2013 Z. z., zákona č. 180/2013 Z. z., zákona č. 213/2013 Z. z., zákona č. 290/2013 Z. z., zákona č. 388/2013 Z. z., zákona č. 474/2013 Z. z., zákona č. 488/2013 Z. z., zákona č. 387/2015 Z. z., zákona č. 430/2015 Z. z., zákona č. 311/2016 Z. z.</w:t>
      </w:r>
      <w:r>
        <w:rPr>
          <w:rFonts w:ascii="Times New Roman" w:hAnsi="Times New Roman"/>
          <w:sz w:val="24"/>
          <w:szCs w:val="24"/>
        </w:rPr>
        <w:t>, zá</w:t>
      </w:r>
      <w:r w:rsidRPr="00717FCF">
        <w:rPr>
          <w:rFonts w:ascii="Times New Roman" w:hAnsi="Times New Roman"/>
          <w:sz w:val="24"/>
          <w:szCs w:val="24"/>
        </w:rPr>
        <w:t>kona č. 106/2018 Z. z.</w:t>
      </w:r>
      <w:r>
        <w:rPr>
          <w:rFonts w:ascii="Times New Roman" w:hAnsi="Times New Roman"/>
          <w:sz w:val="24"/>
          <w:szCs w:val="24"/>
        </w:rPr>
        <w:t xml:space="preserve">, zákona č. 393/2019 Z. z., zákona č. 73/2020 Z. z., zákona č. 423/2020 Z. z., </w:t>
      </w:r>
      <w:r w:rsidRPr="00B70CF5">
        <w:rPr>
          <w:rFonts w:ascii="Times New Roman" w:hAnsi="Times New Roman"/>
          <w:sz w:val="24"/>
          <w:szCs w:val="24"/>
        </w:rPr>
        <w:t xml:space="preserve">zákona č. 128/2021 Z. z., zákona č. 145/2021 </w:t>
      </w:r>
      <w:r>
        <w:rPr>
          <w:rFonts w:ascii="Times New Roman" w:hAnsi="Times New Roman"/>
          <w:sz w:val="24"/>
          <w:szCs w:val="24"/>
        </w:rPr>
        <w:t>Z. z., zákona č. 146/2021 Z. z.,</w:t>
      </w:r>
      <w:r w:rsidRPr="00B70CF5">
        <w:rPr>
          <w:rFonts w:ascii="Times New Roman" w:hAnsi="Times New Roman"/>
          <w:sz w:val="24"/>
          <w:szCs w:val="24"/>
        </w:rPr>
        <w:t xml:space="preserve"> zákona č. 148/2021 Z. z</w:t>
      </w:r>
      <w:r w:rsidR="003444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zákona č. 310/2021 Z. z.</w:t>
      </w:r>
      <w:r w:rsidR="00E27AB8">
        <w:rPr>
          <w:rFonts w:ascii="Times New Roman" w:hAnsi="Times New Roman"/>
          <w:sz w:val="24"/>
          <w:szCs w:val="24"/>
        </w:rPr>
        <w:t>, zákona č.404</w:t>
      </w:r>
      <w:r w:rsidR="003444AE">
        <w:rPr>
          <w:rFonts w:ascii="Times New Roman" w:hAnsi="Times New Roman"/>
          <w:sz w:val="24"/>
          <w:szCs w:val="24"/>
        </w:rPr>
        <w:t>/2021 Z. z. a</w:t>
      </w:r>
      <w:r w:rsidR="00E27AB8">
        <w:rPr>
          <w:rFonts w:ascii="Times New Roman" w:hAnsi="Times New Roman"/>
          <w:sz w:val="24"/>
          <w:szCs w:val="24"/>
        </w:rPr>
        <w:t xml:space="preserve"> zákona č. 406</w:t>
      </w:r>
      <w:r w:rsidR="003444AE">
        <w:rPr>
          <w:rFonts w:ascii="Times New Roman" w:hAnsi="Times New Roman"/>
          <w:sz w:val="24"/>
          <w:szCs w:val="24"/>
        </w:rPr>
        <w:t>/2021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FCF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717FCF">
        <w:rPr>
          <w:rFonts w:ascii="Times New Roman" w:hAnsi="Times New Roman"/>
          <w:sz w:val="24"/>
          <w:szCs w:val="24"/>
        </w:rPr>
        <w:t>dopĺňa takto:</w:t>
      </w:r>
    </w:p>
    <w:p w:rsidR="00944E15" w:rsidRPr="0068522C" w:rsidRDefault="00944E15" w:rsidP="00252896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F6" w:rsidRDefault="002E07F6" w:rsidP="001C63F3">
      <w:pPr>
        <w:pStyle w:val="Bezriadkovania"/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E07F6">
        <w:rPr>
          <w:rFonts w:ascii="Times New Roman" w:hAnsi="Times New Roman"/>
          <w:sz w:val="24"/>
          <w:szCs w:val="24"/>
        </w:rPr>
        <w:t>V § 4 ods. 2 písm. h) sa za slovo „chodníku,“ vkladajú slová „cyklistov na cestičke pre cy</w:t>
      </w:r>
      <w:r>
        <w:rPr>
          <w:rFonts w:ascii="Times New Roman" w:hAnsi="Times New Roman"/>
          <w:sz w:val="24"/>
          <w:szCs w:val="24"/>
        </w:rPr>
        <w:t>klistov, chodcov a cyklistov“.</w:t>
      </w:r>
    </w:p>
    <w:p w:rsidR="002E07F6" w:rsidRDefault="002E07F6" w:rsidP="001C63F3">
      <w:pPr>
        <w:pStyle w:val="Bezriadkovania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F6" w:rsidRDefault="002E07F6" w:rsidP="001C63F3">
      <w:pPr>
        <w:pStyle w:val="Bezriadkovania"/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ods. 2 písm. p) sa za slovo „chodcov“ vkladá čiarka a slová „mieste na prechádzanie“.</w:t>
      </w:r>
    </w:p>
    <w:p w:rsidR="002E07F6" w:rsidRDefault="002E07F6" w:rsidP="001C63F3">
      <w:pPr>
        <w:pStyle w:val="Bezriadkovania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22C" w:rsidRPr="0068522C" w:rsidRDefault="0068522C" w:rsidP="0022442C">
      <w:pPr>
        <w:pStyle w:val="Bezriadkovania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 odsek 3 znie:</w:t>
      </w:r>
    </w:p>
    <w:p w:rsidR="0068522C" w:rsidRPr="0068522C" w:rsidRDefault="0068522C" w:rsidP="0022442C">
      <w:pPr>
        <w:pStyle w:val="Bezriadkovania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„(3) Vodič nesmie pri predchádzaní ohroziť ani obmedziť vodiča vozidla, pred ktoré sa po predídení zaraďuje; pritom je povinný dávať znamenie o zmene smeru jazdy. </w:t>
      </w:r>
      <w:r w:rsidRPr="0068522C">
        <w:rPr>
          <w:rFonts w:ascii="Times New Roman" w:hAnsi="Times New Roman"/>
          <w:sz w:val="24"/>
          <w:szCs w:val="24"/>
        </w:rPr>
        <w:t>Pri predchádzaní musí vodič zachovávať dostatočný bočný odstup od predchádzaného vozidla</w:t>
      </w:r>
      <w:r w:rsidR="00844705">
        <w:rPr>
          <w:rFonts w:ascii="Times New Roman" w:hAnsi="Times New Roman"/>
          <w:sz w:val="24"/>
          <w:szCs w:val="24"/>
        </w:rPr>
        <w:t>;</w:t>
      </w:r>
      <w:r w:rsidRPr="0068522C">
        <w:rPr>
          <w:rFonts w:ascii="Times New Roman" w:hAnsi="Times New Roman"/>
          <w:sz w:val="24"/>
          <w:szCs w:val="24"/>
        </w:rPr>
        <w:t xml:space="preserve"> pritom je povinný prihliadať najmä na rýchlosť, druh svojho i predchádzaného vozidla</w:t>
      </w:r>
      <w:r w:rsidR="000A660F">
        <w:rPr>
          <w:rFonts w:ascii="Times New Roman" w:hAnsi="Times New Roman"/>
          <w:sz w:val="24"/>
          <w:szCs w:val="24"/>
        </w:rPr>
        <w:t>, poveternostné podmienky</w:t>
      </w:r>
      <w:r w:rsidRPr="0068522C">
        <w:rPr>
          <w:rFonts w:ascii="Times New Roman" w:hAnsi="Times New Roman"/>
          <w:sz w:val="24"/>
          <w:szCs w:val="24"/>
        </w:rPr>
        <w:t xml:space="preserve"> a stav a povahu vozovky. Dostatočný bočný odstup pri predchádzaní </w:t>
      </w:r>
      <w:r w:rsidR="0022442C">
        <w:rPr>
          <w:rFonts w:ascii="Times New Roman" w:hAnsi="Times New Roman"/>
          <w:sz w:val="24"/>
          <w:szCs w:val="24"/>
        </w:rPr>
        <w:t xml:space="preserve">vodiča malého motocykla, </w:t>
      </w:r>
      <w:r w:rsidRPr="0068522C">
        <w:rPr>
          <w:rFonts w:ascii="Times New Roman" w:hAnsi="Times New Roman"/>
          <w:sz w:val="24"/>
          <w:szCs w:val="24"/>
        </w:rPr>
        <w:t>cyklistu a</w:t>
      </w:r>
      <w:r w:rsidR="000A660F">
        <w:rPr>
          <w:rFonts w:ascii="Times New Roman" w:hAnsi="Times New Roman"/>
          <w:sz w:val="24"/>
          <w:szCs w:val="24"/>
        </w:rPr>
        <w:t>lebo</w:t>
      </w:r>
      <w:r w:rsidRPr="0068522C">
        <w:rPr>
          <w:rFonts w:ascii="Times New Roman" w:hAnsi="Times New Roman"/>
          <w:sz w:val="24"/>
          <w:szCs w:val="24"/>
        </w:rPr>
        <w:t xml:space="preserve"> chodca je spravidla najmenej 1 m pri najvyššej dovolenej rýchlosti </w:t>
      </w:r>
      <w:r w:rsidR="00FE457D">
        <w:rPr>
          <w:rFonts w:ascii="Times New Roman" w:hAnsi="Times New Roman"/>
          <w:sz w:val="24"/>
          <w:szCs w:val="24"/>
          <w:lang w:eastAsia="sk-SK"/>
        </w:rPr>
        <w:t xml:space="preserve">do 50 km . </w:t>
      </w:r>
      <w:r w:rsidR="00FE457D" w:rsidRPr="005945A7">
        <w:rPr>
          <w:rFonts w:ascii="Times New Roman" w:hAnsi="Times New Roman"/>
          <w:sz w:val="24"/>
          <w:szCs w:val="24"/>
          <w:lang w:eastAsia="sk-SK"/>
        </w:rPr>
        <w:t>h</w:t>
      </w:r>
      <w:r w:rsidR="00FE457D">
        <w:rPr>
          <w:rFonts w:ascii="Times New Roman" w:hAnsi="Times New Roman"/>
          <w:sz w:val="24"/>
          <w:szCs w:val="24"/>
          <w:lang w:eastAsia="sk-SK"/>
        </w:rPr>
        <w:t xml:space="preserve"> na </w:t>
      </w:r>
      <w:r w:rsidR="00FE457D" w:rsidRPr="005945A7">
        <w:rPr>
          <w:rFonts w:ascii="Times New Roman" w:hAnsi="Times New Roman"/>
          <w:sz w:val="24"/>
          <w:szCs w:val="24"/>
          <w:lang w:eastAsia="sk-SK"/>
        </w:rPr>
        <w:t>-1</w:t>
      </w:r>
      <w:r w:rsidR="00FE457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522C">
        <w:rPr>
          <w:rFonts w:ascii="Times New Roman" w:hAnsi="Times New Roman"/>
          <w:sz w:val="24"/>
          <w:szCs w:val="24"/>
        </w:rPr>
        <w:t>a 1,5 m v ostatných prípadoch.</w:t>
      </w:r>
      <w:r>
        <w:rPr>
          <w:rFonts w:ascii="Times New Roman" w:hAnsi="Times New Roman"/>
          <w:sz w:val="24"/>
          <w:szCs w:val="24"/>
        </w:rPr>
        <w:t>“.</w:t>
      </w:r>
    </w:p>
    <w:p w:rsidR="0068522C" w:rsidRDefault="0068522C" w:rsidP="0022442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F6" w:rsidRPr="002E07F6" w:rsidRDefault="002E07F6" w:rsidP="001C63F3">
      <w:pPr>
        <w:pStyle w:val="Bezriadkovania"/>
        <w:numPr>
          <w:ilvl w:val="0"/>
          <w:numId w:val="3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07F6">
        <w:rPr>
          <w:rFonts w:ascii="Times New Roman" w:hAnsi="Times New Roman"/>
          <w:sz w:val="24"/>
          <w:szCs w:val="24"/>
        </w:rPr>
        <w:t>V § 19 ods. 3 tretej vete sa bodka na konci nahrádza bo</w:t>
      </w:r>
      <w:r>
        <w:rPr>
          <w:rFonts w:ascii="Times New Roman" w:hAnsi="Times New Roman"/>
          <w:sz w:val="24"/>
          <w:szCs w:val="24"/>
        </w:rPr>
        <w:t xml:space="preserve">dkočiarkou a pripájajú sa tieto </w:t>
      </w:r>
      <w:r w:rsidRPr="002E07F6">
        <w:rPr>
          <w:rFonts w:ascii="Times New Roman" w:hAnsi="Times New Roman"/>
          <w:sz w:val="24"/>
          <w:szCs w:val="24"/>
        </w:rPr>
        <w:t>slová: „to neplatí pre cyklistu.“.</w:t>
      </w:r>
    </w:p>
    <w:p w:rsidR="002E07F6" w:rsidRPr="002E07F6" w:rsidRDefault="002E07F6" w:rsidP="001C63F3">
      <w:pPr>
        <w:pStyle w:val="Bezriadkovania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F6" w:rsidRPr="002E07F6" w:rsidRDefault="002E07F6" w:rsidP="001C63F3">
      <w:pPr>
        <w:pStyle w:val="Bezriadkovania"/>
        <w:numPr>
          <w:ilvl w:val="0"/>
          <w:numId w:val="3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07F6">
        <w:rPr>
          <w:rFonts w:ascii="Times New Roman" w:hAnsi="Times New Roman"/>
          <w:sz w:val="24"/>
          <w:szCs w:val="24"/>
        </w:rPr>
        <w:t>V § 19 ods. 4 prvej vete sa za slovo „strane“ vkladá čiarka a slová „cyklistom idúcim súbežne s cestou“.</w:t>
      </w:r>
    </w:p>
    <w:p w:rsidR="002E07F6" w:rsidRPr="002E07F6" w:rsidRDefault="002E07F6" w:rsidP="001C63F3">
      <w:pPr>
        <w:pStyle w:val="Bezriadkovania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F6" w:rsidRDefault="002E07F6" w:rsidP="001C63F3">
      <w:pPr>
        <w:pStyle w:val="Bezriadkovania"/>
        <w:numPr>
          <w:ilvl w:val="0"/>
          <w:numId w:val="3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07F6">
        <w:rPr>
          <w:rFonts w:ascii="Times New Roman" w:hAnsi="Times New Roman"/>
          <w:sz w:val="24"/>
          <w:szCs w:val="24"/>
        </w:rPr>
        <w:t>V § 19 ods. 6 sa za slovo „rovno“ vkladajú slová „vrátane cyklistu idúceho súbežne s cestou“.</w:t>
      </w:r>
    </w:p>
    <w:p w:rsidR="002E07F6" w:rsidRPr="002E07F6" w:rsidRDefault="002E07F6" w:rsidP="001C63F3">
      <w:pPr>
        <w:pStyle w:val="Bezriadkovania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F6" w:rsidRPr="002E07F6" w:rsidRDefault="002E07F6" w:rsidP="001C63F3">
      <w:pPr>
        <w:pStyle w:val="Bezriadkovania"/>
        <w:numPr>
          <w:ilvl w:val="0"/>
          <w:numId w:val="3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07F6">
        <w:rPr>
          <w:rFonts w:ascii="Times New Roman" w:hAnsi="Times New Roman"/>
          <w:sz w:val="24"/>
          <w:szCs w:val="24"/>
        </w:rPr>
        <w:t>V § 20 ods. 1 sa slová „okrem chodcov, ktorí neprechádzajú cez križovatku v organizovanom útvare“ nahrádzajú slovami „vrátane cyklistov idúc</w:t>
      </w:r>
      <w:r>
        <w:rPr>
          <w:rFonts w:ascii="Times New Roman" w:hAnsi="Times New Roman"/>
          <w:sz w:val="24"/>
          <w:szCs w:val="24"/>
        </w:rPr>
        <w:t>ich súbežne s hlavnou cestou“.</w:t>
      </w:r>
    </w:p>
    <w:p w:rsidR="002E07F6" w:rsidRPr="002E07F6" w:rsidRDefault="002E07F6" w:rsidP="001C63F3">
      <w:pPr>
        <w:pStyle w:val="Bezriadkovania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F6" w:rsidRPr="002E07F6" w:rsidRDefault="002E07F6" w:rsidP="001C63F3">
      <w:pPr>
        <w:pStyle w:val="Bezriadkovania"/>
        <w:numPr>
          <w:ilvl w:val="0"/>
          <w:numId w:val="3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07F6">
        <w:rPr>
          <w:rFonts w:ascii="Times New Roman" w:hAnsi="Times New Roman"/>
          <w:sz w:val="24"/>
          <w:szCs w:val="24"/>
        </w:rPr>
        <w:t>V § 25 ods. 1 písm. k) sa za slová „cestičke pre cyklistov“ vkladá čiarka a slová „cyklistickom pruhu“.</w:t>
      </w:r>
    </w:p>
    <w:p w:rsidR="002E07F6" w:rsidRPr="002E07F6" w:rsidRDefault="002E07F6" w:rsidP="001C63F3">
      <w:pPr>
        <w:pStyle w:val="Bezriadkovania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F6" w:rsidRPr="002E07F6" w:rsidRDefault="002E07F6" w:rsidP="001C63F3">
      <w:pPr>
        <w:pStyle w:val="Bezriadkovania"/>
        <w:numPr>
          <w:ilvl w:val="0"/>
          <w:numId w:val="3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07F6">
        <w:rPr>
          <w:rFonts w:ascii="Times New Roman" w:hAnsi="Times New Roman"/>
          <w:sz w:val="24"/>
          <w:szCs w:val="24"/>
        </w:rPr>
        <w:t>V § 52 odsek 2 znie:</w:t>
      </w:r>
    </w:p>
    <w:p w:rsidR="002E07F6" w:rsidRPr="002E07F6" w:rsidRDefault="002E07F6" w:rsidP="001C63F3">
      <w:pPr>
        <w:pStyle w:val="Bezriadkovania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07F6">
        <w:rPr>
          <w:rFonts w:ascii="Times New Roman" w:hAnsi="Times New Roman"/>
          <w:sz w:val="24"/>
          <w:szCs w:val="24"/>
        </w:rPr>
        <w:t>„(2) Iní účastníci cestnej premávky než chodci nesmú chodník používať; to neplatí pre cyklistov podľa § 55 ods. 1, pre vodičov samovyvažovacieho vozidla podľa § 55a ods. 2, ak dopravnou značkou alebo dopravným zariadením je určené inak alebo ak ide o zastavenie alebo státie bicykla alebo motocykla, pri ktorom ostane súvislá voľná šírka chodníka najmenej 1,5 m.“.</w:t>
      </w:r>
    </w:p>
    <w:p w:rsidR="002E07F6" w:rsidRPr="002E07F6" w:rsidRDefault="002E07F6" w:rsidP="001C63F3">
      <w:pPr>
        <w:pStyle w:val="Bezriadkovania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F6" w:rsidRPr="002E07F6" w:rsidRDefault="002E07F6" w:rsidP="001C63F3">
      <w:pPr>
        <w:pStyle w:val="Bezriadkovania"/>
        <w:numPr>
          <w:ilvl w:val="0"/>
          <w:numId w:val="3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07F6">
        <w:rPr>
          <w:rFonts w:ascii="Times New Roman" w:hAnsi="Times New Roman"/>
          <w:sz w:val="24"/>
          <w:szCs w:val="24"/>
        </w:rPr>
        <w:t>V § 55 ods. 1 piata veta znie: „Osoby mladšie ako desať rokov, osoby, ktoré ich sprevádzajú a osoby, ktoré ich vezú podľa odseku 3, smú jazdiť po pravej strane chodníka, ak tým neohrozujú ani neobmedzujú chodcov.</w:t>
      </w:r>
      <w:r>
        <w:rPr>
          <w:rFonts w:ascii="Times New Roman" w:hAnsi="Times New Roman"/>
          <w:sz w:val="24"/>
          <w:szCs w:val="24"/>
        </w:rPr>
        <w:t>“.</w:t>
      </w:r>
    </w:p>
    <w:p w:rsidR="002E07F6" w:rsidRPr="002E07F6" w:rsidRDefault="002E07F6" w:rsidP="001C63F3">
      <w:pPr>
        <w:pStyle w:val="Bezriadkovania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F6" w:rsidRPr="002E07F6" w:rsidRDefault="002E07F6" w:rsidP="001C63F3">
      <w:pPr>
        <w:pStyle w:val="Bezriadkovania"/>
        <w:numPr>
          <w:ilvl w:val="0"/>
          <w:numId w:val="3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07F6">
        <w:rPr>
          <w:rFonts w:ascii="Times New Roman" w:hAnsi="Times New Roman"/>
          <w:sz w:val="24"/>
          <w:szCs w:val="24"/>
        </w:rPr>
        <w:t xml:space="preserve">V § 55 ods. 2 prvej vete sa za slovo „cyklistov,“ vkladajú slová „poľnej ceste, lesnej ceste a v obytnej zóne,“. </w:t>
      </w:r>
    </w:p>
    <w:p w:rsidR="002E07F6" w:rsidRPr="002E07F6" w:rsidRDefault="002E07F6" w:rsidP="001C63F3">
      <w:pPr>
        <w:pStyle w:val="Bezriadkovania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F6" w:rsidRPr="002E07F6" w:rsidRDefault="002E07F6" w:rsidP="001C63F3">
      <w:pPr>
        <w:pStyle w:val="Bezriadkovania"/>
        <w:numPr>
          <w:ilvl w:val="0"/>
          <w:numId w:val="3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07F6">
        <w:rPr>
          <w:rFonts w:ascii="Times New Roman" w:hAnsi="Times New Roman"/>
          <w:sz w:val="24"/>
          <w:szCs w:val="24"/>
        </w:rPr>
        <w:t>V § 55 ods. 2 sa za prvú vetu vkladá nová druhá veta, ktorá znie: „V skupine najmenej šiestich cyklistov môžu jazdiť dvaja cyklisti vedľa seba.“.</w:t>
      </w:r>
    </w:p>
    <w:p w:rsidR="002E07F6" w:rsidRPr="002E07F6" w:rsidRDefault="002E07F6" w:rsidP="001C63F3">
      <w:pPr>
        <w:pStyle w:val="Bezriadkovania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F6" w:rsidRPr="002E07F6" w:rsidRDefault="002E07F6" w:rsidP="001C63F3">
      <w:pPr>
        <w:pStyle w:val="Bezriadkovania"/>
        <w:numPr>
          <w:ilvl w:val="0"/>
          <w:numId w:val="3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E07F6">
        <w:rPr>
          <w:rFonts w:ascii="Times New Roman" w:hAnsi="Times New Roman"/>
          <w:sz w:val="24"/>
          <w:szCs w:val="24"/>
        </w:rPr>
        <w:t>V § 55 ods. 8 prvej vete sa za slovo „cyklistov“ vkladá čiarka a slová „ktorý je vyznačený mimo križovatky,“.</w:t>
      </w:r>
    </w:p>
    <w:p w:rsidR="002E07F6" w:rsidRDefault="002E07F6" w:rsidP="001C63F3">
      <w:pPr>
        <w:pStyle w:val="Bezriadkovania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AB6FE5" w:rsidRDefault="00AB6FE5" w:rsidP="00B23257">
      <w:pPr>
        <w:pStyle w:val="Bezriadkovania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23257">
        <w:rPr>
          <w:rFonts w:ascii="Times New Roman" w:hAnsi="Times New Roman"/>
          <w:sz w:val="24"/>
          <w:szCs w:val="24"/>
        </w:rPr>
        <w:t>V § 55a ods</w:t>
      </w:r>
      <w:r w:rsidR="00B23257" w:rsidRPr="00B23257">
        <w:rPr>
          <w:rFonts w:ascii="Times New Roman" w:hAnsi="Times New Roman"/>
          <w:sz w:val="24"/>
          <w:szCs w:val="24"/>
        </w:rPr>
        <w:t>.</w:t>
      </w:r>
      <w:r w:rsidRPr="00B23257">
        <w:rPr>
          <w:rFonts w:ascii="Times New Roman" w:hAnsi="Times New Roman"/>
          <w:sz w:val="24"/>
          <w:szCs w:val="24"/>
        </w:rPr>
        <w:t xml:space="preserve"> 5 </w:t>
      </w:r>
      <w:r w:rsidR="00B23257">
        <w:rPr>
          <w:rFonts w:ascii="Times New Roman" w:hAnsi="Times New Roman"/>
          <w:sz w:val="24"/>
          <w:szCs w:val="24"/>
        </w:rPr>
        <w:t>sa na konci pripája táto veta: „</w:t>
      </w:r>
      <w:r w:rsidR="00EE44D2">
        <w:rPr>
          <w:rFonts w:ascii="Times New Roman" w:hAnsi="Times New Roman"/>
          <w:sz w:val="24"/>
          <w:szCs w:val="24"/>
        </w:rPr>
        <w:t>P</w:t>
      </w:r>
      <w:r w:rsidR="00B23257" w:rsidRPr="00B23257">
        <w:rPr>
          <w:rFonts w:ascii="Times New Roman" w:hAnsi="Times New Roman"/>
          <w:sz w:val="24"/>
          <w:szCs w:val="24"/>
        </w:rPr>
        <w:t>ovinnosti vodiča voči</w:t>
      </w:r>
      <w:r w:rsidRPr="00B23257">
        <w:rPr>
          <w:rFonts w:ascii="Times New Roman" w:hAnsi="Times New Roman"/>
          <w:sz w:val="24"/>
          <w:szCs w:val="24"/>
        </w:rPr>
        <w:t xml:space="preserve"> chodc</w:t>
      </w:r>
      <w:r w:rsidR="00B23257" w:rsidRPr="00B23257">
        <w:rPr>
          <w:rFonts w:ascii="Times New Roman" w:hAnsi="Times New Roman"/>
          <w:sz w:val="24"/>
          <w:szCs w:val="24"/>
        </w:rPr>
        <w:t>ovi</w:t>
      </w:r>
      <w:r w:rsidRPr="00B23257">
        <w:rPr>
          <w:rFonts w:ascii="Times New Roman" w:hAnsi="Times New Roman"/>
          <w:sz w:val="24"/>
          <w:szCs w:val="24"/>
        </w:rPr>
        <w:t xml:space="preserve"> alebo cyklist</w:t>
      </w:r>
      <w:r w:rsidR="00B23257" w:rsidRPr="00B23257">
        <w:rPr>
          <w:rFonts w:ascii="Times New Roman" w:hAnsi="Times New Roman"/>
          <w:sz w:val="24"/>
          <w:szCs w:val="24"/>
        </w:rPr>
        <w:t>ovi</w:t>
      </w:r>
      <w:r w:rsidR="00EE44D2">
        <w:rPr>
          <w:rFonts w:ascii="Times New Roman" w:hAnsi="Times New Roman"/>
          <w:sz w:val="24"/>
          <w:szCs w:val="24"/>
        </w:rPr>
        <w:t xml:space="preserve"> platia </w:t>
      </w:r>
      <w:r w:rsidRPr="00B23257">
        <w:rPr>
          <w:rFonts w:ascii="Times New Roman" w:hAnsi="Times New Roman"/>
          <w:sz w:val="24"/>
          <w:szCs w:val="24"/>
        </w:rPr>
        <w:t xml:space="preserve">aj </w:t>
      </w:r>
      <w:r w:rsidR="00EE44D2">
        <w:rPr>
          <w:rFonts w:ascii="Times New Roman" w:hAnsi="Times New Roman"/>
          <w:sz w:val="24"/>
          <w:szCs w:val="24"/>
        </w:rPr>
        <w:t xml:space="preserve">voči </w:t>
      </w:r>
      <w:r w:rsidRPr="00B23257">
        <w:rPr>
          <w:rFonts w:ascii="Times New Roman" w:hAnsi="Times New Roman"/>
          <w:sz w:val="24"/>
          <w:szCs w:val="24"/>
        </w:rPr>
        <w:t>vodič</w:t>
      </w:r>
      <w:r w:rsidR="00EE44D2">
        <w:rPr>
          <w:rFonts w:ascii="Times New Roman" w:hAnsi="Times New Roman"/>
          <w:sz w:val="24"/>
          <w:szCs w:val="24"/>
        </w:rPr>
        <w:t>ovi</w:t>
      </w:r>
      <w:r w:rsidRPr="00B23257">
        <w:rPr>
          <w:rFonts w:ascii="Times New Roman" w:hAnsi="Times New Roman"/>
          <w:sz w:val="24"/>
          <w:szCs w:val="24"/>
        </w:rPr>
        <w:t xml:space="preserve"> samovyvažovacieho vozidla a vodič</w:t>
      </w:r>
      <w:r w:rsidR="00EE44D2">
        <w:rPr>
          <w:rFonts w:ascii="Times New Roman" w:hAnsi="Times New Roman"/>
          <w:sz w:val="24"/>
          <w:szCs w:val="24"/>
        </w:rPr>
        <w:t>ovi</w:t>
      </w:r>
      <w:r w:rsidRPr="00B23257">
        <w:rPr>
          <w:rFonts w:ascii="Times New Roman" w:hAnsi="Times New Roman"/>
          <w:sz w:val="24"/>
          <w:szCs w:val="24"/>
        </w:rPr>
        <w:t xml:space="preserve"> kolobežky s pomocným motorčekom.“.</w:t>
      </w:r>
    </w:p>
    <w:p w:rsidR="00D968A3" w:rsidRDefault="00D968A3" w:rsidP="001C63F3">
      <w:pPr>
        <w:pStyle w:val="Bezriadkovania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8A3" w:rsidRPr="001C63F3" w:rsidRDefault="00D968A3" w:rsidP="001C63F3">
      <w:pPr>
        <w:pStyle w:val="Bezriadkovania"/>
        <w:numPr>
          <w:ilvl w:val="0"/>
          <w:numId w:val="3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C63F3">
        <w:rPr>
          <w:rFonts w:ascii="Times New Roman" w:hAnsi="Times New Roman"/>
          <w:sz w:val="24"/>
          <w:szCs w:val="24"/>
        </w:rPr>
        <w:t>Za § 59 sa vkladá § 59a, ktorý vrátane nadpisu znie:</w:t>
      </w:r>
    </w:p>
    <w:p w:rsidR="00D968A3" w:rsidRPr="001C63F3" w:rsidRDefault="00D968A3" w:rsidP="001C63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8A3" w:rsidRPr="001C63F3" w:rsidRDefault="00D968A3" w:rsidP="001C63F3">
      <w:pPr>
        <w:pStyle w:val="Odsekzoznamu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3F3">
        <w:rPr>
          <w:rFonts w:ascii="Times New Roman" w:hAnsi="Times New Roman" w:cs="Times New Roman"/>
          <w:sz w:val="24"/>
          <w:szCs w:val="24"/>
        </w:rPr>
        <w:t>„</w:t>
      </w:r>
      <w:r w:rsidRPr="001C63F3">
        <w:rPr>
          <w:rFonts w:ascii="Times New Roman" w:hAnsi="Times New Roman" w:cs="Times New Roman"/>
          <w:b/>
          <w:bCs/>
          <w:sz w:val="24"/>
          <w:szCs w:val="24"/>
        </w:rPr>
        <w:t>§ 59a</w:t>
      </w:r>
    </w:p>
    <w:p w:rsidR="00D968A3" w:rsidRPr="001C63F3" w:rsidRDefault="00D968A3" w:rsidP="001C63F3">
      <w:pPr>
        <w:pStyle w:val="Odsekzoznamu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3F3">
        <w:rPr>
          <w:rFonts w:ascii="Times New Roman" w:hAnsi="Times New Roman" w:cs="Times New Roman"/>
          <w:b/>
          <w:bCs/>
          <w:sz w:val="24"/>
          <w:szCs w:val="24"/>
        </w:rPr>
        <w:t>Osobitné ustanovenia o cestnej premávke na bicyklovej ceste</w:t>
      </w:r>
    </w:p>
    <w:p w:rsidR="00D968A3" w:rsidRPr="001C63F3" w:rsidRDefault="00D968A3" w:rsidP="001C63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8A3" w:rsidRPr="001C63F3" w:rsidRDefault="00D968A3" w:rsidP="001C63F3">
      <w:pPr>
        <w:pStyle w:val="Odsekzoznamu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C63F3">
        <w:rPr>
          <w:rFonts w:ascii="Times New Roman" w:hAnsi="Times New Roman" w:cs="Times New Roman"/>
          <w:sz w:val="24"/>
          <w:szCs w:val="24"/>
        </w:rPr>
        <w:t>(1) Bicyklovú cestu môžu cyklisti používať v celej šírke určenej pre ich smer jazdy.</w:t>
      </w:r>
    </w:p>
    <w:p w:rsidR="00D968A3" w:rsidRPr="001C63F3" w:rsidRDefault="00D968A3" w:rsidP="001C63F3">
      <w:pPr>
        <w:pStyle w:val="Odsekzoznamu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D968A3" w:rsidRPr="001C63F3" w:rsidRDefault="00D968A3" w:rsidP="001C63F3">
      <w:pPr>
        <w:pStyle w:val="Odsekzoznamu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C63F3">
        <w:rPr>
          <w:rFonts w:ascii="Times New Roman" w:hAnsi="Times New Roman" w:cs="Times New Roman"/>
          <w:sz w:val="24"/>
          <w:szCs w:val="24"/>
        </w:rPr>
        <w:t>(2) Na bicyklovej ceste vodič smie jazdiť rýchlosťou najviac 30 km . h -1.</w:t>
      </w:r>
    </w:p>
    <w:p w:rsidR="00D968A3" w:rsidRPr="001C63F3" w:rsidRDefault="00D968A3" w:rsidP="001C63F3">
      <w:pPr>
        <w:pStyle w:val="Odsekzoznamu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D968A3" w:rsidRPr="001C63F3" w:rsidRDefault="00D968A3" w:rsidP="001C63F3">
      <w:pPr>
        <w:pStyle w:val="Odsekzoznamu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C63F3">
        <w:rPr>
          <w:rFonts w:ascii="Times New Roman" w:hAnsi="Times New Roman" w:cs="Times New Roman"/>
          <w:sz w:val="24"/>
          <w:szCs w:val="24"/>
        </w:rPr>
        <w:t>(3) Motorovým vozidlám je jazda na bicyklovej ceste zakázaná, ak dopravnou značkou nie je určené inak.</w:t>
      </w:r>
    </w:p>
    <w:p w:rsidR="00D968A3" w:rsidRPr="001C63F3" w:rsidRDefault="00D968A3" w:rsidP="001C63F3">
      <w:pPr>
        <w:pStyle w:val="Odsekzoznamu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D968A3" w:rsidRPr="001C63F3" w:rsidRDefault="00D968A3" w:rsidP="001C63F3">
      <w:pPr>
        <w:pStyle w:val="Odsekzoznamu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C63F3">
        <w:rPr>
          <w:rFonts w:ascii="Times New Roman" w:hAnsi="Times New Roman" w:cs="Times New Roman"/>
          <w:sz w:val="24"/>
          <w:szCs w:val="24"/>
        </w:rPr>
        <w:t>(4) Ak je dopravnou značkou umožnená jazda na bicyklovej ceste vodičom vozidiel, cyklisti majú pred nimi prednosť, pričom tí ich nesmú ohroziť a predchádzať ich môžu iba pri dodržaní bočného odstupu najmenej 1,5 m. Zastavenie a státie motorových vozidiel okrem motocyklov je na bicyklovej ceste povolené len na vyznačených miestach.</w:t>
      </w:r>
    </w:p>
    <w:p w:rsidR="00D968A3" w:rsidRPr="001C63F3" w:rsidRDefault="00D968A3" w:rsidP="001C63F3">
      <w:pPr>
        <w:pStyle w:val="Odsekzoznamu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D968A3" w:rsidRDefault="00D968A3" w:rsidP="001C63F3">
      <w:pPr>
        <w:pStyle w:val="Odsekzoznamu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C63F3">
        <w:rPr>
          <w:rFonts w:ascii="Times New Roman" w:hAnsi="Times New Roman" w:cs="Times New Roman"/>
          <w:sz w:val="24"/>
          <w:szCs w:val="24"/>
        </w:rPr>
        <w:t>(5) Ak v odsekoch 1 až 4 nie je ustanovené inak, platia pre premávku na bicyklovej ceste ostat</w:t>
      </w:r>
      <w:r w:rsidRPr="00D968A3">
        <w:rPr>
          <w:rFonts w:ascii="Times New Roman" w:hAnsi="Times New Roman" w:cs="Times New Roman"/>
          <w:sz w:val="24"/>
          <w:szCs w:val="24"/>
        </w:rPr>
        <w:t>né ustanovenia tohto zákona.“.</w:t>
      </w:r>
    </w:p>
    <w:p w:rsidR="000B293B" w:rsidRPr="001C63F3" w:rsidRDefault="000B293B" w:rsidP="001C63F3">
      <w:pPr>
        <w:pStyle w:val="Odsekzoznamu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V § 113 ods. 1 sa za slová „zástupcovi výrobcu vozidiel“ vkladá čiarka a za čiarku sa vkladá slovo „advokátovi“.</w:t>
      </w:r>
    </w:p>
    <w:p w:rsidR="00D968A3" w:rsidRPr="00B23257" w:rsidRDefault="00D968A3" w:rsidP="001C63F3">
      <w:pPr>
        <w:pStyle w:val="Bezriadkovania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2A7" w:rsidRDefault="00AB6FE5" w:rsidP="0022442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02A7" w:rsidRPr="008A078E" w:rsidRDefault="000002A7" w:rsidP="008A078E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442C">
        <w:rPr>
          <w:rFonts w:ascii="Times New Roman" w:hAnsi="Times New Roman"/>
          <w:b/>
          <w:sz w:val="24"/>
          <w:szCs w:val="24"/>
        </w:rPr>
        <w:t>Čl. II</w:t>
      </w:r>
    </w:p>
    <w:p w:rsidR="000002A7" w:rsidRDefault="000002A7" w:rsidP="0022442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0A5F91" w:rsidRDefault="000002A7" w:rsidP="000A5F91">
      <w:pPr>
        <w:pStyle w:val="Bezriadkovani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1. marca 2022.</w:t>
      </w: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prezidentka  Slovenskej republiky</w:t>
      </w: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0A5F91" w:rsidRDefault="000A5F91" w:rsidP="000A5F91">
      <w:pPr>
        <w:spacing w:after="0"/>
        <w:ind w:firstLine="426"/>
        <w:rPr>
          <w:rFonts w:ascii="Times New Roman" w:hAnsi="Times New Roman" w:cs="Times New Roman"/>
        </w:rPr>
      </w:pPr>
    </w:p>
    <w:p w:rsidR="000A5F91" w:rsidRDefault="000A5F91" w:rsidP="000A5F91">
      <w:pPr>
        <w:spacing w:after="0"/>
        <w:ind w:firstLine="426"/>
        <w:rPr>
          <w:rFonts w:ascii="Times New Roman" w:hAnsi="Times New Roman" w:cs="Times New Roman"/>
        </w:rPr>
      </w:pPr>
    </w:p>
    <w:p w:rsidR="000A5F91" w:rsidRDefault="000A5F91" w:rsidP="000A5F91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0A5F91" w:rsidRDefault="000A5F91" w:rsidP="000A5F91"/>
    <w:p w:rsidR="000A5F91" w:rsidRDefault="000A5F91" w:rsidP="000A5F91"/>
    <w:p w:rsidR="000A5F91" w:rsidRDefault="000A5F91" w:rsidP="003D41A5">
      <w:pPr>
        <w:pStyle w:val="Bezriadkovani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A5F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91" w:rsidRDefault="000A5F91" w:rsidP="000A5F91">
      <w:pPr>
        <w:spacing w:before="0" w:after="0"/>
      </w:pPr>
      <w:r>
        <w:separator/>
      </w:r>
    </w:p>
  </w:endnote>
  <w:endnote w:type="continuationSeparator" w:id="0">
    <w:p w:rsidR="000A5F91" w:rsidRDefault="000A5F91" w:rsidP="000A5F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8629"/>
      <w:docPartObj>
        <w:docPartGallery w:val="Page Numbers (Bottom of Page)"/>
        <w:docPartUnique/>
      </w:docPartObj>
    </w:sdtPr>
    <w:sdtEndPr/>
    <w:sdtContent>
      <w:p w:rsidR="000A5F91" w:rsidRDefault="000A5F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B8">
          <w:rPr>
            <w:noProof/>
          </w:rPr>
          <w:t>1</w:t>
        </w:r>
        <w:r>
          <w:fldChar w:fldCharType="end"/>
        </w:r>
      </w:p>
    </w:sdtContent>
  </w:sdt>
  <w:p w:rsidR="000A5F91" w:rsidRDefault="000A5F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91" w:rsidRDefault="000A5F91" w:rsidP="000A5F91">
      <w:pPr>
        <w:spacing w:before="0" w:after="0"/>
      </w:pPr>
      <w:r>
        <w:separator/>
      </w:r>
    </w:p>
  </w:footnote>
  <w:footnote w:type="continuationSeparator" w:id="0">
    <w:p w:rsidR="000A5F91" w:rsidRDefault="000A5F91" w:rsidP="000A5F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2EDB"/>
    <w:multiLevelType w:val="hybridMultilevel"/>
    <w:tmpl w:val="7CF2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6584"/>
    <w:multiLevelType w:val="hybridMultilevel"/>
    <w:tmpl w:val="1384E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43BBC"/>
    <w:multiLevelType w:val="hybridMultilevel"/>
    <w:tmpl w:val="A4DE7A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2C"/>
    <w:rsid w:val="000002A7"/>
    <w:rsid w:val="00013069"/>
    <w:rsid w:val="000A5F91"/>
    <w:rsid w:val="000A660F"/>
    <w:rsid w:val="000B293B"/>
    <w:rsid w:val="001C2EB8"/>
    <w:rsid w:val="001C63F3"/>
    <w:rsid w:val="001F3AD3"/>
    <w:rsid w:val="0022442C"/>
    <w:rsid w:val="0024782C"/>
    <w:rsid w:val="00252896"/>
    <w:rsid w:val="002E07F6"/>
    <w:rsid w:val="003444AE"/>
    <w:rsid w:val="003D41A5"/>
    <w:rsid w:val="00486F38"/>
    <w:rsid w:val="00584B52"/>
    <w:rsid w:val="0068522C"/>
    <w:rsid w:val="006B4637"/>
    <w:rsid w:val="00772B3B"/>
    <w:rsid w:val="007A53B7"/>
    <w:rsid w:val="00844705"/>
    <w:rsid w:val="008655BF"/>
    <w:rsid w:val="00884F76"/>
    <w:rsid w:val="008871D8"/>
    <w:rsid w:val="008A078E"/>
    <w:rsid w:val="00944E15"/>
    <w:rsid w:val="00AB6FE5"/>
    <w:rsid w:val="00B23257"/>
    <w:rsid w:val="00B65D15"/>
    <w:rsid w:val="00B94ECD"/>
    <w:rsid w:val="00D968A3"/>
    <w:rsid w:val="00E26EC3"/>
    <w:rsid w:val="00E27AB8"/>
    <w:rsid w:val="00E31706"/>
    <w:rsid w:val="00EE44D2"/>
    <w:rsid w:val="00FA4B9B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C160-3A56-451C-8ED4-CF7D4AEF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2A7"/>
    <w:pPr>
      <w:suppressAutoHyphens/>
      <w:spacing w:before="130" w:after="130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8522C"/>
    <w:rPr>
      <w:rFonts w:ascii="Calibri" w:eastAsia="Times New Roman" w:hAnsi="Calibri" w:cs="Times New Roman"/>
    </w:rPr>
  </w:style>
  <w:style w:type="paragraph" w:styleId="Zkladntext">
    <w:name w:val="Body Text"/>
    <w:basedOn w:val="Normlny"/>
    <w:link w:val="ZkladntextChar"/>
    <w:uiPriority w:val="99"/>
    <w:rsid w:val="000002A7"/>
    <w:pPr>
      <w:widowControl w:val="0"/>
      <w:spacing w:before="0" w:after="0" w:line="288" w:lineRule="auto"/>
    </w:pPr>
    <w:rPr>
      <w:rFonts w:ascii="Times New Roman" w:hAnsi="Times New Roman" w:cs="Arial Unicode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02A7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styleId="Odsekzoznamu">
    <w:name w:val="List Paragraph"/>
    <w:basedOn w:val="Normlny"/>
    <w:uiPriority w:val="34"/>
    <w:qFormat/>
    <w:rsid w:val="000002A7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7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705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0A5F91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0A5F91"/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0A5F91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0A5F91"/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Birnstein</dc:creator>
  <cp:keywords/>
  <dc:description/>
  <cp:lastModifiedBy>Švorcová, Veronika</cp:lastModifiedBy>
  <cp:revision>2</cp:revision>
  <cp:lastPrinted>2021-11-25T11:41:00Z</cp:lastPrinted>
  <dcterms:created xsi:type="dcterms:W3CDTF">2021-11-26T13:38:00Z</dcterms:created>
  <dcterms:modified xsi:type="dcterms:W3CDTF">2021-11-26T13:38:00Z</dcterms:modified>
</cp:coreProperties>
</file>