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B15D55">
        <w:t>53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AC44F4">
        <w:t>185</w:t>
      </w:r>
      <w:r w:rsidR="00332125">
        <w:t>5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</w:p>
    <w:p w:rsidR="00CA24FE" w:rsidRDefault="00AC44F4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5200A9">
        <w:rPr>
          <w:b/>
        </w:rPr>
        <w:t> 2</w:t>
      </w:r>
      <w:r w:rsidR="00B15D55">
        <w:rPr>
          <w:b/>
        </w:rPr>
        <w:t>3</w:t>
      </w:r>
      <w:r w:rsidR="00990AC0">
        <w:rPr>
          <w:b/>
        </w:rPr>
        <w:t>.</w:t>
      </w:r>
      <w:r w:rsidR="00B15D55">
        <w:rPr>
          <w:b/>
        </w:rPr>
        <w:t xml:space="preserve"> novembra 2021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AC44F4" w:rsidRPr="008A7FA4" w:rsidRDefault="00AC44F4" w:rsidP="00AC44F4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>
        <w:rPr>
          <w:bCs/>
        </w:rPr>
        <w:t>vládneho</w:t>
      </w:r>
      <w:r w:rsidRPr="005F000F">
        <w:rPr>
          <w:bCs/>
        </w:rPr>
        <w:t xml:space="preserve"> </w:t>
      </w:r>
      <w:r w:rsidRPr="00574A15">
        <w:rPr>
          <w:bCs/>
        </w:rPr>
        <w:t>návrh</w:t>
      </w:r>
      <w:r>
        <w:rPr>
          <w:bCs/>
        </w:rPr>
        <w:t>u</w:t>
      </w:r>
      <w:r w:rsidRPr="00574A15">
        <w:rPr>
          <w:bCs/>
        </w:rPr>
        <w:t xml:space="preserve"> </w:t>
      </w:r>
      <w:r w:rsidRPr="00574A15">
        <w:rPr>
          <w:rFonts w:cs="Arial"/>
          <w:noProof/>
        </w:rPr>
        <w:t xml:space="preserve">zákona, ktorým sa menia a dopĺňajú niektoré zákony v pôsobnosti Ministerstva kultúry Slovenskej republiky v súvislosti s treťou vlnou pandémie ochorenia COVID-19 </w:t>
      </w:r>
      <w:r w:rsidRPr="00574A15">
        <w:rPr>
          <w:rFonts w:cs="Arial"/>
          <w:b/>
        </w:rPr>
        <w:t>(tlač 701</w:t>
      </w:r>
      <w:r w:rsidR="00F31370">
        <w:rPr>
          <w:rFonts w:cs="Arial"/>
          <w:b/>
        </w:rPr>
        <w:t>a</w:t>
      </w:r>
      <w:r w:rsidRPr="00574A1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/>
      </w:r>
      <w:r w:rsidRPr="003D53D8">
        <w:rPr>
          <w:bCs/>
        </w:rPr>
        <w:t>v druhom čítaní.</w:t>
      </w:r>
      <w:r>
        <w:t xml:space="preserve"> </w:t>
      </w:r>
    </w:p>
    <w:p w:rsidR="00F31370" w:rsidRDefault="00F31370" w:rsidP="00AC44F4"/>
    <w:p w:rsidR="00F31370" w:rsidRDefault="00F31370" w:rsidP="00F31370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F31370" w:rsidRDefault="00F31370" w:rsidP="00F31370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F31370" w:rsidRDefault="00F31370" w:rsidP="00F31370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F31370" w:rsidRDefault="00F31370" w:rsidP="00F31370">
      <w:pPr>
        <w:tabs>
          <w:tab w:val="left" w:pos="-1985"/>
          <w:tab w:val="left" w:pos="360"/>
        </w:tabs>
        <w:jc w:val="both"/>
      </w:pPr>
    </w:p>
    <w:p w:rsidR="00F31370" w:rsidRDefault="00F31370" w:rsidP="00F31370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701a)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 v druhom čítaní podľa § 79 ods. 4 zákona Národnej rady Slovenskej republiky č. 350/1996 Z. z. o rokovacom poriadku Národnej rady Slovenskej republiky v znení neskorších predpisov</w:t>
      </w:r>
    </w:p>
    <w:p w:rsidR="00F31370" w:rsidRDefault="00F31370" w:rsidP="00F31370">
      <w:pPr>
        <w:tabs>
          <w:tab w:val="left" w:pos="-1985"/>
          <w:tab w:val="left" w:pos="360"/>
        </w:tabs>
        <w:jc w:val="both"/>
      </w:pPr>
    </w:p>
    <w:p w:rsidR="00F31370" w:rsidRDefault="00F31370" w:rsidP="00F31370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F31370" w:rsidRDefault="00F31370" w:rsidP="00F31370">
      <w:pPr>
        <w:tabs>
          <w:tab w:val="left" w:pos="-1985"/>
          <w:tab w:val="left" w:pos="360"/>
        </w:tabs>
        <w:jc w:val="both"/>
      </w:pPr>
    </w:p>
    <w:p w:rsidR="00F31370" w:rsidRDefault="00F31370" w:rsidP="00F31370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701a)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v druhom čítaní podľa § 79 ods. 4 zákona Národnej rady Slovenskej republiky č. 350/1996 Z. z. o rokovacom poriadku Národnej rady Slovenskej republiky v znení neskorších predpisov</w:t>
      </w:r>
    </w:p>
    <w:p w:rsidR="00F31370" w:rsidRDefault="00F31370" w:rsidP="00F31370">
      <w:pPr>
        <w:tabs>
          <w:tab w:val="left" w:pos="-1985"/>
          <w:tab w:val="left" w:pos="709"/>
          <w:tab w:val="left" w:pos="1077"/>
        </w:tabs>
        <w:jc w:val="both"/>
      </w:pPr>
    </w:p>
    <w:p w:rsidR="00F31370" w:rsidRDefault="00F31370" w:rsidP="00F31370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Moniku  Péter</w:t>
      </w:r>
      <w:r>
        <w:rPr>
          <w:b/>
        </w:rPr>
        <w:t xml:space="preserve">,  </w:t>
      </w:r>
      <w:r>
        <w:t xml:space="preserve">poslankyňu  Národnej rady Slovenskej republiky </w:t>
      </w:r>
    </w:p>
    <w:p w:rsidR="00F31370" w:rsidRDefault="00F31370" w:rsidP="00F31370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F31370" w:rsidRDefault="00F31370" w:rsidP="00F31370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F31370" w:rsidRDefault="00F31370" w:rsidP="00F31370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F31370" w:rsidRDefault="00F31370" w:rsidP="00F31370">
      <w:pPr>
        <w:jc w:val="both"/>
      </w:pPr>
    </w:p>
    <w:p w:rsidR="00F31370" w:rsidRDefault="00F31370" w:rsidP="00F31370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F31370" w:rsidRDefault="00F31370" w:rsidP="00F3137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F31370" w:rsidRDefault="00F31370" w:rsidP="00F31370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F31370" w:rsidRDefault="00F31370" w:rsidP="00F31370">
      <w:pPr>
        <w:jc w:val="both"/>
      </w:pPr>
    </w:p>
    <w:p w:rsidR="00424DE5" w:rsidRDefault="00424DE5" w:rsidP="00F147C9"/>
    <w:p w:rsidR="00D564BE" w:rsidRDefault="00D564BE" w:rsidP="00D564BE">
      <w:pPr>
        <w:jc w:val="both"/>
        <w:rPr>
          <w:b/>
        </w:rPr>
      </w:pPr>
      <w:r>
        <w:t xml:space="preserve">Jozef </w:t>
      </w:r>
      <w:r>
        <w:rPr>
          <w:b/>
        </w:rPr>
        <w:t>Pročko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D564BE" w:rsidRDefault="00D564BE" w:rsidP="00D564BE">
      <w:pPr>
        <w:jc w:val="both"/>
      </w:pPr>
      <w:r>
        <w:t>Jana</w:t>
      </w:r>
      <w:r>
        <w:rPr>
          <w:b/>
        </w:rPr>
        <w:t xml:space="preserve"> Vaľová, v. 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95CED" w:rsidRPr="008C6471" w:rsidRDefault="00D564BE" w:rsidP="00D564BE">
      <w:pPr>
        <w:jc w:val="both"/>
      </w:pPr>
      <w:r>
        <w:t>overovatelia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564BE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852E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64BE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1370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9D3EB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1ADC-CC3E-4398-9E6E-C0E4AA08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2019-03-25T13:00:00Z</cp:lastPrinted>
  <dcterms:created xsi:type="dcterms:W3CDTF">2021-11-15T12:29:00Z</dcterms:created>
  <dcterms:modified xsi:type="dcterms:W3CDTF">2021-11-23T09:49:00Z</dcterms:modified>
</cp:coreProperties>
</file>