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1DAC" w:rsidRDefault="00A11DAC" w:rsidP="00A11DAC">
      <w:pPr>
        <w:keepNext/>
        <w:spacing w:after="0" w:line="240" w:lineRule="auto"/>
        <w:outlineLvl w:val="5"/>
        <w:rPr>
          <w:b/>
          <w:i/>
          <w:sz w:val="32"/>
          <w:szCs w:val="24"/>
          <w:lang w:eastAsia="sk-SK"/>
        </w:rPr>
      </w:pPr>
      <w:r>
        <w:rPr>
          <w:b/>
          <w:i/>
          <w:sz w:val="32"/>
          <w:szCs w:val="24"/>
          <w:lang w:eastAsia="sk-SK"/>
        </w:rPr>
        <w:t>Výbor Národnej rady Slovenskej republiky</w:t>
      </w:r>
      <w:r>
        <w:rPr>
          <w:b/>
          <w:i/>
          <w:sz w:val="32"/>
          <w:szCs w:val="24"/>
          <w:lang w:eastAsia="sk-SK"/>
        </w:rPr>
        <w:tab/>
      </w:r>
      <w:r>
        <w:rPr>
          <w:b/>
          <w:i/>
          <w:sz w:val="32"/>
          <w:szCs w:val="24"/>
          <w:lang w:eastAsia="sk-SK"/>
        </w:rPr>
        <w:tab/>
      </w:r>
      <w:r>
        <w:rPr>
          <w:b/>
          <w:i/>
          <w:sz w:val="32"/>
          <w:szCs w:val="24"/>
          <w:lang w:eastAsia="sk-SK"/>
        </w:rPr>
        <w:tab/>
      </w:r>
      <w:r>
        <w:rPr>
          <w:b/>
          <w:i/>
          <w:sz w:val="32"/>
          <w:szCs w:val="24"/>
          <w:lang w:eastAsia="sk-SK"/>
        </w:rPr>
        <w:tab/>
      </w:r>
    </w:p>
    <w:p w:rsidR="00A11DAC" w:rsidRDefault="00A11DAC" w:rsidP="00A11DAC">
      <w:pPr>
        <w:spacing w:after="0" w:line="240" w:lineRule="auto"/>
        <w:rPr>
          <w:b/>
          <w:i/>
          <w:sz w:val="32"/>
          <w:szCs w:val="24"/>
          <w:lang w:eastAsia="sk-SK"/>
        </w:rPr>
      </w:pPr>
      <w:r>
        <w:rPr>
          <w:b/>
          <w:i/>
          <w:sz w:val="32"/>
          <w:szCs w:val="24"/>
          <w:lang w:eastAsia="sk-SK"/>
        </w:rPr>
        <w:t xml:space="preserve">             pre obranu a bezpečnosť</w:t>
      </w:r>
    </w:p>
    <w:p w:rsidR="00A11DAC" w:rsidRDefault="007A3C80" w:rsidP="00A11DAC">
      <w:pPr>
        <w:spacing w:after="0" w:line="240" w:lineRule="auto"/>
        <w:ind w:left="360"/>
        <w:jc w:val="right"/>
        <w:rPr>
          <w:b/>
          <w:szCs w:val="24"/>
          <w:lang w:eastAsia="sk-SK"/>
        </w:rPr>
      </w:pPr>
      <w:r>
        <w:rPr>
          <w:b/>
          <w:szCs w:val="24"/>
          <w:lang w:eastAsia="sk-SK"/>
        </w:rPr>
        <w:t xml:space="preserve"> 48</w:t>
      </w:r>
      <w:r w:rsidR="00A11DAC">
        <w:rPr>
          <w:b/>
          <w:szCs w:val="24"/>
          <w:lang w:eastAsia="sk-SK"/>
        </w:rPr>
        <w:t>.  schôdza výboru</w:t>
      </w:r>
    </w:p>
    <w:p w:rsidR="00A11DAC" w:rsidRDefault="00A11DAC" w:rsidP="00A11DAC">
      <w:pPr>
        <w:spacing w:after="0" w:line="240" w:lineRule="auto"/>
        <w:jc w:val="center"/>
        <w:rPr>
          <w:szCs w:val="24"/>
          <w:lang w:eastAsia="sk-SK"/>
        </w:rPr>
      </w:pPr>
      <w:r>
        <w:rPr>
          <w:b/>
          <w:sz w:val="28"/>
          <w:szCs w:val="24"/>
          <w:lang w:eastAsia="sk-SK"/>
        </w:rPr>
        <w:tab/>
      </w:r>
      <w:r>
        <w:rPr>
          <w:b/>
          <w:sz w:val="28"/>
          <w:szCs w:val="24"/>
          <w:lang w:eastAsia="sk-SK"/>
        </w:rPr>
        <w:tab/>
      </w:r>
      <w:r>
        <w:rPr>
          <w:b/>
          <w:sz w:val="28"/>
          <w:szCs w:val="24"/>
          <w:lang w:eastAsia="sk-SK"/>
        </w:rPr>
        <w:tab/>
      </w:r>
      <w:r>
        <w:rPr>
          <w:b/>
          <w:sz w:val="28"/>
          <w:szCs w:val="24"/>
          <w:lang w:eastAsia="sk-SK"/>
        </w:rPr>
        <w:tab/>
      </w:r>
      <w:r>
        <w:rPr>
          <w:b/>
          <w:sz w:val="28"/>
          <w:szCs w:val="24"/>
          <w:lang w:eastAsia="sk-SK"/>
        </w:rPr>
        <w:tab/>
      </w:r>
      <w:r>
        <w:rPr>
          <w:b/>
          <w:sz w:val="28"/>
          <w:szCs w:val="24"/>
          <w:lang w:eastAsia="sk-SK"/>
        </w:rPr>
        <w:tab/>
      </w:r>
      <w:r>
        <w:rPr>
          <w:b/>
          <w:sz w:val="28"/>
          <w:szCs w:val="24"/>
          <w:lang w:eastAsia="sk-SK"/>
        </w:rPr>
        <w:tab/>
        <w:t xml:space="preserve">  </w:t>
      </w:r>
      <w:r>
        <w:rPr>
          <w:b/>
          <w:sz w:val="28"/>
          <w:szCs w:val="24"/>
          <w:lang w:eastAsia="sk-SK"/>
        </w:rPr>
        <w:tab/>
      </w:r>
      <w:r>
        <w:rPr>
          <w:b/>
          <w:sz w:val="28"/>
          <w:szCs w:val="24"/>
          <w:lang w:eastAsia="sk-SK"/>
        </w:rPr>
        <w:tab/>
        <w:t xml:space="preserve">    </w:t>
      </w:r>
      <w:r w:rsidR="007A3C80">
        <w:rPr>
          <w:szCs w:val="24"/>
          <w:lang w:eastAsia="sk-SK"/>
        </w:rPr>
        <w:t>CRD 996</w:t>
      </w:r>
      <w:r w:rsidR="0016254C">
        <w:rPr>
          <w:szCs w:val="24"/>
          <w:lang w:eastAsia="sk-SK"/>
        </w:rPr>
        <w:t>/2021</w:t>
      </w:r>
    </w:p>
    <w:p w:rsidR="00A11DAC" w:rsidRDefault="00A11DAC" w:rsidP="00A11DAC">
      <w:pPr>
        <w:spacing w:after="0" w:line="240" w:lineRule="auto"/>
        <w:jc w:val="center"/>
        <w:rPr>
          <w:szCs w:val="24"/>
          <w:lang w:eastAsia="sk-SK"/>
        </w:rPr>
      </w:pPr>
    </w:p>
    <w:p w:rsidR="00A11DAC" w:rsidRDefault="00A11DAC" w:rsidP="00A11DAC">
      <w:pPr>
        <w:spacing w:after="0" w:line="240" w:lineRule="auto"/>
        <w:jc w:val="center"/>
        <w:rPr>
          <w:szCs w:val="24"/>
          <w:lang w:eastAsia="sk-SK"/>
        </w:rPr>
      </w:pPr>
    </w:p>
    <w:p w:rsidR="00A11DAC" w:rsidRDefault="006F58A2" w:rsidP="00A11DAC">
      <w:pPr>
        <w:spacing w:after="0" w:line="240" w:lineRule="auto"/>
        <w:jc w:val="center"/>
        <w:rPr>
          <w:b/>
          <w:sz w:val="28"/>
          <w:szCs w:val="24"/>
          <w:lang w:eastAsia="sk-SK"/>
        </w:rPr>
      </w:pPr>
      <w:r>
        <w:rPr>
          <w:b/>
          <w:sz w:val="28"/>
          <w:szCs w:val="24"/>
          <w:lang w:eastAsia="sk-SK"/>
        </w:rPr>
        <w:t>108</w:t>
      </w:r>
    </w:p>
    <w:p w:rsidR="00A11DAC" w:rsidRDefault="00A11DAC" w:rsidP="00A11DAC">
      <w:pPr>
        <w:keepNext/>
        <w:spacing w:after="0" w:line="240" w:lineRule="auto"/>
        <w:jc w:val="center"/>
        <w:outlineLvl w:val="0"/>
        <w:rPr>
          <w:b/>
          <w:bCs/>
          <w:sz w:val="28"/>
          <w:szCs w:val="24"/>
          <w:lang w:eastAsia="sk-SK"/>
        </w:rPr>
      </w:pPr>
      <w:r>
        <w:rPr>
          <w:b/>
          <w:bCs/>
          <w:sz w:val="28"/>
          <w:szCs w:val="24"/>
          <w:lang w:eastAsia="sk-SK"/>
        </w:rPr>
        <w:t>Uznesenie</w:t>
      </w:r>
    </w:p>
    <w:p w:rsidR="00A11DAC" w:rsidRDefault="00A11DAC" w:rsidP="00A11DAC">
      <w:pPr>
        <w:spacing w:after="0" w:line="240" w:lineRule="auto"/>
        <w:jc w:val="center"/>
        <w:rPr>
          <w:szCs w:val="24"/>
          <w:lang w:eastAsia="sk-SK"/>
        </w:rPr>
      </w:pPr>
      <w:r>
        <w:rPr>
          <w:szCs w:val="24"/>
          <w:lang w:eastAsia="sk-SK"/>
        </w:rPr>
        <w:t>Výboru Národnej rady Slovenskej republiky</w:t>
      </w:r>
    </w:p>
    <w:p w:rsidR="00A11DAC" w:rsidRDefault="00A11DAC" w:rsidP="00A11DAC">
      <w:pPr>
        <w:spacing w:after="0" w:line="240" w:lineRule="auto"/>
        <w:jc w:val="center"/>
        <w:rPr>
          <w:szCs w:val="24"/>
          <w:lang w:eastAsia="sk-SK"/>
        </w:rPr>
      </w:pPr>
      <w:r>
        <w:rPr>
          <w:szCs w:val="24"/>
          <w:lang w:eastAsia="sk-SK"/>
        </w:rPr>
        <w:t>pre obranu a bezpečnosť</w:t>
      </w:r>
    </w:p>
    <w:p w:rsidR="00A11DAC" w:rsidRDefault="007A3C80" w:rsidP="00A11DAC">
      <w:pPr>
        <w:spacing w:after="0" w:line="240" w:lineRule="auto"/>
        <w:jc w:val="center"/>
        <w:rPr>
          <w:szCs w:val="24"/>
          <w:lang w:eastAsia="sk-SK"/>
        </w:rPr>
      </w:pPr>
      <w:r>
        <w:rPr>
          <w:szCs w:val="24"/>
          <w:lang w:eastAsia="sk-SK"/>
        </w:rPr>
        <w:t xml:space="preserve">z 10. novembra </w:t>
      </w:r>
      <w:r w:rsidR="0051183A">
        <w:rPr>
          <w:szCs w:val="24"/>
          <w:lang w:eastAsia="sk-SK"/>
        </w:rPr>
        <w:t>2021</w:t>
      </w:r>
    </w:p>
    <w:p w:rsidR="00F93E52" w:rsidRDefault="00F93E52" w:rsidP="00A11DAC">
      <w:pPr>
        <w:spacing w:after="0" w:line="240" w:lineRule="auto"/>
        <w:jc w:val="center"/>
        <w:rPr>
          <w:szCs w:val="24"/>
          <w:lang w:eastAsia="sk-SK"/>
        </w:rPr>
      </w:pPr>
    </w:p>
    <w:p w:rsidR="00F93E52" w:rsidRPr="00C42492" w:rsidRDefault="00F93E52" w:rsidP="00F93E52">
      <w:pPr>
        <w:tabs>
          <w:tab w:val="left" w:pos="5580"/>
        </w:tabs>
        <w:spacing w:after="0" w:line="240" w:lineRule="auto"/>
        <w:ind w:left="360"/>
        <w:jc w:val="both"/>
        <w:rPr>
          <w:b/>
          <w:szCs w:val="24"/>
          <w:lang w:eastAsia="sk-SK"/>
        </w:rPr>
      </w:pPr>
      <w:r>
        <w:rPr>
          <w:szCs w:val="24"/>
          <w:lang w:eastAsia="sk-SK"/>
        </w:rPr>
        <w:t xml:space="preserve">     </w:t>
      </w:r>
      <w:r w:rsidRPr="00C42492">
        <w:rPr>
          <w:szCs w:val="24"/>
          <w:lang w:eastAsia="sk-SK"/>
        </w:rPr>
        <w:t>Výbor Národnej rady Slovenskej republiky pre obranu a bezpečnosť prerokoval</w:t>
      </w:r>
      <w:r w:rsidRPr="00C42492">
        <w:rPr>
          <w:rFonts w:cs="Arial"/>
          <w:noProof/>
          <w:szCs w:val="24"/>
        </w:rPr>
        <w:t xml:space="preserve"> </w:t>
      </w:r>
      <w:r w:rsidR="00C42492" w:rsidRPr="00C42492">
        <w:rPr>
          <w:rFonts w:cs="Arial"/>
          <w:noProof/>
          <w:szCs w:val="24"/>
        </w:rPr>
        <w:t xml:space="preserve">vládny návrh, ktorým sa mení a dopĺňa zákon č. 190/2003 Z. z. o strelných zbraniach a strelive a o zmene a doplnení niektorých zákonov v znení neskorších predpisov a ktorým sa menia a dopĺňajú niektoré zákony </w:t>
      </w:r>
      <w:r w:rsidR="00C42492" w:rsidRPr="00C42492">
        <w:rPr>
          <w:rFonts w:cs="Arial"/>
          <w:b/>
          <w:szCs w:val="24"/>
        </w:rPr>
        <w:t>(tlač 547)</w:t>
      </w:r>
      <w:r w:rsidRPr="00C42492">
        <w:rPr>
          <w:rFonts w:cs="Arial"/>
          <w:szCs w:val="24"/>
        </w:rPr>
        <w:t xml:space="preserve"> </w:t>
      </w:r>
      <w:r w:rsidRPr="00C42492">
        <w:rPr>
          <w:rFonts w:cs="Arial"/>
          <w:b/>
          <w:szCs w:val="24"/>
        </w:rPr>
        <w:t>– druhé čítanie</w:t>
      </w:r>
      <w:r w:rsidRPr="00C42492">
        <w:rPr>
          <w:b/>
          <w:szCs w:val="24"/>
          <w:lang w:eastAsia="sk-SK"/>
        </w:rPr>
        <w:t xml:space="preserve"> </w:t>
      </w:r>
      <w:r w:rsidRPr="00C42492">
        <w:rPr>
          <w:bCs/>
          <w:szCs w:val="24"/>
          <w:lang w:eastAsia="sk-SK"/>
        </w:rPr>
        <w:t>a</w:t>
      </w:r>
    </w:p>
    <w:p w:rsidR="00F93E52" w:rsidRDefault="00F93E52" w:rsidP="00F93E52">
      <w:pPr>
        <w:tabs>
          <w:tab w:val="left" w:pos="5580"/>
        </w:tabs>
        <w:spacing w:after="0" w:line="240" w:lineRule="auto"/>
        <w:jc w:val="both"/>
        <w:rPr>
          <w:bCs/>
          <w:szCs w:val="24"/>
          <w:lang w:eastAsia="sk-SK"/>
        </w:rPr>
      </w:pPr>
    </w:p>
    <w:p w:rsidR="00F93E52" w:rsidRDefault="00F93E52" w:rsidP="00F93E52">
      <w:pPr>
        <w:pStyle w:val="Odsekzoznamu"/>
        <w:keepNext/>
        <w:numPr>
          <w:ilvl w:val="0"/>
          <w:numId w:val="1"/>
        </w:numPr>
        <w:spacing w:after="0" w:line="240" w:lineRule="auto"/>
        <w:jc w:val="both"/>
        <w:outlineLvl w:val="2"/>
        <w:rPr>
          <w:b/>
          <w:sz w:val="28"/>
          <w:szCs w:val="24"/>
          <w:lang w:eastAsia="sk-SK"/>
        </w:rPr>
      </w:pPr>
      <w:r>
        <w:rPr>
          <w:b/>
          <w:sz w:val="28"/>
          <w:szCs w:val="24"/>
          <w:lang w:eastAsia="sk-SK"/>
        </w:rPr>
        <w:t>súhlasí</w:t>
      </w:r>
    </w:p>
    <w:p w:rsidR="00F93E52" w:rsidRDefault="00F93E52" w:rsidP="00F93E52">
      <w:pPr>
        <w:pStyle w:val="Odsekzoznamu"/>
        <w:keepNext/>
        <w:spacing w:after="0" w:line="240" w:lineRule="auto"/>
        <w:ind w:left="1068"/>
        <w:jc w:val="both"/>
        <w:outlineLvl w:val="2"/>
        <w:rPr>
          <w:b/>
          <w:sz w:val="28"/>
          <w:szCs w:val="24"/>
          <w:lang w:eastAsia="sk-SK"/>
        </w:rPr>
      </w:pPr>
    </w:p>
    <w:p w:rsidR="00F93E52" w:rsidRPr="00080A18" w:rsidRDefault="00F93E52" w:rsidP="00F93E52">
      <w:pPr>
        <w:tabs>
          <w:tab w:val="left" w:pos="5580"/>
        </w:tabs>
        <w:spacing w:after="0" w:line="240" w:lineRule="auto"/>
        <w:ind w:left="360"/>
        <w:jc w:val="both"/>
        <w:rPr>
          <w:rFonts w:cs="Arial"/>
          <w:b/>
          <w:szCs w:val="24"/>
        </w:rPr>
      </w:pPr>
      <w:r w:rsidRPr="00080A18">
        <w:rPr>
          <w:bCs/>
          <w:szCs w:val="24"/>
          <w:lang w:eastAsia="sk-SK"/>
        </w:rPr>
        <w:t xml:space="preserve">            s </w:t>
      </w:r>
      <w:r w:rsidR="00080A18" w:rsidRPr="00080A18">
        <w:rPr>
          <w:rFonts w:cs="Arial"/>
          <w:noProof/>
          <w:szCs w:val="24"/>
        </w:rPr>
        <w:t>vládny</w:t>
      </w:r>
      <w:r w:rsidR="00080A18">
        <w:rPr>
          <w:rFonts w:cs="Arial"/>
          <w:noProof/>
          <w:szCs w:val="24"/>
        </w:rPr>
        <w:t>m</w:t>
      </w:r>
      <w:r w:rsidR="00080A18" w:rsidRPr="00080A18">
        <w:rPr>
          <w:rFonts w:cs="Arial"/>
          <w:noProof/>
          <w:szCs w:val="24"/>
        </w:rPr>
        <w:t xml:space="preserve"> návrh</w:t>
      </w:r>
      <w:r w:rsidR="00080A18">
        <w:rPr>
          <w:rFonts w:cs="Arial"/>
          <w:noProof/>
          <w:szCs w:val="24"/>
        </w:rPr>
        <w:t>om</w:t>
      </w:r>
      <w:r w:rsidR="00080A18" w:rsidRPr="00080A18">
        <w:rPr>
          <w:rFonts w:cs="Arial"/>
          <w:noProof/>
          <w:szCs w:val="24"/>
        </w:rPr>
        <w:t xml:space="preserve">, ktorým sa mení a dopĺňa zákon č. 190/2003 Z. z. o strelných zbraniach a strelive a o zmene a doplnení niektorých zákonov v znení neskorších predpisov a ktorým sa menia a dopĺňajú niektoré zákony </w:t>
      </w:r>
      <w:r w:rsidR="00080A18" w:rsidRPr="00080A18">
        <w:rPr>
          <w:rFonts w:cs="Arial"/>
          <w:b/>
          <w:szCs w:val="24"/>
        </w:rPr>
        <w:t>(tlač 547)</w:t>
      </w:r>
      <w:r w:rsidRPr="00080A18">
        <w:rPr>
          <w:rFonts w:cs="Arial"/>
          <w:b/>
          <w:szCs w:val="24"/>
        </w:rPr>
        <w:t>;</w:t>
      </w:r>
    </w:p>
    <w:p w:rsidR="00F93E52" w:rsidRDefault="00F93E52" w:rsidP="00F93E52">
      <w:pPr>
        <w:spacing w:after="0" w:line="240" w:lineRule="auto"/>
        <w:jc w:val="both"/>
        <w:rPr>
          <w:szCs w:val="24"/>
          <w:lang w:eastAsia="sk-SK"/>
        </w:rPr>
      </w:pPr>
    </w:p>
    <w:p w:rsidR="00F93E52" w:rsidRDefault="00F93E52" w:rsidP="00F93E52">
      <w:pPr>
        <w:spacing w:after="0" w:line="240" w:lineRule="auto"/>
        <w:ind w:firstLine="708"/>
        <w:jc w:val="both"/>
        <w:rPr>
          <w:b/>
          <w:bCs/>
          <w:sz w:val="28"/>
          <w:szCs w:val="24"/>
          <w:lang w:eastAsia="sk-SK"/>
        </w:rPr>
      </w:pPr>
      <w:r>
        <w:rPr>
          <w:b/>
          <w:bCs/>
          <w:sz w:val="28"/>
          <w:szCs w:val="24"/>
          <w:lang w:eastAsia="sk-SK"/>
        </w:rPr>
        <w:t xml:space="preserve"> B. odporúča</w:t>
      </w:r>
    </w:p>
    <w:p w:rsidR="00F93E52" w:rsidRPr="007C79CF" w:rsidRDefault="00F93E52" w:rsidP="00F93E52">
      <w:pPr>
        <w:spacing w:after="0" w:line="240" w:lineRule="auto"/>
        <w:ind w:firstLine="708"/>
        <w:jc w:val="both"/>
        <w:rPr>
          <w:b/>
          <w:szCs w:val="24"/>
          <w:lang w:eastAsia="sk-SK"/>
        </w:rPr>
      </w:pPr>
      <w:r>
        <w:rPr>
          <w:b/>
          <w:bCs/>
          <w:sz w:val="28"/>
          <w:szCs w:val="24"/>
          <w:lang w:eastAsia="sk-SK"/>
        </w:rPr>
        <w:t xml:space="preserve">    </w:t>
      </w:r>
      <w:r>
        <w:rPr>
          <w:szCs w:val="24"/>
          <w:lang w:eastAsia="sk-SK"/>
        </w:rPr>
        <w:t xml:space="preserve"> </w:t>
      </w:r>
      <w:r w:rsidR="0015745C">
        <w:rPr>
          <w:szCs w:val="24"/>
          <w:lang w:eastAsia="sk-SK"/>
        </w:rPr>
        <w:t xml:space="preserve"> </w:t>
      </w:r>
      <w:r w:rsidRPr="007C79CF">
        <w:rPr>
          <w:b/>
          <w:szCs w:val="24"/>
          <w:lang w:eastAsia="sk-SK"/>
        </w:rPr>
        <w:t>Národnej rade Slovenskej republiky</w:t>
      </w:r>
    </w:p>
    <w:p w:rsidR="00F93E52" w:rsidRDefault="00F93E52" w:rsidP="00F93E52">
      <w:pPr>
        <w:spacing w:after="0" w:line="240" w:lineRule="auto"/>
        <w:ind w:firstLine="708"/>
        <w:jc w:val="both"/>
        <w:rPr>
          <w:szCs w:val="24"/>
          <w:lang w:eastAsia="sk-SK"/>
        </w:rPr>
      </w:pPr>
    </w:p>
    <w:p w:rsidR="00F93E52" w:rsidRDefault="00F93E52" w:rsidP="00F93E52">
      <w:pPr>
        <w:tabs>
          <w:tab w:val="left" w:pos="5580"/>
        </w:tabs>
        <w:spacing w:after="0" w:line="240" w:lineRule="auto"/>
        <w:ind w:left="360"/>
        <w:jc w:val="both"/>
        <w:rPr>
          <w:szCs w:val="24"/>
          <w:lang w:eastAsia="sk-SK"/>
        </w:rPr>
      </w:pPr>
      <w:r>
        <w:rPr>
          <w:szCs w:val="24"/>
          <w:lang w:eastAsia="sk-SK"/>
        </w:rPr>
        <w:t xml:space="preserve">            </w:t>
      </w:r>
      <w:r w:rsidR="007C79CF" w:rsidRPr="007C79CF">
        <w:rPr>
          <w:rFonts w:cs="Arial"/>
          <w:noProof/>
          <w:szCs w:val="24"/>
        </w:rPr>
        <w:t xml:space="preserve">vládny návrh, ktorým sa mení a dopĺňa zákon č. 190/2003 Z. z. o strelných zbraniach a strelive a o zmene a doplnení niektorých zákonov v znení neskorších predpisov a ktorým sa menia a dopĺňajú niektoré zákony </w:t>
      </w:r>
      <w:r w:rsidR="007C79CF" w:rsidRPr="007C79CF">
        <w:rPr>
          <w:rFonts w:cs="Arial"/>
          <w:b/>
          <w:szCs w:val="24"/>
        </w:rPr>
        <w:t>(tlač 547)</w:t>
      </w:r>
      <w:r w:rsidR="007C79CF">
        <w:rPr>
          <w:rFonts w:cs="Arial"/>
          <w:sz w:val="22"/>
        </w:rPr>
        <w:t xml:space="preserve"> </w:t>
      </w:r>
      <w:r w:rsidRPr="001B2F9C">
        <w:rPr>
          <w:rFonts w:cs="Arial"/>
          <w:b/>
          <w:szCs w:val="24"/>
        </w:rPr>
        <w:t>schváliť</w:t>
      </w:r>
      <w:r>
        <w:rPr>
          <w:rFonts w:cs="Arial"/>
          <w:b/>
          <w:szCs w:val="24"/>
        </w:rPr>
        <w:t xml:space="preserve"> </w:t>
      </w:r>
      <w:r w:rsidRPr="00186C49">
        <w:rPr>
          <w:rFonts w:cs="Arial"/>
          <w:b/>
          <w:szCs w:val="24"/>
        </w:rPr>
        <w:t>s pozmeňujúcimi a doplňujúcimi návrhmi</w:t>
      </w:r>
      <w:r>
        <w:rPr>
          <w:rFonts w:cs="Arial"/>
          <w:szCs w:val="24"/>
        </w:rPr>
        <w:t xml:space="preserve"> uvedenými v prílohe tohto uznesenia</w:t>
      </w:r>
      <w:r>
        <w:rPr>
          <w:rFonts w:cs="Arial"/>
          <w:b/>
          <w:szCs w:val="24"/>
        </w:rPr>
        <w:t xml:space="preserve"> </w:t>
      </w:r>
      <w:r>
        <w:rPr>
          <w:rFonts w:cs="Arial"/>
          <w:szCs w:val="24"/>
        </w:rPr>
        <w:t>;</w:t>
      </w:r>
    </w:p>
    <w:p w:rsidR="00F93E52" w:rsidRDefault="00F93E52" w:rsidP="00F93E52">
      <w:pPr>
        <w:spacing w:after="0" w:line="240" w:lineRule="auto"/>
        <w:jc w:val="both"/>
        <w:rPr>
          <w:szCs w:val="24"/>
          <w:lang w:eastAsia="sk-SK"/>
        </w:rPr>
      </w:pPr>
    </w:p>
    <w:p w:rsidR="00F93E52" w:rsidRDefault="00F93E52" w:rsidP="00F93E52">
      <w:pPr>
        <w:spacing w:after="0" w:line="240" w:lineRule="auto"/>
        <w:ind w:firstLine="708"/>
        <w:jc w:val="both"/>
        <w:rPr>
          <w:b/>
          <w:bCs/>
          <w:sz w:val="28"/>
          <w:szCs w:val="24"/>
          <w:lang w:eastAsia="sk-SK"/>
        </w:rPr>
      </w:pPr>
      <w:r>
        <w:rPr>
          <w:b/>
          <w:bCs/>
          <w:sz w:val="28"/>
          <w:szCs w:val="24"/>
          <w:lang w:eastAsia="sk-SK"/>
        </w:rPr>
        <w:t>C. ukladá</w:t>
      </w:r>
    </w:p>
    <w:p w:rsidR="00F93E52" w:rsidRPr="0015745C" w:rsidRDefault="00F93E52" w:rsidP="00F93E52">
      <w:pPr>
        <w:spacing w:after="0" w:line="240" w:lineRule="auto"/>
        <w:ind w:firstLine="708"/>
        <w:jc w:val="both"/>
        <w:rPr>
          <w:b/>
          <w:szCs w:val="24"/>
          <w:lang w:eastAsia="sk-SK"/>
        </w:rPr>
      </w:pPr>
      <w:r>
        <w:rPr>
          <w:b/>
          <w:bCs/>
          <w:sz w:val="28"/>
          <w:szCs w:val="24"/>
          <w:lang w:eastAsia="sk-SK"/>
        </w:rPr>
        <w:t xml:space="preserve">     </w:t>
      </w:r>
      <w:r w:rsidRPr="0015745C">
        <w:rPr>
          <w:b/>
          <w:szCs w:val="24"/>
          <w:lang w:eastAsia="sk-SK"/>
        </w:rPr>
        <w:t>predsedovi výboru</w:t>
      </w:r>
    </w:p>
    <w:p w:rsidR="00F93E52" w:rsidRDefault="00F93E52" w:rsidP="00F93E52">
      <w:pPr>
        <w:spacing w:after="0" w:line="240" w:lineRule="auto"/>
        <w:ind w:firstLine="708"/>
        <w:jc w:val="both"/>
        <w:rPr>
          <w:szCs w:val="24"/>
          <w:lang w:eastAsia="sk-SK"/>
        </w:rPr>
      </w:pPr>
      <w:r>
        <w:rPr>
          <w:szCs w:val="24"/>
          <w:lang w:eastAsia="sk-SK"/>
        </w:rPr>
        <w:t xml:space="preserve">          </w:t>
      </w:r>
    </w:p>
    <w:p w:rsidR="00F93E52" w:rsidRDefault="00F93E52" w:rsidP="00F93E52">
      <w:pPr>
        <w:spacing w:after="0" w:line="240" w:lineRule="auto"/>
        <w:jc w:val="both"/>
        <w:rPr>
          <w:szCs w:val="24"/>
          <w:lang w:eastAsia="sk-SK"/>
        </w:rPr>
      </w:pPr>
      <w:r>
        <w:rPr>
          <w:szCs w:val="24"/>
          <w:lang w:eastAsia="sk-SK"/>
        </w:rPr>
        <w:t xml:space="preserve">    </w:t>
      </w:r>
      <w:r w:rsidR="0015745C">
        <w:rPr>
          <w:szCs w:val="24"/>
          <w:lang w:eastAsia="sk-SK"/>
        </w:rPr>
        <w:t xml:space="preserve">             </w:t>
      </w:r>
      <w:r>
        <w:rPr>
          <w:szCs w:val="24"/>
          <w:lang w:eastAsia="sk-SK"/>
        </w:rPr>
        <w:t xml:space="preserve"> </w:t>
      </w:r>
      <w:r w:rsidRPr="00060C8B">
        <w:rPr>
          <w:szCs w:val="24"/>
          <w:lang w:eastAsia="sk-SK"/>
        </w:rPr>
        <w:t>v spolupráci s ostatnými predsedami výborov Národnej rady Slovenskej republiky, ktorí predmetný návrh zákona prerokovali, predložiť Národnej rade Slovenskej republiky spoločnú správu o výsledku prerokovania uvedeného návrhu zákona vo výboroch.</w:t>
      </w:r>
    </w:p>
    <w:p w:rsidR="00F93E52" w:rsidRDefault="00F93E52" w:rsidP="00F93E52">
      <w:pPr>
        <w:spacing w:after="0" w:line="240" w:lineRule="auto"/>
        <w:ind w:firstLine="708"/>
        <w:jc w:val="both"/>
        <w:rPr>
          <w:szCs w:val="24"/>
          <w:lang w:eastAsia="sk-SK"/>
        </w:rPr>
      </w:pPr>
    </w:p>
    <w:p w:rsidR="0082115B" w:rsidRPr="00060C8B" w:rsidRDefault="0082115B" w:rsidP="009E24F1">
      <w:pPr>
        <w:spacing w:after="0" w:line="240" w:lineRule="auto"/>
        <w:jc w:val="both"/>
        <w:rPr>
          <w:szCs w:val="24"/>
          <w:lang w:eastAsia="sk-SK"/>
        </w:rPr>
      </w:pPr>
    </w:p>
    <w:p w:rsidR="00A11DAC" w:rsidRDefault="00A11DAC" w:rsidP="00A11DAC">
      <w:pPr>
        <w:spacing w:after="0" w:line="240" w:lineRule="auto"/>
        <w:jc w:val="both"/>
        <w:rPr>
          <w:szCs w:val="24"/>
          <w:lang w:eastAsia="sk-SK"/>
        </w:rPr>
      </w:pPr>
    </w:p>
    <w:p w:rsidR="00A11DAC" w:rsidRDefault="00A11DAC" w:rsidP="00A11DAC">
      <w:pPr>
        <w:spacing w:after="0" w:line="240" w:lineRule="auto"/>
        <w:rPr>
          <w:b/>
          <w:i/>
          <w:sz w:val="28"/>
          <w:szCs w:val="28"/>
          <w:lang w:eastAsia="sk-SK"/>
        </w:rPr>
      </w:pPr>
      <w:r>
        <w:rPr>
          <w:b/>
          <w:i/>
          <w:sz w:val="22"/>
          <w:lang w:eastAsia="sk-SK"/>
        </w:rPr>
        <w:tab/>
      </w:r>
      <w:r>
        <w:rPr>
          <w:b/>
          <w:i/>
          <w:sz w:val="22"/>
          <w:lang w:eastAsia="sk-SK"/>
        </w:rPr>
        <w:tab/>
      </w:r>
      <w:r>
        <w:rPr>
          <w:b/>
          <w:i/>
          <w:sz w:val="22"/>
          <w:lang w:eastAsia="sk-SK"/>
        </w:rPr>
        <w:tab/>
      </w:r>
      <w:r>
        <w:rPr>
          <w:b/>
          <w:i/>
          <w:sz w:val="22"/>
          <w:lang w:eastAsia="sk-SK"/>
        </w:rPr>
        <w:tab/>
      </w:r>
      <w:r>
        <w:rPr>
          <w:b/>
          <w:i/>
          <w:sz w:val="22"/>
          <w:lang w:eastAsia="sk-SK"/>
        </w:rPr>
        <w:tab/>
        <w:t xml:space="preserve">                                                      </w:t>
      </w:r>
      <w:r>
        <w:rPr>
          <w:b/>
          <w:i/>
          <w:sz w:val="28"/>
          <w:szCs w:val="28"/>
          <w:lang w:eastAsia="sk-SK"/>
        </w:rPr>
        <w:t>Juraj KRÚPA</w:t>
      </w:r>
      <w:r w:rsidR="00B94E04">
        <w:rPr>
          <w:b/>
          <w:i/>
          <w:sz w:val="28"/>
          <w:szCs w:val="28"/>
          <w:lang w:eastAsia="sk-SK"/>
        </w:rPr>
        <w:t>, v.r.</w:t>
      </w:r>
      <w:bookmarkStart w:id="0" w:name="_GoBack"/>
      <w:bookmarkEnd w:id="0"/>
    </w:p>
    <w:p w:rsidR="00A11DAC" w:rsidRDefault="00A11DAC" w:rsidP="00A11DAC">
      <w:pPr>
        <w:spacing w:after="0" w:line="240" w:lineRule="auto"/>
        <w:rPr>
          <w:sz w:val="22"/>
          <w:lang w:eastAsia="sk-SK"/>
        </w:rPr>
      </w:pPr>
      <w:r>
        <w:rPr>
          <w:sz w:val="22"/>
          <w:lang w:eastAsia="sk-SK"/>
        </w:rPr>
        <w:tab/>
      </w:r>
      <w:r>
        <w:rPr>
          <w:sz w:val="22"/>
          <w:lang w:eastAsia="sk-SK"/>
        </w:rPr>
        <w:tab/>
      </w:r>
      <w:r>
        <w:rPr>
          <w:sz w:val="22"/>
          <w:lang w:eastAsia="sk-SK"/>
        </w:rPr>
        <w:tab/>
      </w:r>
      <w:r>
        <w:rPr>
          <w:sz w:val="22"/>
          <w:lang w:eastAsia="sk-SK"/>
        </w:rPr>
        <w:tab/>
      </w:r>
      <w:r>
        <w:rPr>
          <w:sz w:val="22"/>
          <w:lang w:eastAsia="sk-SK"/>
        </w:rPr>
        <w:tab/>
      </w:r>
      <w:r>
        <w:rPr>
          <w:sz w:val="22"/>
          <w:lang w:eastAsia="sk-SK"/>
        </w:rPr>
        <w:tab/>
      </w:r>
      <w:r>
        <w:rPr>
          <w:sz w:val="22"/>
          <w:lang w:eastAsia="sk-SK"/>
        </w:rPr>
        <w:tab/>
      </w:r>
      <w:r>
        <w:rPr>
          <w:sz w:val="22"/>
          <w:lang w:eastAsia="sk-SK"/>
        </w:rPr>
        <w:tab/>
        <w:t xml:space="preserve">                  predseda výboru</w:t>
      </w:r>
    </w:p>
    <w:p w:rsidR="00A11DAC" w:rsidRDefault="00A11DAC" w:rsidP="00A11DAC">
      <w:pPr>
        <w:keepNext/>
        <w:spacing w:after="0" w:line="240" w:lineRule="auto"/>
        <w:outlineLvl w:val="1"/>
        <w:rPr>
          <w:b/>
          <w:i/>
          <w:sz w:val="28"/>
          <w:szCs w:val="28"/>
          <w:lang w:eastAsia="sk-SK"/>
        </w:rPr>
      </w:pPr>
      <w:r>
        <w:rPr>
          <w:b/>
          <w:i/>
          <w:sz w:val="28"/>
          <w:szCs w:val="28"/>
          <w:lang w:eastAsia="sk-SK"/>
        </w:rPr>
        <w:lastRenderedPageBreak/>
        <w:t>Marián SALOŇ</w:t>
      </w:r>
      <w:r w:rsidR="00B94E04">
        <w:rPr>
          <w:b/>
          <w:i/>
          <w:sz w:val="28"/>
          <w:szCs w:val="28"/>
          <w:lang w:eastAsia="sk-SK"/>
        </w:rPr>
        <w:t xml:space="preserve">, </w:t>
      </w:r>
      <w:proofErr w:type="spellStart"/>
      <w:r w:rsidR="00B94E04">
        <w:rPr>
          <w:b/>
          <w:i/>
          <w:sz w:val="28"/>
          <w:szCs w:val="28"/>
          <w:lang w:eastAsia="sk-SK"/>
        </w:rPr>
        <w:t>v.r</w:t>
      </w:r>
      <w:proofErr w:type="spellEnd"/>
      <w:r w:rsidR="00B94E04">
        <w:rPr>
          <w:b/>
          <w:i/>
          <w:sz w:val="28"/>
          <w:szCs w:val="28"/>
          <w:lang w:eastAsia="sk-SK"/>
        </w:rPr>
        <w:t>.</w:t>
      </w:r>
    </w:p>
    <w:p w:rsidR="00A11DAC" w:rsidRDefault="00A11DAC" w:rsidP="00A11DAC">
      <w:pPr>
        <w:keepNext/>
        <w:spacing w:after="0" w:line="240" w:lineRule="auto"/>
        <w:outlineLvl w:val="1"/>
        <w:rPr>
          <w:sz w:val="22"/>
          <w:lang w:eastAsia="sk-SK"/>
        </w:rPr>
      </w:pPr>
      <w:r>
        <w:rPr>
          <w:sz w:val="22"/>
          <w:lang w:eastAsia="sk-SK"/>
        </w:rPr>
        <w:t>overovateľ výboru</w:t>
      </w:r>
    </w:p>
    <w:p w:rsidR="00A11DAC" w:rsidRDefault="00A11DAC" w:rsidP="00A11DAC">
      <w:pPr>
        <w:spacing w:after="0" w:line="240" w:lineRule="auto"/>
        <w:rPr>
          <w:sz w:val="22"/>
          <w:lang w:eastAsia="sk-SK"/>
        </w:rPr>
      </w:pPr>
    </w:p>
    <w:p w:rsidR="00A11DAC" w:rsidRDefault="00A11DAC" w:rsidP="00A11DAC">
      <w:pPr>
        <w:spacing w:after="0" w:line="240" w:lineRule="auto"/>
        <w:rPr>
          <w:b/>
          <w:i/>
          <w:sz w:val="28"/>
          <w:szCs w:val="28"/>
          <w:lang w:eastAsia="sk-SK"/>
        </w:rPr>
      </w:pPr>
    </w:p>
    <w:p w:rsidR="00A11DAC" w:rsidRDefault="00A11DAC" w:rsidP="00A11DAC">
      <w:pPr>
        <w:spacing w:after="0" w:line="240" w:lineRule="auto"/>
        <w:rPr>
          <w:b/>
          <w:i/>
          <w:sz w:val="28"/>
          <w:szCs w:val="28"/>
          <w:lang w:eastAsia="sk-SK"/>
        </w:rPr>
      </w:pPr>
      <w:r>
        <w:rPr>
          <w:b/>
          <w:i/>
          <w:sz w:val="28"/>
          <w:szCs w:val="28"/>
          <w:lang w:eastAsia="sk-SK"/>
        </w:rPr>
        <w:t>Igor HUS</w:t>
      </w:r>
      <w:r w:rsidR="00B94E04">
        <w:rPr>
          <w:b/>
          <w:i/>
          <w:sz w:val="28"/>
          <w:szCs w:val="28"/>
          <w:lang w:eastAsia="sk-SK"/>
        </w:rPr>
        <w:t xml:space="preserve">, </w:t>
      </w:r>
      <w:proofErr w:type="spellStart"/>
      <w:r w:rsidR="00B94E04">
        <w:rPr>
          <w:b/>
          <w:i/>
          <w:sz w:val="28"/>
          <w:szCs w:val="28"/>
          <w:lang w:eastAsia="sk-SK"/>
        </w:rPr>
        <w:t>v.r</w:t>
      </w:r>
      <w:proofErr w:type="spellEnd"/>
      <w:r w:rsidR="00B94E04">
        <w:rPr>
          <w:b/>
          <w:i/>
          <w:sz w:val="28"/>
          <w:szCs w:val="28"/>
          <w:lang w:eastAsia="sk-SK"/>
        </w:rPr>
        <w:t>.</w:t>
      </w:r>
    </w:p>
    <w:p w:rsidR="00A11DAC" w:rsidRDefault="00A11DAC" w:rsidP="00A11DAC">
      <w:pPr>
        <w:spacing w:after="0" w:line="240" w:lineRule="auto"/>
        <w:rPr>
          <w:sz w:val="22"/>
          <w:lang w:eastAsia="sk-SK"/>
        </w:rPr>
      </w:pPr>
      <w:r>
        <w:rPr>
          <w:sz w:val="22"/>
          <w:lang w:eastAsia="sk-SK"/>
        </w:rPr>
        <w:t>overovateľ výboru</w:t>
      </w:r>
    </w:p>
    <w:p w:rsidR="000E30E2" w:rsidRDefault="00626AA6" w:rsidP="000E30E2">
      <w:pPr>
        <w:spacing w:after="0" w:line="240" w:lineRule="auto"/>
        <w:jc w:val="right"/>
        <w:rPr>
          <w:sz w:val="22"/>
          <w:lang w:eastAsia="sk-SK"/>
        </w:rPr>
      </w:pPr>
      <w:r>
        <w:rPr>
          <w:sz w:val="22"/>
          <w:lang w:eastAsia="sk-SK"/>
        </w:rPr>
        <w:t>Príloha k </w:t>
      </w:r>
      <w:proofErr w:type="spellStart"/>
      <w:r>
        <w:rPr>
          <w:sz w:val="22"/>
          <w:lang w:eastAsia="sk-SK"/>
        </w:rPr>
        <w:t>uzn</w:t>
      </w:r>
      <w:proofErr w:type="spellEnd"/>
      <w:r>
        <w:rPr>
          <w:sz w:val="22"/>
          <w:lang w:eastAsia="sk-SK"/>
        </w:rPr>
        <w:t>. č. 108</w:t>
      </w:r>
      <w:r w:rsidR="000E30E2">
        <w:rPr>
          <w:sz w:val="22"/>
          <w:lang w:eastAsia="sk-SK"/>
        </w:rPr>
        <w:t xml:space="preserve"> </w:t>
      </w:r>
    </w:p>
    <w:p w:rsidR="000E30E2" w:rsidRDefault="000E30E2" w:rsidP="000E30E2">
      <w:pPr>
        <w:spacing w:after="0" w:line="240" w:lineRule="auto"/>
        <w:jc w:val="right"/>
        <w:rPr>
          <w:sz w:val="22"/>
          <w:lang w:eastAsia="sk-SK"/>
        </w:rPr>
      </w:pPr>
    </w:p>
    <w:p w:rsidR="000E30E2" w:rsidRPr="004C4EB7" w:rsidRDefault="000E30E2" w:rsidP="000E30E2">
      <w:pPr>
        <w:spacing w:after="0" w:line="240" w:lineRule="auto"/>
        <w:jc w:val="center"/>
        <w:rPr>
          <w:sz w:val="28"/>
          <w:szCs w:val="28"/>
          <w:lang w:eastAsia="sk-SK"/>
        </w:rPr>
      </w:pPr>
    </w:p>
    <w:p w:rsidR="000E30E2" w:rsidRDefault="000E30E2" w:rsidP="000E30E2">
      <w:pPr>
        <w:spacing w:after="0" w:line="240" w:lineRule="auto"/>
        <w:jc w:val="center"/>
        <w:rPr>
          <w:sz w:val="28"/>
          <w:szCs w:val="28"/>
          <w:lang w:eastAsia="sk-SK"/>
        </w:rPr>
      </w:pPr>
      <w:r w:rsidRPr="004C4EB7">
        <w:rPr>
          <w:sz w:val="28"/>
          <w:szCs w:val="28"/>
          <w:lang w:eastAsia="sk-SK"/>
        </w:rPr>
        <w:t>Pripomienky</w:t>
      </w:r>
    </w:p>
    <w:p w:rsidR="000E30E2" w:rsidRDefault="000E30E2" w:rsidP="000E30E2">
      <w:pPr>
        <w:spacing w:after="0" w:line="240" w:lineRule="auto"/>
        <w:jc w:val="center"/>
        <w:rPr>
          <w:sz w:val="28"/>
          <w:szCs w:val="28"/>
          <w:lang w:eastAsia="sk-SK"/>
        </w:rPr>
      </w:pPr>
    </w:p>
    <w:p w:rsidR="000E30E2" w:rsidRPr="00A531BB" w:rsidRDefault="000E30E2" w:rsidP="00FB3D7C">
      <w:pPr>
        <w:tabs>
          <w:tab w:val="left" w:pos="5580"/>
        </w:tabs>
        <w:spacing w:after="0" w:line="240" w:lineRule="auto"/>
        <w:rPr>
          <w:szCs w:val="24"/>
          <w:lang w:eastAsia="sk-SK"/>
        </w:rPr>
      </w:pPr>
      <w:r>
        <w:rPr>
          <w:rFonts w:cs="Arial"/>
        </w:rPr>
        <w:t xml:space="preserve">k </w:t>
      </w:r>
      <w:r w:rsidR="00981ECD">
        <w:rPr>
          <w:rFonts w:cs="Arial"/>
          <w:noProof/>
          <w:szCs w:val="24"/>
        </w:rPr>
        <w:t>vládnemu</w:t>
      </w:r>
      <w:r w:rsidR="00981ECD" w:rsidRPr="00080A18">
        <w:rPr>
          <w:rFonts w:cs="Arial"/>
          <w:noProof/>
          <w:szCs w:val="24"/>
        </w:rPr>
        <w:t xml:space="preserve"> návrh</w:t>
      </w:r>
      <w:r w:rsidR="00981ECD">
        <w:rPr>
          <w:rFonts w:cs="Arial"/>
          <w:noProof/>
          <w:szCs w:val="24"/>
        </w:rPr>
        <w:t>u</w:t>
      </w:r>
      <w:r w:rsidR="00981ECD" w:rsidRPr="00080A18">
        <w:rPr>
          <w:rFonts w:cs="Arial"/>
          <w:noProof/>
          <w:szCs w:val="24"/>
        </w:rPr>
        <w:t>, ktorým sa mení a dopĺňa zákon č. 190/2003 Z. z. o strelných zbraniach a strelive a o zmene a doplnení niektorých zákonov v znení neskorších predpisov a ktorým sa menia a dopĺňajú niektoré zákony</w:t>
      </w:r>
      <w:r w:rsidR="00047773">
        <w:rPr>
          <w:rFonts w:cs="Arial"/>
        </w:rPr>
        <w:t xml:space="preserve"> (</w:t>
      </w:r>
      <w:r w:rsidR="00981ECD">
        <w:rPr>
          <w:rFonts w:cs="Arial"/>
          <w:b/>
        </w:rPr>
        <w:t>tlač 547</w:t>
      </w:r>
      <w:r w:rsidR="00047773">
        <w:rPr>
          <w:rFonts w:cs="Arial"/>
        </w:rPr>
        <w:t>)</w:t>
      </w:r>
      <w:r w:rsidR="00047773" w:rsidRPr="00BA538D">
        <w:rPr>
          <w:rFonts w:cs="Arial"/>
        </w:rPr>
        <w:t xml:space="preserve"> </w:t>
      </w:r>
      <w:r>
        <w:rPr>
          <w:rFonts w:cs="Arial"/>
          <w:b/>
        </w:rPr>
        <w:t>___________________________________________________________________________</w:t>
      </w:r>
    </w:p>
    <w:p w:rsidR="000E30E2" w:rsidRDefault="000E30E2" w:rsidP="000E30E2">
      <w:pPr>
        <w:spacing w:line="360" w:lineRule="auto"/>
        <w:jc w:val="both"/>
        <w:rPr>
          <w:szCs w:val="24"/>
        </w:rPr>
      </w:pPr>
    </w:p>
    <w:p w:rsidR="00556FA0" w:rsidRPr="00191940" w:rsidRDefault="00556FA0" w:rsidP="00556FA0">
      <w:pPr>
        <w:pStyle w:val="Bezriadkovania"/>
        <w:numPr>
          <w:ilvl w:val="0"/>
          <w:numId w:val="8"/>
        </w:numPr>
        <w:tabs>
          <w:tab w:val="left" w:pos="8789"/>
        </w:tabs>
        <w:spacing w:line="360" w:lineRule="auto"/>
        <w:ind w:left="284" w:hanging="284"/>
        <w:jc w:val="both"/>
        <w:rPr>
          <w:rFonts w:ascii="Times New Roman" w:hAnsi="Times New Roman"/>
          <w:i/>
          <w:sz w:val="24"/>
          <w:szCs w:val="24"/>
          <w:lang w:eastAsia="sk-SK"/>
        </w:rPr>
      </w:pPr>
      <w:r w:rsidRPr="00191940">
        <w:rPr>
          <w:rFonts w:ascii="Times New Roman" w:hAnsi="Times New Roman"/>
          <w:sz w:val="24"/>
          <w:szCs w:val="24"/>
          <w:lang w:eastAsia="sk-SK"/>
        </w:rPr>
        <w:t>V čl. I, bode 3 § 1 ods. 2 písm. e) sa slová „medzinárodnej zmluvy,</w:t>
      </w:r>
      <w:r w:rsidRPr="00191940">
        <w:rPr>
          <w:rFonts w:ascii="Times New Roman" w:hAnsi="Times New Roman"/>
          <w:sz w:val="24"/>
          <w:szCs w:val="24"/>
          <w:vertAlign w:val="superscript"/>
          <w:lang w:eastAsia="sk-SK"/>
        </w:rPr>
        <w:t>2</w:t>
      </w:r>
      <w:r w:rsidRPr="00191940">
        <w:rPr>
          <w:rFonts w:ascii="Times New Roman" w:hAnsi="Times New Roman"/>
          <w:sz w:val="24"/>
          <w:szCs w:val="24"/>
          <w:lang w:eastAsia="sk-SK"/>
        </w:rPr>
        <w:t>)“ nahrádzajú slovami „medzinárodnej zmluvy, ktorou je Slovenská republika viazaná,</w:t>
      </w:r>
      <w:r w:rsidRPr="00191940">
        <w:rPr>
          <w:rFonts w:ascii="Times New Roman" w:hAnsi="Times New Roman"/>
          <w:sz w:val="24"/>
          <w:szCs w:val="24"/>
          <w:vertAlign w:val="superscript"/>
          <w:lang w:eastAsia="sk-SK"/>
        </w:rPr>
        <w:t>2</w:t>
      </w:r>
      <w:r w:rsidRPr="00191940">
        <w:rPr>
          <w:rFonts w:ascii="Times New Roman" w:hAnsi="Times New Roman"/>
          <w:sz w:val="24"/>
          <w:szCs w:val="24"/>
          <w:lang w:eastAsia="sk-SK"/>
        </w:rPr>
        <w:t>)“.</w:t>
      </w:r>
    </w:p>
    <w:p w:rsidR="00E313F5" w:rsidRPr="00191940" w:rsidRDefault="00E313F5" w:rsidP="00E313F5">
      <w:pPr>
        <w:pStyle w:val="Odsekzoznamu"/>
        <w:spacing w:after="0" w:line="240" w:lineRule="auto"/>
        <w:ind w:left="3402"/>
        <w:jc w:val="both"/>
        <w:rPr>
          <w:i/>
          <w:szCs w:val="24"/>
          <w:u w:val="single"/>
        </w:rPr>
      </w:pPr>
    </w:p>
    <w:p w:rsidR="00E313F5" w:rsidRPr="00191940" w:rsidRDefault="00E313F5" w:rsidP="00E313F5">
      <w:pPr>
        <w:pStyle w:val="Odsekzoznamu"/>
        <w:spacing w:after="0" w:line="240" w:lineRule="auto"/>
        <w:ind w:left="3402"/>
        <w:jc w:val="both"/>
        <w:rPr>
          <w:i/>
          <w:szCs w:val="24"/>
          <w:u w:val="single"/>
        </w:rPr>
      </w:pPr>
      <w:r w:rsidRPr="00191940">
        <w:rPr>
          <w:i/>
          <w:szCs w:val="24"/>
          <w:u w:val="single"/>
        </w:rPr>
        <w:t>Odôvodnenie:</w:t>
      </w:r>
    </w:p>
    <w:p w:rsidR="00556FA0" w:rsidRPr="00191940" w:rsidRDefault="00556FA0" w:rsidP="00E313F5">
      <w:pPr>
        <w:shd w:val="clear" w:color="auto" w:fill="FFFFFF"/>
        <w:tabs>
          <w:tab w:val="left" w:pos="2127"/>
          <w:tab w:val="left" w:pos="3402"/>
        </w:tabs>
        <w:overflowPunct w:val="0"/>
        <w:autoSpaceDE w:val="0"/>
        <w:autoSpaceDN w:val="0"/>
        <w:spacing w:after="0" w:line="240" w:lineRule="auto"/>
        <w:ind w:left="3402"/>
        <w:jc w:val="both"/>
        <w:rPr>
          <w:i/>
        </w:rPr>
      </w:pPr>
      <w:r w:rsidRPr="00191940">
        <w:rPr>
          <w:i/>
          <w:lang w:eastAsia="sk-SK"/>
        </w:rPr>
        <w:t xml:space="preserve">Ide o legislatívno-technickú úpravu; text ustanovenia sa upravuje s ohľadom na v právnom </w:t>
      </w:r>
      <w:r w:rsidRPr="00191940">
        <w:rPr>
          <w:i/>
        </w:rPr>
        <w:t xml:space="preserve">poriadku zaužívaný spôsob odkazu na medzinárodnú zmluvu.  </w:t>
      </w:r>
    </w:p>
    <w:p w:rsidR="00556FA0" w:rsidRPr="00191940" w:rsidRDefault="00556FA0" w:rsidP="00E313F5">
      <w:pPr>
        <w:pStyle w:val="Odsekzoznamu"/>
        <w:tabs>
          <w:tab w:val="left" w:pos="8789"/>
        </w:tabs>
        <w:spacing w:after="0" w:line="240" w:lineRule="auto"/>
        <w:jc w:val="both"/>
        <w:rPr>
          <w:szCs w:val="24"/>
        </w:rPr>
      </w:pPr>
    </w:p>
    <w:p w:rsidR="00556FA0" w:rsidRPr="00191940" w:rsidRDefault="00556FA0" w:rsidP="00556FA0">
      <w:pPr>
        <w:pStyle w:val="Odsekzoznamu"/>
        <w:numPr>
          <w:ilvl w:val="0"/>
          <w:numId w:val="8"/>
        </w:numPr>
        <w:tabs>
          <w:tab w:val="left" w:pos="8789"/>
        </w:tabs>
        <w:spacing w:after="0" w:line="360" w:lineRule="auto"/>
        <w:ind w:left="284" w:hanging="284"/>
        <w:jc w:val="both"/>
        <w:rPr>
          <w:szCs w:val="24"/>
        </w:rPr>
      </w:pPr>
      <w:r w:rsidRPr="00191940">
        <w:rPr>
          <w:szCs w:val="24"/>
          <w:lang w:eastAsia="sk-SK"/>
        </w:rPr>
        <w:t>V čl. I, bode 30 § 7 ods. 3 druhej vete sa za slová „kultúrnej činnosti“ vkladá čiarka.</w:t>
      </w:r>
    </w:p>
    <w:p w:rsidR="00556FA0" w:rsidRPr="00191940" w:rsidRDefault="00556FA0" w:rsidP="00556FA0">
      <w:pPr>
        <w:pStyle w:val="Odsekzoznamu"/>
        <w:tabs>
          <w:tab w:val="left" w:pos="5387"/>
          <w:tab w:val="left" w:pos="8789"/>
        </w:tabs>
        <w:spacing w:after="0" w:line="240" w:lineRule="auto"/>
        <w:ind w:left="3402"/>
        <w:jc w:val="both"/>
        <w:rPr>
          <w:szCs w:val="24"/>
          <w:lang w:eastAsia="sk-SK"/>
        </w:rPr>
      </w:pPr>
    </w:p>
    <w:p w:rsidR="00E313F5" w:rsidRPr="00AF44DB" w:rsidRDefault="00E313F5" w:rsidP="00E313F5">
      <w:pPr>
        <w:pStyle w:val="Odsekzoznamu"/>
        <w:spacing w:after="0" w:line="240" w:lineRule="auto"/>
        <w:ind w:left="3402"/>
        <w:jc w:val="both"/>
        <w:rPr>
          <w:i/>
          <w:szCs w:val="24"/>
          <w:u w:val="single"/>
        </w:rPr>
      </w:pPr>
      <w:r w:rsidRPr="00191940">
        <w:rPr>
          <w:i/>
          <w:szCs w:val="24"/>
          <w:u w:val="single"/>
        </w:rPr>
        <w:t>Odôvodnenie:</w:t>
      </w:r>
    </w:p>
    <w:p w:rsidR="00556FA0" w:rsidRPr="00E313F5" w:rsidRDefault="00556FA0" w:rsidP="00556FA0">
      <w:pPr>
        <w:pStyle w:val="Odsekzoznamu"/>
        <w:tabs>
          <w:tab w:val="left" w:pos="5387"/>
          <w:tab w:val="left" w:pos="8789"/>
        </w:tabs>
        <w:spacing w:after="0" w:line="240" w:lineRule="auto"/>
        <w:ind w:left="3402"/>
        <w:jc w:val="both"/>
        <w:rPr>
          <w:i/>
          <w:szCs w:val="24"/>
          <w:lang w:eastAsia="sk-SK"/>
        </w:rPr>
      </w:pPr>
      <w:r w:rsidRPr="00E313F5">
        <w:rPr>
          <w:i/>
          <w:szCs w:val="24"/>
          <w:lang w:eastAsia="sk-SK"/>
        </w:rPr>
        <w:t>Ide o legislatívno-technickú úpravu; ustanovenie sa spresňuje gramaticky.</w:t>
      </w:r>
    </w:p>
    <w:p w:rsidR="00556FA0" w:rsidRPr="00E470F5" w:rsidRDefault="00556FA0" w:rsidP="00556FA0">
      <w:pPr>
        <w:pStyle w:val="Odsekzoznamu"/>
        <w:tabs>
          <w:tab w:val="left" w:pos="5387"/>
          <w:tab w:val="left" w:pos="8789"/>
        </w:tabs>
        <w:spacing w:after="0" w:line="240" w:lineRule="auto"/>
        <w:ind w:left="3402"/>
        <w:jc w:val="both"/>
        <w:rPr>
          <w:szCs w:val="24"/>
        </w:rPr>
      </w:pPr>
    </w:p>
    <w:p w:rsidR="005B51DF" w:rsidRPr="005B51DF" w:rsidRDefault="005B51DF" w:rsidP="005B51DF">
      <w:pPr>
        <w:pStyle w:val="Odsekzoznamu"/>
        <w:numPr>
          <w:ilvl w:val="0"/>
          <w:numId w:val="8"/>
        </w:numPr>
        <w:tabs>
          <w:tab w:val="left" w:pos="5415"/>
        </w:tabs>
        <w:spacing w:before="120" w:after="0"/>
        <w:jc w:val="both"/>
        <w:rPr>
          <w:szCs w:val="24"/>
        </w:rPr>
      </w:pPr>
      <w:r w:rsidRPr="005B51DF">
        <w:rPr>
          <w:szCs w:val="24"/>
        </w:rPr>
        <w:t>V čl. I bode 30 § 7 ods. 3 sa slová „§ 27 ods. 6“ nahrádzajú slovami „§ 27 ods. 7“.</w:t>
      </w:r>
    </w:p>
    <w:p w:rsidR="005B51DF" w:rsidRDefault="005B51DF" w:rsidP="005B51DF">
      <w:pPr>
        <w:pStyle w:val="Odsekzoznamu"/>
        <w:tabs>
          <w:tab w:val="left" w:pos="5415"/>
        </w:tabs>
        <w:spacing w:before="120" w:after="0"/>
        <w:ind w:left="5103"/>
        <w:jc w:val="both"/>
        <w:rPr>
          <w:i/>
          <w:szCs w:val="24"/>
          <w:u w:val="single"/>
        </w:rPr>
      </w:pPr>
    </w:p>
    <w:p w:rsidR="005B51DF" w:rsidRPr="00AF44DB" w:rsidRDefault="005B51DF" w:rsidP="00E313F5">
      <w:pPr>
        <w:pStyle w:val="Odsekzoznamu"/>
        <w:tabs>
          <w:tab w:val="left" w:pos="5415"/>
        </w:tabs>
        <w:spacing w:after="0" w:line="240" w:lineRule="auto"/>
        <w:ind w:left="3402"/>
        <w:jc w:val="both"/>
        <w:rPr>
          <w:i/>
          <w:szCs w:val="24"/>
          <w:u w:val="single"/>
        </w:rPr>
      </w:pPr>
      <w:r w:rsidRPr="00AF44DB">
        <w:rPr>
          <w:i/>
          <w:szCs w:val="24"/>
          <w:u w:val="single"/>
        </w:rPr>
        <w:t>Odôvodnenie:</w:t>
      </w:r>
    </w:p>
    <w:p w:rsidR="005B51DF" w:rsidRPr="00AF44DB" w:rsidRDefault="005B51DF" w:rsidP="00E313F5">
      <w:pPr>
        <w:pStyle w:val="Odsekzoznamu"/>
        <w:tabs>
          <w:tab w:val="left" w:pos="5415"/>
        </w:tabs>
        <w:spacing w:after="0" w:line="240" w:lineRule="auto"/>
        <w:ind w:left="3402"/>
        <w:jc w:val="both"/>
        <w:rPr>
          <w:i/>
          <w:szCs w:val="24"/>
        </w:rPr>
      </w:pPr>
      <w:r w:rsidRPr="00AF44DB">
        <w:rPr>
          <w:i/>
          <w:szCs w:val="24"/>
        </w:rPr>
        <w:t>Legislatívno – technická úprava vyplývajúca z nového § 27 ods. 6.</w:t>
      </w:r>
    </w:p>
    <w:p w:rsidR="005B51DF" w:rsidRPr="00AF44DB" w:rsidRDefault="005B51DF" w:rsidP="00E313F5">
      <w:pPr>
        <w:pStyle w:val="Odsekzoznamu"/>
        <w:tabs>
          <w:tab w:val="left" w:pos="5415"/>
        </w:tabs>
        <w:spacing w:after="0" w:line="240" w:lineRule="auto"/>
        <w:ind w:left="3402"/>
        <w:jc w:val="both"/>
        <w:rPr>
          <w:szCs w:val="24"/>
        </w:rPr>
      </w:pPr>
    </w:p>
    <w:p w:rsidR="005B51DF" w:rsidRPr="00AF44DB" w:rsidRDefault="005B51DF" w:rsidP="005B51DF">
      <w:pPr>
        <w:pStyle w:val="Odsekzoznamu"/>
        <w:numPr>
          <w:ilvl w:val="0"/>
          <w:numId w:val="8"/>
        </w:numPr>
        <w:tabs>
          <w:tab w:val="left" w:pos="5415"/>
        </w:tabs>
        <w:spacing w:before="120" w:after="0"/>
        <w:ind w:left="284" w:hanging="284"/>
        <w:jc w:val="both"/>
        <w:rPr>
          <w:szCs w:val="24"/>
        </w:rPr>
      </w:pPr>
      <w:r w:rsidRPr="00AF44DB">
        <w:rPr>
          <w:szCs w:val="24"/>
        </w:rPr>
        <w:t>V</w:t>
      </w:r>
      <w:r>
        <w:rPr>
          <w:szCs w:val="24"/>
        </w:rPr>
        <w:t xml:space="preserve"> čl. I</w:t>
      </w:r>
      <w:r w:rsidRPr="00AF44DB">
        <w:rPr>
          <w:szCs w:val="24"/>
        </w:rPr>
        <w:t> bode 31 sa § 8 ods. 2 dopĺňa písmenom g), ktoré znie:</w:t>
      </w:r>
    </w:p>
    <w:p w:rsidR="005B51DF" w:rsidRPr="00AF44DB" w:rsidRDefault="005B51DF" w:rsidP="005B51DF">
      <w:pPr>
        <w:pStyle w:val="Odsekzoznamu"/>
        <w:tabs>
          <w:tab w:val="left" w:pos="5415"/>
        </w:tabs>
        <w:spacing w:after="0"/>
        <w:ind w:left="709" w:hanging="425"/>
        <w:jc w:val="both"/>
        <w:rPr>
          <w:szCs w:val="24"/>
        </w:rPr>
      </w:pPr>
      <w:r w:rsidRPr="00AF44DB">
        <w:rPr>
          <w:szCs w:val="24"/>
        </w:rPr>
        <w:t xml:space="preserve">„g) </w:t>
      </w:r>
      <w:r>
        <w:rPr>
          <w:szCs w:val="24"/>
        </w:rPr>
        <w:t xml:space="preserve"> </w:t>
      </w:r>
      <w:r w:rsidRPr="00AF44DB">
        <w:rPr>
          <w:szCs w:val="24"/>
        </w:rPr>
        <w:t>uvedenej v § 4 ods. 3 písm. b) držiteľovi skupiny A zbrojného preukazu, ktorý je zároveň držiteľom skupiny E zbrojného preukazu.“.</w:t>
      </w:r>
    </w:p>
    <w:p w:rsidR="005B51DF" w:rsidRPr="00AF44DB" w:rsidRDefault="005B51DF" w:rsidP="005B51DF">
      <w:pPr>
        <w:pStyle w:val="Odsekzoznamu"/>
        <w:tabs>
          <w:tab w:val="left" w:pos="5415"/>
        </w:tabs>
        <w:spacing w:after="0"/>
        <w:ind w:left="284" w:hanging="284"/>
        <w:jc w:val="both"/>
        <w:rPr>
          <w:szCs w:val="24"/>
        </w:rPr>
      </w:pPr>
    </w:p>
    <w:p w:rsidR="005B51DF" w:rsidRPr="00AF44DB" w:rsidRDefault="005B51DF" w:rsidP="00E313F5">
      <w:pPr>
        <w:pStyle w:val="Odsekzoznamu"/>
        <w:tabs>
          <w:tab w:val="left" w:pos="5415"/>
        </w:tabs>
        <w:spacing w:after="0" w:line="240" w:lineRule="auto"/>
        <w:ind w:left="3402"/>
        <w:jc w:val="both"/>
        <w:rPr>
          <w:i/>
          <w:szCs w:val="24"/>
          <w:u w:val="single"/>
        </w:rPr>
      </w:pPr>
      <w:r w:rsidRPr="00AF44DB">
        <w:rPr>
          <w:i/>
          <w:szCs w:val="24"/>
          <w:u w:val="single"/>
        </w:rPr>
        <w:t>Odôvodnenie:</w:t>
      </w:r>
    </w:p>
    <w:p w:rsidR="005B51DF" w:rsidRPr="00AF44DB" w:rsidRDefault="005B51DF" w:rsidP="00E313F5">
      <w:pPr>
        <w:pStyle w:val="Odsekzoznamu"/>
        <w:tabs>
          <w:tab w:val="left" w:pos="5415"/>
        </w:tabs>
        <w:spacing w:after="0" w:line="240" w:lineRule="auto"/>
        <w:ind w:left="3402"/>
        <w:jc w:val="both"/>
        <w:rPr>
          <w:i/>
          <w:szCs w:val="24"/>
        </w:rPr>
      </w:pPr>
      <w:r w:rsidRPr="00AF44DB">
        <w:rPr>
          <w:i/>
          <w:szCs w:val="24"/>
        </w:rPr>
        <w:t>Umožňuje sa nadobúdanie streliva s expanznou strelou držiteľovi skupiny A zbrojného preukazu (na ochranu osoby a majetku) na základe udelenej výnimky. Podmienkou na jej udelenie bude držba, okrem skupiny A zbrojného preukazu, aj skupiny E zbrojného preukazu. V súčasnosti je práve držiteľ skupiny E zbrojného preukazu  oprávnený používať toto strelivo do krátkych zbraní na športové účely, teda ho môže bežne používať na športovú streľbu aj bez udelenej výnimky.</w:t>
      </w:r>
    </w:p>
    <w:p w:rsidR="005B51DF" w:rsidRPr="00AF44DB" w:rsidRDefault="005B51DF" w:rsidP="005B51DF">
      <w:pPr>
        <w:pStyle w:val="Odsekzoznamu"/>
        <w:tabs>
          <w:tab w:val="left" w:pos="5103"/>
          <w:tab w:val="left" w:pos="5415"/>
        </w:tabs>
        <w:spacing w:after="0"/>
        <w:ind w:left="5103"/>
        <w:jc w:val="both"/>
        <w:rPr>
          <w:szCs w:val="24"/>
        </w:rPr>
      </w:pPr>
    </w:p>
    <w:p w:rsidR="005B51DF" w:rsidRPr="00AF44DB" w:rsidRDefault="005B51DF" w:rsidP="005B51DF">
      <w:pPr>
        <w:pStyle w:val="Odsekzoznamu"/>
        <w:numPr>
          <w:ilvl w:val="0"/>
          <w:numId w:val="8"/>
        </w:numPr>
        <w:tabs>
          <w:tab w:val="left" w:pos="5415"/>
        </w:tabs>
        <w:spacing w:before="120" w:after="0"/>
        <w:ind w:left="284" w:hanging="284"/>
        <w:jc w:val="both"/>
        <w:rPr>
          <w:szCs w:val="24"/>
        </w:rPr>
      </w:pPr>
      <w:r w:rsidRPr="00AF44DB">
        <w:rPr>
          <w:szCs w:val="24"/>
        </w:rPr>
        <w:t>V</w:t>
      </w:r>
      <w:r w:rsidRPr="00A37C21">
        <w:rPr>
          <w:szCs w:val="24"/>
        </w:rPr>
        <w:t xml:space="preserve"> </w:t>
      </w:r>
      <w:r>
        <w:rPr>
          <w:szCs w:val="24"/>
        </w:rPr>
        <w:t>čl. I</w:t>
      </w:r>
      <w:r w:rsidRPr="00AF44DB">
        <w:rPr>
          <w:szCs w:val="24"/>
        </w:rPr>
        <w:t> bode 31 § 9 ods. 2 písm. a) sa slová „číslo, dátum narodenia“ nahrádzajú slovami „číslo alebo dátum narodenia, ak rodné číslo nebolo pridelené“.</w:t>
      </w:r>
    </w:p>
    <w:p w:rsidR="005B51DF" w:rsidRPr="00AF44DB" w:rsidRDefault="005B51DF" w:rsidP="005B51DF">
      <w:pPr>
        <w:pStyle w:val="Odsekzoznamu"/>
        <w:tabs>
          <w:tab w:val="left" w:pos="5415"/>
        </w:tabs>
        <w:spacing w:before="120" w:after="0"/>
        <w:jc w:val="both"/>
        <w:rPr>
          <w:szCs w:val="24"/>
        </w:rPr>
      </w:pPr>
    </w:p>
    <w:p w:rsidR="005B51DF" w:rsidRPr="00AF44DB" w:rsidRDefault="005B51DF" w:rsidP="00E313F5">
      <w:pPr>
        <w:pStyle w:val="Odsekzoznamu"/>
        <w:tabs>
          <w:tab w:val="left" w:pos="5415"/>
        </w:tabs>
        <w:spacing w:after="0" w:line="240" w:lineRule="auto"/>
        <w:ind w:left="3402"/>
        <w:jc w:val="both"/>
        <w:rPr>
          <w:i/>
          <w:szCs w:val="24"/>
          <w:u w:val="single"/>
        </w:rPr>
      </w:pPr>
      <w:r w:rsidRPr="00AF44DB">
        <w:rPr>
          <w:i/>
          <w:szCs w:val="24"/>
          <w:u w:val="single"/>
        </w:rPr>
        <w:t>Odôvodnenie:</w:t>
      </w:r>
    </w:p>
    <w:p w:rsidR="005B51DF" w:rsidRPr="00AF44DB" w:rsidRDefault="005B51DF" w:rsidP="00E313F5">
      <w:pPr>
        <w:pStyle w:val="Odsekzoznamu"/>
        <w:tabs>
          <w:tab w:val="left" w:pos="5415"/>
        </w:tabs>
        <w:spacing w:after="0" w:line="240" w:lineRule="auto"/>
        <w:ind w:left="3402"/>
        <w:jc w:val="both"/>
        <w:rPr>
          <w:i/>
          <w:szCs w:val="24"/>
        </w:rPr>
      </w:pPr>
      <w:r w:rsidRPr="00AF44DB">
        <w:rPr>
          <w:i/>
          <w:szCs w:val="24"/>
        </w:rPr>
        <w:t>Zmenou sa reaguje na situáciu, keď o výnimku žiadala osoba, ktorá rodné číslo nemala pridelené. Týka sa to cudzincov, ktorí sú držiteľmi zbrojného preukazu, avšak rodné číslo nemajú.</w:t>
      </w:r>
    </w:p>
    <w:p w:rsidR="005B51DF" w:rsidRPr="00AF44DB" w:rsidRDefault="005B51DF" w:rsidP="00E313F5">
      <w:pPr>
        <w:pStyle w:val="Odsekzoznamu"/>
        <w:tabs>
          <w:tab w:val="left" w:pos="5415"/>
        </w:tabs>
        <w:spacing w:after="0" w:line="240" w:lineRule="auto"/>
        <w:ind w:left="3402"/>
        <w:jc w:val="both"/>
        <w:rPr>
          <w:szCs w:val="24"/>
        </w:rPr>
      </w:pPr>
    </w:p>
    <w:p w:rsidR="005B51DF" w:rsidRPr="00AF44DB" w:rsidRDefault="005B51DF" w:rsidP="005B51DF">
      <w:pPr>
        <w:pStyle w:val="Odsekzoznamu"/>
        <w:numPr>
          <w:ilvl w:val="0"/>
          <w:numId w:val="8"/>
        </w:numPr>
        <w:tabs>
          <w:tab w:val="left" w:pos="5415"/>
        </w:tabs>
        <w:spacing w:before="120" w:after="0"/>
        <w:ind w:left="284" w:hanging="284"/>
        <w:jc w:val="both"/>
        <w:rPr>
          <w:szCs w:val="24"/>
        </w:rPr>
      </w:pPr>
      <w:r>
        <w:rPr>
          <w:szCs w:val="24"/>
        </w:rPr>
        <w:t>V čl. I sa z</w:t>
      </w:r>
      <w:r w:rsidRPr="00AF44DB">
        <w:rPr>
          <w:szCs w:val="24"/>
        </w:rPr>
        <w:t>a bod 36 vkladá nový bod 37, ktorý znie:</w:t>
      </w:r>
    </w:p>
    <w:p w:rsidR="005B51DF" w:rsidRPr="00AF44DB" w:rsidRDefault="005B51DF" w:rsidP="005B51DF">
      <w:pPr>
        <w:tabs>
          <w:tab w:val="left" w:pos="5415"/>
        </w:tabs>
        <w:spacing w:after="0"/>
        <w:ind w:left="709" w:hanging="425"/>
        <w:jc w:val="both"/>
        <w:rPr>
          <w:szCs w:val="24"/>
        </w:rPr>
      </w:pPr>
      <w:r w:rsidRPr="00AF44DB">
        <w:rPr>
          <w:szCs w:val="24"/>
        </w:rPr>
        <w:t>„37. V § 11 ods. 5 sa slová „dva mesiace“ nahrádzajú slovami „šesť mesiacov“.“.</w:t>
      </w:r>
    </w:p>
    <w:p w:rsidR="005B51DF" w:rsidRPr="00AF44DB" w:rsidRDefault="005B51DF" w:rsidP="005B51DF">
      <w:pPr>
        <w:pStyle w:val="Odsekzoznamu"/>
        <w:tabs>
          <w:tab w:val="left" w:pos="5415"/>
        </w:tabs>
        <w:spacing w:after="0"/>
        <w:jc w:val="both"/>
        <w:rPr>
          <w:szCs w:val="24"/>
        </w:rPr>
      </w:pPr>
    </w:p>
    <w:p w:rsidR="005B51DF" w:rsidRPr="003101EB" w:rsidRDefault="005B51DF" w:rsidP="005B51DF">
      <w:pPr>
        <w:pStyle w:val="Odsekzoznamu"/>
        <w:tabs>
          <w:tab w:val="left" w:pos="851"/>
          <w:tab w:val="left" w:pos="5415"/>
        </w:tabs>
        <w:spacing w:after="0"/>
        <w:ind w:left="709" w:hanging="425"/>
        <w:jc w:val="both"/>
        <w:rPr>
          <w:szCs w:val="24"/>
        </w:rPr>
      </w:pPr>
      <w:r w:rsidRPr="003101EB">
        <w:rPr>
          <w:szCs w:val="24"/>
        </w:rPr>
        <w:t>Nasledujúce</w:t>
      </w:r>
      <w:r>
        <w:rPr>
          <w:szCs w:val="24"/>
        </w:rPr>
        <w:t xml:space="preserve"> body sa primerane prečíslujú.</w:t>
      </w:r>
    </w:p>
    <w:p w:rsidR="005B51DF" w:rsidRDefault="005B51DF" w:rsidP="005B51DF">
      <w:pPr>
        <w:pStyle w:val="Odsekzoznamu"/>
        <w:tabs>
          <w:tab w:val="left" w:pos="851"/>
          <w:tab w:val="left" w:pos="5415"/>
        </w:tabs>
        <w:spacing w:after="0"/>
        <w:ind w:left="284"/>
        <w:jc w:val="both"/>
        <w:rPr>
          <w:i/>
          <w:szCs w:val="24"/>
          <w:u w:val="single"/>
        </w:rPr>
      </w:pPr>
      <w:r w:rsidRPr="003101EB">
        <w:rPr>
          <w:szCs w:val="24"/>
        </w:rPr>
        <w:t>V nadväznosti na vloženie nového bodu</w:t>
      </w:r>
      <w:r>
        <w:rPr>
          <w:szCs w:val="24"/>
        </w:rPr>
        <w:t>,</w:t>
      </w:r>
      <w:r w:rsidRPr="008442B5">
        <w:rPr>
          <w:szCs w:val="24"/>
        </w:rPr>
        <w:t xml:space="preserve"> </w:t>
      </w:r>
      <w:r>
        <w:rPr>
          <w:szCs w:val="24"/>
        </w:rPr>
        <w:t>ktorý nadobúda účinnosť 1. februára 2022,</w:t>
      </w:r>
      <w:r w:rsidRPr="003101EB">
        <w:rPr>
          <w:szCs w:val="24"/>
        </w:rPr>
        <w:t xml:space="preserve">  sa primerane upraví ustanovenie o účinnosti (čl. IV).</w:t>
      </w:r>
    </w:p>
    <w:p w:rsidR="005B51DF" w:rsidRDefault="005B51DF" w:rsidP="005B51DF">
      <w:pPr>
        <w:pStyle w:val="Odsekzoznamu"/>
        <w:tabs>
          <w:tab w:val="left" w:pos="3969"/>
          <w:tab w:val="left" w:pos="4111"/>
          <w:tab w:val="left" w:pos="5415"/>
        </w:tabs>
        <w:spacing w:after="0"/>
        <w:ind w:left="3828" w:firstLine="141"/>
        <w:jc w:val="both"/>
        <w:rPr>
          <w:i/>
          <w:szCs w:val="24"/>
          <w:u w:val="single"/>
        </w:rPr>
      </w:pPr>
    </w:p>
    <w:p w:rsidR="005B51DF" w:rsidRPr="00AF44DB" w:rsidRDefault="005B51DF" w:rsidP="00E313F5">
      <w:pPr>
        <w:pStyle w:val="Odsekzoznamu"/>
        <w:tabs>
          <w:tab w:val="left" w:pos="3402"/>
          <w:tab w:val="left" w:pos="4111"/>
          <w:tab w:val="left" w:pos="5415"/>
        </w:tabs>
        <w:spacing w:after="0" w:line="240" w:lineRule="auto"/>
        <w:ind w:left="3402"/>
        <w:jc w:val="both"/>
        <w:rPr>
          <w:i/>
          <w:szCs w:val="24"/>
          <w:u w:val="single"/>
        </w:rPr>
      </w:pPr>
      <w:r w:rsidRPr="00AF44DB">
        <w:rPr>
          <w:i/>
          <w:szCs w:val="24"/>
          <w:u w:val="single"/>
        </w:rPr>
        <w:t>Odôvodnenie:</w:t>
      </w:r>
    </w:p>
    <w:p w:rsidR="005B51DF" w:rsidRDefault="005B51DF" w:rsidP="00E313F5">
      <w:pPr>
        <w:pStyle w:val="Odsekzoznamu"/>
        <w:tabs>
          <w:tab w:val="left" w:pos="3402"/>
          <w:tab w:val="left" w:pos="4111"/>
          <w:tab w:val="left" w:pos="5415"/>
        </w:tabs>
        <w:spacing w:after="0" w:line="240" w:lineRule="auto"/>
        <w:ind w:left="3402"/>
        <w:jc w:val="both"/>
        <w:rPr>
          <w:i/>
          <w:szCs w:val="24"/>
        </w:rPr>
      </w:pPr>
      <w:r w:rsidRPr="00AF44DB">
        <w:rPr>
          <w:i/>
          <w:szCs w:val="24"/>
        </w:rPr>
        <w:t>Predlžuje sa platnosť nákupného povolenia na nadobudnutie zbrane kategórie A alebo kategórie B z 2 mesiacov na 6 mesiacov. Dvojmesačná platnosť sa javí ako nedostatočná na nadobudnutie zbrane, na ktorú bolo povolenie vydané.</w:t>
      </w:r>
    </w:p>
    <w:p w:rsidR="005B51DF" w:rsidRDefault="005B51DF" w:rsidP="005B51DF">
      <w:pPr>
        <w:pStyle w:val="Odsekzoznamu"/>
        <w:tabs>
          <w:tab w:val="left" w:pos="3969"/>
          <w:tab w:val="left" w:pos="5103"/>
          <w:tab w:val="left" w:pos="5415"/>
        </w:tabs>
        <w:spacing w:after="0"/>
        <w:ind w:left="5103"/>
        <w:jc w:val="both"/>
        <w:rPr>
          <w:i/>
          <w:szCs w:val="24"/>
        </w:rPr>
      </w:pPr>
    </w:p>
    <w:p w:rsidR="005B51DF" w:rsidRPr="00AF44DB" w:rsidRDefault="005B51DF" w:rsidP="005B51DF">
      <w:pPr>
        <w:pStyle w:val="Odsekzoznamu"/>
        <w:numPr>
          <w:ilvl w:val="0"/>
          <w:numId w:val="8"/>
        </w:numPr>
        <w:tabs>
          <w:tab w:val="left" w:pos="5415"/>
        </w:tabs>
        <w:spacing w:after="0"/>
        <w:ind w:left="284" w:hanging="284"/>
        <w:jc w:val="both"/>
        <w:rPr>
          <w:szCs w:val="24"/>
        </w:rPr>
      </w:pPr>
      <w:r w:rsidRPr="00AF44DB">
        <w:rPr>
          <w:szCs w:val="24"/>
        </w:rPr>
        <w:t>V</w:t>
      </w:r>
      <w:r>
        <w:rPr>
          <w:szCs w:val="24"/>
        </w:rPr>
        <w:t xml:space="preserve"> čl. I</w:t>
      </w:r>
      <w:r w:rsidRPr="00AF44DB">
        <w:rPr>
          <w:szCs w:val="24"/>
        </w:rPr>
        <w:t> bode 39 § 14 ods. 7 sa slová „dva mesiace“ nahrádzajú slovami „šesť mesiacov“.</w:t>
      </w:r>
    </w:p>
    <w:p w:rsidR="005B51DF" w:rsidRPr="00AF44DB" w:rsidRDefault="005B51DF" w:rsidP="005B51DF">
      <w:pPr>
        <w:pStyle w:val="Odsekzoznamu"/>
        <w:tabs>
          <w:tab w:val="left" w:pos="5415"/>
        </w:tabs>
        <w:spacing w:after="0"/>
        <w:ind w:left="5245"/>
        <w:jc w:val="both"/>
        <w:rPr>
          <w:i/>
          <w:szCs w:val="24"/>
          <w:u w:val="single"/>
        </w:rPr>
      </w:pPr>
    </w:p>
    <w:p w:rsidR="005B51DF" w:rsidRPr="00AF44DB" w:rsidRDefault="005B51DF" w:rsidP="00E313F5">
      <w:pPr>
        <w:pStyle w:val="Odsekzoznamu"/>
        <w:tabs>
          <w:tab w:val="left" w:pos="5415"/>
        </w:tabs>
        <w:spacing w:after="0" w:line="240" w:lineRule="auto"/>
        <w:ind w:left="3402"/>
        <w:jc w:val="both"/>
        <w:rPr>
          <w:i/>
          <w:szCs w:val="24"/>
          <w:u w:val="single"/>
        </w:rPr>
      </w:pPr>
      <w:r w:rsidRPr="00AF44DB">
        <w:rPr>
          <w:i/>
          <w:szCs w:val="24"/>
          <w:u w:val="single"/>
        </w:rPr>
        <w:t>Odôvodnenie:</w:t>
      </w:r>
    </w:p>
    <w:p w:rsidR="005B51DF" w:rsidRPr="00AF44DB" w:rsidRDefault="005B51DF" w:rsidP="00E313F5">
      <w:pPr>
        <w:pStyle w:val="Odsekzoznamu"/>
        <w:tabs>
          <w:tab w:val="left" w:pos="5415"/>
        </w:tabs>
        <w:spacing w:after="0" w:line="240" w:lineRule="auto"/>
        <w:ind w:left="3402"/>
        <w:jc w:val="both"/>
        <w:rPr>
          <w:szCs w:val="24"/>
        </w:rPr>
      </w:pPr>
      <w:r w:rsidRPr="00AF44DB">
        <w:rPr>
          <w:i/>
          <w:szCs w:val="24"/>
        </w:rPr>
        <w:t xml:space="preserve">Predlžuje sa platnosť povolenia na nadobudnutie vybraných druhov zbraní kategórie D z 2 mesiacov na 6 mesiacov. Dvojmesačná platnosť sa javí </w:t>
      </w:r>
      <w:r w:rsidRPr="00AF44DB">
        <w:rPr>
          <w:i/>
          <w:szCs w:val="24"/>
        </w:rPr>
        <w:lastRenderedPageBreak/>
        <w:t>ako nedostatočná na nadobudnutie zbrane, na ktorú bolo povolenie vydané.</w:t>
      </w:r>
    </w:p>
    <w:p w:rsidR="005B51DF" w:rsidRPr="00AF44DB" w:rsidRDefault="005B51DF" w:rsidP="005B51DF">
      <w:pPr>
        <w:pStyle w:val="Odsekzoznamu"/>
        <w:tabs>
          <w:tab w:val="left" w:pos="5415"/>
        </w:tabs>
        <w:spacing w:after="0"/>
        <w:jc w:val="both"/>
        <w:rPr>
          <w:szCs w:val="24"/>
        </w:rPr>
      </w:pPr>
    </w:p>
    <w:p w:rsidR="005B51DF" w:rsidRPr="00AF44DB" w:rsidRDefault="005B51DF" w:rsidP="005B51DF">
      <w:pPr>
        <w:pStyle w:val="Odsekzoznamu"/>
        <w:numPr>
          <w:ilvl w:val="0"/>
          <w:numId w:val="8"/>
        </w:numPr>
        <w:tabs>
          <w:tab w:val="left" w:pos="5415"/>
        </w:tabs>
        <w:spacing w:after="0"/>
        <w:ind w:left="284" w:hanging="284"/>
        <w:jc w:val="both"/>
        <w:rPr>
          <w:szCs w:val="24"/>
        </w:rPr>
      </w:pPr>
      <w:r w:rsidRPr="00AF44DB">
        <w:rPr>
          <w:szCs w:val="24"/>
        </w:rPr>
        <w:t>V</w:t>
      </w:r>
      <w:r w:rsidRPr="00A37C21">
        <w:rPr>
          <w:szCs w:val="24"/>
        </w:rPr>
        <w:t xml:space="preserve"> </w:t>
      </w:r>
      <w:r>
        <w:rPr>
          <w:szCs w:val="24"/>
        </w:rPr>
        <w:t>čl. I</w:t>
      </w:r>
      <w:r w:rsidRPr="00AF44DB">
        <w:rPr>
          <w:szCs w:val="24"/>
        </w:rPr>
        <w:t> bode 49 § 18 ods. 4 sa za slovo „zabezpečiť“ vkladajú slová „podľa § 55“.</w:t>
      </w:r>
    </w:p>
    <w:p w:rsidR="005B51DF" w:rsidRPr="00AF44DB" w:rsidRDefault="005B51DF" w:rsidP="005B51DF">
      <w:pPr>
        <w:pStyle w:val="Odsekzoznamu"/>
        <w:tabs>
          <w:tab w:val="left" w:pos="5415"/>
        </w:tabs>
        <w:spacing w:after="0"/>
        <w:jc w:val="both"/>
        <w:rPr>
          <w:szCs w:val="24"/>
        </w:rPr>
      </w:pPr>
    </w:p>
    <w:p w:rsidR="005B51DF" w:rsidRPr="00AF44DB" w:rsidRDefault="005B51DF" w:rsidP="00E313F5">
      <w:pPr>
        <w:pStyle w:val="Odsekzoznamu"/>
        <w:tabs>
          <w:tab w:val="left" w:pos="5415"/>
        </w:tabs>
        <w:spacing w:after="0" w:line="240" w:lineRule="auto"/>
        <w:ind w:left="3402"/>
        <w:jc w:val="both"/>
        <w:rPr>
          <w:i/>
          <w:szCs w:val="24"/>
          <w:u w:val="single"/>
        </w:rPr>
      </w:pPr>
      <w:r w:rsidRPr="00AF44DB">
        <w:rPr>
          <w:i/>
          <w:szCs w:val="24"/>
          <w:u w:val="single"/>
        </w:rPr>
        <w:t>Odôvodnenie:</w:t>
      </w:r>
    </w:p>
    <w:p w:rsidR="005B51DF" w:rsidRPr="00AF44DB" w:rsidRDefault="005B51DF" w:rsidP="00E313F5">
      <w:pPr>
        <w:pStyle w:val="Odsekzoznamu"/>
        <w:tabs>
          <w:tab w:val="left" w:pos="5415"/>
        </w:tabs>
        <w:spacing w:after="0" w:line="240" w:lineRule="auto"/>
        <w:ind w:left="3402"/>
        <w:jc w:val="both"/>
        <w:rPr>
          <w:szCs w:val="24"/>
        </w:rPr>
      </w:pPr>
      <w:r w:rsidRPr="00AF44DB">
        <w:rPr>
          <w:i/>
          <w:szCs w:val="24"/>
        </w:rPr>
        <w:t>Vzhľadom na nejednoznačnosť pojmu „zabezpečiť“ sa dopĺňa znenie tak, aby bolo zrejmé, že sa povinnosť vzťahuje na uskladnenie zbraní a streliva.</w:t>
      </w:r>
    </w:p>
    <w:p w:rsidR="005B51DF" w:rsidRPr="00AF44DB" w:rsidRDefault="005B51DF" w:rsidP="005B51DF">
      <w:pPr>
        <w:tabs>
          <w:tab w:val="left" w:pos="5103"/>
          <w:tab w:val="left" w:pos="5415"/>
        </w:tabs>
        <w:spacing w:after="0"/>
        <w:ind w:left="5103"/>
        <w:jc w:val="both"/>
        <w:rPr>
          <w:szCs w:val="24"/>
        </w:rPr>
      </w:pPr>
    </w:p>
    <w:p w:rsidR="005B51DF" w:rsidRPr="00191940" w:rsidRDefault="005B51DF" w:rsidP="005B51DF">
      <w:pPr>
        <w:pStyle w:val="Odsekzoznamu"/>
        <w:numPr>
          <w:ilvl w:val="0"/>
          <w:numId w:val="8"/>
        </w:numPr>
        <w:tabs>
          <w:tab w:val="left" w:pos="8789"/>
        </w:tabs>
        <w:spacing w:after="0" w:line="360" w:lineRule="auto"/>
        <w:ind w:left="284" w:hanging="284"/>
        <w:jc w:val="both"/>
        <w:rPr>
          <w:szCs w:val="24"/>
        </w:rPr>
      </w:pPr>
      <w:r w:rsidRPr="00191940">
        <w:rPr>
          <w:szCs w:val="24"/>
          <w:lang w:eastAsia="sk-SK"/>
        </w:rPr>
        <w:t>V čl. I, bode 54 § 20 ods. 9 sa v poznámke pod čiarou k odkazu 21a) za slovo „910/2014“ vkladajú slová „z 23. júla 2014“ a na konci sa pripájajú tieto slová: „v platnom znení“.</w:t>
      </w:r>
    </w:p>
    <w:p w:rsidR="005B51DF" w:rsidRPr="00E470F5" w:rsidRDefault="005B51DF" w:rsidP="005B51DF">
      <w:pPr>
        <w:tabs>
          <w:tab w:val="left" w:pos="8789"/>
        </w:tabs>
        <w:spacing w:after="0" w:line="240" w:lineRule="auto"/>
        <w:ind w:left="3402"/>
        <w:jc w:val="both"/>
        <w:rPr>
          <w:lang w:eastAsia="sk-SK"/>
        </w:rPr>
      </w:pPr>
    </w:p>
    <w:p w:rsidR="005B51DF" w:rsidRPr="005B51DF" w:rsidRDefault="005B51DF" w:rsidP="005B51DF">
      <w:pPr>
        <w:tabs>
          <w:tab w:val="left" w:pos="8789"/>
        </w:tabs>
        <w:spacing w:after="0" w:line="240" w:lineRule="auto"/>
        <w:ind w:left="3402"/>
        <w:jc w:val="both"/>
        <w:rPr>
          <w:i/>
          <w:u w:val="single"/>
          <w:lang w:eastAsia="sk-SK"/>
        </w:rPr>
      </w:pPr>
      <w:r w:rsidRPr="005B51DF">
        <w:rPr>
          <w:i/>
          <w:u w:val="single"/>
          <w:lang w:eastAsia="sk-SK"/>
        </w:rPr>
        <w:t>Odôvodnenie:</w:t>
      </w:r>
    </w:p>
    <w:p w:rsidR="005B51DF" w:rsidRPr="005B51DF" w:rsidRDefault="005B51DF" w:rsidP="005B51DF">
      <w:pPr>
        <w:tabs>
          <w:tab w:val="left" w:pos="8789"/>
        </w:tabs>
        <w:spacing w:after="0" w:line="240" w:lineRule="auto"/>
        <w:ind w:left="3402"/>
        <w:jc w:val="both"/>
        <w:rPr>
          <w:i/>
          <w:lang w:eastAsia="sk-SK"/>
        </w:rPr>
      </w:pPr>
      <w:r w:rsidRPr="005B51DF">
        <w:rPr>
          <w:i/>
          <w:lang w:eastAsia="sk-SK"/>
        </w:rPr>
        <w:t>Ide o legislatívno-technickú úpravu; zjednocuje sa uvádzanie citovaného právne záväzného aktu EÚ v jeho aktuálne platnom znení.</w:t>
      </w:r>
    </w:p>
    <w:p w:rsidR="005B51DF" w:rsidRPr="00E470F5" w:rsidRDefault="005B51DF" w:rsidP="005B51DF">
      <w:pPr>
        <w:tabs>
          <w:tab w:val="left" w:pos="8789"/>
        </w:tabs>
        <w:spacing w:after="0" w:line="240" w:lineRule="auto"/>
        <w:ind w:left="3969"/>
        <w:jc w:val="both"/>
      </w:pPr>
    </w:p>
    <w:p w:rsidR="006F2670" w:rsidRPr="00AF44DB" w:rsidRDefault="006F2670" w:rsidP="006F2670">
      <w:pPr>
        <w:pStyle w:val="Odsekzoznamu"/>
        <w:numPr>
          <w:ilvl w:val="0"/>
          <w:numId w:val="8"/>
        </w:numPr>
        <w:tabs>
          <w:tab w:val="left" w:pos="5415"/>
        </w:tabs>
        <w:spacing w:after="0"/>
        <w:jc w:val="both"/>
        <w:rPr>
          <w:szCs w:val="24"/>
        </w:rPr>
      </w:pPr>
      <w:r>
        <w:rPr>
          <w:szCs w:val="24"/>
        </w:rPr>
        <w:t>V čl. I sa z</w:t>
      </w:r>
      <w:r w:rsidRPr="00AF44DB">
        <w:rPr>
          <w:szCs w:val="24"/>
        </w:rPr>
        <w:t>a bod 60 vkladá nový bod 61, ktorý znie:</w:t>
      </w:r>
    </w:p>
    <w:p w:rsidR="006F2670" w:rsidRDefault="006F2670" w:rsidP="006F2670">
      <w:pPr>
        <w:pStyle w:val="Odsekzoznamu"/>
        <w:tabs>
          <w:tab w:val="left" w:pos="5415"/>
        </w:tabs>
        <w:spacing w:after="0"/>
        <w:ind w:left="851" w:hanging="567"/>
        <w:jc w:val="both"/>
        <w:rPr>
          <w:szCs w:val="24"/>
        </w:rPr>
      </w:pPr>
      <w:r w:rsidRPr="00AF44DB">
        <w:rPr>
          <w:szCs w:val="24"/>
        </w:rPr>
        <w:t>„61. V § 24 ods. 2 sa za slová „preukazu a“ vkladajú slová „ak ide o držiteľa skupiny C zbrojného preukazu, skupiny D zbrojného preukazu alebo skupiny E zbrojného preukazu aj“.“.</w:t>
      </w:r>
    </w:p>
    <w:p w:rsidR="006F2670" w:rsidRDefault="006F2670" w:rsidP="006F2670">
      <w:pPr>
        <w:pStyle w:val="Odsekzoznamu"/>
        <w:tabs>
          <w:tab w:val="left" w:pos="5415"/>
        </w:tabs>
        <w:spacing w:after="0"/>
        <w:jc w:val="both"/>
        <w:rPr>
          <w:szCs w:val="24"/>
        </w:rPr>
      </w:pPr>
    </w:p>
    <w:p w:rsidR="006F2670" w:rsidRPr="003101EB" w:rsidRDefault="006F2670" w:rsidP="006F2670">
      <w:pPr>
        <w:pStyle w:val="Odsekzoznamu"/>
        <w:tabs>
          <w:tab w:val="left" w:pos="4820"/>
          <w:tab w:val="left" w:pos="5415"/>
        </w:tabs>
        <w:spacing w:after="0"/>
        <w:ind w:left="709" w:hanging="425"/>
        <w:jc w:val="both"/>
        <w:rPr>
          <w:szCs w:val="24"/>
        </w:rPr>
      </w:pPr>
      <w:r w:rsidRPr="003101EB">
        <w:rPr>
          <w:szCs w:val="24"/>
        </w:rPr>
        <w:t xml:space="preserve">Nasledujúce body sa primerane prečíslujú.  </w:t>
      </w:r>
    </w:p>
    <w:p w:rsidR="006F2670" w:rsidRDefault="006F2670" w:rsidP="006F2670">
      <w:pPr>
        <w:pStyle w:val="Odsekzoznamu"/>
        <w:tabs>
          <w:tab w:val="left" w:pos="4820"/>
          <w:tab w:val="left" w:pos="5415"/>
        </w:tabs>
        <w:spacing w:after="0"/>
        <w:ind w:left="284"/>
        <w:jc w:val="both"/>
        <w:rPr>
          <w:szCs w:val="24"/>
        </w:rPr>
      </w:pPr>
      <w:r w:rsidRPr="003101EB">
        <w:rPr>
          <w:szCs w:val="24"/>
        </w:rPr>
        <w:t>V nadväznosti na vloženie nového bodu</w:t>
      </w:r>
      <w:r>
        <w:rPr>
          <w:szCs w:val="24"/>
        </w:rPr>
        <w:t>, ktorý nadobúda účinnosť 1. februára 2022,</w:t>
      </w:r>
      <w:r w:rsidRPr="003101EB">
        <w:rPr>
          <w:szCs w:val="24"/>
        </w:rPr>
        <w:t xml:space="preserve"> sa primerane upraví ustanovenie o účinnosti (čl. IV). </w:t>
      </w:r>
    </w:p>
    <w:p w:rsidR="006F2670" w:rsidRDefault="006F2670" w:rsidP="006F2670">
      <w:pPr>
        <w:pStyle w:val="Odsekzoznamu"/>
        <w:tabs>
          <w:tab w:val="left" w:pos="5103"/>
          <w:tab w:val="left" w:pos="5415"/>
        </w:tabs>
        <w:spacing w:after="0"/>
        <w:ind w:left="5103"/>
        <w:jc w:val="both"/>
        <w:rPr>
          <w:i/>
          <w:szCs w:val="24"/>
          <w:u w:val="single"/>
        </w:rPr>
      </w:pPr>
    </w:p>
    <w:p w:rsidR="006F2670" w:rsidRPr="00AF44DB" w:rsidRDefault="006F2670" w:rsidP="00E313F5">
      <w:pPr>
        <w:pStyle w:val="Odsekzoznamu"/>
        <w:tabs>
          <w:tab w:val="left" w:pos="3402"/>
          <w:tab w:val="left" w:pos="5415"/>
        </w:tabs>
        <w:spacing w:after="0" w:line="240" w:lineRule="auto"/>
        <w:ind w:left="3402"/>
        <w:jc w:val="both"/>
        <w:rPr>
          <w:i/>
          <w:szCs w:val="24"/>
          <w:u w:val="single"/>
        </w:rPr>
      </w:pPr>
      <w:r w:rsidRPr="00AF44DB">
        <w:rPr>
          <w:i/>
          <w:szCs w:val="24"/>
          <w:u w:val="single"/>
        </w:rPr>
        <w:t>Odôvodnenie:</w:t>
      </w:r>
    </w:p>
    <w:p w:rsidR="006F2670" w:rsidRDefault="006F2670" w:rsidP="00E313F5">
      <w:pPr>
        <w:pStyle w:val="Odsekzoznamu"/>
        <w:tabs>
          <w:tab w:val="left" w:pos="3402"/>
          <w:tab w:val="left" w:pos="5415"/>
        </w:tabs>
        <w:spacing w:after="0" w:line="240" w:lineRule="auto"/>
        <w:ind w:left="3402"/>
        <w:jc w:val="both"/>
        <w:rPr>
          <w:i/>
          <w:szCs w:val="24"/>
        </w:rPr>
      </w:pPr>
      <w:r w:rsidRPr="00AF44DB">
        <w:rPr>
          <w:i/>
          <w:szCs w:val="24"/>
        </w:rPr>
        <w:t>Vypúšťa sa povinnosť držiteľa zbrojného preukazu skupiny A, skupiny B alebo skupiny F preukazovať dôvod pri žiadosti o vydanie nového zbrojného preukazu.</w:t>
      </w:r>
    </w:p>
    <w:p w:rsidR="006F2670" w:rsidRPr="00AF44DB" w:rsidRDefault="006F2670" w:rsidP="006F2670">
      <w:pPr>
        <w:pStyle w:val="Odsekzoznamu"/>
        <w:tabs>
          <w:tab w:val="left" w:pos="5103"/>
          <w:tab w:val="left" w:pos="5415"/>
        </w:tabs>
        <w:spacing w:before="120" w:after="0"/>
        <w:ind w:left="5103"/>
        <w:jc w:val="both"/>
        <w:rPr>
          <w:szCs w:val="24"/>
        </w:rPr>
      </w:pPr>
    </w:p>
    <w:p w:rsidR="006F2670" w:rsidRPr="00AF44DB" w:rsidRDefault="006F2670" w:rsidP="006F2670">
      <w:pPr>
        <w:pStyle w:val="Odsekzoznamu"/>
        <w:numPr>
          <w:ilvl w:val="0"/>
          <w:numId w:val="8"/>
        </w:numPr>
        <w:tabs>
          <w:tab w:val="left" w:pos="5415"/>
        </w:tabs>
        <w:spacing w:before="120" w:after="0"/>
        <w:jc w:val="both"/>
        <w:rPr>
          <w:szCs w:val="24"/>
        </w:rPr>
      </w:pPr>
      <w:r>
        <w:rPr>
          <w:szCs w:val="24"/>
        </w:rPr>
        <w:t>V čl. I</w:t>
      </w:r>
      <w:r w:rsidRPr="00AF44DB">
        <w:rPr>
          <w:szCs w:val="24"/>
        </w:rPr>
        <w:t> </w:t>
      </w:r>
      <w:r>
        <w:rPr>
          <w:szCs w:val="24"/>
        </w:rPr>
        <w:t>b</w:t>
      </w:r>
      <w:r w:rsidRPr="00AF44DB">
        <w:rPr>
          <w:szCs w:val="24"/>
        </w:rPr>
        <w:t>od 64 znie:</w:t>
      </w:r>
    </w:p>
    <w:p w:rsidR="006F2670" w:rsidRPr="00AF44DB" w:rsidRDefault="006F2670" w:rsidP="006F2670">
      <w:pPr>
        <w:pStyle w:val="Odsekzoznamu"/>
        <w:tabs>
          <w:tab w:val="left" w:pos="5415"/>
        </w:tabs>
        <w:spacing w:before="120" w:after="0"/>
        <w:ind w:left="851" w:hanging="567"/>
        <w:jc w:val="both"/>
        <w:rPr>
          <w:szCs w:val="24"/>
        </w:rPr>
      </w:pPr>
      <w:r w:rsidRPr="00AF44DB">
        <w:rPr>
          <w:szCs w:val="24"/>
        </w:rPr>
        <w:t>„64. V § 27 ods. 1 písm. a) sa za slovo „držať“ vkladajú slová „zbraň kategórie A, na ktorú bola držiteľovi zbrojného preukazu udelená výnimka alebo nadobudnúť na základe nákupného povolenia do vlastníctva a držať“, slová „a), b) alebo c)“ sa nahrádzajú slovami „a) až c), e) a f) alebo zbraň kategórie C“ a slová „tejto zbrane“ sa nahrádzajú slovami „zbrane kategórie B uvedenej v § 5 ods. 1 písm. a) až c)“.</w:t>
      </w:r>
    </w:p>
    <w:p w:rsidR="006F2670" w:rsidRDefault="006F2670" w:rsidP="006F2670">
      <w:pPr>
        <w:pStyle w:val="Odsekzoznamu"/>
        <w:tabs>
          <w:tab w:val="left" w:pos="5415"/>
        </w:tabs>
        <w:spacing w:after="0"/>
        <w:ind w:left="5103"/>
        <w:jc w:val="both"/>
        <w:rPr>
          <w:i/>
          <w:szCs w:val="24"/>
          <w:u w:val="single"/>
        </w:rPr>
      </w:pPr>
    </w:p>
    <w:p w:rsidR="006F2670" w:rsidRPr="00AF44DB" w:rsidRDefault="006F2670" w:rsidP="00E313F5">
      <w:pPr>
        <w:pStyle w:val="Odsekzoznamu"/>
        <w:tabs>
          <w:tab w:val="left" w:pos="5415"/>
        </w:tabs>
        <w:spacing w:after="0" w:line="240" w:lineRule="auto"/>
        <w:ind w:left="3402"/>
        <w:jc w:val="both"/>
        <w:rPr>
          <w:i/>
          <w:szCs w:val="24"/>
          <w:u w:val="single"/>
        </w:rPr>
      </w:pPr>
      <w:r w:rsidRPr="00AF44DB">
        <w:rPr>
          <w:i/>
          <w:szCs w:val="24"/>
          <w:u w:val="single"/>
        </w:rPr>
        <w:t>Odôvodnenie:</w:t>
      </w:r>
    </w:p>
    <w:p w:rsidR="006F2670" w:rsidRPr="00AF44DB" w:rsidRDefault="006F2670" w:rsidP="00E313F5">
      <w:pPr>
        <w:pStyle w:val="Odsekzoznamu"/>
        <w:tabs>
          <w:tab w:val="left" w:pos="5415"/>
        </w:tabs>
        <w:spacing w:after="0" w:line="240" w:lineRule="auto"/>
        <w:ind w:left="3402"/>
        <w:jc w:val="both"/>
        <w:rPr>
          <w:i/>
          <w:szCs w:val="24"/>
        </w:rPr>
      </w:pPr>
      <w:r w:rsidRPr="00AF44DB">
        <w:rPr>
          <w:i/>
          <w:szCs w:val="24"/>
        </w:rPr>
        <w:t xml:space="preserve">Navrhovaná zmena súvisí s doplnením písmena g) do § 8 ods. 2, ktorým sa umožňuje nadobúdanie streliva s expanznou strelou držiteľovi skupiny A zbrojného preukazu. Z tohto dôvodu je potrebné vykonať zmeny aj v </w:t>
      </w:r>
      <w:r w:rsidR="00E313F5">
        <w:rPr>
          <w:i/>
          <w:szCs w:val="24"/>
        </w:rPr>
        <w:t xml:space="preserve">              </w:t>
      </w:r>
      <w:r w:rsidRPr="00AF44DB">
        <w:rPr>
          <w:i/>
          <w:szCs w:val="24"/>
        </w:rPr>
        <w:t>§ 27 ods. 1, ktorý upravuje oprávnenia držiteľa skupiny A zbrojného preukazu.</w:t>
      </w:r>
      <w:r>
        <w:rPr>
          <w:i/>
          <w:szCs w:val="24"/>
        </w:rPr>
        <w:t xml:space="preserve"> </w:t>
      </w:r>
    </w:p>
    <w:p w:rsidR="006F2670" w:rsidRPr="00AF44DB" w:rsidRDefault="006F2670" w:rsidP="006F2670">
      <w:pPr>
        <w:pStyle w:val="Odsekzoznamu"/>
        <w:tabs>
          <w:tab w:val="left" w:pos="5415"/>
        </w:tabs>
        <w:spacing w:before="120" w:after="0"/>
        <w:ind w:left="5245"/>
        <w:jc w:val="both"/>
        <w:rPr>
          <w:szCs w:val="24"/>
        </w:rPr>
      </w:pPr>
    </w:p>
    <w:p w:rsidR="006F2670" w:rsidRPr="00542D0E" w:rsidRDefault="006F2670" w:rsidP="006F2670">
      <w:pPr>
        <w:pStyle w:val="Odsekzoznamu"/>
        <w:numPr>
          <w:ilvl w:val="0"/>
          <w:numId w:val="8"/>
        </w:numPr>
        <w:tabs>
          <w:tab w:val="left" w:pos="5415"/>
        </w:tabs>
        <w:spacing w:before="120" w:after="0"/>
        <w:jc w:val="both"/>
        <w:rPr>
          <w:szCs w:val="24"/>
        </w:rPr>
      </w:pPr>
      <w:r w:rsidRPr="00542D0E">
        <w:rPr>
          <w:szCs w:val="24"/>
        </w:rPr>
        <w:t>V čl. I  bode 68 § 27 ods. 5 písm. b) sa za slovo „balení“ vkladajú slová „a ak ide o zbrane uvedené v odseku 6, najviac sedem rovnakých najmenších spotrebiteľských balení“.</w:t>
      </w:r>
    </w:p>
    <w:p w:rsidR="006F2670" w:rsidRDefault="006F2670" w:rsidP="006F2670">
      <w:pPr>
        <w:pStyle w:val="Odsekzoznamu"/>
        <w:tabs>
          <w:tab w:val="left" w:pos="5103"/>
          <w:tab w:val="left" w:pos="5415"/>
        </w:tabs>
        <w:spacing w:after="0"/>
        <w:ind w:left="5103"/>
        <w:jc w:val="both"/>
        <w:rPr>
          <w:i/>
          <w:szCs w:val="24"/>
          <w:u w:val="single"/>
        </w:rPr>
      </w:pPr>
    </w:p>
    <w:p w:rsidR="006F2670" w:rsidRPr="00AF44DB" w:rsidRDefault="006F2670" w:rsidP="00E313F5">
      <w:pPr>
        <w:pStyle w:val="Odsekzoznamu"/>
        <w:tabs>
          <w:tab w:val="left" w:pos="5415"/>
        </w:tabs>
        <w:spacing w:after="0" w:line="240" w:lineRule="auto"/>
        <w:ind w:left="3402"/>
        <w:jc w:val="both"/>
        <w:rPr>
          <w:i/>
          <w:szCs w:val="24"/>
          <w:u w:val="single"/>
        </w:rPr>
      </w:pPr>
      <w:r w:rsidRPr="00AF44DB">
        <w:rPr>
          <w:i/>
          <w:szCs w:val="24"/>
          <w:u w:val="single"/>
        </w:rPr>
        <w:t>Odôvodnenie:</w:t>
      </w:r>
    </w:p>
    <w:p w:rsidR="006F2670" w:rsidRPr="00AF44DB" w:rsidRDefault="006F2670" w:rsidP="00E313F5">
      <w:pPr>
        <w:pStyle w:val="Odsekzoznamu"/>
        <w:tabs>
          <w:tab w:val="left" w:pos="5415"/>
        </w:tabs>
        <w:spacing w:after="0" w:line="240" w:lineRule="auto"/>
        <w:ind w:left="3402"/>
        <w:jc w:val="both"/>
        <w:rPr>
          <w:i/>
          <w:szCs w:val="24"/>
        </w:rPr>
      </w:pPr>
      <w:r>
        <w:rPr>
          <w:i/>
          <w:szCs w:val="24"/>
        </w:rPr>
        <w:t xml:space="preserve">V súvislosti s umožnením streľby z </w:t>
      </w:r>
      <w:r w:rsidRPr="00AF44DB">
        <w:rPr>
          <w:i/>
          <w:szCs w:val="24"/>
        </w:rPr>
        <w:t xml:space="preserve">vybraných zbraní kategórie </w:t>
      </w:r>
      <w:r>
        <w:rPr>
          <w:i/>
          <w:szCs w:val="24"/>
        </w:rPr>
        <w:t xml:space="preserve">A, kategórie </w:t>
      </w:r>
      <w:r w:rsidRPr="00AF44DB">
        <w:rPr>
          <w:i/>
          <w:szCs w:val="24"/>
        </w:rPr>
        <w:t>B a kategórie C</w:t>
      </w:r>
      <w:r>
        <w:rPr>
          <w:i/>
          <w:szCs w:val="24"/>
        </w:rPr>
        <w:t xml:space="preserve"> (§ 27 ods. 6) držiteľmi </w:t>
      </w:r>
      <w:r w:rsidRPr="00AF44DB">
        <w:rPr>
          <w:i/>
          <w:szCs w:val="24"/>
        </w:rPr>
        <w:t>zbrojných preukazov skupiny F (na múzejné a zberateľské účely)</w:t>
      </w:r>
      <w:r>
        <w:rPr>
          <w:i/>
          <w:szCs w:val="24"/>
        </w:rPr>
        <w:t xml:space="preserve"> sa upravuje ustanovenie o oprávnení nadobúdať strelivo.</w:t>
      </w:r>
    </w:p>
    <w:p w:rsidR="006F2670" w:rsidRDefault="006F2670" w:rsidP="006F2670">
      <w:pPr>
        <w:pStyle w:val="Odsekzoznamu"/>
        <w:tabs>
          <w:tab w:val="left" w:pos="5415"/>
        </w:tabs>
        <w:spacing w:before="120" w:after="0"/>
        <w:ind w:left="709"/>
        <w:jc w:val="both"/>
        <w:rPr>
          <w:szCs w:val="24"/>
        </w:rPr>
      </w:pPr>
    </w:p>
    <w:p w:rsidR="006F2670" w:rsidRPr="00AF44DB" w:rsidRDefault="006F2670" w:rsidP="006F2670">
      <w:pPr>
        <w:pStyle w:val="Odsekzoznamu"/>
        <w:numPr>
          <w:ilvl w:val="0"/>
          <w:numId w:val="8"/>
        </w:numPr>
        <w:tabs>
          <w:tab w:val="left" w:pos="5415"/>
        </w:tabs>
        <w:spacing w:before="120" w:after="0"/>
        <w:jc w:val="both"/>
        <w:rPr>
          <w:szCs w:val="24"/>
        </w:rPr>
      </w:pPr>
      <w:r>
        <w:rPr>
          <w:szCs w:val="24"/>
        </w:rPr>
        <w:t>V čl. I sa z</w:t>
      </w:r>
      <w:r w:rsidRPr="00AF44DB">
        <w:rPr>
          <w:szCs w:val="24"/>
        </w:rPr>
        <w:t>a bod 68 vkladá nový bod 69, ktorý znie:</w:t>
      </w:r>
    </w:p>
    <w:p w:rsidR="006F2670" w:rsidRPr="00AF44DB" w:rsidRDefault="006F2670" w:rsidP="006F2670">
      <w:pPr>
        <w:pStyle w:val="Odsekzoznamu"/>
        <w:tabs>
          <w:tab w:val="left" w:pos="5415"/>
        </w:tabs>
        <w:spacing w:before="120" w:after="0"/>
        <w:ind w:left="709" w:hanging="283"/>
        <w:jc w:val="both"/>
        <w:rPr>
          <w:szCs w:val="24"/>
        </w:rPr>
      </w:pPr>
      <w:r w:rsidRPr="00AF44DB">
        <w:rPr>
          <w:szCs w:val="24"/>
        </w:rPr>
        <w:t>„69. V § 27 sa za odsek 5 vkladá nový odsek 6, ktorý znie:</w:t>
      </w:r>
    </w:p>
    <w:p w:rsidR="006F2670" w:rsidRDefault="006F2670" w:rsidP="006F2670">
      <w:pPr>
        <w:pStyle w:val="Odsekzoznamu"/>
        <w:tabs>
          <w:tab w:val="left" w:pos="5415"/>
        </w:tabs>
        <w:spacing w:before="120" w:after="0"/>
        <w:ind w:left="851"/>
        <w:jc w:val="both"/>
        <w:rPr>
          <w:szCs w:val="24"/>
        </w:rPr>
      </w:pPr>
      <w:r w:rsidRPr="00AF44DB">
        <w:rPr>
          <w:szCs w:val="24"/>
        </w:rPr>
        <w:t>„(6) Držiteľ skupiny F zbrojného preukazu starší ako 21 rokov je oprávnený držať</w:t>
      </w:r>
      <w:r>
        <w:rPr>
          <w:szCs w:val="24"/>
        </w:rPr>
        <w:t xml:space="preserve"> zbraň kategórie A uvedenú v § 4 ods. 2 písm. k) až q), zbraň kategórie B uvedenú v § </w:t>
      </w:r>
      <w:r w:rsidRPr="00AF44DB">
        <w:rPr>
          <w:szCs w:val="24"/>
        </w:rPr>
        <w:t>5 ods. 1 písm. a) až g) a i) a zbraň kategórie C uvedenú v § 6 ods. 1 písm. a) až f) a h) na strelniciach v stave umožňujúcom okamžité pou</w:t>
      </w:r>
      <w:r>
        <w:rPr>
          <w:szCs w:val="24"/>
        </w:rPr>
        <w:t xml:space="preserve">žitie za účelom cvičnej streľby; zbraň musí </w:t>
      </w:r>
      <w:r w:rsidRPr="00D90A1F">
        <w:rPr>
          <w:szCs w:val="24"/>
        </w:rPr>
        <w:t>byť označená značkou</w:t>
      </w:r>
      <w:r w:rsidRPr="00D90A1F">
        <w:rPr>
          <w:szCs w:val="24"/>
          <w:vertAlign w:val="superscript"/>
        </w:rPr>
        <w:t>29e</w:t>
      </w:r>
      <w:r w:rsidRPr="00D90A1F">
        <w:rPr>
          <w:szCs w:val="24"/>
        </w:rPr>
        <w:t>) a</w:t>
      </w:r>
      <w:r>
        <w:rPr>
          <w:szCs w:val="24"/>
        </w:rPr>
        <w:t xml:space="preserve"> jej držiteľ je</w:t>
      </w:r>
      <w:r w:rsidRPr="00AF44DB">
        <w:rPr>
          <w:szCs w:val="24"/>
        </w:rPr>
        <w:t xml:space="preserve"> povinný osobne alebo elektronick</w:t>
      </w:r>
      <w:r>
        <w:rPr>
          <w:szCs w:val="24"/>
        </w:rPr>
        <w:t>y</w:t>
      </w:r>
      <w:r w:rsidRPr="00AF44DB">
        <w:rPr>
          <w:szCs w:val="24"/>
        </w:rPr>
        <w:t xml:space="preserve"> oznámiť cvičnú streľbu policajnému útvaru najskôr tri dni a najneskôr 24 hodín pred dňom uskutočnenia cvičnej streľby.“.</w:t>
      </w:r>
    </w:p>
    <w:p w:rsidR="006F2670" w:rsidRPr="00AF44DB" w:rsidRDefault="006F2670" w:rsidP="006F2670">
      <w:pPr>
        <w:pStyle w:val="Odsekzoznamu"/>
        <w:tabs>
          <w:tab w:val="left" w:pos="5415"/>
        </w:tabs>
        <w:spacing w:before="120" w:after="0"/>
        <w:ind w:left="709"/>
        <w:jc w:val="both"/>
        <w:rPr>
          <w:szCs w:val="24"/>
        </w:rPr>
      </w:pPr>
    </w:p>
    <w:p w:rsidR="006F2670" w:rsidRDefault="006F2670" w:rsidP="006F2670">
      <w:pPr>
        <w:pStyle w:val="Odsekzoznamu"/>
        <w:tabs>
          <w:tab w:val="left" w:pos="5415"/>
        </w:tabs>
        <w:spacing w:before="120" w:after="0"/>
        <w:ind w:left="709"/>
        <w:jc w:val="both"/>
        <w:rPr>
          <w:szCs w:val="24"/>
        </w:rPr>
      </w:pPr>
      <w:r w:rsidRPr="00AF44DB">
        <w:rPr>
          <w:szCs w:val="24"/>
        </w:rPr>
        <w:t>Doterajší odsek 6 sa označuje ako odsek 7.“.</w:t>
      </w:r>
    </w:p>
    <w:p w:rsidR="006F2670" w:rsidRDefault="006F2670" w:rsidP="006F2670">
      <w:pPr>
        <w:pStyle w:val="Odsekzoznamu"/>
        <w:tabs>
          <w:tab w:val="left" w:pos="5415"/>
        </w:tabs>
        <w:spacing w:before="120" w:after="0"/>
        <w:ind w:left="709"/>
        <w:jc w:val="both"/>
        <w:rPr>
          <w:szCs w:val="24"/>
        </w:rPr>
      </w:pPr>
    </w:p>
    <w:p w:rsidR="006F2670" w:rsidRPr="003101EB" w:rsidRDefault="006F2670" w:rsidP="006F2670">
      <w:pPr>
        <w:pStyle w:val="Odsekzoznamu"/>
        <w:tabs>
          <w:tab w:val="left" w:pos="3544"/>
          <w:tab w:val="left" w:pos="5415"/>
        </w:tabs>
        <w:spacing w:after="0"/>
        <w:ind w:left="426"/>
        <w:jc w:val="both"/>
        <w:rPr>
          <w:szCs w:val="24"/>
        </w:rPr>
      </w:pPr>
      <w:r w:rsidRPr="003101EB">
        <w:rPr>
          <w:szCs w:val="24"/>
        </w:rPr>
        <w:t>Nasledujúce</w:t>
      </w:r>
      <w:r>
        <w:rPr>
          <w:szCs w:val="24"/>
        </w:rPr>
        <w:t xml:space="preserve"> body sa primerane prečíslujú.</w:t>
      </w:r>
    </w:p>
    <w:p w:rsidR="006F2670" w:rsidRDefault="006F2670" w:rsidP="006F2670">
      <w:pPr>
        <w:pStyle w:val="Odsekzoznamu"/>
        <w:tabs>
          <w:tab w:val="left" w:pos="3544"/>
          <w:tab w:val="left" w:pos="5415"/>
        </w:tabs>
        <w:spacing w:after="0"/>
        <w:ind w:left="426"/>
        <w:jc w:val="both"/>
        <w:rPr>
          <w:szCs w:val="24"/>
        </w:rPr>
      </w:pPr>
      <w:r>
        <w:rPr>
          <w:szCs w:val="24"/>
        </w:rPr>
        <w:t>V tejto súvislosti sa v bode 69 návrhu zákona slová „§ 27 ods. 6“ nahrádzajú slovami „§ 27 ods. 7“.</w:t>
      </w:r>
      <w:r w:rsidRPr="003101EB">
        <w:rPr>
          <w:szCs w:val="24"/>
        </w:rPr>
        <w:t xml:space="preserve"> </w:t>
      </w:r>
    </w:p>
    <w:p w:rsidR="006F2670" w:rsidRDefault="006F2670" w:rsidP="006F2670">
      <w:pPr>
        <w:pStyle w:val="Odsekzoznamu"/>
        <w:tabs>
          <w:tab w:val="left" w:pos="3544"/>
          <w:tab w:val="left" w:pos="5415"/>
        </w:tabs>
        <w:spacing w:after="0"/>
        <w:ind w:left="426"/>
        <w:jc w:val="both"/>
        <w:rPr>
          <w:szCs w:val="24"/>
        </w:rPr>
      </w:pPr>
      <w:r w:rsidRPr="003101EB">
        <w:rPr>
          <w:szCs w:val="24"/>
        </w:rPr>
        <w:t>V nadväznosti na vloženie nového bodu</w:t>
      </w:r>
      <w:r>
        <w:rPr>
          <w:szCs w:val="24"/>
        </w:rPr>
        <w:t>,</w:t>
      </w:r>
      <w:r w:rsidRPr="003101EB">
        <w:rPr>
          <w:szCs w:val="24"/>
        </w:rPr>
        <w:t xml:space="preserve"> </w:t>
      </w:r>
      <w:r>
        <w:rPr>
          <w:szCs w:val="24"/>
        </w:rPr>
        <w:t>ktorý nadobúda účinnosť 1. februára 2022,</w:t>
      </w:r>
      <w:r w:rsidRPr="003101EB">
        <w:rPr>
          <w:szCs w:val="24"/>
        </w:rPr>
        <w:t xml:space="preserve"> sa primerane upraví ustanovenie o účinnosti (čl. IV).</w:t>
      </w:r>
    </w:p>
    <w:p w:rsidR="006F2670" w:rsidRPr="00AF44DB" w:rsidRDefault="006F2670" w:rsidP="006F2670">
      <w:pPr>
        <w:pStyle w:val="Odsekzoznamu"/>
        <w:tabs>
          <w:tab w:val="left" w:pos="5415"/>
        </w:tabs>
        <w:spacing w:before="120" w:after="0"/>
        <w:ind w:left="709"/>
        <w:jc w:val="both"/>
        <w:rPr>
          <w:szCs w:val="24"/>
        </w:rPr>
      </w:pPr>
    </w:p>
    <w:p w:rsidR="006F2670" w:rsidRPr="00AF44DB" w:rsidRDefault="006F2670" w:rsidP="00E313F5">
      <w:pPr>
        <w:pStyle w:val="Odsekzoznamu"/>
        <w:tabs>
          <w:tab w:val="left" w:pos="3969"/>
          <w:tab w:val="left" w:pos="5415"/>
        </w:tabs>
        <w:spacing w:after="0" w:line="240" w:lineRule="auto"/>
        <w:ind w:left="3402"/>
        <w:jc w:val="both"/>
        <w:rPr>
          <w:i/>
          <w:szCs w:val="24"/>
          <w:u w:val="single"/>
        </w:rPr>
      </w:pPr>
      <w:r w:rsidRPr="00AF44DB">
        <w:rPr>
          <w:i/>
          <w:szCs w:val="24"/>
          <w:u w:val="single"/>
        </w:rPr>
        <w:t>Odôvodnenie:</w:t>
      </w:r>
    </w:p>
    <w:p w:rsidR="006F2670" w:rsidRPr="00AF44DB" w:rsidRDefault="006F2670" w:rsidP="00E313F5">
      <w:pPr>
        <w:pStyle w:val="Odsekzoznamu"/>
        <w:tabs>
          <w:tab w:val="left" w:pos="3969"/>
          <w:tab w:val="left" w:pos="5415"/>
        </w:tabs>
        <w:spacing w:after="0" w:line="240" w:lineRule="auto"/>
        <w:ind w:left="3402"/>
        <w:jc w:val="both"/>
        <w:rPr>
          <w:i/>
          <w:szCs w:val="24"/>
        </w:rPr>
      </w:pPr>
      <w:r w:rsidRPr="00AF44DB">
        <w:rPr>
          <w:i/>
          <w:szCs w:val="24"/>
        </w:rPr>
        <w:lastRenderedPageBreak/>
        <w:t xml:space="preserve">Držiteľom zbrojných preukazov skupiny F (na múzejné a zberateľské účely) sa  umožňuje z vybraných zbraní kategórie </w:t>
      </w:r>
      <w:r>
        <w:rPr>
          <w:i/>
          <w:szCs w:val="24"/>
        </w:rPr>
        <w:t xml:space="preserve">A, kategórie </w:t>
      </w:r>
      <w:r w:rsidRPr="00AF44DB">
        <w:rPr>
          <w:i/>
          <w:szCs w:val="24"/>
        </w:rPr>
        <w:t xml:space="preserve">B a kategórie C </w:t>
      </w:r>
      <w:r w:rsidR="00286C1F" w:rsidRPr="00AF44DB">
        <w:rPr>
          <w:i/>
          <w:szCs w:val="24"/>
        </w:rPr>
        <w:t>streľb</w:t>
      </w:r>
      <w:r w:rsidR="00286C1F">
        <w:rPr>
          <w:i/>
          <w:szCs w:val="24"/>
        </w:rPr>
        <w:t>a</w:t>
      </w:r>
      <w:r w:rsidRPr="00AF44DB">
        <w:rPr>
          <w:i/>
          <w:szCs w:val="24"/>
        </w:rPr>
        <w:t xml:space="preserve"> za presne stanovených podmienok.</w:t>
      </w:r>
    </w:p>
    <w:p w:rsidR="006F2670" w:rsidRPr="00AF44DB" w:rsidRDefault="006F2670" w:rsidP="006F2670">
      <w:pPr>
        <w:pStyle w:val="Odsekzoznamu"/>
        <w:tabs>
          <w:tab w:val="left" w:pos="5415"/>
        </w:tabs>
        <w:spacing w:after="0"/>
        <w:jc w:val="both"/>
        <w:rPr>
          <w:szCs w:val="24"/>
        </w:rPr>
      </w:pPr>
    </w:p>
    <w:p w:rsidR="006F2670" w:rsidRPr="00AF44DB" w:rsidRDefault="006F2670" w:rsidP="006F2670">
      <w:pPr>
        <w:pStyle w:val="Odsekzoznamu"/>
        <w:numPr>
          <w:ilvl w:val="0"/>
          <w:numId w:val="8"/>
        </w:numPr>
        <w:tabs>
          <w:tab w:val="left" w:pos="5415"/>
        </w:tabs>
        <w:spacing w:after="0"/>
        <w:jc w:val="both"/>
        <w:rPr>
          <w:szCs w:val="24"/>
        </w:rPr>
      </w:pPr>
      <w:r>
        <w:rPr>
          <w:szCs w:val="24"/>
        </w:rPr>
        <w:t>V čl. I</w:t>
      </w:r>
      <w:r w:rsidRPr="00AF44DB">
        <w:rPr>
          <w:szCs w:val="24"/>
        </w:rPr>
        <w:t> </w:t>
      </w:r>
      <w:r>
        <w:rPr>
          <w:szCs w:val="24"/>
        </w:rPr>
        <w:t> </w:t>
      </w:r>
      <w:r w:rsidRPr="00AF44DB">
        <w:rPr>
          <w:szCs w:val="24"/>
        </w:rPr>
        <w:t>bode 78 § 28 ods. 2 písm. b) siedmom bode sa na konci pripájajú tieto slová: „a</w:t>
      </w:r>
      <w:r>
        <w:rPr>
          <w:szCs w:val="24"/>
        </w:rPr>
        <w:t>lebo ods.</w:t>
      </w:r>
      <w:r w:rsidRPr="00AF44DB">
        <w:rPr>
          <w:szCs w:val="24"/>
        </w:rPr>
        <w:t xml:space="preserve"> 6“.</w:t>
      </w:r>
    </w:p>
    <w:p w:rsidR="006F2670" w:rsidRPr="00AF44DB" w:rsidRDefault="006F2670" w:rsidP="006F2670">
      <w:pPr>
        <w:pStyle w:val="Odsekzoznamu"/>
        <w:tabs>
          <w:tab w:val="left" w:pos="5415"/>
        </w:tabs>
        <w:spacing w:after="0"/>
        <w:jc w:val="both"/>
        <w:rPr>
          <w:szCs w:val="24"/>
        </w:rPr>
      </w:pPr>
      <w:r w:rsidRPr="00AF44DB">
        <w:rPr>
          <w:szCs w:val="24"/>
        </w:rPr>
        <w:t xml:space="preserve">  </w:t>
      </w:r>
    </w:p>
    <w:p w:rsidR="006F2670" w:rsidRPr="00AF44DB" w:rsidRDefault="006F2670" w:rsidP="00286C1F">
      <w:pPr>
        <w:pStyle w:val="Odsekzoznamu"/>
        <w:tabs>
          <w:tab w:val="left" w:pos="3402"/>
          <w:tab w:val="left" w:pos="5415"/>
        </w:tabs>
        <w:spacing w:after="0" w:line="240" w:lineRule="auto"/>
        <w:ind w:left="3402"/>
        <w:jc w:val="both"/>
        <w:rPr>
          <w:i/>
          <w:szCs w:val="24"/>
          <w:u w:val="single"/>
        </w:rPr>
      </w:pPr>
      <w:r w:rsidRPr="00AF44DB">
        <w:rPr>
          <w:i/>
          <w:szCs w:val="24"/>
          <w:u w:val="single"/>
        </w:rPr>
        <w:t>Odôvodnenie:</w:t>
      </w:r>
    </w:p>
    <w:p w:rsidR="006F2670" w:rsidRPr="00AF44DB" w:rsidRDefault="006F2670" w:rsidP="00286C1F">
      <w:pPr>
        <w:pStyle w:val="Odsekzoznamu"/>
        <w:tabs>
          <w:tab w:val="left" w:pos="3402"/>
          <w:tab w:val="left" w:pos="5415"/>
        </w:tabs>
        <w:spacing w:after="0" w:line="240" w:lineRule="auto"/>
        <w:ind w:left="3402"/>
        <w:jc w:val="both"/>
        <w:rPr>
          <w:i/>
          <w:szCs w:val="24"/>
        </w:rPr>
      </w:pPr>
      <w:r w:rsidRPr="00AF44DB">
        <w:rPr>
          <w:i/>
          <w:szCs w:val="24"/>
        </w:rPr>
        <w:t>Navrhovaná zmena reaguje na nový odsek 6 v § 27 – umožnenie streľby držiteľovi niektorých zbraní držaných na múzejné a zberateľské účely.</w:t>
      </w:r>
    </w:p>
    <w:p w:rsidR="006F2670" w:rsidRPr="00AF44DB" w:rsidRDefault="006F2670" w:rsidP="00286C1F">
      <w:pPr>
        <w:pStyle w:val="Odsekzoznamu"/>
        <w:tabs>
          <w:tab w:val="left" w:pos="3402"/>
          <w:tab w:val="left" w:pos="5415"/>
        </w:tabs>
        <w:spacing w:after="0" w:line="240" w:lineRule="auto"/>
        <w:ind w:left="3402"/>
        <w:jc w:val="both"/>
        <w:rPr>
          <w:szCs w:val="24"/>
        </w:rPr>
      </w:pPr>
    </w:p>
    <w:p w:rsidR="006F2670" w:rsidRPr="00AF44DB" w:rsidRDefault="006F2670" w:rsidP="006F2670">
      <w:pPr>
        <w:pStyle w:val="Odsekzoznamu"/>
        <w:numPr>
          <w:ilvl w:val="0"/>
          <w:numId w:val="8"/>
        </w:numPr>
        <w:tabs>
          <w:tab w:val="left" w:pos="5415"/>
        </w:tabs>
        <w:spacing w:after="0"/>
        <w:jc w:val="both"/>
        <w:rPr>
          <w:szCs w:val="24"/>
        </w:rPr>
      </w:pPr>
      <w:r>
        <w:rPr>
          <w:szCs w:val="24"/>
        </w:rPr>
        <w:t>V čl. I</w:t>
      </w:r>
      <w:r w:rsidRPr="00AF44DB">
        <w:rPr>
          <w:szCs w:val="24"/>
        </w:rPr>
        <w:t> </w:t>
      </w:r>
      <w:r>
        <w:rPr>
          <w:szCs w:val="24"/>
        </w:rPr>
        <w:t xml:space="preserve">sa za </w:t>
      </w:r>
      <w:r w:rsidRPr="00AF44DB">
        <w:rPr>
          <w:szCs w:val="24"/>
        </w:rPr>
        <w:t>bod 78 vkladá nový bod 79, ktorý znie:</w:t>
      </w:r>
    </w:p>
    <w:p w:rsidR="006F2670" w:rsidRDefault="006F2670" w:rsidP="006F2670">
      <w:pPr>
        <w:pStyle w:val="Odsekzoznamu"/>
        <w:tabs>
          <w:tab w:val="left" w:pos="5415"/>
        </w:tabs>
        <w:spacing w:after="0"/>
        <w:ind w:left="851" w:hanging="425"/>
        <w:jc w:val="both"/>
        <w:rPr>
          <w:szCs w:val="24"/>
        </w:rPr>
      </w:pPr>
      <w:r w:rsidRPr="00AF44DB">
        <w:rPr>
          <w:szCs w:val="24"/>
        </w:rPr>
        <w:t>„79. V § 28 ods. 4 písm. c) sa na konci pripájajú tieto slová: „ak v § 27 ods.</w:t>
      </w:r>
      <w:r>
        <w:rPr>
          <w:szCs w:val="24"/>
        </w:rPr>
        <w:t xml:space="preserve"> 5 písm. c) alebo ods.</w:t>
      </w:r>
      <w:r w:rsidRPr="00AF44DB">
        <w:rPr>
          <w:szCs w:val="24"/>
        </w:rPr>
        <w:t xml:space="preserve"> 6 nie je ustanovené inak,“.</w:t>
      </w:r>
    </w:p>
    <w:p w:rsidR="006F2670" w:rsidRDefault="006F2670" w:rsidP="006F2670">
      <w:pPr>
        <w:pStyle w:val="Odsekzoznamu"/>
        <w:tabs>
          <w:tab w:val="left" w:pos="5415"/>
        </w:tabs>
        <w:spacing w:after="0"/>
        <w:jc w:val="both"/>
        <w:rPr>
          <w:szCs w:val="24"/>
        </w:rPr>
      </w:pPr>
    </w:p>
    <w:p w:rsidR="006F2670" w:rsidRPr="003101EB" w:rsidRDefault="006F2670" w:rsidP="006F2670">
      <w:pPr>
        <w:pStyle w:val="Odsekzoznamu"/>
        <w:tabs>
          <w:tab w:val="left" w:pos="3544"/>
          <w:tab w:val="left" w:pos="5415"/>
        </w:tabs>
        <w:spacing w:after="0"/>
        <w:ind w:left="426"/>
        <w:jc w:val="both"/>
        <w:rPr>
          <w:szCs w:val="24"/>
        </w:rPr>
      </w:pPr>
      <w:r w:rsidRPr="003101EB">
        <w:rPr>
          <w:szCs w:val="24"/>
        </w:rPr>
        <w:t xml:space="preserve">Nasledujúce body sa primerane prečíslujú.  </w:t>
      </w:r>
    </w:p>
    <w:p w:rsidR="006F2670" w:rsidRPr="00542D0E" w:rsidRDefault="006F2670" w:rsidP="006F2670">
      <w:pPr>
        <w:pStyle w:val="Odsekzoznamu"/>
        <w:tabs>
          <w:tab w:val="left" w:pos="3544"/>
          <w:tab w:val="left" w:pos="5415"/>
        </w:tabs>
        <w:spacing w:after="0"/>
        <w:ind w:left="426"/>
        <w:jc w:val="both"/>
        <w:rPr>
          <w:szCs w:val="24"/>
        </w:rPr>
      </w:pPr>
      <w:r w:rsidRPr="003101EB">
        <w:rPr>
          <w:szCs w:val="24"/>
        </w:rPr>
        <w:t>V nadväznosti na vloženie nového bodu</w:t>
      </w:r>
      <w:r>
        <w:rPr>
          <w:szCs w:val="24"/>
        </w:rPr>
        <w:t>,</w:t>
      </w:r>
      <w:r w:rsidRPr="008442B5">
        <w:rPr>
          <w:szCs w:val="24"/>
        </w:rPr>
        <w:t xml:space="preserve"> </w:t>
      </w:r>
      <w:r>
        <w:rPr>
          <w:szCs w:val="24"/>
        </w:rPr>
        <w:t>ktorý nadobúda účinnosť 1. februára 2022,</w:t>
      </w:r>
      <w:r w:rsidRPr="003101EB">
        <w:rPr>
          <w:szCs w:val="24"/>
        </w:rPr>
        <w:t xml:space="preserve"> sa primerane upraví ustanovenie o účinnosti (čl. IV).</w:t>
      </w:r>
    </w:p>
    <w:p w:rsidR="006F2670" w:rsidRPr="00AF44DB" w:rsidRDefault="006F2670" w:rsidP="006F2670">
      <w:pPr>
        <w:pStyle w:val="Odsekzoznamu"/>
        <w:tabs>
          <w:tab w:val="left" w:pos="5415"/>
        </w:tabs>
        <w:spacing w:after="0"/>
        <w:jc w:val="both"/>
        <w:rPr>
          <w:szCs w:val="24"/>
        </w:rPr>
      </w:pPr>
    </w:p>
    <w:p w:rsidR="006F2670" w:rsidRPr="00AF44DB" w:rsidRDefault="006F2670" w:rsidP="00286C1F">
      <w:pPr>
        <w:pStyle w:val="Odsekzoznamu"/>
        <w:tabs>
          <w:tab w:val="left" w:pos="5415"/>
        </w:tabs>
        <w:spacing w:after="0" w:line="240" w:lineRule="auto"/>
        <w:ind w:left="3402"/>
        <w:jc w:val="both"/>
        <w:rPr>
          <w:i/>
          <w:szCs w:val="24"/>
          <w:u w:val="single"/>
        </w:rPr>
      </w:pPr>
      <w:r w:rsidRPr="00AF44DB">
        <w:rPr>
          <w:i/>
          <w:szCs w:val="24"/>
          <w:u w:val="single"/>
        </w:rPr>
        <w:t>Odôvodnenie:</w:t>
      </w:r>
    </w:p>
    <w:p w:rsidR="006F2670" w:rsidRDefault="006F2670" w:rsidP="00286C1F">
      <w:pPr>
        <w:pStyle w:val="Odsekzoznamu"/>
        <w:tabs>
          <w:tab w:val="left" w:pos="5103"/>
          <w:tab w:val="left" w:pos="5415"/>
        </w:tabs>
        <w:spacing w:after="0" w:line="240" w:lineRule="auto"/>
        <w:ind w:left="3402"/>
        <w:jc w:val="both"/>
        <w:rPr>
          <w:i/>
          <w:szCs w:val="24"/>
        </w:rPr>
      </w:pPr>
      <w:r w:rsidRPr="00AF44DB">
        <w:rPr>
          <w:i/>
          <w:szCs w:val="24"/>
        </w:rPr>
        <w:t>Navrhovaná zmena reaguje na nový odsek 6 v § 27 – umožnenie streľby držiteľovi niektorých zbraní držaných na múzejné a zberateľské účely.</w:t>
      </w:r>
    </w:p>
    <w:p w:rsidR="006F2670" w:rsidRDefault="006F2670" w:rsidP="00286C1F">
      <w:pPr>
        <w:pStyle w:val="Odsekzoznamu"/>
        <w:tabs>
          <w:tab w:val="left" w:pos="5103"/>
          <w:tab w:val="left" w:pos="5415"/>
        </w:tabs>
        <w:spacing w:after="0" w:line="240" w:lineRule="auto"/>
        <w:ind w:left="3402"/>
        <w:jc w:val="both"/>
        <w:rPr>
          <w:i/>
          <w:szCs w:val="24"/>
        </w:rPr>
      </w:pPr>
    </w:p>
    <w:p w:rsidR="006F2670" w:rsidRPr="00AF44DB" w:rsidRDefault="006F2670" w:rsidP="006F2670">
      <w:pPr>
        <w:pStyle w:val="Odsekzoznamu"/>
        <w:numPr>
          <w:ilvl w:val="0"/>
          <w:numId w:val="8"/>
        </w:numPr>
        <w:tabs>
          <w:tab w:val="left" w:pos="5415"/>
        </w:tabs>
        <w:spacing w:before="120" w:after="0"/>
        <w:jc w:val="both"/>
        <w:rPr>
          <w:szCs w:val="24"/>
        </w:rPr>
      </w:pPr>
      <w:r>
        <w:rPr>
          <w:szCs w:val="24"/>
        </w:rPr>
        <w:t>V čl. I</w:t>
      </w:r>
      <w:r w:rsidRPr="00AF44DB">
        <w:rPr>
          <w:szCs w:val="24"/>
        </w:rPr>
        <w:t> </w:t>
      </w:r>
      <w:r>
        <w:rPr>
          <w:szCs w:val="24"/>
        </w:rPr>
        <w:t> b</w:t>
      </w:r>
      <w:r w:rsidRPr="00AF44DB">
        <w:rPr>
          <w:szCs w:val="24"/>
        </w:rPr>
        <w:t>od 79 znie:</w:t>
      </w:r>
    </w:p>
    <w:p w:rsidR="006F2670" w:rsidRPr="00AF44DB" w:rsidRDefault="006F2670" w:rsidP="006F2670">
      <w:pPr>
        <w:pStyle w:val="Odsekzoznamu"/>
        <w:tabs>
          <w:tab w:val="left" w:pos="1134"/>
        </w:tabs>
        <w:spacing w:before="120" w:after="0"/>
        <w:ind w:left="426"/>
        <w:jc w:val="both"/>
        <w:rPr>
          <w:szCs w:val="24"/>
        </w:rPr>
      </w:pPr>
      <w:r w:rsidRPr="00AF44DB">
        <w:rPr>
          <w:szCs w:val="24"/>
        </w:rPr>
        <w:t>„79. § 28 sa dopĺňa odsekmi 6 a 7, ktoré znejú:</w:t>
      </w:r>
    </w:p>
    <w:p w:rsidR="006F2670" w:rsidRPr="00AF44DB" w:rsidRDefault="006F2670" w:rsidP="006F2670">
      <w:pPr>
        <w:pStyle w:val="Odsekzoznamu"/>
        <w:tabs>
          <w:tab w:val="left" w:pos="709"/>
        </w:tabs>
        <w:spacing w:before="120" w:after="0"/>
        <w:ind w:left="851"/>
        <w:jc w:val="both"/>
        <w:rPr>
          <w:szCs w:val="24"/>
        </w:rPr>
      </w:pPr>
      <w:r w:rsidRPr="00AF44DB">
        <w:rPr>
          <w:szCs w:val="24"/>
        </w:rPr>
        <w:t>„(6) Ustanovenie uvedené v odseku 1 písm. h) sa nevzťahuje na úpravu zbrane na zbraň inej kategórie v dôsledku vloženia alebo vybratia zásobovacieho zariadenia uvedeného v § 4 ods. 2 písm. m), n), o) alebo písm. p) do zbrane alebo zo zbrane uvedenej v § 4 ods. 2 písm. m), n), o) alebo písm. p) držiteľom výnimky na túto zbraň.</w:t>
      </w:r>
    </w:p>
    <w:p w:rsidR="006F2670" w:rsidRPr="00AF44DB" w:rsidRDefault="006F2670" w:rsidP="006F2670">
      <w:pPr>
        <w:pStyle w:val="Odsekzoznamu"/>
        <w:tabs>
          <w:tab w:val="left" w:pos="709"/>
          <w:tab w:val="left" w:pos="5415"/>
        </w:tabs>
        <w:spacing w:before="120" w:after="0"/>
        <w:ind w:left="851"/>
        <w:jc w:val="both"/>
        <w:rPr>
          <w:szCs w:val="24"/>
        </w:rPr>
      </w:pPr>
    </w:p>
    <w:p w:rsidR="006F2670" w:rsidRDefault="006F2670" w:rsidP="006F2670">
      <w:pPr>
        <w:pStyle w:val="Odsekzoznamu"/>
        <w:tabs>
          <w:tab w:val="left" w:pos="709"/>
          <w:tab w:val="left" w:pos="5415"/>
        </w:tabs>
        <w:spacing w:before="120" w:after="0"/>
        <w:ind w:left="851"/>
        <w:jc w:val="both"/>
        <w:rPr>
          <w:szCs w:val="24"/>
        </w:rPr>
      </w:pPr>
      <w:r w:rsidRPr="00AF44DB">
        <w:rPr>
          <w:szCs w:val="24"/>
        </w:rPr>
        <w:t>(7) Držiteľ zbrojného preukazu je povinný oznámiť prepravcovi, že na prepravu odovzdáva zbraň alebo strelivo.“.“.</w:t>
      </w:r>
    </w:p>
    <w:p w:rsidR="006F2670" w:rsidRPr="00AF44DB" w:rsidRDefault="006F2670" w:rsidP="006F2670">
      <w:pPr>
        <w:pStyle w:val="Odsekzoznamu"/>
        <w:tabs>
          <w:tab w:val="left" w:pos="709"/>
          <w:tab w:val="left" w:pos="5415"/>
        </w:tabs>
        <w:spacing w:before="120" w:after="0"/>
        <w:ind w:left="851"/>
        <w:jc w:val="both"/>
        <w:rPr>
          <w:szCs w:val="24"/>
        </w:rPr>
      </w:pPr>
    </w:p>
    <w:p w:rsidR="006F2670" w:rsidRPr="00AF44DB" w:rsidRDefault="006F2670" w:rsidP="00286C1F">
      <w:pPr>
        <w:pStyle w:val="Odsekzoznamu"/>
        <w:tabs>
          <w:tab w:val="left" w:pos="5415"/>
        </w:tabs>
        <w:spacing w:after="0" w:line="240" w:lineRule="auto"/>
        <w:ind w:left="3402"/>
        <w:jc w:val="both"/>
        <w:rPr>
          <w:i/>
          <w:szCs w:val="24"/>
        </w:rPr>
      </w:pPr>
      <w:r w:rsidRPr="00AF44DB">
        <w:rPr>
          <w:i/>
          <w:szCs w:val="24"/>
          <w:u w:val="single"/>
        </w:rPr>
        <w:t>Odôvodnenie</w:t>
      </w:r>
      <w:r w:rsidRPr="00AF44DB">
        <w:rPr>
          <w:i/>
          <w:szCs w:val="24"/>
        </w:rPr>
        <w:t>:</w:t>
      </w:r>
    </w:p>
    <w:p w:rsidR="006F2670" w:rsidRPr="00AF44DB" w:rsidRDefault="006F2670" w:rsidP="00286C1F">
      <w:pPr>
        <w:pStyle w:val="Odsekzoznamu"/>
        <w:spacing w:after="0" w:line="240" w:lineRule="auto"/>
        <w:ind w:left="3402"/>
        <w:jc w:val="both"/>
        <w:rPr>
          <w:i/>
          <w:szCs w:val="24"/>
        </w:rPr>
      </w:pPr>
      <w:r w:rsidRPr="00AF44DB">
        <w:rPr>
          <w:i/>
          <w:szCs w:val="24"/>
        </w:rPr>
        <w:t xml:space="preserve">Doplnením nového odseku 6 sa ustanovuje výnimka z povinnosti držiteľa zbrojného preukazu, ktorý je držiteľom výnimky, oznámiť policajnému </w:t>
      </w:r>
      <w:r w:rsidRPr="00AF44DB">
        <w:rPr>
          <w:i/>
          <w:szCs w:val="24"/>
        </w:rPr>
        <w:lastRenderedPageBreak/>
        <w:t>útvaru zmenu kategórie zbrane, ktorá je spôsobená vložením alebo vybratím veľkokapacitného zásobníka. Ide o situáciu, keď držiteľ výnimky napríklad vyberie zo zbrane veľkokapacitný zásobník a vloží do neho zásobník s nižšou kapacitou. V takomto prípade sa zo zbrane kategórie A stane zbraň kategórie B alebo C. Zmenu kategórie zbrane v takomto prípade nebude potrebné oznámiť policajnému útvaru.</w:t>
      </w:r>
    </w:p>
    <w:p w:rsidR="006F2670" w:rsidRPr="00AF44DB" w:rsidRDefault="006F2670" w:rsidP="006F2670">
      <w:pPr>
        <w:pStyle w:val="Odsekzoznamu"/>
        <w:tabs>
          <w:tab w:val="left" w:pos="5415"/>
        </w:tabs>
        <w:spacing w:before="120" w:after="0"/>
        <w:ind w:left="5245"/>
        <w:jc w:val="both"/>
        <w:rPr>
          <w:i/>
          <w:szCs w:val="24"/>
        </w:rPr>
      </w:pPr>
    </w:p>
    <w:p w:rsidR="006F2670" w:rsidRPr="00AF44DB" w:rsidRDefault="006F2670" w:rsidP="006F2670">
      <w:pPr>
        <w:pStyle w:val="Odsekzoznamu"/>
        <w:numPr>
          <w:ilvl w:val="0"/>
          <w:numId w:val="8"/>
        </w:numPr>
        <w:tabs>
          <w:tab w:val="left" w:pos="5415"/>
        </w:tabs>
        <w:spacing w:before="120" w:after="0"/>
        <w:jc w:val="both"/>
        <w:rPr>
          <w:szCs w:val="24"/>
        </w:rPr>
      </w:pPr>
      <w:r>
        <w:rPr>
          <w:szCs w:val="24"/>
        </w:rPr>
        <w:t>V čl. I sa z</w:t>
      </w:r>
      <w:r w:rsidRPr="00AF44DB">
        <w:rPr>
          <w:szCs w:val="24"/>
        </w:rPr>
        <w:t>a bod 81 vkladá nový bod 82, ktorý znie:</w:t>
      </w:r>
    </w:p>
    <w:p w:rsidR="006F2670" w:rsidRDefault="006F2670" w:rsidP="006F2670">
      <w:pPr>
        <w:pStyle w:val="Odsekzoznamu"/>
        <w:tabs>
          <w:tab w:val="left" w:pos="5415"/>
        </w:tabs>
        <w:spacing w:before="120" w:after="0"/>
        <w:ind w:left="426"/>
        <w:jc w:val="both"/>
        <w:rPr>
          <w:szCs w:val="24"/>
        </w:rPr>
      </w:pPr>
      <w:r w:rsidRPr="00AF44DB">
        <w:rPr>
          <w:szCs w:val="24"/>
        </w:rPr>
        <w:t>„82. V § 29 ods. 2 písm. e) sa za slovo „kultúrnej“ vkladá čiarka a slovo „vzdelávacej“.“.</w:t>
      </w:r>
    </w:p>
    <w:p w:rsidR="006F2670" w:rsidRDefault="006F2670" w:rsidP="006F2670">
      <w:pPr>
        <w:pStyle w:val="Odsekzoznamu"/>
        <w:tabs>
          <w:tab w:val="left" w:pos="5415"/>
        </w:tabs>
        <w:spacing w:before="120" w:after="0"/>
        <w:ind w:left="426"/>
        <w:jc w:val="both"/>
        <w:rPr>
          <w:szCs w:val="24"/>
        </w:rPr>
      </w:pPr>
    </w:p>
    <w:p w:rsidR="006F2670" w:rsidRPr="003101EB" w:rsidRDefault="006F2670" w:rsidP="006F2670">
      <w:pPr>
        <w:pStyle w:val="Odsekzoznamu"/>
        <w:tabs>
          <w:tab w:val="left" w:pos="3544"/>
          <w:tab w:val="left" w:pos="5415"/>
        </w:tabs>
        <w:spacing w:after="0"/>
        <w:ind w:left="426"/>
        <w:jc w:val="both"/>
        <w:rPr>
          <w:szCs w:val="24"/>
        </w:rPr>
      </w:pPr>
      <w:r w:rsidRPr="003101EB">
        <w:rPr>
          <w:szCs w:val="24"/>
        </w:rPr>
        <w:t xml:space="preserve">Nasledujúce body sa primerane prečíslujú.  </w:t>
      </w:r>
    </w:p>
    <w:p w:rsidR="006F2670" w:rsidRPr="00542D0E" w:rsidRDefault="006F2670" w:rsidP="006F2670">
      <w:pPr>
        <w:pStyle w:val="Odsekzoznamu"/>
        <w:tabs>
          <w:tab w:val="left" w:pos="3544"/>
          <w:tab w:val="left" w:pos="5415"/>
        </w:tabs>
        <w:spacing w:after="0"/>
        <w:ind w:left="426"/>
        <w:jc w:val="both"/>
        <w:rPr>
          <w:szCs w:val="24"/>
        </w:rPr>
      </w:pPr>
      <w:r w:rsidRPr="003101EB">
        <w:rPr>
          <w:szCs w:val="24"/>
        </w:rPr>
        <w:t>V nadväznosti na vloženie nového bod</w:t>
      </w:r>
      <w:r>
        <w:rPr>
          <w:szCs w:val="24"/>
        </w:rPr>
        <w:t>u,</w:t>
      </w:r>
      <w:r w:rsidRPr="008442B5">
        <w:rPr>
          <w:szCs w:val="24"/>
        </w:rPr>
        <w:t xml:space="preserve"> </w:t>
      </w:r>
      <w:r>
        <w:rPr>
          <w:szCs w:val="24"/>
        </w:rPr>
        <w:t>ktorý nadobúda účinnosť 1. februára 2022,</w:t>
      </w:r>
      <w:r w:rsidRPr="003101EB">
        <w:rPr>
          <w:szCs w:val="24"/>
        </w:rPr>
        <w:t xml:space="preserve"> sa primerane upraví ustanovenie o účinnosti (čl. IV).</w:t>
      </w:r>
    </w:p>
    <w:p w:rsidR="006F2670" w:rsidRPr="00AF44DB" w:rsidRDefault="006F2670" w:rsidP="006F2670">
      <w:pPr>
        <w:pStyle w:val="Odsekzoznamu"/>
        <w:tabs>
          <w:tab w:val="left" w:pos="5415"/>
        </w:tabs>
        <w:spacing w:before="120" w:after="0"/>
        <w:jc w:val="both"/>
        <w:rPr>
          <w:szCs w:val="24"/>
        </w:rPr>
      </w:pPr>
    </w:p>
    <w:p w:rsidR="006F2670" w:rsidRPr="00AF44DB" w:rsidRDefault="006F2670" w:rsidP="00286C1F">
      <w:pPr>
        <w:pStyle w:val="Odsekzoznamu"/>
        <w:tabs>
          <w:tab w:val="left" w:pos="5415"/>
        </w:tabs>
        <w:spacing w:after="0" w:line="240" w:lineRule="auto"/>
        <w:ind w:left="3402"/>
        <w:jc w:val="both"/>
        <w:rPr>
          <w:i/>
          <w:szCs w:val="24"/>
        </w:rPr>
      </w:pPr>
      <w:r w:rsidRPr="00AF44DB">
        <w:rPr>
          <w:i/>
          <w:szCs w:val="24"/>
          <w:u w:val="single"/>
        </w:rPr>
        <w:t>Odôvodnenie</w:t>
      </w:r>
      <w:r w:rsidRPr="00AF44DB">
        <w:rPr>
          <w:i/>
          <w:szCs w:val="24"/>
        </w:rPr>
        <w:t>:</w:t>
      </w:r>
    </w:p>
    <w:p w:rsidR="006F2670" w:rsidRPr="00AF44DB" w:rsidRDefault="006F2670" w:rsidP="00286C1F">
      <w:pPr>
        <w:pStyle w:val="Odsekzoznamu"/>
        <w:tabs>
          <w:tab w:val="left" w:pos="5415"/>
        </w:tabs>
        <w:spacing w:after="0" w:line="240" w:lineRule="auto"/>
        <w:ind w:left="3402"/>
        <w:jc w:val="both"/>
        <w:rPr>
          <w:i/>
          <w:szCs w:val="24"/>
        </w:rPr>
      </w:pPr>
      <w:r w:rsidRPr="00AF44DB">
        <w:rPr>
          <w:i/>
          <w:szCs w:val="24"/>
        </w:rPr>
        <w:t>Navrhovanou zmenou sa výslovne uvádza, že zbrojná licencia skupiny E zahŕňa aj vzdelávacie účely.</w:t>
      </w:r>
    </w:p>
    <w:p w:rsidR="006F2670" w:rsidRPr="00AF44DB" w:rsidRDefault="006F2670" w:rsidP="006F2670">
      <w:pPr>
        <w:pStyle w:val="Odsekzoznamu"/>
        <w:tabs>
          <w:tab w:val="left" w:pos="5415"/>
        </w:tabs>
        <w:spacing w:before="120" w:after="0"/>
        <w:ind w:left="5103"/>
        <w:jc w:val="both"/>
        <w:rPr>
          <w:i/>
          <w:szCs w:val="24"/>
        </w:rPr>
      </w:pPr>
    </w:p>
    <w:p w:rsidR="006F2670" w:rsidRPr="00AF44DB" w:rsidRDefault="006F2670" w:rsidP="006F2670">
      <w:pPr>
        <w:pStyle w:val="Odsekzoznamu"/>
        <w:numPr>
          <w:ilvl w:val="0"/>
          <w:numId w:val="8"/>
        </w:numPr>
        <w:tabs>
          <w:tab w:val="left" w:pos="5415"/>
        </w:tabs>
        <w:spacing w:before="120" w:after="0"/>
        <w:jc w:val="both"/>
        <w:rPr>
          <w:szCs w:val="24"/>
        </w:rPr>
      </w:pPr>
      <w:r>
        <w:rPr>
          <w:szCs w:val="24"/>
        </w:rPr>
        <w:t>V čl. I</w:t>
      </w:r>
      <w:r w:rsidRPr="00AF44DB">
        <w:rPr>
          <w:szCs w:val="24"/>
        </w:rPr>
        <w:t> bode 86 § 31a sa slovo „päť“ nahrádza slovom „desať“ a za § 31a sa vkladá nový § 31b, ktorý znie:</w:t>
      </w:r>
    </w:p>
    <w:p w:rsidR="006F2670" w:rsidRPr="00AF44DB" w:rsidRDefault="006F2670" w:rsidP="006F2670">
      <w:pPr>
        <w:pStyle w:val="Odsekzoznamu"/>
        <w:tabs>
          <w:tab w:val="left" w:pos="5415"/>
        </w:tabs>
        <w:spacing w:after="0" w:line="240" w:lineRule="auto"/>
        <w:ind w:left="426"/>
        <w:jc w:val="both"/>
        <w:rPr>
          <w:szCs w:val="24"/>
        </w:rPr>
      </w:pPr>
      <w:r w:rsidRPr="00AF44DB">
        <w:rPr>
          <w:szCs w:val="24"/>
        </w:rPr>
        <w:t xml:space="preserve"> </w:t>
      </w:r>
    </w:p>
    <w:p w:rsidR="006F2670" w:rsidRPr="00AF44DB" w:rsidRDefault="006F2670" w:rsidP="006F2670">
      <w:pPr>
        <w:pStyle w:val="Odsekzoznamu"/>
        <w:ind w:left="426" w:hanging="426"/>
        <w:jc w:val="center"/>
        <w:rPr>
          <w:b/>
          <w:szCs w:val="24"/>
        </w:rPr>
      </w:pPr>
      <w:r w:rsidRPr="00AF44DB">
        <w:rPr>
          <w:szCs w:val="24"/>
        </w:rPr>
        <w:t>„</w:t>
      </w:r>
      <w:r w:rsidRPr="00AF44DB">
        <w:rPr>
          <w:b/>
          <w:szCs w:val="24"/>
        </w:rPr>
        <w:t>§ 31b</w:t>
      </w:r>
    </w:p>
    <w:p w:rsidR="006F2670" w:rsidRPr="0007641E" w:rsidRDefault="006F2670" w:rsidP="006F2670">
      <w:pPr>
        <w:ind w:left="426"/>
        <w:jc w:val="both"/>
        <w:rPr>
          <w:szCs w:val="24"/>
        </w:rPr>
      </w:pPr>
      <w:r w:rsidRPr="0007641E">
        <w:rPr>
          <w:szCs w:val="24"/>
        </w:rPr>
        <w:t>Policajný útvar preverí najmenej raz za päť rokov, či fyzická osoba – podnikateľ, ktorá je držiteľom zbrojnej licencie a členovia štatutárneho orgánu právnickej osoby, ktorá je držiteľom zbrojnej licencie spĺňajú podmienky podľa § 30 ods. 2 a či právnická osoba, ktorá je držiteľom zbrojnej licencie spĺňa podmienku bezúhonnosti podľa § 19 ods. 1 a podmienku spoľahlivosti podľa § 19 ods. 2 písm. a) a f).“.</w:t>
      </w:r>
    </w:p>
    <w:p w:rsidR="006F2670" w:rsidRPr="00AF44DB" w:rsidRDefault="006F2670" w:rsidP="006F2670">
      <w:pPr>
        <w:pStyle w:val="Odsekzoznamu"/>
        <w:ind w:left="426"/>
        <w:jc w:val="both"/>
        <w:rPr>
          <w:b/>
          <w:szCs w:val="24"/>
        </w:rPr>
      </w:pPr>
    </w:p>
    <w:p w:rsidR="006F2670" w:rsidRPr="00AF44DB" w:rsidRDefault="006F2670" w:rsidP="006F2670">
      <w:pPr>
        <w:pStyle w:val="Odsekzoznamu"/>
        <w:ind w:left="426"/>
        <w:jc w:val="both"/>
        <w:rPr>
          <w:szCs w:val="24"/>
        </w:rPr>
      </w:pPr>
      <w:r w:rsidRPr="00AF44DB">
        <w:rPr>
          <w:szCs w:val="24"/>
        </w:rPr>
        <w:t>Doterajší § 31b sa označuje ako § 31c.</w:t>
      </w:r>
    </w:p>
    <w:p w:rsidR="006F2670" w:rsidRPr="00AF44DB" w:rsidRDefault="006F2670" w:rsidP="006F2670">
      <w:pPr>
        <w:pStyle w:val="Odsekzoznamu"/>
        <w:ind w:left="426" w:hanging="426"/>
        <w:jc w:val="both"/>
        <w:rPr>
          <w:szCs w:val="24"/>
        </w:rPr>
      </w:pPr>
    </w:p>
    <w:p w:rsidR="006F2670" w:rsidRPr="00AF44DB" w:rsidRDefault="006F2670" w:rsidP="00286C1F">
      <w:pPr>
        <w:pStyle w:val="Odsekzoznamu"/>
        <w:tabs>
          <w:tab w:val="left" w:pos="3402"/>
          <w:tab w:val="left" w:pos="5415"/>
        </w:tabs>
        <w:spacing w:after="0" w:line="240" w:lineRule="auto"/>
        <w:ind w:left="3402"/>
        <w:jc w:val="both"/>
        <w:rPr>
          <w:i/>
          <w:szCs w:val="24"/>
          <w:u w:val="single"/>
        </w:rPr>
      </w:pPr>
      <w:r w:rsidRPr="00AF44DB">
        <w:rPr>
          <w:i/>
          <w:szCs w:val="24"/>
          <w:u w:val="single"/>
        </w:rPr>
        <w:t>Odôvodnenie:</w:t>
      </w:r>
    </w:p>
    <w:p w:rsidR="006F2670" w:rsidRPr="00AF44DB" w:rsidRDefault="006F2670" w:rsidP="00286C1F">
      <w:pPr>
        <w:pStyle w:val="Odsekzoznamu"/>
        <w:tabs>
          <w:tab w:val="left" w:pos="3402"/>
          <w:tab w:val="left" w:pos="5415"/>
        </w:tabs>
        <w:spacing w:after="0" w:line="240" w:lineRule="auto"/>
        <w:ind w:left="3402"/>
        <w:jc w:val="both"/>
        <w:rPr>
          <w:i/>
          <w:szCs w:val="24"/>
        </w:rPr>
      </w:pPr>
      <w:r w:rsidRPr="00AF44DB">
        <w:rPr>
          <w:i/>
          <w:szCs w:val="24"/>
        </w:rPr>
        <w:t xml:space="preserve">Zjednocuje sa doba platnosti dokladov oprávňujúcich na nadobúdanie a držbu zbraní. Zbrojná licencia tak bude rovnako ako zbrojný preukaz vydávaná na 10 rokov s tým, že policajný útvar </w:t>
      </w:r>
      <w:r w:rsidRPr="00AF44DB">
        <w:rPr>
          <w:i/>
          <w:szCs w:val="24"/>
        </w:rPr>
        <w:lastRenderedPageBreak/>
        <w:t>bude najmenej raz za 5 rokov preverovať, či nenastali dôvody na odňatie zbrojnej licencie podľa § 33 ods. 1 písm. c) a e).</w:t>
      </w:r>
    </w:p>
    <w:p w:rsidR="006F2670" w:rsidRPr="00AF44DB" w:rsidRDefault="006F2670" w:rsidP="006F2670">
      <w:pPr>
        <w:pStyle w:val="Odsekzoznamu"/>
        <w:tabs>
          <w:tab w:val="left" w:pos="3969"/>
          <w:tab w:val="left" w:pos="5415"/>
        </w:tabs>
        <w:spacing w:before="120" w:after="0"/>
        <w:ind w:left="3969"/>
        <w:jc w:val="both"/>
        <w:rPr>
          <w:szCs w:val="24"/>
        </w:rPr>
      </w:pPr>
    </w:p>
    <w:p w:rsidR="006F2670" w:rsidRPr="00AF44DB" w:rsidRDefault="006F2670" w:rsidP="006F2670">
      <w:pPr>
        <w:pStyle w:val="Odsekzoznamu"/>
        <w:numPr>
          <w:ilvl w:val="0"/>
          <w:numId w:val="8"/>
        </w:numPr>
        <w:tabs>
          <w:tab w:val="left" w:pos="5415"/>
        </w:tabs>
        <w:spacing w:before="120" w:after="0"/>
        <w:jc w:val="both"/>
        <w:rPr>
          <w:szCs w:val="24"/>
        </w:rPr>
      </w:pPr>
      <w:r>
        <w:rPr>
          <w:szCs w:val="24"/>
        </w:rPr>
        <w:t>V čl. I</w:t>
      </w:r>
      <w:r w:rsidRPr="00AF44DB">
        <w:rPr>
          <w:szCs w:val="24"/>
        </w:rPr>
        <w:t xml:space="preserve"> </w:t>
      </w:r>
      <w:r>
        <w:rPr>
          <w:szCs w:val="24"/>
        </w:rPr>
        <w:t>b</w:t>
      </w:r>
      <w:r w:rsidRPr="00AF44DB">
        <w:rPr>
          <w:szCs w:val="24"/>
        </w:rPr>
        <w:t>od 106 znie:</w:t>
      </w:r>
    </w:p>
    <w:p w:rsidR="006F2670" w:rsidRPr="00AF44DB" w:rsidRDefault="006F2670" w:rsidP="006F2670">
      <w:pPr>
        <w:pStyle w:val="Odsekzoznamu"/>
        <w:tabs>
          <w:tab w:val="left" w:pos="1134"/>
        </w:tabs>
        <w:spacing w:before="120" w:after="0"/>
        <w:ind w:left="426"/>
        <w:jc w:val="both"/>
        <w:rPr>
          <w:szCs w:val="24"/>
        </w:rPr>
      </w:pPr>
      <w:r w:rsidRPr="00AF44DB">
        <w:rPr>
          <w:szCs w:val="24"/>
        </w:rPr>
        <w:t>„106. § 35 sa dopĺňa odsekmi 8 a 9, ktoré znejú:</w:t>
      </w:r>
    </w:p>
    <w:p w:rsidR="006F2670" w:rsidRPr="00AF44DB" w:rsidRDefault="006F2670" w:rsidP="006F2670">
      <w:pPr>
        <w:pStyle w:val="Odsekzoznamu"/>
        <w:tabs>
          <w:tab w:val="left" w:pos="5415"/>
        </w:tabs>
        <w:spacing w:before="120" w:after="0"/>
        <w:ind w:left="426"/>
        <w:jc w:val="both"/>
        <w:rPr>
          <w:szCs w:val="24"/>
        </w:rPr>
      </w:pPr>
      <w:r w:rsidRPr="00AF44DB">
        <w:rPr>
          <w:szCs w:val="24"/>
        </w:rPr>
        <w:t>„(8) Ustanovenie uvedené v odseku 1 písm. p) sa nevzťahuje na úpravu zbrane na zbraň inej kategórie v dôsledku vloženia alebo vybratia zásobovacieho zariadenia uvedeného v § 4 ods. 2 písm. m), n), o) alebo písm. p) do zbrane alebo zo zbrane uvedenej v § 4 ods. 2 písm. m), n), o) alebo písm. p) držiteľom výnimky na túto zbraň.</w:t>
      </w:r>
    </w:p>
    <w:p w:rsidR="006F2670" w:rsidRDefault="006F2670" w:rsidP="006F2670">
      <w:pPr>
        <w:ind w:left="426"/>
        <w:jc w:val="both"/>
        <w:rPr>
          <w:szCs w:val="24"/>
        </w:rPr>
      </w:pPr>
    </w:p>
    <w:p w:rsidR="006F2670" w:rsidRPr="00E313F5" w:rsidRDefault="006F2670" w:rsidP="006F2670">
      <w:pPr>
        <w:ind w:left="426"/>
        <w:jc w:val="both"/>
        <w:rPr>
          <w:szCs w:val="24"/>
        </w:rPr>
      </w:pPr>
      <w:r w:rsidRPr="00AF44DB">
        <w:rPr>
          <w:szCs w:val="24"/>
        </w:rPr>
        <w:t xml:space="preserve">(9) </w:t>
      </w:r>
      <w:r w:rsidRPr="00E313F5">
        <w:rPr>
          <w:szCs w:val="24"/>
        </w:rPr>
        <w:t>Držiteľ zbrojnej licencie je povinný oznámiť prepravcovi, že na prepravu odovzdáva zbraň alebo strelivo.“.“.</w:t>
      </w:r>
    </w:p>
    <w:p w:rsidR="006F2670" w:rsidRPr="00E313F5" w:rsidRDefault="006F2670" w:rsidP="00286C1F">
      <w:pPr>
        <w:tabs>
          <w:tab w:val="left" w:pos="5415"/>
        </w:tabs>
        <w:spacing w:after="0" w:line="240" w:lineRule="auto"/>
        <w:ind w:left="3969" w:hanging="567"/>
        <w:jc w:val="both"/>
        <w:rPr>
          <w:i/>
          <w:szCs w:val="24"/>
          <w:u w:val="single"/>
        </w:rPr>
      </w:pPr>
      <w:r w:rsidRPr="00E313F5">
        <w:rPr>
          <w:i/>
          <w:szCs w:val="24"/>
          <w:u w:val="single"/>
        </w:rPr>
        <w:t>Odôvodnenie:</w:t>
      </w:r>
    </w:p>
    <w:p w:rsidR="006F2670" w:rsidRPr="00E313F5" w:rsidRDefault="006F2670" w:rsidP="00286C1F">
      <w:pPr>
        <w:tabs>
          <w:tab w:val="left" w:pos="5103"/>
          <w:tab w:val="left" w:pos="5245"/>
        </w:tabs>
        <w:spacing w:after="0" w:line="240" w:lineRule="auto"/>
        <w:ind w:left="3402"/>
        <w:jc w:val="both"/>
        <w:rPr>
          <w:i/>
          <w:szCs w:val="24"/>
        </w:rPr>
      </w:pPr>
      <w:r w:rsidRPr="00E313F5">
        <w:rPr>
          <w:i/>
          <w:szCs w:val="24"/>
        </w:rPr>
        <w:t>Doplnením nového odseku 8 sa ustanovuje výnimka z povinnosti držiteľa zbrojnej licencie, ktorý je držiteľom výnimky, oznámiť policajnému útvaru zmenu kategórie zbrane, ktorá je spôsobená vložením alebo vybratím veľkokapacitného zásobníka. Ide o situáciu, keď držiteľ výnimky napríklad vyberie zo zbrane veľkokapacitný zásobník a vloží do neho zásobník s nižšou kapacitou. V takomto prípade sa zo zbrane kategórie A stane zbraň kategórie B alebo C. Zmenu kategórie zbrane v takomto prípade nebude potrebné oznámiť policajnému útvaru.</w:t>
      </w:r>
    </w:p>
    <w:p w:rsidR="005B51DF" w:rsidRPr="00E313F5" w:rsidRDefault="005B51DF" w:rsidP="00286C1F">
      <w:pPr>
        <w:pStyle w:val="Odsekzoznamu"/>
        <w:tabs>
          <w:tab w:val="left" w:pos="8789"/>
        </w:tabs>
        <w:spacing w:after="0" w:line="240" w:lineRule="auto"/>
        <w:ind w:left="284"/>
        <w:jc w:val="both"/>
        <w:rPr>
          <w:szCs w:val="24"/>
        </w:rPr>
      </w:pPr>
    </w:p>
    <w:p w:rsidR="006F2670" w:rsidRPr="00E313F5" w:rsidRDefault="006F2670" w:rsidP="006F2670">
      <w:pPr>
        <w:pStyle w:val="Odsekzoznamu"/>
        <w:numPr>
          <w:ilvl w:val="0"/>
          <w:numId w:val="8"/>
        </w:numPr>
        <w:tabs>
          <w:tab w:val="left" w:pos="284"/>
          <w:tab w:val="left" w:pos="8789"/>
        </w:tabs>
        <w:spacing w:after="0" w:line="360" w:lineRule="auto"/>
        <w:jc w:val="both"/>
        <w:rPr>
          <w:lang w:eastAsia="ar-SA"/>
        </w:rPr>
      </w:pPr>
      <w:r w:rsidRPr="00E313F5">
        <w:rPr>
          <w:lang w:eastAsia="sk-SK"/>
        </w:rPr>
        <w:t xml:space="preserve">V čl. I, bode 155 § 55 ods. 2 sa slovo „ktorý“ nahrádza slovom „ktorá“ a slovo „povinný“ sa nahrádza slovom „povinná“. </w:t>
      </w:r>
    </w:p>
    <w:p w:rsidR="006F2670" w:rsidRPr="00E313F5" w:rsidRDefault="006F2670" w:rsidP="006F2670">
      <w:pPr>
        <w:tabs>
          <w:tab w:val="left" w:pos="284"/>
          <w:tab w:val="left" w:pos="8789"/>
        </w:tabs>
        <w:spacing w:after="0" w:line="240" w:lineRule="auto"/>
        <w:ind w:left="3538"/>
        <w:jc w:val="both"/>
        <w:rPr>
          <w:lang w:eastAsia="sk-SK"/>
        </w:rPr>
      </w:pPr>
    </w:p>
    <w:p w:rsidR="006F2670" w:rsidRPr="00E313F5" w:rsidRDefault="006F2670" w:rsidP="006F2670">
      <w:pPr>
        <w:tabs>
          <w:tab w:val="left" w:pos="284"/>
          <w:tab w:val="left" w:pos="8789"/>
        </w:tabs>
        <w:spacing w:after="0" w:line="240" w:lineRule="auto"/>
        <w:ind w:left="3402"/>
        <w:jc w:val="both"/>
        <w:rPr>
          <w:i/>
          <w:u w:val="single"/>
          <w:lang w:eastAsia="sk-SK"/>
        </w:rPr>
      </w:pPr>
      <w:r w:rsidRPr="00E313F5">
        <w:rPr>
          <w:i/>
          <w:u w:val="single"/>
          <w:lang w:eastAsia="sk-SK"/>
        </w:rPr>
        <w:t>Odôvodnenie:</w:t>
      </w:r>
    </w:p>
    <w:p w:rsidR="006F2670" w:rsidRPr="00E313F5" w:rsidRDefault="006F2670" w:rsidP="006F2670">
      <w:pPr>
        <w:tabs>
          <w:tab w:val="left" w:pos="284"/>
          <w:tab w:val="left" w:pos="8789"/>
        </w:tabs>
        <w:spacing w:after="0" w:line="240" w:lineRule="auto"/>
        <w:ind w:left="3402"/>
        <w:jc w:val="both"/>
        <w:rPr>
          <w:i/>
          <w:lang w:eastAsia="sk-SK"/>
        </w:rPr>
      </w:pPr>
      <w:r w:rsidRPr="00E313F5">
        <w:rPr>
          <w:i/>
          <w:lang w:eastAsia="sk-SK"/>
        </w:rPr>
        <w:t xml:space="preserve">Ide o legislatívno-technickú úpravu; ustanovenie sa upravuje gramaticky vo väzbe na „osobu“. </w:t>
      </w:r>
    </w:p>
    <w:p w:rsidR="006F2670" w:rsidRPr="00E313F5" w:rsidRDefault="006F2670" w:rsidP="006F2670">
      <w:pPr>
        <w:tabs>
          <w:tab w:val="left" w:pos="284"/>
          <w:tab w:val="left" w:pos="8789"/>
        </w:tabs>
        <w:spacing w:after="0" w:line="240" w:lineRule="auto"/>
        <w:ind w:left="3538"/>
        <w:jc w:val="both"/>
        <w:rPr>
          <w:i/>
          <w:lang w:eastAsia="ar-SA"/>
        </w:rPr>
      </w:pPr>
      <w:r w:rsidRPr="00E313F5">
        <w:rPr>
          <w:i/>
          <w:lang w:eastAsia="sk-SK"/>
        </w:rPr>
        <w:t xml:space="preserve">  </w:t>
      </w:r>
    </w:p>
    <w:p w:rsidR="006F2670" w:rsidRPr="00E313F5" w:rsidRDefault="006F2670" w:rsidP="006F2670">
      <w:pPr>
        <w:pStyle w:val="Odsekzoznamu"/>
        <w:numPr>
          <w:ilvl w:val="0"/>
          <w:numId w:val="8"/>
        </w:numPr>
        <w:tabs>
          <w:tab w:val="left" w:pos="284"/>
          <w:tab w:val="left" w:pos="8789"/>
        </w:tabs>
        <w:spacing w:after="0" w:line="360" w:lineRule="auto"/>
        <w:jc w:val="both"/>
        <w:rPr>
          <w:lang w:eastAsia="ar-SA"/>
        </w:rPr>
      </w:pPr>
      <w:r w:rsidRPr="00E313F5">
        <w:rPr>
          <w:lang w:eastAsia="sk-SK"/>
        </w:rPr>
        <w:t>V čl. I, bode 165 § 58 ods. 9 sa slová „</w:t>
      </w:r>
      <w:r w:rsidRPr="00E313F5">
        <w:rPr>
          <w:rFonts w:eastAsiaTheme="minorEastAsia"/>
          <w:color w:val="000000"/>
          <w:u w:color="000000"/>
          <w:lang w:eastAsia="sk-SK"/>
        </w:rPr>
        <w:t>iný overujúci orgán určený na základe prijatej pomoci podľa osobitného predpisu.</w:t>
      </w:r>
      <w:r w:rsidRPr="00E313F5">
        <w:rPr>
          <w:rFonts w:eastAsiaTheme="minorEastAsia"/>
          <w:color w:val="000000"/>
          <w:u w:color="000000"/>
          <w:vertAlign w:val="superscript"/>
          <w:lang w:eastAsia="sk-SK"/>
        </w:rPr>
        <w:t>34a</w:t>
      </w:r>
      <w:r w:rsidRPr="00E313F5">
        <w:rPr>
          <w:rFonts w:eastAsiaTheme="minorEastAsia"/>
          <w:color w:val="000000"/>
          <w:u w:color="000000"/>
          <w:lang w:eastAsia="sk-SK"/>
        </w:rPr>
        <w:t xml:space="preserve">)“ nahrádzajú slovami </w:t>
      </w:r>
      <w:r w:rsidRPr="00E313F5">
        <w:rPr>
          <w:lang w:eastAsia="sk-SK"/>
        </w:rPr>
        <w:t>„overujúci orgán iného členského štátu na základe prijatej žiadosti o pomoc podľa osobitného predpisu.</w:t>
      </w:r>
      <w:r w:rsidRPr="00E313F5">
        <w:rPr>
          <w:rFonts w:eastAsiaTheme="minorEastAsia"/>
          <w:color w:val="000000"/>
          <w:u w:color="000000"/>
          <w:vertAlign w:val="superscript"/>
          <w:lang w:eastAsia="sk-SK"/>
        </w:rPr>
        <w:t>34a</w:t>
      </w:r>
      <w:r w:rsidRPr="00E313F5">
        <w:rPr>
          <w:rFonts w:eastAsiaTheme="minorEastAsia"/>
          <w:color w:val="000000"/>
          <w:u w:color="000000"/>
          <w:lang w:eastAsia="sk-SK"/>
        </w:rPr>
        <w:t>)</w:t>
      </w:r>
      <w:r w:rsidRPr="00E313F5">
        <w:rPr>
          <w:lang w:eastAsia="sk-SK"/>
        </w:rPr>
        <w:t>“</w:t>
      </w:r>
      <w:r w:rsidRPr="00E313F5">
        <w:rPr>
          <w:lang w:eastAsia="ar-SA"/>
        </w:rPr>
        <w:t xml:space="preserve">.    </w:t>
      </w:r>
    </w:p>
    <w:p w:rsidR="006F2670" w:rsidRPr="006F2670" w:rsidRDefault="006F2670" w:rsidP="006F2670">
      <w:pPr>
        <w:tabs>
          <w:tab w:val="left" w:pos="3969"/>
          <w:tab w:val="left" w:pos="5415"/>
        </w:tabs>
        <w:spacing w:after="0"/>
        <w:jc w:val="both"/>
        <w:rPr>
          <w:i/>
          <w:szCs w:val="24"/>
        </w:rPr>
      </w:pPr>
    </w:p>
    <w:p w:rsidR="006F2670" w:rsidRPr="006F2670" w:rsidRDefault="006F2670" w:rsidP="00286C1F">
      <w:pPr>
        <w:tabs>
          <w:tab w:val="left" w:pos="3402"/>
          <w:tab w:val="left" w:pos="5415"/>
        </w:tabs>
        <w:spacing w:after="0"/>
        <w:rPr>
          <w:i/>
          <w:szCs w:val="24"/>
          <w:u w:val="single"/>
        </w:rPr>
      </w:pPr>
      <w:r w:rsidRPr="006F2670">
        <w:rPr>
          <w:i/>
          <w:szCs w:val="24"/>
        </w:rPr>
        <w:tab/>
      </w:r>
      <w:r w:rsidRPr="006F2670">
        <w:rPr>
          <w:i/>
          <w:szCs w:val="24"/>
          <w:u w:val="single"/>
        </w:rPr>
        <w:t>Odôvodnenie:</w:t>
      </w:r>
    </w:p>
    <w:p w:rsidR="006F2670" w:rsidRDefault="006F2670" w:rsidP="00286C1F">
      <w:pPr>
        <w:tabs>
          <w:tab w:val="left" w:pos="284"/>
          <w:tab w:val="left" w:pos="3402"/>
          <w:tab w:val="left" w:pos="8789"/>
        </w:tabs>
        <w:spacing w:after="0" w:line="240" w:lineRule="auto"/>
        <w:ind w:left="3402"/>
        <w:rPr>
          <w:szCs w:val="24"/>
          <w:lang w:eastAsia="sk-SK"/>
        </w:rPr>
      </w:pPr>
      <w:r w:rsidRPr="006F2670">
        <w:rPr>
          <w:i/>
        </w:rPr>
        <w:lastRenderedPageBreak/>
        <w:t xml:space="preserve">Ide o legislatívno-technickú úpravu; znenie ustanovenia sa </w:t>
      </w:r>
      <w:r w:rsidRPr="006F2670">
        <w:rPr>
          <w:i/>
          <w:lang w:eastAsia="sk-SK"/>
        </w:rPr>
        <w:t>precizuje v súlade s čl. 4 vykonávacieho nariadenia (EÚ) 2015/2403.</w:t>
      </w:r>
      <w:r w:rsidRPr="006F2670">
        <w:rPr>
          <w:szCs w:val="24"/>
          <w:lang w:eastAsia="sk-SK"/>
        </w:rPr>
        <w:t xml:space="preserve">   </w:t>
      </w:r>
    </w:p>
    <w:p w:rsidR="00C464B4" w:rsidRPr="006F2670" w:rsidRDefault="00C464B4" w:rsidP="00286C1F">
      <w:pPr>
        <w:tabs>
          <w:tab w:val="left" w:pos="284"/>
          <w:tab w:val="left" w:pos="3402"/>
          <w:tab w:val="left" w:pos="8789"/>
        </w:tabs>
        <w:spacing w:after="0" w:line="240" w:lineRule="auto"/>
        <w:ind w:left="3402"/>
        <w:jc w:val="both"/>
        <w:rPr>
          <w:szCs w:val="24"/>
          <w:lang w:eastAsia="sk-SK"/>
        </w:rPr>
      </w:pPr>
    </w:p>
    <w:p w:rsidR="00C464B4" w:rsidRPr="00C464B4" w:rsidRDefault="00C464B4" w:rsidP="00C464B4">
      <w:pPr>
        <w:pStyle w:val="Odsekzoznamu"/>
        <w:numPr>
          <w:ilvl w:val="0"/>
          <w:numId w:val="8"/>
        </w:numPr>
        <w:tabs>
          <w:tab w:val="left" w:pos="5415"/>
        </w:tabs>
        <w:spacing w:before="120" w:after="0"/>
        <w:jc w:val="both"/>
        <w:rPr>
          <w:i/>
          <w:szCs w:val="24"/>
        </w:rPr>
      </w:pPr>
      <w:r w:rsidRPr="00C464B4">
        <w:rPr>
          <w:szCs w:val="24"/>
        </w:rPr>
        <w:t>V čl. I bode 179 § 66 písm. c) sa slová „písm. i)“ nahrádzajú slovami „písm. a), i)“.</w:t>
      </w:r>
    </w:p>
    <w:p w:rsidR="00C464B4" w:rsidRPr="00AF44DB" w:rsidRDefault="00C464B4" w:rsidP="00C464B4">
      <w:pPr>
        <w:pStyle w:val="Odsekzoznamu"/>
        <w:tabs>
          <w:tab w:val="left" w:pos="5415"/>
        </w:tabs>
        <w:spacing w:before="120" w:after="0"/>
        <w:ind w:left="426"/>
        <w:jc w:val="both"/>
        <w:rPr>
          <w:i/>
          <w:szCs w:val="24"/>
        </w:rPr>
      </w:pPr>
    </w:p>
    <w:p w:rsidR="00C464B4" w:rsidRPr="00AF44DB" w:rsidRDefault="00C464B4" w:rsidP="00286C1F">
      <w:pPr>
        <w:pStyle w:val="Odsekzoznamu"/>
        <w:spacing w:after="0" w:line="240" w:lineRule="auto"/>
        <w:ind w:left="3402"/>
        <w:jc w:val="both"/>
        <w:rPr>
          <w:i/>
          <w:szCs w:val="24"/>
          <w:u w:val="single"/>
        </w:rPr>
      </w:pPr>
      <w:r w:rsidRPr="00AF44DB">
        <w:rPr>
          <w:i/>
          <w:szCs w:val="24"/>
          <w:u w:val="single"/>
        </w:rPr>
        <w:t>Odôvodnenie:</w:t>
      </w:r>
    </w:p>
    <w:p w:rsidR="00C464B4" w:rsidRPr="00AF44DB" w:rsidRDefault="00C464B4" w:rsidP="00286C1F">
      <w:pPr>
        <w:pStyle w:val="Odsekzoznamu"/>
        <w:spacing w:after="0" w:line="240" w:lineRule="auto"/>
        <w:ind w:left="3402"/>
        <w:jc w:val="both"/>
        <w:rPr>
          <w:i/>
          <w:szCs w:val="24"/>
        </w:rPr>
      </w:pPr>
      <w:r w:rsidRPr="00AF44DB">
        <w:rPr>
          <w:i/>
          <w:szCs w:val="24"/>
        </w:rPr>
        <w:t>V súlade so smernicou sa dopĺňa poskytovanie informácií aj o zbraniach uvedených v § 7 ods. 1 písm. a).</w:t>
      </w:r>
    </w:p>
    <w:p w:rsidR="00C464B4" w:rsidRPr="00AF44DB" w:rsidRDefault="00C464B4" w:rsidP="00286C1F">
      <w:pPr>
        <w:pStyle w:val="Odsekzoznamu"/>
        <w:tabs>
          <w:tab w:val="left" w:pos="5415"/>
        </w:tabs>
        <w:spacing w:after="0" w:line="240" w:lineRule="auto"/>
        <w:ind w:left="5812"/>
        <w:jc w:val="both"/>
        <w:rPr>
          <w:i/>
          <w:szCs w:val="24"/>
        </w:rPr>
      </w:pPr>
    </w:p>
    <w:p w:rsidR="00C464B4" w:rsidRPr="00AF44DB" w:rsidRDefault="00C464B4" w:rsidP="00C464B4">
      <w:pPr>
        <w:pStyle w:val="Odsekzoznamu"/>
        <w:numPr>
          <w:ilvl w:val="0"/>
          <w:numId w:val="8"/>
        </w:numPr>
        <w:tabs>
          <w:tab w:val="left" w:pos="5415"/>
        </w:tabs>
        <w:spacing w:before="120" w:after="0"/>
        <w:ind w:left="426" w:hanging="426"/>
        <w:jc w:val="both"/>
        <w:rPr>
          <w:i/>
          <w:szCs w:val="24"/>
        </w:rPr>
      </w:pPr>
      <w:r>
        <w:rPr>
          <w:szCs w:val="24"/>
        </w:rPr>
        <w:t>V čl. I</w:t>
      </w:r>
      <w:r w:rsidRPr="00AF44DB">
        <w:rPr>
          <w:szCs w:val="24"/>
        </w:rPr>
        <w:t xml:space="preserve"> </w:t>
      </w:r>
      <w:r>
        <w:rPr>
          <w:szCs w:val="24"/>
        </w:rPr>
        <w:t>b</w:t>
      </w:r>
      <w:r w:rsidRPr="00AF44DB">
        <w:rPr>
          <w:szCs w:val="24"/>
        </w:rPr>
        <w:t>od 197 znie:</w:t>
      </w:r>
    </w:p>
    <w:p w:rsidR="00C464B4" w:rsidRPr="00AF44DB" w:rsidRDefault="00C464B4" w:rsidP="00C464B4">
      <w:pPr>
        <w:pStyle w:val="Odsekzoznamu"/>
        <w:tabs>
          <w:tab w:val="left" w:pos="5415"/>
        </w:tabs>
        <w:spacing w:before="120" w:after="0"/>
        <w:ind w:hanging="294"/>
        <w:jc w:val="both"/>
        <w:rPr>
          <w:szCs w:val="24"/>
        </w:rPr>
      </w:pPr>
      <w:r w:rsidRPr="00AF44DB">
        <w:rPr>
          <w:szCs w:val="24"/>
        </w:rPr>
        <w:t>„197. Za § 72i sa vkladá § 72j, ktorý vrátane nadpisu znie:</w:t>
      </w:r>
    </w:p>
    <w:p w:rsidR="00C464B4" w:rsidRPr="00AF44DB" w:rsidRDefault="00C464B4" w:rsidP="00C464B4">
      <w:pPr>
        <w:pStyle w:val="Odsekzoznamu"/>
        <w:tabs>
          <w:tab w:val="left" w:pos="5415"/>
        </w:tabs>
        <w:spacing w:before="120" w:after="0"/>
        <w:jc w:val="both"/>
        <w:rPr>
          <w:szCs w:val="24"/>
        </w:rPr>
      </w:pPr>
    </w:p>
    <w:p w:rsidR="00C464B4" w:rsidRPr="00AF44DB" w:rsidRDefault="00C464B4" w:rsidP="00C464B4">
      <w:pPr>
        <w:pStyle w:val="Odsekzoznamu"/>
        <w:tabs>
          <w:tab w:val="left" w:pos="5415"/>
        </w:tabs>
        <w:spacing w:before="120" w:after="0"/>
        <w:jc w:val="center"/>
        <w:rPr>
          <w:szCs w:val="24"/>
        </w:rPr>
      </w:pPr>
      <w:r w:rsidRPr="00AF44DB">
        <w:rPr>
          <w:szCs w:val="24"/>
        </w:rPr>
        <w:t>„§ 72j</w:t>
      </w:r>
    </w:p>
    <w:p w:rsidR="00C464B4" w:rsidRPr="00AF44DB" w:rsidRDefault="00C464B4" w:rsidP="00C464B4">
      <w:pPr>
        <w:pStyle w:val="Odsekzoznamu"/>
        <w:tabs>
          <w:tab w:val="left" w:pos="5415"/>
        </w:tabs>
        <w:spacing w:before="120" w:after="0"/>
        <w:jc w:val="center"/>
        <w:rPr>
          <w:szCs w:val="24"/>
        </w:rPr>
      </w:pPr>
      <w:r w:rsidRPr="00AF44DB">
        <w:rPr>
          <w:szCs w:val="24"/>
        </w:rPr>
        <w:t>Prechodné ustanovenia k úpravám účinným od 1. februára 2022</w:t>
      </w:r>
    </w:p>
    <w:p w:rsidR="00C464B4" w:rsidRPr="00AF44DB" w:rsidRDefault="00C464B4" w:rsidP="00C464B4">
      <w:pPr>
        <w:pStyle w:val="Odsekzoznamu"/>
        <w:tabs>
          <w:tab w:val="left" w:pos="5415"/>
        </w:tabs>
        <w:spacing w:before="120" w:after="0"/>
        <w:jc w:val="both"/>
        <w:rPr>
          <w:szCs w:val="24"/>
        </w:rPr>
      </w:pPr>
    </w:p>
    <w:p w:rsidR="00C464B4" w:rsidRPr="00AF44DB" w:rsidRDefault="00C464B4" w:rsidP="00C464B4">
      <w:pPr>
        <w:pStyle w:val="Odsekzoznamu"/>
        <w:tabs>
          <w:tab w:val="left" w:pos="5415"/>
        </w:tabs>
        <w:spacing w:before="120" w:after="0"/>
        <w:ind w:left="426"/>
        <w:jc w:val="both"/>
        <w:rPr>
          <w:szCs w:val="24"/>
        </w:rPr>
      </w:pPr>
      <w:r w:rsidRPr="00AF44DB">
        <w:rPr>
          <w:szCs w:val="24"/>
        </w:rPr>
        <w:t>(1) Zbrojný preukaz vydaný podľa tohto zákona v znení účinnom do 31. januára 2022 sa považuje za zbrojný preukaz podľa tohto zákona.</w:t>
      </w:r>
    </w:p>
    <w:p w:rsidR="00C464B4" w:rsidRPr="00AF44DB" w:rsidRDefault="00C464B4" w:rsidP="00C464B4">
      <w:pPr>
        <w:pStyle w:val="Odsekzoznamu"/>
        <w:tabs>
          <w:tab w:val="left" w:pos="5415"/>
        </w:tabs>
        <w:spacing w:before="120" w:after="0"/>
        <w:ind w:left="426"/>
        <w:jc w:val="both"/>
        <w:rPr>
          <w:szCs w:val="24"/>
        </w:rPr>
      </w:pPr>
    </w:p>
    <w:p w:rsidR="00C464B4" w:rsidRPr="00AF44DB" w:rsidRDefault="00C464B4" w:rsidP="00C464B4">
      <w:pPr>
        <w:pStyle w:val="Odsekzoznamu"/>
        <w:tabs>
          <w:tab w:val="left" w:pos="5415"/>
        </w:tabs>
        <w:spacing w:before="120" w:after="0"/>
        <w:ind w:left="426"/>
        <w:jc w:val="both"/>
        <w:rPr>
          <w:szCs w:val="24"/>
        </w:rPr>
      </w:pPr>
      <w:r w:rsidRPr="00AF44DB">
        <w:rPr>
          <w:szCs w:val="24"/>
        </w:rPr>
        <w:t>(2) Zbrojná licencia vydaná podľa tohto zákona v znení účinnom do 31. januára 2022 sa považuje za zbrojnú licenciu podľa tohto zákona, pričom stráca platnosť 1. februára 2031, ak jej platnosť nezanikne skôr.</w:t>
      </w:r>
    </w:p>
    <w:p w:rsidR="00C464B4" w:rsidRPr="00AF44DB" w:rsidRDefault="00C464B4" w:rsidP="00C464B4">
      <w:pPr>
        <w:pStyle w:val="Odsekzoznamu"/>
        <w:tabs>
          <w:tab w:val="left" w:pos="5415"/>
        </w:tabs>
        <w:spacing w:before="120" w:after="0"/>
        <w:ind w:left="426"/>
        <w:jc w:val="both"/>
        <w:rPr>
          <w:szCs w:val="24"/>
        </w:rPr>
      </w:pPr>
    </w:p>
    <w:p w:rsidR="00C464B4" w:rsidRPr="00AF44DB" w:rsidRDefault="00C464B4" w:rsidP="00C464B4">
      <w:pPr>
        <w:pStyle w:val="Odsekzoznamu"/>
        <w:tabs>
          <w:tab w:val="left" w:pos="5415"/>
        </w:tabs>
        <w:spacing w:before="120" w:after="0"/>
        <w:ind w:left="426"/>
        <w:jc w:val="both"/>
        <w:rPr>
          <w:szCs w:val="24"/>
        </w:rPr>
      </w:pPr>
      <w:r w:rsidRPr="00AF44DB">
        <w:rPr>
          <w:szCs w:val="24"/>
        </w:rPr>
        <w:t>(3) Fyzická osoba - podnikateľ alebo právnická osoba, ktorá vykonáva k 1. februáru 2022 sprostredkovateľskú činnosť, je oprávnená vykonávať túto činnosť bez zbrojnej licencie do 30. apríla 2022, ak druhá veta neustanovuje inak. Fyzická osoba - podnikateľ alebo právnická osoba, ktorá požiadala o vydanie skupiny C zbrojnej licencie podľa tohto zákona v znení účinnom od 1. februára 2022 do 30. apríla 2022, je do rozhodnutia policajného útvaru oprávnená vykonávať túto činnosť bez zbrojnej licencie.</w:t>
      </w:r>
    </w:p>
    <w:p w:rsidR="00C464B4" w:rsidRPr="00AF44DB" w:rsidRDefault="00C464B4" w:rsidP="00C464B4">
      <w:pPr>
        <w:pStyle w:val="Odsekzoznamu"/>
        <w:tabs>
          <w:tab w:val="left" w:pos="5415"/>
        </w:tabs>
        <w:spacing w:before="120" w:after="0"/>
        <w:ind w:left="426"/>
        <w:jc w:val="both"/>
        <w:rPr>
          <w:szCs w:val="24"/>
        </w:rPr>
      </w:pPr>
    </w:p>
    <w:p w:rsidR="00C464B4" w:rsidRPr="00AF44DB" w:rsidRDefault="00C464B4" w:rsidP="00C464B4">
      <w:pPr>
        <w:pStyle w:val="Odsekzoznamu"/>
        <w:tabs>
          <w:tab w:val="left" w:pos="5415"/>
        </w:tabs>
        <w:spacing w:before="120" w:after="0"/>
        <w:ind w:left="426"/>
        <w:jc w:val="both"/>
        <w:rPr>
          <w:szCs w:val="24"/>
        </w:rPr>
      </w:pPr>
      <w:r w:rsidRPr="00AF44DB">
        <w:rPr>
          <w:szCs w:val="24"/>
        </w:rPr>
        <w:t xml:space="preserve">(4) Ten, kto má k 1. februáru 2022 v držbe zbraň, na ktorej držanie nebolo podľa tohto zákona v znení účinnom do 31. januára 2022 potrebné mať zbrojný preukaz, zbrojnú licenciu alebo zaevidovanie zbrane a podľa tohto zákona v znení účinnom od 1. februára 2022 sa zbrojný preukaz, zbrojná licencia alebo zaevidovanie zbrane vyžaduje, môže požiadať o vydanie zbrojného preukazu, zbrojnej licencie alebo o zaevidovanie zbrane podľa tohto zákona v znení účinnom od 1. februára 2022 do 31. januára 2023, ak v odseku 3 alebo odseku 5 nie je ustanovené inak; do rozhodnutia policajného útvaru alebo ministerstva je oprávnený držať takúto zbraň bez zbrojného preukazu, zbrojnej licencie alebo preukazu </w:t>
      </w:r>
      <w:r w:rsidRPr="00AF44DB">
        <w:rPr>
          <w:szCs w:val="24"/>
        </w:rPr>
        <w:lastRenderedPageBreak/>
        <w:t>zbrane. Ak tak neurobí alebo mu policajný útvar zbrojný preukaz, zbrojnú licenciu alebo preukaz zbrane nevydá, môže previesť vlastníctvo zbrane na osobu, ktorá spĺňa podmienky podľa tohto zákona v znení účinnom od 1. februára 2022, môže požiadať o znehodnotenie, zničenie, výrobu rezu zbrane alebo môže písomne požiadať o prevedenie vlastníctva zbrane do majetku štátu; ak tak neurobí, je povinný odovzdať zbraň policajnému útvaru do úschovy (§ 39).</w:t>
      </w:r>
    </w:p>
    <w:p w:rsidR="00C464B4" w:rsidRPr="00AF44DB" w:rsidRDefault="00C464B4" w:rsidP="00C464B4">
      <w:pPr>
        <w:pStyle w:val="Odsekzoznamu"/>
        <w:tabs>
          <w:tab w:val="left" w:pos="5415"/>
        </w:tabs>
        <w:spacing w:before="120" w:after="0"/>
        <w:ind w:left="426"/>
        <w:jc w:val="both"/>
        <w:rPr>
          <w:szCs w:val="24"/>
        </w:rPr>
      </w:pPr>
    </w:p>
    <w:p w:rsidR="00C464B4" w:rsidRPr="00AF44DB" w:rsidRDefault="00C464B4" w:rsidP="00C464B4">
      <w:pPr>
        <w:pStyle w:val="Odsekzoznamu"/>
        <w:tabs>
          <w:tab w:val="left" w:pos="5415"/>
        </w:tabs>
        <w:spacing w:before="120" w:after="0"/>
        <w:ind w:left="426"/>
        <w:jc w:val="both"/>
        <w:rPr>
          <w:szCs w:val="24"/>
        </w:rPr>
      </w:pPr>
      <w:r w:rsidRPr="00AF44DB">
        <w:rPr>
          <w:szCs w:val="24"/>
        </w:rPr>
        <w:t>(5) Ten, kto má k 1. februáru 2022 v držbe zbraň kategórie A, na ktorej držanie nebolo potrebné mať podľa tohto zákona v znení účinnom do 31. januára 2022 výnimku udelenú ministerstvom, sa považuje za osobu, ktorej bola udelená výnimka na túto zbraň, ak je držiteľom zbrojného preukazu alebo zbrojnej licencie, ktorá oprávňuje nadobudnutie a držbu takejto zbrane; ak nie je držiteľom takejto skupiny zbrojného preukazu alebo zbrojnej licencie k 1. februáru 2022, môže o takúto skupinu zbrojného preukazu alebo zbrojnej licencie požiadať do 31. januára 2023, pričom sa považuje do rozhodnutia policajného útvaru o žiadosti o vydanie zbrojného preukazu alebo zbrojnej licencie za osobu, ktorej bola udelená výnimka a je oprávnený držať túto zbraň bez zbrojného preukazu alebo zbrojnej licencie. Ak mu bol vydaný zbrojný preukaz alebo zbrojná licencia, považuje sa za osobu, ktorej bola udelená výnimka. Ak nepožiada podľa prvej vety o takúto skupinu zbrojného preukazu alebo zbrojnej licencie alebo mu policajný útvar zbrojný preukaz alebo zbrojnú licenciu nevydá, výnimka na držanie zbrane kategórie A zanikne 1. februára 2023, pričom môže previesť vlastníctvo zbrane na osobu, ktorá spĺňa podmienky podľa tohto zákona v znení účinnom od 1. februára 2022, požiadať o znehodnotenie, zničenie alebo výrobu rezu zbrane alebo písomne požiadať o prevedenie vlastníctva zbrane do majetku štátu; ak tak neurobí, je povinný odovzdať zbraň policajnému útvaru do úschovy (§ 39).</w:t>
      </w:r>
    </w:p>
    <w:p w:rsidR="00C464B4" w:rsidRPr="00AF44DB" w:rsidRDefault="00C464B4" w:rsidP="00C464B4">
      <w:pPr>
        <w:pStyle w:val="Odsekzoznamu"/>
        <w:tabs>
          <w:tab w:val="left" w:pos="5415"/>
        </w:tabs>
        <w:spacing w:before="120" w:after="0"/>
        <w:ind w:left="426"/>
        <w:jc w:val="both"/>
        <w:rPr>
          <w:szCs w:val="24"/>
        </w:rPr>
      </w:pPr>
    </w:p>
    <w:p w:rsidR="00C464B4" w:rsidRPr="00AF44DB" w:rsidRDefault="00C464B4" w:rsidP="00C464B4">
      <w:pPr>
        <w:pStyle w:val="Odsekzoznamu"/>
        <w:tabs>
          <w:tab w:val="left" w:pos="5415"/>
        </w:tabs>
        <w:spacing w:before="120" w:after="0"/>
        <w:ind w:left="426"/>
        <w:jc w:val="both"/>
        <w:rPr>
          <w:szCs w:val="24"/>
        </w:rPr>
      </w:pPr>
      <w:r w:rsidRPr="00AF44DB">
        <w:rPr>
          <w:szCs w:val="24"/>
        </w:rPr>
        <w:t>(6) Ten, kto má k 1. februáru 2022 v držbe zbraň zaradenú od 1. februára 2022 medzi zbrane kategórie A uvedené v § 4 ods. 2 písm. l) až q), je povinný oznámiť policajnému útvaru držbu takejto zbrane do 30. júna 2022.</w:t>
      </w:r>
    </w:p>
    <w:p w:rsidR="00C464B4" w:rsidRPr="00AF44DB" w:rsidRDefault="00C464B4" w:rsidP="00C464B4">
      <w:pPr>
        <w:pStyle w:val="Odsekzoznamu"/>
        <w:tabs>
          <w:tab w:val="left" w:pos="5415"/>
        </w:tabs>
        <w:spacing w:before="120" w:after="0"/>
        <w:ind w:left="426"/>
        <w:jc w:val="both"/>
        <w:rPr>
          <w:szCs w:val="24"/>
        </w:rPr>
      </w:pPr>
    </w:p>
    <w:p w:rsidR="00C464B4" w:rsidRPr="00AF44DB" w:rsidRDefault="00C464B4" w:rsidP="00C464B4">
      <w:pPr>
        <w:pStyle w:val="Odsekzoznamu"/>
        <w:tabs>
          <w:tab w:val="left" w:pos="5415"/>
        </w:tabs>
        <w:spacing w:before="120" w:after="0"/>
        <w:ind w:left="426"/>
        <w:jc w:val="both"/>
        <w:rPr>
          <w:szCs w:val="24"/>
        </w:rPr>
      </w:pPr>
      <w:r w:rsidRPr="00AF44DB">
        <w:rPr>
          <w:szCs w:val="24"/>
        </w:rPr>
        <w:t>(7) Držiteľ skupiny E zbrojného preukazu, ktorý je držiteľom zbrane, ktorá je od 1. februára 2022 zaradená do § 4 ods. 2 písm. q) a ktorú nadobudol do 31. januára 2022 je oprávnený túto zbraň držať v stave umožňujúcom jej okamžité použitie na účel cvičnej streľby a nadobúdať strelivo do nej aj od 1. februára 2022.</w:t>
      </w:r>
    </w:p>
    <w:p w:rsidR="00C464B4" w:rsidRPr="00AF44DB" w:rsidRDefault="00C464B4" w:rsidP="00C464B4">
      <w:pPr>
        <w:pStyle w:val="Odsekzoznamu"/>
        <w:tabs>
          <w:tab w:val="left" w:pos="5415"/>
        </w:tabs>
        <w:spacing w:before="120" w:after="0"/>
        <w:ind w:left="426"/>
        <w:jc w:val="both"/>
        <w:rPr>
          <w:szCs w:val="24"/>
        </w:rPr>
      </w:pPr>
    </w:p>
    <w:p w:rsidR="00C464B4" w:rsidRPr="00AF44DB" w:rsidRDefault="00C464B4" w:rsidP="00C464B4">
      <w:pPr>
        <w:pStyle w:val="Odsekzoznamu"/>
        <w:tabs>
          <w:tab w:val="left" w:pos="5415"/>
        </w:tabs>
        <w:spacing w:before="120" w:after="0"/>
        <w:ind w:left="426"/>
        <w:jc w:val="both"/>
        <w:rPr>
          <w:szCs w:val="24"/>
        </w:rPr>
      </w:pPr>
      <w:r w:rsidRPr="00AF44DB">
        <w:rPr>
          <w:szCs w:val="24"/>
        </w:rPr>
        <w:t xml:space="preserve">(8) Výnimka na nadobudnutie vlastníctva a na držanie zbrane kategórie A vydaná podľa tohto zákona v znení účinnom do 31. januára 2022, sa považuje za výnimku podľa tohto zákona v znení účinnom od 1. februára 2022 len na zbrane, ktoré boli na základe vydanej výnimky zaevidované do 31. marca 2022. Výnimka na nadobudnutie vlastníctva a na držanie zbrane kategórie A vydaná podľa </w:t>
      </w:r>
      <w:r w:rsidRPr="00AF44DB">
        <w:rPr>
          <w:szCs w:val="24"/>
        </w:rPr>
        <w:lastRenderedPageBreak/>
        <w:t>tohto zákona v znení účinnom do 31. januára 2022 zaniká na tie zbrane, ktoré neboli do 31. marca 2022 na základe vydanej výnimky zaevidované.</w:t>
      </w:r>
    </w:p>
    <w:p w:rsidR="00C464B4" w:rsidRPr="00AF44DB" w:rsidRDefault="00C464B4" w:rsidP="00C464B4">
      <w:pPr>
        <w:pStyle w:val="Odsekzoznamu"/>
        <w:tabs>
          <w:tab w:val="left" w:pos="5415"/>
        </w:tabs>
        <w:spacing w:before="120" w:after="0"/>
        <w:ind w:left="426"/>
        <w:jc w:val="both"/>
        <w:rPr>
          <w:szCs w:val="24"/>
        </w:rPr>
      </w:pPr>
    </w:p>
    <w:p w:rsidR="00C464B4" w:rsidRPr="00AF44DB" w:rsidRDefault="00C464B4" w:rsidP="00C464B4">
      <w:pPr>
        <w:pStyle w:val="Odsekzoznamu"/>
        <w:tabs>
          <w:tab w:val="left" w:pos="5415"/>
        </w:tabs>
        <w:spacing w:before="120" w:after="0"/>
        <w:ind w:left="426"/>
        <w:jc w:val="both"/>
        <w:rPr>
          <w:szCs w:val="24"/>
        </w:rPr>
      </w:pPr>
      <w:r w:rsidRPr="00AF44DB">
        <w:rPr>
          <w:szCs w:val="24"/>
        </w:rPr>
        <w:t>(9) Nákupné povolenie alebo zbrojný sprievodný list vydaný podľa tohto zákona v znení účinnom do 31. januára 2022 sa považuje za nákupné povolenie alebo zbrojný sprievodný list podľa tohto zákona v znení účinnom od 1. februára 2022.</w:t>
      </w:r>
    </w:p>
    <w:p w:rsidR="00C464B4" w:rsidRPr="00AF44DB" w:rsidRDefault="00C464B4" w:rsidP="00C464B4">
      <w:pPr>
        <w:pStyle w:val="Odsekzoznamu"/>
        <w:tabs>
          <w:tab w:val="left" w:pos="5415"/>
        </w:tabs>
        <w:spacing w:before="120" w:after="0"/>
        <w:ind w:left="426"/>
        <w:jc w:val="both"/>
        <w:rPr>
          <w:szCs w:val="24"/>
        </w:rPr>
      </w:pPr>
    </w:p>
    <w:p w:rsidR="00C464B4" w:rsidRPr="00AF44DB" w:rsidRDefault="00C464B4" w:rsidP="00C464B4">
      <w:pPr>
        <w:pStyle w:val="Odsekzoznamu"/>
        <w:tabs>
          <w:tab w:val="left" w:pos="5415"/>
        </w:tabs>
        <w:spacing w:before="120" w:after="0"/>
        <w:ind w:left="426"/>
        <w:jc w:val="both"/>
        <w:rPr>
          <w:szCs w:val="24"/>
        </w:rPr>
      </w:pPr>
      <w:r w:rsidRPr="00AF44DB">
        <w:rPr>
          <w:szCs w:val="24"/>
        </w:rPr>
        <w:t>(10) V konaní začatom pred 1. februárom 2022, ktoré nebolo právoplatne skončené, sa postupuje podľa predpisov účinných do 31. januára 2022.</w:t>
      </w:r>
    </w:p>
    <w:p w:rsidR="00C464B4" w:rsidRPr="00AF44DB" w:rsidRDefault="00C464B4" w:rsidP="00C464B4">
      <w:pPr>
        <w:pStyle w:val="Odsekzoznamu"/>
        <w:tabs>
          <w:tab w:val="left" w:pos="5415"/>
        </w:tabs>
        <w:spacing w:before="120" w:after="0"/>
        <w:ind w:left="426"/>
        <w:jc w:val="both"/>
        <w:rPr>
          <w:szCs w:val="24"/>
        </w:rPr>
      </w:pPr>
    </w:p>
    <w:p w:rsidR="00C464B4" w:rsidRPr="00AF44DB" w:rsidRDefault="00C464B4" w:rsidP="00C464B4">
      <w:pPr>
        <w:pStyle w:val="Odsekzoznamu"/>
        <w:tabs>
          <w:tab w:val="left" w:pos="5415"/>
        </w:tabs>
        <w:spacing w:before="120" w:after="0"/>
        <w:ind w:left="426"/>
        <w:jc w:val="both"/>
        <w:rPr>
          <w:szCs w:val="24"/>
        </w:rPr>
      </w:pPr>
      <w:r w:rsidRPr="00AF44DB">
        <w:rPr>
          <w:szCs w:val="24"/>
        </w:rPr>
        <w:t>(11) Držiteľ zbrane uvedenej v § 7 ods. 1 písm. j), ktorý nie je držiteľom zbrojnej licencie, je pred jej prevodom do iného členského štátu povinný zabezpečiť jej znehodnotenie podľa osobitného predpisu.3a) Držiteľ zbrane uvedenej v § 7 ods. 1 písm. j), ktorý je držiteľom zbrojnej licencie je pred uvedením na trh povinný zabezpečiť jej znehodnotenie podľa osobitného predpisu.3a)</w:t>
      </w:r>
    </w:p>
    <w:p w:rsidR="00C464B4" w:rsidRPr="00AF44DB" w:rsidRDefault="00C464B4" w:rsidP="00C464B4">
      <w:pPr>
        <w:pStyle w:val="Odsekzoznamu"/>
        <w:tabs>
          <w:tab w:val="left" w:pos="5415"/>
        </w:tabs>
        <w:spacing w:before="120" w:after="0"/>
        <w:ind w:left="426"/>
        <w:jc w:val="both"/>
        <w:rPr>
          <w:szCs w:val="24"/>
        </w:rPr>
      </w:pPr>
    </w:p>
    <w:p w:rsidR="00C464B4" w:rsidRPr="00AF44DB" w:rsidRDefault="00C464B4" w:rsidP="00C464B4">
      <w:pPr>
        <w:pStyle w:val="Odsekzoznamu"/>
        <w:tabs>
          <w:tab w:val="left" w:pos="5415"/>
        </w:tabs>
        <w:spacing w:before="120" w:after="0"/>
        <w:ind w:left="426"/>
        <w:jc w:val="both"/>
        <w:rPr>
          <w:szCs w:val="24"/>
        </w:rPr>
      </w:pPr>
      <w:r w:rsidRPr="00AF44DB">
        <w:rPr>
          <w:szCs w:val="24"/>
        </w:rPr>
        <w:t>(12) Držiteľ zbrojnej licencie je povinný do zriadenia elektronickej služby viesť evidenciu podľa § 14 ods. 8 a § 35 ods. 1 písm. k) prvého bodu podľa predpisov účinných do 31. januára 2022. Ministerstvo najneskôr 60 dní pred zriadením elektronickej služby zverejní na svojom webovom sídle dátum zriadenia elektronickej služby, hardvérové požiadavky a softvérové požiadavky na pripojenie sa k elektronickej službe.</w:t>
      </w:r>
    </w:p>
    <w:p w:rsidR="00C464B4" w:rsidRPr="00AF44DB" w:rsidRDefault="00C464B4" w:rsidP="00C464B4">
      <w:pPr>
        <w:pStyle w:val="Odsekzoznamu"/>
        <w:tabs>
          <w:tab w:val="left" w:pos="5415"/>
        </w:tabs>
        <w:spacing w:before="120" w:after="0"/>
        <w:ind w:left="426"/>
        <w:jc w:val="both"/>
        <w:rPr>
          <w:szCs w:val="24"/>
        </w:rPr>
      </w:pPr>
    </w:p>
    <w:p w:rsidR="00C464B4" w:rsidRPr="00AF44DB" w:rsidRDefault="00C464B4" w:rsidP="00C464B4">
      <w:pPr>
        <w:pStyle w:val="Odsekzoznamu"/>
        <w:tabs>
          <w:tab w:val="left" w:pos="5415"/>
        </w:tabs>
        <w:spacing w:before="120" w:after="0"/>
        <w:ind w:left="426"/>
        <w:jc w:val="both"/>
        <w:rPr>
          <w:szCs w:val="24"/>
        </w:rPr>
      </w:pPr>
      <w:r w:rsidRPr="00AF44DB">
        <w:rPr>
          <w:szCs w:val="24"/>
        </w:rPr>
        <w:t>(13) Držiteľ poľovného lístka je povinný do sprístupnenia evidencie podľa § 66 ods. 3 predložiť pri žiadosti o vydanie zbrojného preukazu alebo nového zbrojného preukazu platný poľovný lístok.</w:t>
      </w:r>
    </w:p>
    <w:p w:rsidR="00C464B4" w:rsidRPr="00AF44DB" w:rsidRDefault="00C464B4" w:rsidP="00C464B4">
      <w:pPr>
        <w:pStyle w:val="Odsekzoznamu"/>
        <w:tabs>
          <w:tab w:val="left" w:pos="5415"/>
        </w:tabs>
        <w:spacing w:before="120" w:after="0"/>
        <w:ind w:left="426"/>
        <w:jc w:val="both"/>
        <w:rPr>
          <w:szCs w:val="24"/>
        </w:rPr>
      </w:pPr>
    </w:p>
    <w:p w:rsidR="00C464B4" w:rsidRPr="00AF44DB" w:rsidRDefault="00C464B4" w:rsidP="00C464B4">
      <w:pPr>
        <w:pStyle w:val="Odsekzoznamu"/>
        <w:tabs>
          <w:tab w:val="left" w:pos="5415"/>
        </w:tabs>
        <w:spacing w:before="120" w:after="0"/>
        <w:ind w:left="426"/>
        <w:jc w:val="both"/>
        <w:rPr>
          <w:szCs w:val="24"/>
        </w:rPr>
      </w:pPr>
      <w:r w:rsidRPr="00AF44DB">
        <w:rPr>
          <w:szCs w:val="24"/>
        </w:rPr>
        <w:t>(14) Držiteľ zbrojnej licencie je povinný do troch mesiacov od zriadenia elektronickej služby požiadať policajný útvar, ktorý zbrojnú licenciu vydal, o zaevidovanie do elektronickej služby a do troch mesiacov od zaevidovania odovzdať policajnému útvaru evidenciu vedenú podľa § 14 ods. 1 a § 35 ods. 1 písm. k) prvého bodu tohto zákona v znení účinnom do 31. januára 2022.</w:t>
      </w:r>
    </w:p>
    <w:p w:rsidR="00C464B4" w:rsidRPr="00AF44DB" w:rsidRDefault="00C464B4" w:rsidP="00C464B4">
      <w:pPr>
        <w:pStyle w:val="Odsekzoznamu"/>
        <w:tabs>
          <w:tab w:val="left" w:pos="5415"/>
        </w:tabs>
        <w:spacing w:before="120" w:after="0"/>
        <w:ind w:left="426"/>
        <w:jc w:val="both"/>
        <w:rPr>
          <w:szCs w:val="24"/>
        </w:rPr>
      </w:pPr>
    </w:p>
    <w:p w:rsidR="00C464B4" w:rsidRPr="00AF44DB" w:rsidRDefault="00C464B4" w:rsidP="00C464B4">
      <w:pPr>
        <w:pStyle w:val="Odsekzoznamu"/>
        <w:tabs>
          <w:tab w:val="left" w:pos="5415"/>
        </w:tabs>
        <w:spacing w:before="120" w:after="0"/>
        <w:ind w:left="426"/>
        <w:jc w:val="both"/>
        <w:rPr>
          <w:szCs w:val="24"/>
        </w:rPr>
      </w:pPr>
      <w:r w:rsidRPr="00AF44DB">
        <w:rPr>
          <w:szCs w:val="24"/>
        </w:rPr>
        <w:t>(15) Na zbraň vyrobenú v členskom štáte alebo dovezenú do členského štátu do 31. januára 2022 sa vzťahuje § 37 ods. 3 v znení účinnom do 31. januára 2022; § 37 ods. 3 písm. d) v znení účinnom do 31. januára 2022 sa nepoužije na zbraň, ktorá nie je opatrená kontrolnou značkou, ale je zaevidovaná.“.</w:t>
      </w:r>
    </w:p>
    <w:p w:rsidR="00C464B4" w:rsidRPr="00AF44DB" w:rsidRDefault="00C464B4" w:rsidP="00C464B4">
      <w:pPr>
        <w:pStyle w:val="Odsekzoznamu"/>
        <w:tabs>
          <w:tab w:val="left" w:pos="5415"/>
        </w:tabs>
        <w:spacing w:before="120" w:after="0"/>
        <w:ind w:left="426"/>
        <w:jc w:val="both"/>
        <w:rPr>
          <w:szCs w:val="24"/>
        </w:rPr>
      </w:pPr>
    </w:p>
    <w:p w:rsidR="00C464B4" w:rsidRPr="00AF44DB" w:rsidRDefault="00C464B4" w:rsidP="00286C1F">
      <w:pPr>
        <w:pStyle w:val="Odsekzoznamu"/>
        <w:spacing w:before="120" w:after="0"/>
        <w:ind w:left="3402"/>
        <w:jc w:val="both"/>
        <w:rPr>
          <w:i/>
          <w:szCs w:val="24"/>
          <w:u w:val="single"/>
        </w:rPr>
      </w:pPr>
      <w:r w:rsidRPr="00AF44DB">
        <w:rPr>
          <w:i/>
          <w:szCs w:val="24"/>
          <w:u w:val="single"/>
        </w:rPr>
        <w:t>Odôvodnenie:</w:t>
      </w:r>
    </w:p>
    <w:p w:rsidR="00C464B4" w:rsidRPr="00AF44DB" w:rsidRDefault="00C464B4" w:rsidP="00286C1F">
      <w:pPr>
        <w:pStyle w:val="Odsekzoznamu"/>
        <w:spacing w:before="120" w:after="0"/>
        <w:ind w:left="3402"/>
        <w:jc w:val="both"/>
        <w:rPr>
          <w:i/>
          <w:szCs w:val="24"/>
        </w:rPr>
      </w:pPr>
      <w:r w:rsidRPr="00AF44DB">
        <w:rPr>
          <w:i/>
          <w:szCs w:val="24"/>
        </w:rPr>
        <w:lastRenderedPageBreak/>
        <w:t>Vzhľadom na to, že navrhovaný dátum účinnosti už uplynul je potrebné upraviť dátumy v prechodnom ustanovení. V odseku 7 sa zároveň presnejšie špecifikuje oprávnenie používať uvedenú strelnú zbraň (zbraň preradenú do kategórie A – zakázaná zbraň) aj po účinnosti zákona na cvičnú streľbu a oprávnenie nadobúdať do nej strelivo.</w:t>
      </w:r>
    </w:p>
    <w:p w:rsidR="00C464B4" w:rsidRPr="00AF44DB" w:rsidRDefault="00C464B4" w:rsidP="00C464B4">
      <w:pPr>
        <w:pStyle w:val="Odsekzoznamu"/>
        <w:tabs>
          <w:tab w:val="left" w:pos="5415"/>
        </w:tabs>
        <w:spacing w:before="120" w:after="0"/>
        <w:jc w:val="both"/>
        <w:rPr>
          <w:szCs w:val="24"/>
        </w:rPr>
      </w:pPr>
    </w:p>
    <w:p w:rsidR="00556FA0" w:rsidRPr="00191940" w:rsidRDefault="00556FA0" w:rsidP="00C464B4">
      <w:pPr>
        <w:pStyle w:val="Odsekzoznamu"/>
        <w:numPr>
          <w:ilvl w:val="0"/>
          <w:numId w:val="8"/>
        </w:numPr>
        <w:tabs>
          <w:tab w:val="left" w:pos="8789"/>
        </w:tabs>
        <w:spacing w:after="0" w:line="360" w:lineRule="auto"/>
        <w:jc w:val="both"/>
        <w:rPr>
          <w:szCs w:val="24"/>
          <w:lang w:eastAsia="sk-SK"/>
        </w:rPr>
      </w:pPr>
      <w:r w:rsidRPr="00191940">
        <w:rPr>
          <w:szCs w:val="24"/>
        </w:rPr>
        <w:t>V čl. I, bode 203 prílohe č. 6  sa slová „časti C“ nahrádzajú slovami „časti D“.</w:t>
      </w:r>
    </w:p>
    <w:p w:rsidR="00556FA0" w:rsidRPr="00C464B4" w:rsidRDefault="00556FA0" w:rsidP="00556FA0">
      <w:pPr>
        <w:pStyle w:val="Odsekzoznamu"/>
        <w:tabs>
          <w:tab w:val="left" w:pos="3402"/>
          <w:tab w:val="left" w:pos="8789"/>
        </w:tabs>
        <w:spacing w:after="0" w:line="240" w:lineRule="auto"/>
        <w:ind w:left="284"/>
        <w:jc w:val="both"/>
        <w:rPr>
          <w:i/>
          <w:szCs w:val="24"/>
          <w:u w:val="single"/>
        </w:rPr>
      </w:pPr>
      <w:r w:rsidRPr="00191940">
        <w:rPr>
          <w:szCs w:val="24"/>
        </w:rPr>
        <w:t xml:space="preserve">                                                   </w:t>
      </w:r>
      <w:r w:rsidR="00C464B4" w:rsidRPr="00191940">
        <w:rPr>
          <w:i/>
          <w:szCs w:val="24"/>
          <w:u w:val="single"/>
        </w:rPr>
        <w:t>Odôvodnenie:</w:t>
      </w:r>
      <w:r w:rsidRPr="00C464B4">
        <w:rPr>
          <w:i/>
          <w:szCs w:val="24"/>
          <w:u w:val="single"/>
        </w:rPr>
        <w:t xml:space="preserve">                                                                                                          </w:t>
      </w:r>
    </w:p>
    <w:p w:rsidR="00556FA0" w:rsidRPr="00C464B4" w:rsidRDefault="00556FA0" w:rsidP="00556FA0">
      <w:pPr>
        <w:pStyle w:val="Odsekzoznamu"/>
        <w:tabs>
          <w:tab w:val="left" w:pos="3402"/>
          <w:tab w:val="left" w:pos="8789"/>
        </w:tabs>
        <w:spacing w:after="0" w:line="240" w:lineRule="auto"/>
        <w:ind w:left="142"/>
        <w:jc w:val="both"/>
        <w:rPr>
          <w:i/>
          <w:szCs w:val="24"/>
        </w:rPr>
      </w:pPr>
      <w:r w:rsidRPr="00C464B4">
        <w:rPr>
          <w:i/>
          <w:szCs w:val="24"/>
        </w:rPr>
        <w:t xml:space="preserve">                                                      Ide o legislatívno-technickú úpravu; v texte bodu sa </w:t>
      </w:r>
    </w:p>
    <w:p w:rsidR="00556FA0" w:rsidRDefault="00556FA0" w:rsidP="00556FA0">
      <w:pPr>
        <w:pStyle w:val="Odsekzoznamu"/>
        <w:tabs>
          <w:tab w:val="left" w:pos="3402"/>
          <w:tab w:val="left" w:pos="8789"/>
        </w:tabs>
        <w:spacing w:after="0" w:line="240" w:lineRule="auto"/>
        <w:ind w:left="3402" w:hanging="3402"/>
        <w:jc w:val="both"/>
        <w:rPr>
          <w:szCs w:val="24"/>
        </w:rPr>
      </w:pPr>
      <w:r w:rsidRPr="00C464B4">
        <w:rPr>
          <w:i/>
          <w:szCs w:val="24"/>
        </w:rPr>
        <w:t xml:space="preserve">                                                         označenie časti  prílohy nezodpovedajúce úprave podľa návrhu zákona  nahrádza označením časti prílohy, ktorá    tejto úprave zodpovedá</w:t>
      </w:r>
      <w:r w:rsidRPr="00E470F5">
        <w:rPr>
          <w:szCs w:val="24"/>
        </w:rPr>
        <w:t xml:space="preserve">. </w:t>
      </w:r>
    </w:p>
    <w:p w:rsidR="00C464B4" w:rsidRPr="00E470F5" w:rsidRDefault="00C464B4" w:rsidP="00556FA0">
      <w:pPr>
        <w:pStyle w:val="Odsekzoznamu"/>
        <w:tabs>
          <w:tab w:val="left" w:pos="3402"/>
          <w:tab w:val="left" w:pos="8789"/>
        </w:tabs>
        <w:spacing w:after="0" w:line="240" w:lineRule="auto"/>
        <w:ind w:left="3402" w:hanging="3402"/>
        <w:jc w:val="both"/>
        <w:rPr>
          <w:szCs w:val="24"/>
        </w:rPr>
      </w:pPr>
    </w:p>
    <w:p w:rsidR="00C464B4" w:rsidRPr="00C464B4" w:rsidRDefault="00C464B4" w:rsidP="00C464B4">
      <w:pPr>
        <w:pStyle w:val="Odsekzoznamu"/>
        <w:numPr>
          <w:ilvl w:val="0"/>
          <w:numId w:val="8"/>
        </w:numPr>
        <w:tabs>
          <w:tab w:val="left" w:pos="5415"/>
        </w:tabs>
        <w:spacing w:before="120" w:after="0"/>
        <w:jc w:val="both"/>
        <w:rPr>
          <w:szCs w:val="24"/>
        </w:rPr>
      </w:pPr>
      <w:r w:rsidRPr="00C464B4">
        <w:rPr>
          <w:szCs w:val="24"/>
        </w:rPr>
        <w:t>V čl. IV sa slová „1. novembra 2021“ nahrádzajú slovami „1. februára 2022“ a slová „1. júla 2022“ sa nahrádzajú slovami „1. júla 2023“.</w:t>
      </w:r>
    </w:p>
    <w:p w:rsidR="00C464B4" w:rsidRDefault="00C464B4" w:rsidP="00C464B4">
      <w:pPr>
        <w:pStyle w:val="Odsekzoznamu"/>
        <w:tabs>
          <w:tab w:val="left" w:pos="3969"/>
        </w:tabs>
        <w:spacing w:before="120" w:after="0"/>
        <w:ind w:left="3969"/>
        <w:jc w:val="both"/>
        <w:rPr>
          <w:i/>
          <w:szCs w:val="24"/>
          <w:u w:val="single"/>
        </w:rPr>
      </w:pPr>
    </w:p>
    <w:p w:rsidR="00C464B4" w:rsidRPr="00AF44DB" w:rsidRDefault="00C464B4" w:rsidP="00286C1F">
      <w:pPr>
        <w:pStyle w:val="Odsekzoznamu"/>
        <w:spacing w:after="0" w:line="240" w:lineRule="auto"/>
        <w:ind w:left="3402"/>
        <w:jc w:val="both"/>
        <w:rPr>
          <w:i/>
          <w:szCs w:val="24"/>
          <w:u w:val="single"/>
        </w:rPr>
      </w:pPr>
      <w:r w:rsidRPr="00AF44DB">
        <w:rPr>
          <w:i/>
          <w:szCs w:val="24"/>
          <w:u w:val="single"/>
        </w:rPr>
        <w:t>Odôvodnenie:</w:t>
      </w:r>
    </w:p>
    <w:p w:rsidR="00C464B4" w:rsidRPr="00036F7B" w:rsidRDefault="00C464B4" w:rsidP="00286C1F">
      <w:pPr>
        <w:tabs>
          <w:tab w:val="left" w:pos="5415"/>
        </w:tabs>
        <w:spacing w:after="0" w:line="240" w:lineRule="auto"/>
        <w:ind w:left="3402"/>
        <w:jc w:val="both"/>
        <w:rPr>
          <w:szCs w:val="24"/>
        </w:rPr>
      </w:pPr>
      <w:r w:rsidRPr="00AF44DB">
        <w:rPr>
          <w:i/>
          <w:szCs w:val="24"/>
        </w:rPr>
        <w:t>Vzhľadom na to, že navrhovan</w:t>
      </w:r>
      <w:r>
        <w:rPr>
          <w:i/>
          <w:szCs w:val="24"/>
        </w:rPr>
        <w:t>é</w:t>
      </w:r>
      <w:r w:rsidRPr="00AF44DB">
        <w:rPr>
          <w:i/>
          <w:szCs w:val="24"/>
        </w:rPr>
        <w:t xml:space="preserve"> dátum</w:t>
      </w:r>
      <w:r>
        <w:rPr>
          <w:i/>
          <w:szCs w:val="24"/>
        </w:rPr>
        <w:t>y</w:t>
      </w:r>
      <w:r w:rsidRPr="00AF44DB">
        <w:rPr>
          <w:i/>
          <w:szCs w:val="24"/>
        </w:rPr>
        <w:t xml:space="preserve"> účinnosti už uplynul</w:t>
      </w:r>
      <w:r>
        <w:rPr>
          <w:i/>
          <w:szCs w:val="24"/>
        </w:rPr>
        <w:t xml:space="preserve">i, </w:t>
      </w:r>
      <w:r w:rsidRPr="00AF44DB">
        <w:rPr>
          <w:i/>
          <w:szCs w:val="24"/>
        </w:rPr>
        <w:t xml:space="preserve"> je potrebné </w:t>
      </w:r>
      <w:r>
        <w:rPr>
          <w:i/>
          <w:szCs w:val="24"/>
        </w:rPr>
        <w:t xml:space="preserve">ich upraviť/aktualizovať .  </w:t>
      </w:r>
    </w:p>
    <w:p w:rsidR="007F51A4" w:rsidRDefault="007F51A4" w:rsidP="00286C1F">
      <w:pPr>
        <w:spacing w:after="0" w:line="240" w:lineRule="auto"/>
        <w:ind w:left="3402"/>
        <w:jc w:val="both"/>
      </w:pPr>
    </w:p>
    <w:sectPr w:rsidR="007F51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044AE"/>
    <w:multiLevelType w:val="hybridMultilevel"/>
    <w:tmpl w:val="4BE03D9A"/>
    <w:lvl w:ilvl="0" w:tplc="A538F3DE">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534B1D86"/>
    <w:multiLevelType w:val="hybridMultilevel"/>
    <w:tmpl w:val="F0DCB932"/>
    <w:lvl w:ilvl="0" w:tplc="29808730">
      <w:start w:val="16"/>
      <w:numFmt w:val="decimal"/>
      <w:lvlText w:val="%1."/>
      <w:lvlJc w:val="left"/>
      <w:pPr>
        <w:ind w:left="720" w:hanging="360"/>
      </w:pPr>
      <w:rPr>
        <w:rFonts w:hint="default"/>
        <w:b/>
        <w:color w:val="auto"/>
        <w:sz w:val="28"/>
        <w:szCs w:val="2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549B0E0E"/>
    <w:multiLevelType w:val="hybridMultilevel"/>
    <w:tmpl w:val="9AC0580E"/>
    <w:lvl w:ilvl="0" w:tplc="67047184">
      <w:start w:val="1"/>
      <w:numFmt w:val="decimal"/>
      <w:lvlText w:val="%1."/>
      <w:lvlJc w:val="left"/>
      <w:pPr>
        <w:ind w:left="360" w:hanging="360"/>
      </w:pPr>
      <w:rPr>
        <w:rFonts w:hint="default"/>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54AC11BD"/>
    <w:multiLevelType w:val="hybridMultilevel"/>
    <w:tmpl w:val="5296DC10"/>
    <w:lvl w:ilvl="0" w:tplc="5F84E686">
      <w:start w:val="12"/>
      <w:numFmt w:val="decimal"/>
      <w:lvlText w:val="%1."/>
      <w:lvlJc w:val="left"/>
      <w:pPr>
        <w:ind w:left="785" w:hanging="360"/>
      </w:pPr>
      <w:rPr>
        <w:rFonts w:hint="default"/>
        <w:color w:val="auto"/>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4" w15:restartNumberingAfterBreak="0">
    <w:nsid w:val="6522182B"/>
    <w:multiLevelType w:val="hybridMultilevel"/>
    <w:tmpl w:val="96FCF178"/>
    <w:lvl w:ilvl="0" w:tplc="E50EEBE0">
      <w:start w:val="15"/>
      <w:numFmt w:val="decimal"/>
      <w:lvlText w:val="%1."/>
      <w:lvlJc w:val="left"/>
      <w:pPr>
        <w:ind w:left="785" w:hanging="360"/>
      </w:pPr>
      <w:rPr>
        <w:rFonts w:hint="default"/>
        <w:color w:val="auto"/>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5" w15:restartNumberingAfterBreak="0">
    <w:nsid w:val="66300537"/>
    <w:multiLevelType w:val="hybridMultilevel"/>
    <w:tmpl w:val="8E5272DC"/>
    <w:lvl w:ilvl="0" w:tplc="C3A8C086">
      <w:start w:val="13"/>
      <w:numFmt w:val="decimal"/>
      <w:lvlText w:val="%1."/>
      <w:lvlJc w:val="left"/>
      <w:pPr>
        <w:ind w:left="785" w:hanging="360"/>
      </w:pPr>
      <w:rPr>
        <w:rFonts w:hint="default"/>
        <w:b/>
        <w:color w:val="auto"/>
        <w:sz w:val="28"/>
        <w:szCs w:val="28"/>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6" w15:restartNumberingAfterBreak="0">
    <w:nsid w:val="672F5189"/>
    <w:multiLevelType w:val="hybridMultilevel"/>
    <w:tmpl w:val="863ACD32"/>
    <w:lvl w:ilvl="0" w:tplc="E8801AD4">
      <w:start w:val="1"/>
      <w:numFmt w:val="upperLetter"/>
      <w:lvlText w:val="%1."/>
      <w:lvlJc w:val="left"/>
      <w:pPr>
        <w:ind w:left="1068" w:hanging="360"/>
      </w:pPr>
      <w:rPr>
        <w:rFonts w:cs="Times New Roman"/>
      </w:rPr>
    </w:lvl>
    <w:lvl w:ilvl="1" w:tplc="041B0019">
      <w:start w:val="1"/>
      <w:numFmt w:val="lowerLetter"/>
      <w:lvlText w:val="%2."/>
      <w:lvlJc w:val="left"/>
      <w:pPr>
        <w:ind w:left="1788" w:hanging="360"/>
      </w:pPr>
      <w:rPr>
        <w:rFonts w:cs="Times New Roman"/>
      </w:rPr>
    </w:lvl>
    <w:lvl w:ilvl="2" w:tplc="041B001B">
      <w:start w:val="1"/>
      <w:numFmt w:val="lowerRoman"/>
      <w:lvlText w:val="%3."/>
      <w:lvlJc w:val="right"/>
      <w:pPr>
        <w:ind w:left="2508" w:hanging="180"/>
      </w:pPr>
      <w:rPr>
        <w:rFonts w:cs="Times New Roman"/>
      </w:rPr>
    </w:lvl>
    <w:lvl w:ilvl="3" w:tplc="041B000F">
      <w:start w:val="1"/>
      <w:numFmt w:val="decimal"/>
      <w:lvlText w:val="%4."/>
      <w:lvlJc w:val="left"/>
      <w:pPr>
        <w:ind w:left="3228" w:hanging="360"/>
      </w:pPr>
      <w:rPr>
        <w:rFonts w:cs="Times New Roman"/>
      </w:rPr>
    </w:lvl>
    <w:lvl w:ilvl="4" w:tplc="041B0019">
      <w:start w:val="1"/>
      <w:numFmt w:val="lowerLetter"/>
      <w:lvlText w:val="%5."/>
      <w:lvlJc w:val="left"/>
      <w:pPr>
        <w:ind w:left="3948" w:hanging="360"/>
      </w:pPr>
      <w:rPr>
        <w:rFonts w:cs="Times New Roman"/>
      </w:rPr>
    </w:lvl>
    <w:lvl w:ilvl="5" w:tplc="041B001B">
      <w:start w:val="1"/>
      <w:numFmt w:val="lowerRoman"/>
      <w:lvlText w:val="%6."/>
      <w:lvlJc w:val="right"/>
      <w:pPr>
        <w:ind w:left="4668" w:hanging="180"/>
      </w:pPr>
      <w:rPr>
        <w:rFonts w:cs="Times New Roman"/>
      </w:rPr>
    </w:lvl>
    <w:lvl w:ilvl="6" w:tplc="041B000F">
      <w:start w:val="1"/>
      <w:numFmt w:val="decimal"/>
      <w:lvlText w:val="%7."/>
      <w:lvlJc w:val="left"/>
      <w:pPr>
        <w:ind w:left="5388" w:hanging="360"/>
      </w:pPr>
      <w:rPr>
        <w:rFonts w:cs="Times New Roman"/>
      </w:rPr>
    </w:lvl>
    <w:lvl w:ilvl="7" w:tplc="041B0019">
      <w:start w:val="1"/>
      <w:numFmt w:val="lowerLetter"/>
      <w:lvlText w:val="%8."/>
      <w:lvlJc w:val="left"/>
      <w:pPr>
        <w:ind w:left="6108" w:hanging="360"/>
      </w:pPr>
      <w:rPr>
        <w:rFonts w:cs="Times New Roman"/>
      </w:rPr>
    </w:lvl>
    <w:lvl w:ilvl="8" w:tplc="041B001B">
      <w:start w:val="1"/>
      <w:numFmt w:val="lowerRoman"/>
      <w:lvlText w:val="%9."/>
      <w:lvlJc w:val="right"/>
      <w:pPr>
        <w:ind w:left="6828" w:hanging="180"/>
      </w:pPr>
      <w:rPr>
        <w:rFonts w:cs="Times New Roman"/>
      </w:rPr>
    </w:lvl>
  </w:abstractNum>
  <w:abstractNum w:abstractNumId="7" w15:restartNumberingAfterBreak="0">
    <w:nsid w:val="692A2F6B"/>
    <w:multiLevelType w:val="hybridMultilevel"/>
    <w:tmpl w:val="31308148"/>
    <w:lvl w:ilvl="0" w:tplc="46463A4E">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FC77F27"/>
    <w:multiLevelType w:val="hybridMultilevel"/>
    <w:tmpl w:val="49BAF646"/>
    <w:lvl w:ilvl="0" w:tplc="9900FC9A">
      <w:start w:val="1"/>
      <w:numFmt w:val="decimal"/>
      <w:lvlText w:val="%1."/>
      <w:lvlJc w:val="left"/>
      <w:pPr>
        <w:ind w:left="720" w:hanging="360"/>
      </w:pPr>
      <w:rPr>
        <w:rFonts w:ascii="Times New Roman" w:hAnsi="Times New Roman" w:cs="Times New Roman" w:hint="default"/>
        <w:i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num>
  <w:num w:numId="4">
    <w:abstractNumId w:val="5"/>
  </w:num>
  <w:num w:numId="5">
    <w:abstractNumId w:val="3"/>
  </w:num>
  <w:num w:numId="6">
    <w:abstractNumId w:val="1"/>
  </w:num>
  <w:num w:numId="7">
    <w:abstractNumId w:val="4"/>
  </w:num>
  <w:num w:numId="8">
    <w:abstractNumId w:val="2"/>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DAC"/>
    <w:rsid w:val="00040045"/>
    <w:rsid w:val="00047773"/>
    <w:rsid w:val="00060C8B"/>
    <w:rsid w:val="00080A18"/>
    <w:rsid w:val="000C6E11"/>
    <w:rsid w:val="000D3CB3"/>
    <w:rsid w:val="000E30E2"/>
    <w:rsid w:val="00100860"/>
    <w:rsid w:val="00113ED7"/>
    <w:rsid w:val="0015745C"/>
    <w:rsid w:val="0016254C"/>
    <w:rsid w:val="00191940"/>
    <w:rsid w:val="002770DF"/>
    <w:rsid w:val="00286C1F"/>
    <w:rsid w:val="002D06BE"/>
    <w:rsid w:val="002D4BB7"/>
    <w:rsid w:val="002E5E3C"/>
    <w:rsid w:val="003238EC"/>
    <w:rsid w:val="00330FE6"/>
    <w:rsid w:val="004400F9"/>
    <w:rsid w:val="004865E3"/>
    <w:rsid w:val="004B714A"/>
    <w:rsid w:val="004C571B"/>
    <w:rsid w:val="004F5C11"/>
    <w:rsid w:val="0051183A"/>
    <w:rsid w:val="00556FA0"/>
    <w:rsid w:val="00562F37"/>
    <w:rsid w:val="005B51DF"/>
    <w:rsid w:val="00626AA6"/>
    <w:rsid w:val="00645C9C"/>
    <w:rsid w:val="00685D1C"/>
    <w:rsid w:val="006C4A44"/>
    <w:rsid w:val="006D61CF"/>
    <w:rsid w:val="006F2670"/>
    <w:rsid w:val="006F58A2"/>
    <w:rsid w:val="007A3C80"/>
    <w:rsid w:val="007C79CF"/>
    <w:rsid w:val="007F51A4"/>
    <w:rsid w:val="00820DF8"/>
    <w:rsid w:val="0082115B"/>
    <w:rsid w:val="00821C63"/>
    <w:rsid w:val="008B1F3F"/>
    <w:rsid w:val="00981ECD"/>
    <w:rsid w:val="00997D05"/>
    <w:rsid w:val="009E24F1"/>
    <w:rsid w:val="00A11DAC"/>
    <w:rsid w:val="00A41337"/>
    <w:rsid w:val="00B7172D"/>
    <w:rsid w:val="00B94E04"/>
    <w:rsid w:val="00C42492"/>
    <w:rsid w:val="00C464B4"/>
    <w:rsid w:val="00CC0843"/>
    <w:rsid w:val="00CF3138"/>
    <w:rsid w:val="00D14A87"/>
    <w:rsid w:val="00DD49B4"/>
    <w:rsid w:val="00E313F5"/>
    <w:rsid w:val="00ED5EB2"/>
    <w:rsid w:val="00EF7736"/>
    <w:rsid w:val="00F86FEF"/>
    <w:rsid w:val="00F93E52"/>
    <w:rsid w:val="00FB3D7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27C95"/>
  <w15:chartTrackingRefBased/>
  <w15:docId w15:val="{038C749E-2D59-4A8F-B306-42C38C7B3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11DAC"/>
    <w:pPr>
      <w:spacing w:after="120" w:line="276" w:lineRule="auto"/>
    </w:pPr>
    <w:rPr>
      <w:rFonts w:ascii="Times New Roman" w:eastAsia="Times New Roman" w:hAnsi="Times New Roman" w:cs="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Odsek zoznamu1,Odsek zoznamu2,List Paragraph,List Paragraph1"/>
    <w:basedOn w:val="Normlny"/>
    <w:link w:val="OdsekzoznamuChar"/>
    <w:uiPriority w:val="34"/>
    <w:qFormat/>
    <w:rsid w:val="00A11DAC"/>
    <w:pPr>
      <w:ind w:left="720"/>
      <w:contextualSpacing/>
    </w:pPr>
  </w:style>
  <w:style w:type="character" w:customStyle="1" w:styleId="OdsekzoznamuChar">
    <w:name w:val="Odsek zoznamu Char"/>
    <w:aliases w:val="body Char,Odsek Char,Odsek zoznamu1 Char,Odsek zoznamu2 Char,List Paragraph Char,List Paragraph1 Char"/>
    <w:basedOn w:val="Predvolenpsmoodseku"/>
    <w:link w:val="Odsekzoznamu"/>
    <w:uiPriority w:val="34"/>
    <w:qFormat/>
    <w:locked/>
    <w:rsid w:val="00820DF8"/>
    <w:rPr>
      <w:rFonts w:ascii="Times New Roman" w:eastAsia="Times New Roman" w:hAnsi="Times New Roman" w:cs="Times New Roman"/>
      <w:sz w:val="24"/>
    </w:rPr>
  </w:style>
  <w:style w:type="paragraph" w:styleId="Bezriadkovania">
    <w:name w:val="No Spacing"/>
    <w:basedOn w:val="Normlny"/>
    <w:uiPriority w:val="1"/>
    <w:qFormat/>
    <w:rsid w:val="00556FA0"/>
    <w:pPr>
      <w:spacing w:after="0" w:line="240" w:lineRule="auto"/>
    </w:pPr>
    <w:rPr>
      <w:rFonts w:ascii="Calibri" w:eastAsiaTheme="minorHAnsi" w:hAnsi="Calibri"/>
      <w:sz w:val="22"/>
    </w:rPr>
  </w:style>
  <w:style w:type="paragraph" w:styleId="Textbubliny">
    <w:name w:val="Balloon Text"/>
    <w:basedOn w:val="Normlny"/>
    <w:link w:val="TextbublinyChar"/>
    <w:uiPriority w:val="99"/>
    <w:semiHidden/>
    <w:unhideWhenUsed/>
    <w:rsid w:val="00B94E0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94E0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3131</Words>
  <Characters>17849</Characters>
  <Application>Microsoft Office Word</Application>
  <DocSecurity>4</DocSecurity>
  <Lines>148</Lines>
  <Paragraphs>41</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20939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Mazuráková, Vladislava</dc:creator>
  <cp:keywords/>
  <dc:description/>
  <cp:lastModifiedBy>Pirčová Zuzana, Mgr.</cp:lastModifiedBy>
  <cp:revision>2</cp:revision>
  <cp:lastPrinted>2021-11-10T13:43:00Z</cp:lastPrinted>
  <dcterms:created xsi:type="dcterms:W3CDTF">2021-11-10T13:43:00Z</dcterms:created>
  <dcterms:modified xsi:type="dcterms:W3CDTF">2021-11-10T13:43:00Z</dcterms:modified>
</cp:coreProperties>
</file>