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2165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F348C">
      <w:pPr>
        <w:pStyle w:val="rozhodnutia"/>
      </w:pPr>
      <w:r>
        <w:t>796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F348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F348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F348C">
        <w:rPr>
          <w:rFonts w:cs="Arial"/>
          <w:szCs w:val="22"/>
        </w:rPr>
        <w:t>zákon č. 140/2014 Z. z. o nadobúdaní vlastníctva poľnohospodárskeho pozemku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F348C">
        <w:rPr>
          <w:rFonts w:cs="Arial"/>
          <w:szCs w:val="22"/>
        </w:rPr>
        <w:t>4.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179FE">
        <w:rPr>
          <w:rFonts w:ascii="Arial" w:hAnsi="Arial" w:cs="Arial"/>
          <w:sz w:val="22"/>
          <w:szCs w:val="22"/>
        </w:rPr>
        <w:t xml:space="preserve"> a</w:t>
      </w:r>
    </w:p>
    <w:p w:rsidR="007179F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179FE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7179F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179FE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179F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48C">
        <w:rPr>
          <w:rFonts w:ascii="Arial" w:hAnsi="Arial" w:cs="Arial"/>
          <w:b/>
          <w:bCs/>
          <w:sz w:val="22"/>
          <w:u w:val="single"/>
        </w:rPr>
        <w:t>28. januára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179FE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CF348C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63AE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2021-11-08T07:13:00Z</cp:lastPrinted>
  <dcterms:created xsi:type="dcterms:W3CDTF">2021-11-08T06:04:00Z</dcterms:created>
  <dcterms:modified xsi:type="dcterms:W3CDTF">2021-11-08T07:14:00Z</dcterms:modified>
</cp:coreProperties>
</file>