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65F68">
        <w:rPr>
          <w:sz w:val="22"/>
          <w:szCs w:val="22"/>
        </w:rPr>
        <w:t>2206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F65F68">
      <w:pPr>
        <w:pStyle w:val="rozhodnutia"/>
      </w:pPr>
      <w:r>
        <w:t>795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F65F68">
        <w:rPr>
          <w:rFonts w:ascii="Arial" w:hAnsi="Arial" w:cs="Arial"/>
          <w:sz w:val="22"/>
        </w:rPr>
        <w:t>8</w:t>
      </w:r>
      <w:r w:rsidR="00833290">
        <w:rPr>
          <w:rFonts w:ascii="Arial" w:hAnsi="Arial" w:cs="Arial"/>
          <w:sz w:val="22"/>
        </w:rPr>
        <w:t>.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D575B">
        <w:rPr>
          <w:rFonts w:cs="Arial"/>
          <w:noProof/>
          <w:sz w:val="22"/>
          <w:lang w:val="sk-SK"/>
        </w:rPr>
        <w:t xml:space="preserve">, ktorým sa mení a dopĺňa zákon č. 587/2004 Z. z. </w:t>
      </w:r>
      <w:r w:rsidR="00207237">
        <w:rPr>
          <w:rFonts w:cs="Arial"/>
          <w:noProof/>
          <w:sz w:val="22"/>
          <w:lang w:val="sk-SK"/>
        </w:rPr>
        <w:t xml:space="preserve">o </w:t>
      </w:r>
      <w:r w:rsidR="005D575B">
        <w:rPr>
          <w:rFonts w:cs="Arial"/>
          <w:noProof/>
          <w:sz w:val="22"/>
          <w:lang w:val="sk-SK"/>
        </w:rPr>
        <w:t>Environmentálnom fonde a o zmene a doplnení niektorých zá</w:t>
      </w:r>
      <w:r w:rsidR="00207237">
        <w:rPr>
          <w:rFonts w:cs="Arial"/>
          <w:noProof/>
          <w:sz w:val="22"/>
          <w:lang w:val="sk-SK"/>
        </w:rPr>
        <w:t>k</w:t>
      </w:r>
      <w:r w:rsidR="005D575B">
        <w:rPr>
          <w:rFonts w:cs="Arial"/>
          <w:noProof/>
          <w:sz w:val="22"/>
          <w:lang w:val="sk-SK"/>
        </w:rPr>
        <w:t>onov v znení neskorších predpisov a ktorým sa mení a dopĺňa zákon č. 414/2012 Z. z. o obchodovaní s emisnými kvótami a o zmene a doplnení niektorých zákonov v znení neskorších predpisov (</w:t>
      </w:r>
      <w:r>
        <w:rPr>
          <w:rFonts w:cs="Arial"/>
          <w:sz w:val="22"/>
          <w:lang w:val="sk-SK"/>
        </w:rPr>
        <w:t xml:space="preserve">tlač </w:t>
      </w:r>
      <w:r w:rsidR="00833290">
        <w:rPr>
          <w:rFonts w:cs="Arial"/>
          <w:sz w:val="22"/>
          <w:lang w:val="sk-SK"/>
        </w:rPr>
        <w:t>7</w:t>
      </w:r>
      <w:r w:rsidR="00B57C0F">
        <w:rPr>
          <w:rFonts w:cs="Arial"/>
          <w:sz w:val="22"/>
          <w:lang w:val="sk-SK"/>
        </w:rPr>
        <w:t>6</w:t>
      </w:r>
      <w:r w:rsidR="005D575B">
        <w:rPr>
          <w:rFonts w:cs="Arial"/>
          <w:sz w:val="22"/>
          <w:lang w:val="sk-SK"/>
        </w:rPr>
        <w:t>3)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207237">
        <w:rPr>
          <w:rFonts w:cs="Arial"/>
          <w:sz w:val="22"/>
          <w:lang w:val="sk-SK"/>
        </w:rPr>
        <w:t>5</w:t>
      </w:r>
      <w:r w:rsidR="00833290">
        <w:rPr>
          <w:rFonts w:cs="Arial"/>
          <w:sz w:val="22"/>
          <w:lang w:val="sk-SK"/>
        </w:rPr>
        <w:t>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F65F68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65F68">
        <w:rPr>
          <w:rFonts w:ascii="Arial" w:hAnsi="Arial" w:cs="Arial"/>
          <w:sz w:val="22"/>
          <w:szCs w:val="22"/>
        </w:rPr>
        <w:t>pôdohospodárstvo a životné</w:t>
      </w:r>
    </w:p>
    <w:p w:rsidR="00CE0BFD" w:rsidRDefault="00F65F6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65F68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833290">
        <w:rPr>
          <w:rFonts w:ascii="Arial" w:hAnsi="Arial" w:cs="Arial"/>
          <w:b/>
          <w:bCs/>
          <w:sz w:val="22"/>
          <w:u w:val="single"/>
        </w:rPr>
        <w:t>28. januára 2022</w:t>
      </w:r>
      <w:r w:rsidR="00833290" w:rsidRPr="0083329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833290">
        <w:rPr>
          <w:rFonts w:ascii="Arial" w:hAnsi="Arial" w:cs="Arial"/>
          <w:b/>
          <w:bCs/>
          <w:sz w:val="22"/>
          <w:u w:val="single"/>
        </w:rPr>
        <w:t>31. januára 2022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07237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C7100"/>
    <w:rsid w:val="004D13AE"/>
    <w:rsid w:val="00524EA6"/>
    <w:rsid w:val="005D4ABF"/>
    <w:rsid w:val="005D575B"/>
    <w:rsid w:val="005E1310"/>
    <w:rsid w:val="006060F5"/>
    <w:rsid w:val="006247EE"/>
    <w:rsid w:val="006562EE"/>
    <w:rsid w:val="00656763"/>
    <w:rsid w:val="006B015A"/>
    <w:rsid w:val="00713F18"/>
    <w:rsid w:val="00723AE1"/>
    <w:rsid w:val="00745CC6"/>
    <w:rsid w:val="007668D2"/>
    <w:rsid w:val="00803DD5"/>
    <w:rsid w:val="00833290"/>
    <w:rsid w:val="00844515"/>
    <w:rsid w:val="00846643"/>
    <w:rsid w:val="008869B9"/>
    <w:rsid w:val="008A52D4"/>
    <w:rsid w:val="008A7F9E"/>
    <w:rsid w:val="008B7C2F"/>
    <w:rsid w:val="008C04D2"/>
    <w:rsid w:val="009018EF"/>
    <w:rsid w:val="009071A0"/>
    <w:rsid w:val="009701A7"/>
    <w:rsid w:val="009A3380"/>
    <w:rsid w:val="00AC6FEB"/>
    <w:rsid w:val="00AD1D2C"/>
    <w:rsid w:val="00B21800"/>
    <w:rsid w:val="00B34F13"/>
    <w:rsid w:val="00B57C0F"/>
    <w:rsid w:val="00B83C0F"/>
    <w:rsid w:val="00B936D1"/>
    <w:rsid w:val="00BD71A4"/>
    <w:rsid w:val="00BE641C"/>
    <w:rsid w:val="00CA0159"/>
    <w:rsid w:val="00CC164C"/>
    <w:rsid w:val="00CE0BFD"/>
    <w:rsid w:val="00CE3CC7"/>
    <w:rsid w:val="00D40110"/>
    <w:rsid w:val="00D57473"/>
    <w:rsid w:val="00D62C4B"/>
    <w:rsid w:val="00D77292"/>
    <w:rsid w:val="00D95736"/>
    <w:rsid w:val="00DC303B"/>
    <w:rsid w:val="00DE488B"/>
    <w:rsid w:val="00DF1860"/>
    <w:rsid w:val="00DF45FE"/>
    <w:rsid w:val="00DF5E34"/>
    <w:rsid w:val="00E27A06"/>
    <w:rsid w:val="00E40DC8"/>
    <w:rsid w:val="00E76289"/>
    <w:rsid w:val="00F173CC"/>
    <w:rsid w:val="00F33F47"/>
    <w:rsid w:val="00F65F68"/>
    <w:rsid w:val="00F739C8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492CD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F65F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65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2021-11-08T13:04:00Z</cp:lastPrinted>
  <dcterms:created xsi:type="dcterms:W3CDTF">2021-11-03T13:17:00Z</dcterms:created>
  <dcterms:modified xsi:type="dcterms:W3CDTF">2021-11-08T13:05:00Z</dcterms:modified>
</cp:coreProperties>
</file>