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779"/>
        <w:gridCol w:w="3385"/>
        <w:gridCol w:w="1151"/>
        <w:gridCol w:w="709"/>
        <w:gridCol w:w="992"/>
        <w:gridCol w:w="5670"/>
        <w:gridCol w:w="709"/>
        <w:gridCol w:w="1134"/>
      </w:tblGrid>
      <w:tr>
        <w:tblPrEx>
          <w:tblW w:w="1452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279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7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2103F7">
              <w:rPr>
                <w:rFonts w:hint="default"/>
                <w:sz w:val="20"/>
                <w:szCs w:val="20"/>
              </w:rPr>
              <w:t>TABUĽ</w:t>
            </w:r>
            <w:r w:rsidRPr="002103F7">
              <w:rPr>
                <w:rFonts w:hint="default"/>
                <w:sz w:val="20"/>
                <w:szCs w:val="20"/>
              </w:rPr>
              <w:t>KA  ZHODY</w:t>
            </w:r>
          </w:p>
          <w:p w:rsidR="002103F7" w:rsidRPr="002103F7" w:rsidP="005561E3">
            <w:pPr>
              <w:pStyle w:val="Heading7"/>
              <w:bidi w:val="0"/>
              <w:spacing w:after="0" w:line="240" w:lineRule="auto"/>
              <w:jc w:val="center"/>
              <w:rPr>
                <w:rFonts w:hint="default"/>
                <w:sz w:val="20"/>
                <w:szCs w:val="20"/>
              </w:rPr>
            </w:pPr>
            <w:r w:rsidRPr="002103F7">
              <w:rPr>
                <w:rFonts w:hint="default"/>
                <w:sz w:val="20"/>
                <w:szCs w:val="20"/>
              </w:rPr>
              <w:t>ná</w:t>
            </w:r>
            <w:r w:rsidRPr="002103F7">
              <w:rPr>
                <w:rFonts w:hint="default"/>
                <w:sz w:val="20"/>
                <w:szCs w:val="20"/>
              </w:rPr>
              <w:t xml:space="preserve">vrhu </w:t>
            </w:r>
            <w:r w:rsidR="005561E3">
              <w:rPr>
                <w:rFonts w:hint="default"/>
                <w:sz w:val="20"/>
                <w:szCs w:val="20"/>
              </w:rPr>
              <w:t>prá</w:t>
            </w:r>
            <w:r w:rsidR="005561E3">
              <w:rPr>
                <w:rFonts w:hint="default"/>
                <w:sz w:val="20"/>
                <w:szCs w:val="20"/>
              </w:rPr>
              <w:t xml:space="preserve">vneho predpisu </w:t>
            </w:r>
            <w:r w:rsidRPr="002103F7">
              <w:rPr>
                <w:rFonts w:hint="default"/>
                <w:sz w:val="20"/>
                <w:szCs w:val="20"/>
              </w:rPr>
              <w:t>s prá</w:t>
            </w:r>
            <w:r w:rsidRPr="002103F7">
              <w:rPr>
                <w:rFonts w:hint="default"/>
                <w:sz w:val="20"/>
                <w:szCs w:val="20"/>
              </w:rPr>
              <w:t>vom Euró</w:t>
            </w:r>
            <w:r w:rsidRPr="002103F7">
              <w:rPr>
                <w:rFonts w:hint="default"/>
                <w:sz w:val="20"/>
                <w:szCs w:val="20"/>
              </w:rPr>
              <w:t>pskej ú</w:t>
            </w:r>
            <w:r w:rsidRPr="002103F7">
              <w:rPr>
                <w:rFonts w:hint="default"/>
                <w:sz w:val="20"/>
                <w:szCs w:val="20"/>
              </w:rPr>
              <w:t>nie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279"/>
        </w:trPr>
        <w:tc>
          <w:tcPr>
            <w:tcW w:w="5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3"/>
              <w:bidi w:val="0"/>
              <w:spacing w:after="0" w:line="240" w:lineRule="auto"/>
              <w:ind w:hanging="70"/>
              <w:jc w:val="center"/>
              <w:rPr>
                <w:sz w:val="20"/>
                <w:szCs w:val="20"/>
              </w:rPr>
            </w:pPr>
            <w:r w:rsidR="005561E3">
              <w:rPr>
                <w:sz w:val="20"/>
                <w:szCs w:val="20"/>
              </w:rPr>
              <w:t>Smernica</w:t>
            </w:r>
          </w:p>
          <w:p w:rsidR="002103F7" w:rsidRPr="002103F7" w:rsidP="003B5D14">
            <w:pPr>
              <w:pStyle w:val="Heading3"/>
              <w:bidi w:val="0"/>
              <w:spacing w:after="0" w:line="240" w:lineRule="auto"/>
              <w:ind w:hanging="70"/>
              <w:jc w:val="center"/>
              <w:rPr>
                <w:b w:val="0"/>
                <w:sz w:val="20"/>
                <w:szCs w:val="20"/>
              </w:rPr>
            </w:pPr>
            <w:r w:rsidRPr="002103F7">
              <w:rPr>
                <w:rFonts w:hint="default"/>
                <w:b w:val="0"/>
                <w:bCs w:val="0"/>
                <w:sz w:val="20"/>
                <w:szCs w:val="20"/>
              </w:rPr>
              <w:t>Smernica Rady a Euró</w:t>
            </w:r>
            <w:r w:rsidRPr="002103F7">
              <w:rPr>
                <w:rFonts w:hint="default"/>
                <w:b w:val="0"/>
                <w:bCs w:val="0"/>
                <w:sz w:val="20"/>
                <w:szCs w:val="20"/>
              </w:rPr>
              <w:t>pskeho parlamentu č</w:t>
            </w:r>
            <w:r w:rsidRPr="002103F7">
              <w:rPr>
                <w:rFonts w:hint="default"/>
                <w:b w:val="0"/>
                <w:bCs w:val="0"/>
                <w:sz w:val="20"/>
                <w:szCs w:val="20"/>
              </w:rPr>
              <w:t>. 96/9/ES                         z 11.  marca 1996 o prá</w:t>
            </w:r>
            <w:r w:rsidRPr="002103F7">
              <w:rPr>
                <w:rFonts w:hint="default"/>
                <w:b w:val="0"/>
                <w:bCs w:val="0"/>
                <w:sz w:val="20"/>
                <w:szCs w:val="20"/>
              </w:rPr>
              <w:t>vnej ochrane databá</w:t>
            </w:r>
            <w:r w:rsidRPr="002103F7">
              <w:rPr>
                <w:rFonts w:hint="default"/>
                <w:b w:val="0"/>
                <w:bCs w:val="0"/>
                <w:sz w:val="20"/>
                <w:szCs w:val="20"/>
              </w:rPr>
              <w:t>z</w:t>
            </w:r>
            <w:r w:rsidR="005561E3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D67358" w:rsidR="005561E3">
              <w:rPr>
                <w:b w:val="0"/>
                <w:bCs w:val="0"/>
                <w:sz w:val="20"/>
                <w:szCs w:val="20"/>
              </w:rPr>
              <w:t>(</w:t>
            </w:r>
            <w:r w:rsidRPr="00D67358" w:rsidR="00D67358">
              <w:rPr>
                <w:rFonts w:hint="default"/>
                <w:b w:val="0"/>
                <w:bCs w:val="0"/>
                <w:sz w:val="20"/>
                <w:szCs w:val="20"/>
              </w:rPr>
              <w:t>Ú</w:t>
            </w:r>
            <w:r w:rsidRPr="00D67358" w:rsidR="00D67358">
              <w:rPr>
                <w:rFonts w:hint="default"/>
                <w:b w:val="0"/>
                <w:bCs w:val="0"/>
                <w:sz w:val="20"/>
                <w:szCs w:val="20"/>
              </w:rPr>
              <w:t>. v. ES L 77, 27.3.1996)</w:t>
            </w:r>
          </w:p>
        </w:tc>
        <w:tc>
          <w:tcPr>
            <w:tcW w:w="92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BodyText"/>
              <w:bidi w:val="0"/>
              <w:spacing w:after="0" w:line="240" w:lineRule="auto"/>
              <w:jc w:val="center"/>
              <w:rPr>
                <w:rFonts w:hint="default"/>
              </w:rPr>
            </w:pPr>
            <w:r w:rsidRPr="002103F7">
              <w:rPr>
                <w:rFonts w:hint="default"/>
              </w:rPr>
              <w:t>Vš</w:t>
            </w:r>
            <w:r w:rsidRPr="002103F7">
              <w:rPr>
                <w:rFonts w:hint="default"/>
              </w:rPr>
              <w:t>eobecne zá</w:t>
            </w:r>
            <w:r w:rsidRPr="002103F7">
              <w:rPr>
                <w:rFonts w:hint="default"/>
              </w:rPr>
              <w:t>vä</w:t>
            </w:r>
            <w:r w:rsidRPr="002103F7">
              <w:rPr>
                <w:rFonts w:hint="default"/>
              </w:rPr>
              <w:t>zné</w:t>
            </w:r>
            <w:r w:rsidRPr="002103F7">
              <w:rPr>
                <w:rFonts w:hint="default"/>
              </w:rPr>
              <w:t xml:space="preserve"> prá</w:t>
            </w:r>
            <w:r w:rsidRPr="002103F7">
              <w:rPr>
                <w:rFonts w:hint="default"/>
              </w:rPr>
              <w:t>vne predpisy Slovenskej republiky</w:t>
            </w:r>
          </w:p>
          <w:p w:rsidR="005561E3" w:rsidRPr="005561E3" w:rsidP="005561E3">
            <w:pPr>
              <w:pStyle w:val="BodyText"/>
              <w:bidi w:val="0"/>
              <w:spacing w:after="0" w:line="240" w:lineRule="auto"/>
              <w:jc w:val="center"/>
              <w:rPr>
                <w:rFonts w:hint="default"/>
                <w:b w:val="0"/>
              </w:rPr>
            </w:pPr>
            <w:r w:rsidRPr="005561E3">
              <w:rPr>
                <w:rFonts w:hint="default"/>
                <w:b w:val="0"/>
              </w:rPr>
              <w:t>1. Ná</w:t>
            </w:r>
            <w:r w:rsidRPr="005561E3">
              <w:rPr>
                <w:rFonts w:hint="default"/>
                <w:b w:val="0"/>
              </w:rPr>
              <w:t>vrh zá</w:t>
            </w:r>
            <w:r w:rsidRPr="005561E3">
              <w:rPr>
                <w:rFonts w:hint="default"/>
                <w:b w:val="0"/>
              </w:rPr>
              <w:t>kona, ktorý</w:t>
            </w:r>
            <w:r w:rsidRPr="005561E3">
              <w:rPr>
                <w:rFonts w:hint="default"/>
                <w:b w:val="0"/>
              </w:rPr>
              <w:t>m sa mení</w:t>
            </w:r>
            <w:r w:rsidRPr="005561E3">
              <w:rPr>
                <w:rFonts w:hint="default"/>
                <w:b w:val="0"/>
              </w:rPr>
              <w:t xml:space="preserve"> a dopĺň</w:t>
            </w:r>
            <w:r w:rsidRPr="005561E3">
              <w:rPr>
                <w:rFonts w:hint="default"/>
                <w:b w:val="0"/>
              </w:rPr>
              <w:t>a zá</w:t>
            </w:r>
            <w:r w:rsidRPr="005561E3">
              <w:rPr>
                <w:rFonts w:hint="default"/>
                <w:b w:val="0"/>
              </w:rPr>
              <w:t>kon č</w:t>
            </w:r>
            <w:r w:rsidRPr="005561E3">
              <w:rPr>
                <w:rFonts w:hint="default"/>
                <w:b w:val="0"/>
              </w:rPr>
              <w:t>. 185/2015 Z. z. Autorský</w:t>
            </w:r>
            <w:r w:rsidRPr="005561E3">
              <w:rPr>
                <w:rFonts w:hint="default"/>
                <w:b w:val="0"/>
              </w:rPr>
              <w:t xml:space="preserve"> zá</w:t>
            </w:r>
            <w:r w:rsidRPr="005561E3">
              <w:rPr>
                <w:rFonts w:hint="default"/>
                <w:b w:val="0"/>
              </w:rPr>
              <w:t>kon v znení</w:t>
            </w:r>
            <w:r w:rsidRPr="005561E3">
              <w:rPr>
                <w:rFonts w:hint="default"/>
                <w:b w:val="0"/>
              </w:rPr>
              <w:t xml:space="preserve"> neskorší</w:t>
            </w:r>
            <w:r w:rsidRPr="005561E3">
              <w:rPr>
                <w:rFonts w:hint="default"/>
                <w:b w:val="0"/>
              </w:rPr>
              <w:t>ch predpisov (NAZ)</w:t>
            </w:r>
          </w:p>
          <w:p w:rsidR="002103F7" w:rsidP="005561E3">
            <w:pPr>
              <w:pStyle w:val="BodyText"/>
              <w:bidi w:val="0"/>
              <w:spacing w:after="0" w:line="240" w:lineRule="auto"/>
              <w:jc w:val="center"/>
              <w:rPr>
                <w:b w:val="0"/>
              </w:rPr>
            </w:pPr>
            <w:r w:rsidRPr="005561E3" w:rsidR="005561E3">
              <w:rPr>
                <w:rFonts w:hint="default"/>
                <w:b w:val="0"/>
              </w:rPr>
              <w:t>2. Zá</w:t>
            </w:r>
            <w:r w:rsidRPr="005561E3" w:rsidR="005561E3">
              <w:rPr>
                <w:rFonts w:hint="default"/>
                <w:b w:val="0"/>
              </w:rPr>
              <w:t>kon č</w:t>
            </w:r>
            <w:r w:rsidRPr="005561E3" w:rsidR="005561E3">
              <w:rPr>
                <w:rFonts w:hint="default"/>
                <w:b w:val="0"/>
              </w:rPr>
              <w:t>. 185/2015 Z. z. Autorský</w:t>
            </w:r>
            <w:r w:rsidRPr="005561E3" w:rsidR="005561E3">
              <w:rPr>
                <w:rFonts w:hint="default"/>
                <w:b w:val="0"/>
              </w:rPr>
              <w:t xml:space="preserve"> zá</w:t>
            </w:r>
            <w:r w:rsidRPr="005561E3" w:rsidR="005561E3">
              <w:rPr>
                <w:rFonts w:hint="default"/>
                <w:b w:val="0"/>
              </w:rPr>
              <w:t>kon v znení</w:t>
            </w:r>
            <w:r w:rsidRPr="005561E3" w:rsidR="005561E3">
              <w:rPr>
                <w:rFonts w:hint="default"/>
                <w:b w:val="0"/>
              </w:rPr>
              <w:t xml:space="preserve"> neskorší</w:t>
            </w:r>
            <w:r w:rsidRPr="005561E3" w:rsidR="005561E3">
              <w:rPr>
                <w:rFonts w:hint="default"/>
                <w:b w:val="0"/>
              </w:rPr>
              <w:t>ch predpisov (AZ)</w:t>
            </w:r>
          </w:p>
          <w:p w:rsidR="005561E3" w:rsidRPr="002103F7" w:rsidP="005561E3">
            <w:pPr>
              <w:pStyle w:val="BodyText"/>
              <w:bidi w:val="0"/>
              <w:spacing w:after="0" w:line="240" w:lineRule="auto"/>
              <w:jc w:val="center"/>
              <w:rPr>
                <w:b w:val="0"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27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9"/>
              <w:bidi w:val="0"/>
              <w:spacing w:after="0" w:line="240" w:lineRule="auto"/>
            </w:pPr>
            <w:r w:rsidRPr="002103F7">
              <w:t>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bidi w:val="0"/>
              <w:spacing w:after="0" w:line="240" w:lineRule="auto"/>
            </w:pPr>
            <w:r w:rsidRPr="002103F7"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3"/>
              <w:bidi w:val="0"/>
              <w:spacing w:after="0" w:line="240" w:lineRule="auto"/>
              <w:ind w:hanging="70"/>
              <w:rPr>
                <w:sz w:val="20"/>
                <w:szCs w:val="20"/>
              </w:rPr>
            </w:pPr>
            <w:r w:rsidRPr="002103F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bidi w:val="0"/>
              <w:spacing w:after="0" w:line="240" w:lineRule="auto"/>
              <w:rPr>
                <w:b/>
                <w:bCs/>
                <w:color w:val="000000"/>
              </w:rPr>
            </w:pPr>
            <w:r w:rsidRPr="002103F7">
              <w:rPr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bidi w:val="0"/>
              <w:spacing w:after="0" w:line="240" w:lineRule="auto"/>
              <w:rPr>
                <w:b/>
                <w:bCs/>
                <w:color w:val="000000"/>
              </w:rPr>
            </w:pPr>
            <w:r w:rsidRPr="002103F7">
              <w:rPr>
                <w:b/>
                <w:bCs/>
                <w:color w:val="000000"/>
              </w:rPr>
              <w:t>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2"/>
              <w:bidi w:val="0"/>
              <w:spacing w:after="0" w:line="240" w:lineRule="auto"/>
              <w:rPr>
                <w:sz w:val="20"/>
                <w:szCs w:val="20"/>
              </w:rPr>
            </w:pPr>
            <w:r w:rsidRPr="002103F7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3"/>
              <w:bidi w:val="0"/>
              <w:spacing w:after="0" w:line="240" w:lineRule="auto"/>
              <w:ind w:hanging="70"/>
              <w:rPr>
                <w:sz w:val="20"/>
                <w:szCs w:val="20"/>
              </w:rPr>
            </w:pPr>
            <w:r w:rsidRPr="002103F7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7"/>
              <w:bidi w:val="0"/>
              <w:spacing w:after="0" w:line="240" w:lineRule="auto"/>
              <w:rPr>
                <w:sz w:val="20"/>
                <w:szCs w:val="20"/>
              </w:rPr>
            </w:pPr>
            <w:r w:rsidRPr="002103F7">
              <w:rPr>
                <w:sz w:val="20"/>
                <w:szCs w:val="20"/>
              </w:rPr>
              <w:t>8</w:t>
            </w: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9"/>
              <w:bidi w:val="0"/>
              <w:spacing w:after="0" w:line="240" w:lineRule="auto"/>
              <w:rPr>
                <w:vertAlign w:val="superscript"/>
              </w:rPr>
            </w:pPr>
            <w:r w:rsidRPr="002103F7">
              <w:rPr>
                <w:rFonts w:hint="default"/>
              </w:rPr>
              <w:t>Č</w:t>
            </w:r>
            <w:r w:rsidRPr="002103F7">
              <w:rPr>
                <w:rFonts w:hint="default"/>
              </w:rPr>
              <w:t>lá</w:t>
            </w:r>
            <w:r w:rsidRPr="002103F7">
              <w:rPr>
                <w:rFonts w:hint="default"/>
              </w:rPr>
              <w:t>nok</w:t>
            </w:r>
          </w:p>
          <w:p w:rsidR="002103F7" w:rsidRPr="002103F7" w:rsidP="003B5D14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3"/>
              <w:bidi w:val="0"/>
              <w:spacing w:after="0" w:line="240" w:lineRule="auto"/>
              <w:rPr>
                <w:sz w:val="20"/>
                <w:szCs w:val="20"/>
              </w:rPr>
            </w:pPr>
            <w:r w:rsidRPr="002103F7">
              <w:rPr>
                <w:sz w:val="20"/>
                <w:szCs w:val="20"/>
              </w:rPr>
              <w:t xml:space="preserve">Text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3"/>
              <w:bidi w:val="0"/>
              <w:spacing w:after="0" w:line="240" w:lineRule="auto"/>
              <w:ind w:hanging="70"/>
              <w:rPr>
                <w:rFonts w:hint="default"/>
                <w:sz w:val="20"/>
                <w:szCs w:val="20"/>
              </w:rPr>
            </w:pPr>
            <w:r w:rsidRPr="002103F7">
              <w:rPr>
                <w:rFonts w:hint="default"/>
                <w:sz w:val="20"/>
                <w:szCs w:val="20"/>
              </w:rPr>
              <w:t xml:space="preserve"> Spô</w:t>
            </w:r>
            <w:r w:rsidRPr="002103F7">
              <w:rPr>
                <w:rFonts w:hint="default"/>
                <w:sz w:val="20"/>
                <w:szCs w:val="20"/>
              </w:rPr>
              <w:t>sob</w:t>
            </w:r>
          </w:p>
          <w:p w:rsidR="002103F7" w:rsidRPr="002103F7" w:rsidP="003B5D14">
            <w:pPr>
              <w:bidi w:val="0"/>
              <w:spacing w:after="0" w:line="240" w:lineRule="auto"/>
              <w:ind w:left="-70"/>
              <w:rPr>
                <w:b/>
                <w:bCs/>
              </w:rPr>
            </w:pPr>
            <w:r w:rsidRPr="002103F7">
              <w:rPr>
                <w:rFonts w:hint="default"/>
                <w:b/>
                <w:bCs/>
                <w:color w:val="000000"/>
              </w:rPr>
              <w:t>transpozí</w:t>
            </w:r>
            <w:r w:rsidRPr="002103F7">
              <w:rPr>
                <w:b/>
                <w:bCs/>
              </w:rPr>
              <w:t>cie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3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2103F7">
              <w:rPr>
                <w:rFonts w:hint="default"/>
                <w:sz w:val="20"/>
                <w:szCs w:val="20"/>
              </w:rPr>
              <w:t>Čí</w:t>
            </w:r>
            <w:r w:rsidRPr="002103F7">
              <w:rPr>
                <w:rFonts w:hint="default"/>
                <w:sz w:val="20"/>
                <w:szCs w:val="20"/>
              </w:rPr>
              <w:t>slo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bidi w:val="0"/>
              <w:spacing w:after="0" w:line="240" w:lineRule="auto"/>
              <w:rPr>
                <w:b/>
                <w:bCs/>
                <w:vertAlign w:val="superscript"/>
              </w:rPr>
            </w:pPr>
            <w:r w:rsidRPr="002103F7">
              <w:rPr>
                <w:rFonts w:hint="default"/>
                <w:b/>
                <w:bCs/>
                <w:color w:val="000000"/>
              </w:rPr>
              <w:t>Č</w:t>
            </w:r>
            <w:r w:rsidRPr="002103F7">
              <w:rPr>
                <w:rFonts w:hint="default"/>
                <w:b/>
                <w:bCs/>
                <w:color w:val="000000"/>
              </w:rPr>
              <w:t>lá</w:t>
            </w:r>
            <w:r w:rsidRPr="002103F7">
              <w:rPr>
                <w:rFonts w:hint="default"/>
                <w:b/>
                <w:bCs/>
                <w:color w:val="000000"/>
              </w:rPr>
              <w:t>nok</w:t>
            </w:r>
          </w:p>
          <w:p w:rsidR="002103F7" w:rsidRPr="002103F7" w:rsidP="003B5D14">
            <w:pPr>
              <w:bidi w:val="0"/>
              <w:spacing w:after="0" w:line="240" w:lineRule="auto"/>
              <w:rPr>
                <w:b/>
                <w:bCs/>
                <w:vertAlign w:val="superscript"/>
              </w:rPr>
            </w:pPr>
          </w:p>
          <w:p w:rsidR="002103F7" w:rsidRPr="002103F7" w:rsidP="003B5D14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2"/>
              <w:bidi w:val="0"/>
              <w:spacing w:after="0" w:line="240" w:lineRule="auto"/>
              <w:rPr>
                <w:sz w:val="20"/>
                <w:szCs w:val="20"/>
              </w:rPr>
            </w:pPr>
            <w:r w:rsidRPr="002103F7">
              <w:rPr>
                <w:sz w:val="20"/>
                <w:szCs w:val="20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3"/>
              <w:bidi w:val="0"/>
              <w:spacing w:after="0" w:line="240" w:lineRule="auto"/>
              <w:ind w:hanging="70"/>
              <w:rPr>
                <w:sz w:val="20"/>
                <w:szCs w:val="20"/>
                <w:vertAlign w:val="superscript"/>
              </w:rPr>
            </w:pPr>
            <w:r w:rsidRPr="002103F7">
              <w:rPr>
                <w:sz w:val="20"/>
                <w:szCs w:val="20"/>
              </w:rPr>
              <w:t xml:space="preserve"> Zhoda</w:t>
            </w:r>
          </w:p>
          <w:p w:rsidR="002103F7" w:rsidRPr="002103F7" w:rsidP="003B5D14">
            <w:pPr>
              <w:bidi w:val="0"/>
              <w:spacing w:after="0" w:line="240" w:lineRule="auto"/>
              <w:rPr>
                <w:b/>
                <w:bCs/>
                <w:color w:val="000000"/>
                <w:vertAlign w:val="superscript"/>
              </w:rPr>
            </w:pPr>
          </w:p>
          <w:p w:rsidR="002103F7" w:rsidRPr="002103F7" w:rsidP="003B5D14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03F7" w:rsidRPr="002103F7" w:rsidP="003B5D14">
            <w:pPr>
              <w:pStyle w:val="Heading7"/>
              <w:bidi w:val="0"/>
              <w:spacing w:after="0" w:line="240" w:lineRule="auto"/>
              <w:rPr>
                <w:rFonts w:hint="default"/>
                <w:sz w:val="20"/>
                <w:szCs w:val="20"/>
              </w:rPr>
            </w:pPr>
            <w:r w:rsidRPr="002103F7">
              <w:rPr>
                <w:rFonts w:hint="default"/>
                <w:sz w:val="20"/>
                <w:szCs w:val="20"/>
              </w:rPr>
              <w:t xml:space="preserve"> Pozná</w:t>
            </w:r>
            <w:r w:rsidRPr="002103F7">
              <w:rPr>
                <w:rFonts w:hint="default"/>
                <w:sz w:val="20"/>
                <w:szCs w:val="20"/>
              </w:rPr>
              <w:t>mky</w:t>
            </w:r>
          </w:p>
          <w:p w:rsidR="002103F7" w:rsidRPr="002103F7" w:rsidP="003B5D14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96C85" w:rsidRPr="00796C85" w:rsidP="003B5D14">
            <w:pPr>
              <w:bidi w:val="0"/>
              <w:spacing w:after="0" w:line="240" w:lineRule="auto"/>
              <w:rPr>
                <w:rFonts w:hint="default"/>
                <w:b/>
              </w:rPr>
            </w:pPr>
            <w:r w:rsidRPr="00796C85">
              <w:rPr>
                <w:rFonts w:hint="default"/>
                <w:b/>
              </w:rPr>
              <w:t>Č</w:t>
            </w:r>
            <w:r w:rsidRPr="00796C85">
              <w:rPr>
                <w:rFonts w:hint="default"/>
                <w:b/>
              </w:rPr>
              <w:t>: 6</w:t>
            </w:r>
          </w:p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2103F7">
              <w:rPr>
                <w:rFonts w:hint="default"/>
              </w:rPr>
              <w:t>Č</w:t>
            </w:r>
            <w:r w:rsidRPr="002103F7">
              <w:rPr>
                <w:rFonts w:hint="default"/>
              </w:rPr>
              <w:t>lenské</w:t>
            </w:r>
            <w:r w:rsidRPr="002103F7">
              <w:rPr>
                <w:rFonts w:hint="default"/>
              </w:rPr>
              <w:t xml:space="preserve">  š</w:t>
            </w:r>
            <w:r w:rsidRPr="002103F7">
              <w:rPr>
                <w:rFonts w:hint="default"/>
              </w:rPr>
              <w:t>tá</w:t>
            </w:r>
            <w:r w:rsidRPr="002103F7">
              <w:rPr>
                <w:rFonts w:hint="default"/>
              </w:rPr>
              <w:t>ty  môž</w:t>
            </w:r>
            <w:r w:rsidRPr="002103F7">
              <w:rPr>
                <w:rFonts w:hint="default"/>
              </w:rPr>
              <w:t>u voľ</w:t>
            </w:r>
            <w:r w:rsidRPr="002103F7">
              <w:rPr>
                <w:rFonts w:hint="default"/>
              </w:rPr>
              <w:t>ne ustanoviť</w:t>
            </w:r>
            <w:r w:rsidRPr="002103F7">
              <w:rPr>
                <w:rFonts w:hint="default"/>
              </w:rPr>
              <w:t xml:space="preserve"> obmedzenia prá</w:t>
            </w:r>
            <w:r w:rsidRPr="002103F7">
              <w:rPr>
                <w:rFonts w:hint="default"/>
              </w:rPr>
              <w:t>v obsiahnutý</w:t>
            </w:r>
            <w:r w:rsidRPr="002103F7">
              <w:rPr>
                <w:rFonts w:hint="default"/>
              </w:rPr>
              <w:t>ch v </w:t>
            </w:r>
            <w:r w:rsidRPr="002103F7">
              <w:rPr>
                <w:rFonts w:hint="default"/>
              </w:rPr>
              <w:t>č</w:t>
            </w:r>
            <w:r w:rsidRPr="002103F7">
              <w:rPr>
                <w:rFonts w:hint="default"/>
              </w:rPr>
              <w:t>l. 5 v nasledujú</w:t>
            </w:r>
            <w:r w:rsidRPr="002103F7">
              <w:rPr>
                <w:rFonts w:hint="default"/>
              </w:rPr>
              <w:t>cich prí</w:t>
            </w:r>
            <w:r w:rsidRPr="002103F7">
              <w:rPr>
                <w:rFonts w:hint="default"/>
              </w:rPr>
              <w:t>padoch:</w:t>
            </w:r>
          </w:p>
          <w:p w:rsidR="00EB2442" w:rsidRPr="002103F7" w:rsidP="003B5D14">
            <w:pPr>
              <w:tabs>
                <w:tab w:val="left" w:pos="214"/>
              </w:tabs>
              <w:bidi w:val="0"/>
              <w:spacing w:after="0" w:line="240" w:lineRule="auto"/>
              <w:ind w:left="214" w:hanging="214"/>
              <w:rPr>
                <w:rFonts w:hint="default"/>
              </w:rPr>
            </w:pPr>
            <w:r w:rsidRPr="002103F7">
              <w:rPr>
                <w:rFonts w:hint="default"/>
              </w:rPr>
              <w:t>a)  v prí</w:t>
            </w:r>
            <w:r w:rsidRPr="002103F7">
              <w:rPr>
                <w:rFonts w:hint="default"/>
              </w:rPr>
              <w:t>pade  rozmnož</w:t>
            </w:r>
            <w:r w:rsidRPr="002103F7">
              <w:rPr>
                <w:rFonts w:hint="default"/>
              </w:rPr>
              <w:t>ovania neelektronickej databá</w:t>
            </w:r>
            <w:r w:rsidRPr="002103F7">
              <w:rPr>
                <w:rFonts w:hint="default"/>
              </w:rPr>
              <w:t>zy na sú</w:t>
            </w:r>
            <w:r w:rsidRPr="002103F7">
              <w:rPr>
                <w:rFonts w:hint="default"/>
              </w:rPr>
              <w:t>kromné</w:t>
            </w:r>
            <w:r w:rsidRPr="002103F7">
              <w:rPr>
                <w:rFonts w:hint="default"/>
              </w:rPr>
              <w:t xml:space="preserve"> úč</w:t>
            </w:r>
            <w:r w:rsidRPr="002103F7">
              <w:rPr>
                <w:rFonts w:hint="default"/>
              </w:rPr>
              <w:t xml:space="preserve">ely; </w:t>
            </w:r>
          </w:p>
          <w:p w:rsidR="00EB2442" w:rsidRPr="002103F7" w:rsidP="003B5D14">
            <w:pPr>
              <w:tabs>
                <w:tab w:val="left" w:pos="284"/>
              </w:tabs>
              <w:bidi w:val="0"/>
              <w:spacing w:after="0" w:line="240" w:lineRule="auto"/>
              <w:ind w:left="214" w:hanging="214"/>
              <w:rPr>
                <w:rFonts w:hint="default"/>
              </w:rPr>
            </w:pPr>
            <w:r w:rsidRPr="002103F7">
              <w:rPr>
                <w:rFonts w:hint="default"/>
              </w:rPr>
              <w:t>b)  pokiaľ</w:t>
            </w:r>
            <w:r w:rsidRPr="002103F7">
              <w:rPr>
                <w:rFonts w:hint="default"/>
              </w:rPr>
              <w:t xml:space="preserve"> ide o použ</w:t>
            </w:r>
            <w:r w:rsidRPr="002103F7">
              <w:rPr>
                <w:rFonts w:hint="default"/>
              </w:rPr>
              <w:t>itie  iba na úč</w:t>
            </w:r>
            <w:r w:rsidRPr="002103F7">
              <w:rPr>
                <w:rFonts w:hint="default"/>
              </w:rPr>
              <w:t>ely ná</w:t>
            </w:r>
            <w:r w:rsidRPr="002103F7">
              <w:rPr>
                <w:rFonts w:hint="default"/>
              </w:rPr>
              <w:t>zorné</w:t>
            </w:r>
            <w:r w:rsidRPr="002103F7">
              <w:rPr>
                <w:rFonts w:hint="default"/>
              </w:rPr>
              <w:t>ho vyuč</w:t>
            </w:r>
            <w:r w:rsidRPr="002103F7">
              <w:rPr>
                <w:rFonts w:hint="default"/>
              </w:rPr>
              <w:t>ovania alebo vedecké</w:t>
            </w:r>
            <w:r w:rsidRPr="002103F7">
              <w:rPr>
                <w:rFonts w:hint="default"/>
              </w:rPr>
              <w:t>ho vý</w:t>
            </w:r>
            <w:r w:rsidRPr="002103F7">
              <w:rPr>
                <w:rFonts w:hint="default"/>
              </w:rPr>
              <w:t>skumu  v </w:t>
            </w:r>
            <w:r w:rsidRPr="002103F7">
              <w:rPr>
                <w:rFonts w:hint="default"/>
              </w:rPr>
              <w:t>rozsahu odô</w:t>
            </w:r>
            <w:r w:rsidRPr="002103F7">
              <w:rPr>
                <w:rFonts w:hint="default"/>
              </w:rPr>
              <w:t>vodnenom nekomerč</w:t>
            </w:r>
            <w:r w:rsidRPr="002103F7">
              <w:rPr>
                <w:rFonts w:hint="default"/>
              </w:rPr>
              <w:t>ný</w:t>
            </w:r>
            <w:r w:rsidRPr="002103F7">
              <w:rPr>
                <w:rFonts w:hint="default"/>
              </w:rPr>
              <w:t>m úč</w:t>
            </w:r>
            <w:r w:rsidRPr="002103F7">
              <w:rPr>
                <w:rFonts w:hint="default"/>
              </w:rPr>
              <w:t>elom, ktor</w:t>
            </w:r>
            <w:r w:rsidRPr="002103F7">
              <w:rPr>
                <w:rFonts w:hint="default"/>
              </w:rPr>
              <w:t>é</w:t>
            </w:r>
            <w:r w:rsidRPr="002103F7">
              <w:rPr>
                <w:rFonts w:hint="default"/>
              </w:rPr>
              <w:t>ho má</w:t>
            </w:r>
            <w:r w:rsidRPr="002103F7">
              <w:rPr>
                <w:rFonts w:hint="default"/>
              </w:rPr>
              <w:t xml:space="preserve">  byť</w:t>
            </w:r>
            <w:r w:rsidRPr="002103F7">
              <w:rPr>
                <w:rFonts w:hint="default"/>
              </w:rPr>
              <w:t xml:space="preserve"> dosiahnuté</w:t>
            </w:r>
            <w:r w:rsidRPr="002103F7">
              <w:rPr>
                <w:rFonts w:hint="default"/>
              </w:rPr>
              <w:t xml:space="preserve"> a ak je uvedený</w:t>
            </w:r>
            <w:r w:rsidRPr="002103F7">
              <w:rPr>
                <w:rFonts w:hint="default"/>
              </w:rPr>
              <w:t xml:space="preserve">  prameň</w:t>
            </w:r>
            <w:r w:rsidRPr="002103F7">
              <w:rPr>
                <w:rFonts w:hint="default"/>
              </w:rPr>
              <w:t>;</w:t>
            </w:r>
          </w:p>
          <w:p w:rsidR="00EB2442" w:rsidRPr="002103F7" w:rsidP="003B5D14">
            <w:pPr>
              <w:tabs>
                <w:tab w:val="left" w:pos="284"/>
              </w:tabs>
              <w:bidi w:val="0"/>
              <w:spacing w:after="0" w:line="240" w:lineRule="auto"/>
              <w:ind w:left="214" w:hanging="214"/>
              <w:rPr>
                <w:rFonts w:hint="default"/>
              </w:rPr>
            </w:pPr>
            <w:r w:rsidRPr="002103F7">
              <w:rPr>
                <w:rFonts w:hint="default"/>
              </w:rPr>
              <w:t>c)  pokiaľ</w:t>
            </w:r>
            <w:r w:rsidRPr="002103F7">
              <w:rPr>
                <w:rFonts w:hint="default"/>
              </w:rPr>
              <w:t xml:space="preserve"> ide o použ</w:t>
            </w:r>
            <w:r w:rsidRPr="002103F7">
              <w:rPr>
                <w:rFonts w:hint="default"/>
              </w:rPr>
              <w:t>itie na úč</w:t>
            </w:r>
            <w:r w:rsidRPr="002103F7">
              <w:rPr>
                <w:rFonts w:hint="default"/>
              </w:rPr>
              <w:t>ely verejnej bezpeč</w:t>
            </w:r>
            <w:r w:rsidRPr="002103F7">
              <w:rPr>
                <w:rFonts w:hint="default"/>
              </w:rPr>
              <w:t>nosti alebo pre úč</w:t>
            </w:r>
            <w:r w:rsidRPr="002103F7">
              <w:rPr>
                <w:rFonts w:hint="default"/>
              </w:rPr>
              <w:t>ely sprá</w:t>
            </w:r>
            <w:r w:rsidRPr="002103F7">
              <w:rPr>
                <w:rFonts w:hint="default"/>
              </w:rPr>
              <w:t>vneho alebo sú</w:t>
            </w:r>
            <w:r w:rsidRPr="002103F7">
              <w:rPr>
                <w:rFonts w:hint="default"/>
              </w:rPr>
              <w:t>dneho   konania;</w:t>
            </w:r>
          </w:p>
          <w:p w:rsidR="00EB2442" w:rsidRPr="002103F7" w:rsidP="003B5D14">
            <w:pPr>
              <w:tabs>
                <w:tab w:val="left" w:pos="214"/>
              </w:tabs>
              <w:bidi w:val="0"/>
              <w:spacing w:after="0" w:line="240" w:lineRule="auto"/>
              <w:ind w:left="214" w:hanging="214"/>
            </w:pPr>
            <w:r w:rsidRPr="002103F7">
              <w:t>d)  ak ide o </w:t>
            </w:r>
            <w:r w:rsidRPr="002103F7">
              <w:rPr>
                <w:rFonts w:hint="default"/>
              </w:rPr>
              <w:t>vý</w:t>
            </w:r>
            <w:r w:rsidRPr="002103F7">
              <w:rPr>
                <w:rFonts w:hint="default"/>
              </w:rPr>
              <w:t>nimky autorské</w:t>
            </w:r>
            <w:r w:rsidRPr="002103F7">
              <w:rPr>
                <w:rFonts w:hint="default"/>
              </w:rPr>
              <w:t>ho prá</w:t>
            </w:r>
            <w:r w:rsidRPr="002103F7">
              <w:rPr>
                <w:rFonts w:hint="default"/>
              </w:rPr>
              <w:t>va tradič</w:t>
            </w:r>
            <w:r w:rsidRPr="002103F7">
              <w:rPr>
                <w:rFonts w:hint="default"/>
              </w:rPr>
              <w:t>ne povoľ</w:t>
            </w:r>
            <w:r w:rsidRPr="002103F7">
              <w:rPr>
                <w:rFonts w:hint="default"/>
              </w:rPr>
              <w:t>ované</w:t>
            </w:r>
            <w:r w:rsidRPr="002103F7">
              <w:rPr>
                <w:rFonts w:hint="default"/>
              </w:rPr>
              <w:t xml:space="preserve"> podľ</w:t>
            </w:r>
            <w:r w:rsidRPr="002103F7">
              <w:rPr>
                <w:rFonts w:hint="default"/>
              </w:rPr>
              <w:t>a prí</w:t>
            </w:r>
            <w:r w:rsidRPr="002103F7">
              <w:rPr>
                <w:rFonts w:hint="default"/>
              </w:rPr>
              <w:t>sluš</w:t>
            </w:r>
            <w:r w:rsidRPr="002103F7">
              <w:rPr>
                <w:rFonts w:hint="default"/>
              </w:rPr>
              <w:t>né</w:t>
            </w:r>
            <w:r w:rsidRPr="002103F7">
              <w:rPr>
                <w:rFonts w:hint="default"/>
              </w:rPr>
              <w:t>ho vnú</w:t>
            </w:r>
            <w:r w:rsidRPr="002103F7">
              <w:rPr>
                <w:rFonts w:hint="default"/>
              </w:rPr>
              <w:t>troš</w:t>
            </w:r>
            <w:r w:rsidRPr="002103F7">
              <w:rPr>
                <w:rFonts w:hint="default"/>
              </w:rPr>
              <w:t>tá</w:t>
            </w:r>
            <w:r w:rsidRPr="002103F7">
              <w:rPr>
                <w:rFonts w:hint="default"/>
              </w:rPr>
              <w:t>tneho  zá</w:t>
            </w:r>
            <w:r w:rsidRPr="002103F7">
              <w:rPr>
                <w:rFonts w:hint="default"/>
              </w:rPr>
              <w:t>kona, b</w:t>
            </w:r>
            <w:r w:rsidRPr="002103F7">
              <w:rPr>
                <w:rFonts w:hint="default"/>
              </w:rPr>
              <w:t>ez ujmy ustanovení</w:t>
            </w:r>
            <w:r w:rsidRPr="002103F7">
              <w:rPr>
                <w:rFonts w:hint="default"/>
              </w:rPr>
              <w:t xml:space="preserve"> pí</w:t>
            </w:r>
            <w:r w:rsidRPr="002103F7">
              <w:rPr>
                <w:rFonts w:hint="default"/>
              </w:rPr>
              <w:t>smen a), b) a c).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P="003B5D14">
            <w:pPr>
              <w:bidi w:val="0"/>
              <w:spacing w:after="0" w:line="240" w:lineRule="auto"/>
            </w:pPr>
            <w:r w:rsidR="00796C85">
              <w:t>NAZ</w:t>
            </w:r>
          </w:p>
          <w:p w:rsidR="00796C85" w:rsidP="003B5D14">
            <w:pPr>
              <w:bidi w:val="0"/>
              <w:spacing w:after="0" w:line="240" w:lineRule="auto"/>
            </w:pPr>
          </w:p>
          <w:p w:rsidR="00796C85" w:rsidP="003B5D14">
            <w:pPr>
              <w:bidi w:val="0"/>
              <w:spacing w:after="0" w:line="240" w:lineRule="auto"/>
            </w:pPr>
          </w:p>
          <w:p w:rsidR="00796C85" w:rsidP="003B5D14">
            <w:pPr>
              <w:bidi w:val="0"/>
              <w:spacing w:after="0" w:line="240" w:lineRule="auto"/>
            </w:pPr>
          </w:p>
          <w:p w:rsidR="00796C85" w:rsidP="003B5D14">
            <w:pPr>
              <w:bidi w:val="0"/>
              <w:spacing w:after="0" w:line="240" w:lineRule="auto"/>
            </w:pPr>
          </w:p>
          <w:p w:rsidR="00796C85" w:rsidP="003B5D14">
            <w:pPr>
              <w:bidi w:val="0"/>
              <w:spacing w:after="0" w:line="240" w:lineRule="auto"/>
            </w:pPr>
          </w:p>
          <w:p w:rsidR="00796C85" w:rsidP="003B5D14">
            <w:pPr>
              <w:bidi w:val="0"/>
              <w:spacing w:after="0" w:line="240" w:lineRule="auto"/>
            </w:pPr>
          </w:p>
          <w:p w:rsidR="00796C85" w:rsidP="003B5D14">
            <w:pPr>
              <w:bidi w:val="0"/>
              <w:spacing w:after="0" w:line="240" w:lineRule="auto"/>
            </w:pPr>
          </w:p>
          <w:p w:rsidR="00796C85" w:rsidP="003B5D14">
            <w:pPr>
              <w:bidi w:val="0"/>
              <w:spacing w:after="0" w:line="240" w:lineRule="auto"/>
            </w:pPr>
          </w:p>
          <w:p w:rsidR="00796C85" w:rsidP="003B5D14">
            <w:pPr>
              <w:bidi w:val="0"/>
              <w:spacing w:after="0" w:line="240" w:lineRule="auto"/>
            </w:pPr>
          </w:p>
          <w:p w:rsidR="00796C85" w:rsidP="003B5D14">
            <w:pPr>
              <w:bidi w:val="0"/>
              <w:spacing w:after="0" w:line="240" w:lineRule="auto"/>
            </w:pPr>
          </w:p>
          <w:p w:rsidR="00796C85" w:rsidP="003B5D14">
            <w:pPr>
              <w:bidi w:val="0"/>
              <w:spacing w:after="0" w:line="240" w:lineRule="auto"/>
            </w:pPr>
          </w:p>
          <w:p w:rsidR="00796C85" w:rsidP="003B5D14">
            <w:pPr>
              <w:bidi w:val="0"/>
              <w:spacing w:after="0" w:line="240" w:lineRule="auto"/>
            </w:pPr>
          </w:p>
          <w:p w:rsidR="00796C85" w:rsidP="003B5D14">
            <w:pPr>
              <w:bidi w:val="0"/>
              <w:spacing w:after="0" w:line="240" w:lineRule="auto"/>
            </w:pPr>
          </w:p>
          <w:p w:rsidR="00796C85" w:rsidP="003B5D14">
            <w:pPr>
              <w:bidi w:val="0"/>
              <w:spacing w:after="0" w:line="240" w:lineRule="auto"/>
            </w:pPr>
          </w:p>
          <w:p w:rsidR="00796C85" w:rsidP="003B5D14">
            <w:pPr>
              <w:bidi w:val="0"/>
              <w:spacing w:after="0" w:line="240" w:lineRule="auto"/>
            </w:pPr>
          </w:p>
          <w:p w:rsidR="00796C85" w:rsidP="003B5D14">
            <w:pPr>
              <w:bidi w:val="0"/>
              <w:spacing w:after="0" w:line="240" w:lineRule="auto"/>
            </w:pPr>
          </w:p>
          <w:p w:rsidR="00796C85" w:rsidP="003B5D14">
            <w:pPr>
              <w:bidi w:val="0"/>
              <w:spacing w:after="0" w:line="240" w:lineRule="auto"/>
            </w:pPr>
          </w:p>
          <w:p w:rsidR="00796C85" w:rsidRPr="002103F7" w:rsidP="003B5D14">
            <w:pPr>
              <w:bidi w:val="0"/>
              <w:spacing w:after="0" w:line="240" w:lineRule="auto"/>
            </w:pPr>
            <w:r>
              <w:t>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P="003B5D14">
            <w:pPr>
              <w:bidi w:val="0"/>
              <w:spacing w:after="0" w:line="240" w:lineRule="auto"/>
            </w:pPr>
            <w:r w:rsidR="00F856B3">
              <w:rPr>
                <w:rFonts w:hint="default"/>
              </w:rPr>
              <w:t>§</w:t>
            </w:r>
            <w:r w:rsidR="00F856B3">
              <w:rPr>
                <w:rFonts w:hint="default"/>
              </w:rPr>
              <w:t xml:space="preserve"> 1</w:t>
            </w:r>
            <w:r w:rsidR="00655DD4">
              <w:t>34</w:t>
            </w:r>
          </w:p>
          <w:p w:rsidR="00F856B3" w:rsidP="003B5D14">
            <w:pPr>
              <w:bidi w:val="0"/>
              <w:spacing w:after="0" w:line="240" w:lineRule="auto"/>
            </w:pPr>
          </w:p>
          <w:p w:rsidR="00F856B3" w:rsidP="003B5D14">
            <w:pPr>
              <w:bidi w:val="0"/>
              <w:spacing w:after="0" w:line="240" w:lineRule="auto"/>
            </w:pPr>
          </w:p>
          <w:p w:rsidR="00F856B3" w:rsidP="003B5D14">
            <w:pPr>
              <w:bidi w:val="0"/>
              <w:spacing w:after="0" w:line="240" w:lineRule="auto"/>
            </w:pPr>
          </w:p>
          <w:p w:rsidR="00F856B3" w:rsidP="003B5D14">
            <w:pPr>
              <w:bidi w:val="0"/>
              <w:spacing w:after="0" w:line="240" w:lineRule="auto"/>
            </w:pPr>
          </w:p>
          <w:p w:rsidR="00F856B3" w:rsidP="003B5D14">
            <w:pPr>
              <w:bidi w:val="0"/>
              <w:spacing w:after="0" w:line="240" w:lineRule="auto"/>
            </w:pPr>
          </w:p>
          <w:p w:rsidR="00F856B3" w:rsidP="003B5D14">
            <w:pPr>
              <w:bidi w:val="0"/>
              <w:spacing w:after="0" w:line="240" w:lineRule="auto"/>
            </w:pPr>
          </w:p>
          <w:p w:rsidR="00F856B3" w:rsidP="003B5D14">
            <w:pPr>
              <w:bidi w:val="0"/>
              <w:spacing w:after="0" w:line="240" w:lineRule="auto"/>
            </w:pPr>
          </w:p>
          <w:p w:rsidR="00F856B3" w:rsidP="003B5D14">
            <w:pPr>
              <w:bidi w:val="0"/>
              <w:spacing w:after="0" w:line="240" w:lineRule="auto"/>
            </w:pPr>
          </w:p>
          <w:p w:rsidR="00F856B3" w:rsidP="003B5D14">
            <w:pPr>
              <w:bidi w:val="0"/>
              <w:spacing w:after="0" w:line="240" w:lineRule="auto"/>
            </w:pPr>
          </w:p>
          <w:p w:rsidR="00796C85" w:rsidP="003B5D14">
            <w:pPr>
              <w:bidi w:val="0"/>
              <w:spacing w:after="0" w:line="240" w:lineRule="auto"/>
            </w:pPr>
          </w:p>
          <w:p w:rsidR="00796C85" w:rsidP="003B5D14">
            <w:pPr>
              <w:bidi w:val="0"/>
              <w:spacing w:after="0" w:line="240" w:lineRule="auto"/>
            </w:pPr>
          </w:p>
          <w:p w:rsidR="00796C85" w:rsidP="003B5D14">
            <w:pPr>
              <w:bidi w:val="0"/>
              <w:spacing w:after="0" w:line="240" w:lineRule="auto"/>
            </w:pPr>
          </w:p>
          <w:p w:rsidR="00796C85" w:rsidP="003B5D14">
            <w:pPr>
              <w:bidi w:val="0"/>
              <w:spacing w:after="0" w:line="240" w:lineRule="auto"/>
            </w:pPr>
          </w:p>
          <w:p w:rsidR="00796C85" w:rsidP="003B5D14">
            <w:pPr>
              <w:bidi w:val="0"/>
              <w:spacing w:after="0" w:line="240" w:lineRule="auto"/>
            </w:pPr>
          </w:p>
          <w:p w:rsidR="00796C85" w:rsidP="003B5D14">
            <w:pPr>
              <w:bidi w:val="0"/>
              <w:spacing w:after="0" w:line="240" w:lineRule="auto"/>
            </w:pPr>
          </w:p>
          <w:p w:rsidR="00796C85" w:rsidP="003B5D14">
            <w:pPr>
              <w:bidi w:val="0"/>
              <w:spacing w:after="0" w:line="240" w:lineRule="auto"/>
            </w:pPr>
          </w:p>
          <w:p w:rsidR="00796C85" w:rsidP="003B5D14">
            <w:pPr>
              <w:bidi w:val="0"/>
              <w:spacing w:after="0" w:line="240" w:lineRule="auto"/>
            </w:pPr>
          </w:p>
          <w:p w:rsidR="00F856B3" w:rsidP="003B5D14">
            <w:pPr>
              <w:bidi w:val="0"/>
              <w:spacing w:after="0" w:line="240" w:lineRule="auto"/>
            </w:pPr>
            <w:r>
              <w:rPr>
                <w:rFonts w:hint="default"/>
              </w:rPr>
              <w:t>§</w:t>
            </w:r>
            <w:r>
              <w:rPr>
                <w:rFonts w:hint="default"/>
              </w:rPr>
              <w:t xml:space="preserve"> 1</w:t>
            </w:r>
            <w:r w:rsidR="00655DD4">
              <w:t>31</w:t>
            </w:r>
          </w:p>
          <w:p w:rsidR="00F856B3" w:rsidP="003B5D14">
            <w:pPr>
              <w:bidi w:val="0"/>
              <w:spacing w:after="0" w:line="240" w:lineRule="auto"/>
            </w:pPr>
          </w:p>
          <w:p w:rsidR="00F856B3" w:rsidRPr="002103F7" w:rsidP="003B5D14">
            <w:pPr>
              <w:bidi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856B3" w:rsidP="003B5D14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Obmedzenie majetkové</w:t>
            </w:r>
            <w:r>
              <w:rPr>
                <w:rFonts w:hint="default"/>
              </w:rPr>
              <w:t>ho prá</w:t>
            </w:r>
            <w:r>
              <w:rPr>
                <w:rFonts w:hint="default"/>
              </w:rPr>
              <w:t>va k databá</w:t>
            </w:r>
            <w:r>
              <w:rPr>
                <w:rFonts w:hint="default"/>
              </w:rPr>
              <w:t>ze</w:t>
            </w:r>
          </w:p>
          <w:p w:rsidR="00F856B3" w:rsidP="003B5D14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796C85" w:rsidP="00796C85">
            <w:pPr>
              <w:bidi w:val="0"/>
              <w:spacing w:after="0" w:line="240" w:lineRule="auto"/>
              <w:rPr>
                <w:rFonts w:hint="default"/>
              </w:rPr>
            </w:pPr>
            <w:r w:rsidRPr="00E2363A" w:rsidR="00E2363A">
              <w:t xml:space="preserve">(1) </w:t>
            </w:r>
            <w:r>
              <w:rPr>
                <w:rFonts w:hint="default"/>
              </w:rPr>
              <w:t>Do autorské</w:t>
            </w:r>
            <w:r>
              <w:rPr>
                <w:rFonts w:hint="default"/>
              </w:rPr>
              <w:t>ho prá</w:t>
            </w:r>
            <w:r>
              <w:rPr>
                <w:rFonts w:hint="default"/>
              </w:rPr>
              <w:t>va k databá</w:t>
            </w:r>
            <w:r>
              <w:rPr>
                <w:rFonts w:hint="default"/>
              </w:rPr>
              <w:t>ze nezasahuje osoba oprá</w:t>
            </w:r>
            <w:r>
              <w:rPr>
                <w:rFonts w:hint="default"/>
              </w:rPr>
              <w:t>vnená</w:t>
            </w:r>
            <w:r>
              <w:rPr>
                <w:rFonts w:hint="default"/>
              </w:rPr>
              <w:t xml:space="preserve"> uží</w:t>
            </w:r>
            <w:r>
              <w:rPr>
                <w:rFonts w:hint="default"/>
              </w:rPr>
              <w:t>vať</w:t>
            </w:r>
            <w:r>
              <w:rPr>
                <w:rFonts w:hint="default"/>
              </w:rPr>
              <w:t xml:space="preserve"> databá</w:t>
            </w:r>
            <w:r>
              <w:rPr>
                <w:rFonts w:hint="default"/>
              </w:rPr>
              <w:t>zu, ktorá</w:t>
            </w:r>
            <w:r>
              <w:rPr>
                <w:rFonts w:hint="default"/>
              </w:rPr>
              <w:t xml:space="preserve"> bez sú</w:t>
            </w:r>
            <w:r>
              <w:rPr>
                <w:rFonts w:hint="default"/>
              </w:rPr>
              <w:t>hlasu autora databá</w:t>
            </w:r>
            <w:r>
              <w:rPr>
                <w:rFonts w:hint="default"/>
              </w:rPr>
              <w:t>zy použ</w:t>
            </w:r>
            <w:r>
              <w:rPr>
                <w:rFonts w:hint="default"/>
              </w:rPr>
              <w:t>ije databá</w:t>
            </w:r>
            <w:r>
              <w:rPr>
                <w:rFonts w:hint="default"/>
              </w:rPr>
              <w:t>zu na úč</w:t>
            </w:r>
            <w:r>
              <w:rPr>
                <w:rFonts w:hint="default"/>
              </w:rPr>
              <w:t>el prí</w:t>
            </w:r>
            <w:r>
              <w:rPr>
                <w:rFonts w:hint="default"/>
              </w:rPr>
              <w:t>stupu k jej obsahu alebo na úč</w:t>
            </w:r>
            <w:r>
              <w:rPr>
                <w:rFonts w:hint="default"/>
              </w:rPr>
              <w:t>el jej bež</w:t>
            </w:r>
            <w:r>
              <w:rPr>
                <w:rFonts w:hint="default"/>
              </w:rPr>
              <w:t>né</w:t>
            </w:r>
            <w:r>
              <w:rPr>
                <w:rFonts w:hint="default"/>
              </w:rPr>
              <w:t>ho využ</w:t>
            </w:r>
            <w:r>
              <w:rPr>
                <w:rFonts w:hint="default"/>
              </w:rPr>
              <w:t xml:space="preserve">itia. </w:t>
            </w:r>
          </w:p>
          <w:p w:rsidR="00796C85" w:rsidP="00796C85">
            <w:pPr>
              <w:bidi w:val="0"/>
              <w:spacing w:after="0" w:line="240" w:lineRule="auto"/>
              <w:rPr>
                <w:rFonts w:hint="default"/>
              </w:rPr>
            </w:pPr>
          </w:p>
          <w:p w:rsidR="00796C85" w:rsidP="00796C85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>(2) Do autorské</w:t>
            </w:r>
            <w:r>
              <w:rPr>
                <w:rFonts w:hint="default"/>
              </w:rPr>
              <w:t>ho prá</w:t>
            </w:r>
            <w:r>
              <w:rPr>
                <w:rFonts w:hint="default"/>
              </w:rPr>
              <w:t>va k databá</w:t>
            </w:r>
            <w:r>
              <w:rPr>
                <w:rFonts w:hint="default"/>
              </w:rPr>
              <w:t>ze nezasahuje osoba oprá</w:t>
            </w:r>
            <w:r>
              <w:rPr>
                <w:rFonts w:hint="default"/>
              </w:rPr>
              <w:t>vnená</w:t>
            </w:r>
            <w:r>
              <w:rPr>
                <w:rFonts w:hint="default"/>
              </w:rPr>
              <w:t xml:space="preserve"> uží</w:t>
            </w:r>
            <w:r>
              <w:rPr>
                <w:rFonts w:hint="default"/>
              </w:rPr>
              <w:t>vať</w:t>
            </w:r>
            <w:r>
              <w:rPr>
                <w:rFonts w:hint="default"/>
              </w:rPr>
              <w:t xml:space="preserve"> databá</w:t>
            </w:r>
            <w:r>
              <w:rPr>
                <w:rFonts w:hint="default"/>
              </w:rPr>
              <w:t>zu, ktorá</w:t>
            </w:r>
            <w:r>
              <w:rPr>
                <w:rFonts w:hint="default"/>
              </w:rPr>
              <w:t xml:space="preserve"> bez sú</w:t>
            </w:r>
            <w:r>
              <w:rPr>
                <w:rFonts w:hint="default"/>
              </w:rPr>
              <w:t>hlasu autora databá</w:t>
            </w:r>
            <w:r>
              <w:rPr>
                <w:rFonts w:hint="default"/>
              </w:rPr>
              <w:t>zy použ</w:t>
            </w:r>
            <w:r>
              <w:rPr>
                <w:rFonts w:hint="default"/>
              </w:rPr>
              <w:t>ije databá</w:t>
            </w:r>
            <w:r>
              <w:rPr>
                <w:rFonts w:hint="default"/>
              </w:rPr>
              <w:t>zu vyhotovení</w:t>
            </w:r>
            <w:r>
              <w:rPr>
                <w:rFonts w:hint="default"/>
              </w:rPr>
              <w:t>m rozmnož</w:t>
            </w:r>
            <w:r>
              <w:rPr>
                <w:rFonts w:hint="default"/>
              </w:rPr>
              <w:t>eniny, verejný</w:t>
            </w:r>
            <w:r>
              <w:rPr>
                <w:rFonts w:hint="default"/>
              </w:rPr>
              <w:t xml:space="preserve">m prenosom, </w:t>
            </w:r>
            <w:r>
              <w:rPr>
                <w:rFonts w:hint="default"/>
              </w:rPr>
              <w:t>verejný</w:t>
            </w:r>
            <w:r>
              <w:rPr>
                <w:rFonts w:hint="default"/>
              </w:rPr>
              <w:t>m vykonaní</w:t>
            </w:r>
            <w:r>
              <w:rPr>
                <w:rFonts w:hint="default"/>
              </w:rPr>
              <w:t>m, verejný</w:t>
            </w:r>
            <w:r>
              <w:rPr>
                <w:rFonts w:hint="default"/>
              </w:rPr>
              <w:t>m rozš</w:t>
            </w:r>
            <w:r>
              <w:rPr>
                <w:rFonts w:hint="default"/>
              </w:rPr>
              <w:t>irovaní</w:t>
            </w:r>
            <w:r>
              <w:rPr>
                <w:rFonts w:hint="default"/>
              </w:rPr>
              <w:t>m, verejný</w:t>
            </w:r>
            <w:r>
              <w:rPr>
                <w:rFonts w:hint="default"/>
              </w:rPr>
              <w:t>m vystavení</w:t>
            </w:r>
            <w:r>
              <w:rPr>
                <w:rFonts w:hint="default"/>
              </w:rPr>
              <w:t>m alebo spracovaní</w:t>
            </w:r>
            <w:r>
              <w:rPr>
                <w:rFonts w:hint="default"/>
              </w:rPr>
              <w:t>m, ako aj vý</w:t>
            </w:r>
            <w:r>
              <w:rPr>
                <w:rFonts w:hint="default"/>
              </w:rPr>
              <w:t>sledok jej spracovania v prí</w:t>
            </w:r>
            <w:r>
              <w:rPr>
                <w:rFonts w:hint="default"/>
              </w:rPr>
              <w:t>pade podľ</w:t>
            </w:r>
            <w:r>
              <w:rPr>
                <w:rFonts w:hint="default"/>
              </w:rPr>
              <w:t>a §</w:t>
            </w:r>
            <w:r>
              <w:rPr>
                <w:rFonts w:hint="default"/>
              </w:rPr>
              <w:t xml:space="preserve"> 44 ods. 2.</w:t>
            </w:r>
          </w:p>
          <w:p w:rsidR="00796C85" w:rsidP="00796C85">
            <w:pPr>
              <w:bidi w:val="0"/>
              <w:spacing w:after="0" w:line="24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:rsidR="008B65D2" w:rsidP="00796C85">
            <w:pPr>
              <w:bidi w:val="0"/>
              <w:spacing w:after="0" w:line="240" w:lineRule="auto"/>
            </w:pPr>
            <w:r w:rsidR="00796C85">
              <w:rPr>
                <w:rFonts w:hint="default"/>
              </w:rPr>
              <w:t>(3) Ustanovenia o vý</w:t>
            </w:r>
            <w:r w:rsidR="00796C85">
              <w:rPr>
                <w:rFonts w:hint="default"/>
              </w:rPr>
              <w:t>nimká</w:t>
            </w:r>
            <w:r w:rsidR="00796C85">
              <w:rPr>
                <w:rFonts w:hint="default"/>
              </w:rPr>
              <w:t>ch a obmedzeniach podľ</w:t>
            </w:r>
            <w:r w:rsidR="00796C85">
              <w:rPr>
                <w:rFonts w:hint="default"/>
              </w:rPr>
              <w:t>a §</w:t>
            </w:r>
            <w:r w:rsidR="00796C85">
              <w:rPr>
                <w:rFonts w:hint="default"/>
              </w:rPr>
              <w:t xml:space="preserve"> 34 až</w:t>
            </w:r>
            <w:r w:rsidR="00796C85">
              <w:rPr>
                <w:rFonts w:hint="default"/>
              </w:rPr>
              <w:t xml:space="preserve"> 57 sa použ</w:t>
            </w:r>
            <w:r w:rsidR="00796C85">
              <w:rPr>
                <w:rFonts w:hint="default"/>
              </w:rPr>
              <w:t>ijú</w:t>
            </w:r>
            <w:r w:rsidR="00796C85">
              <w:rPr>
                <w:rFonts w:hint="default"/>
              </w:rPr>
              <w:t xml:space="preserve"> primerane okrem ustanovenia §</w:t>
            </w:r>
            <w:r w:rsidR="00796C85">
              <w:rPr>
                <w:rFonts w:hint="default"/>
              </w:rPr>
              <w:t xml:space="preserve"> 42, ktoré</w:t>
            </w:r>
            <w:r w:rsidR="00796C85">
              <w:rPr>
                <w:rFonts w:hint="default"/>
              </w:rPr>
              <w:t xml:space="preserve"> sa použ</w:t>
            </w:r>
            <w:r w:rsidR="00796C85">
              <w:rPr>
                <w:rFonts w:hint="default"/>
              </w:rPr>
              <w:t>ije iba vo vzť</w:t>
            </w:r>
            <w:r w:rsidR="00796C85">
              <w:rPr>
                <w:rFonts w:hint="default"/>
              </w:rPr>
              <w:t>ahu k databá</w:t>
            </w:r>
            <w:r w:rsidR="00796C85">
              <w:rPr>
                <w:rFonts w:hint="default"/>
              </w:rPr>
              <w:t>ze, ktorá</w:t>
            </w:r>
            <w:r w:rsidR="00796C85">
              <w:rPr>
                <w:rFonts w:hint="default"/>
              </w:rPr>
              <w:t xml:space="preserve"> nie je vytvorená</w:t>
            </w:r>
            <w:r w:rsidR="00796C85">
              <w:rPr>
                <w:rFonts w:hint="default"/>
              </w:rPr>
              <w:t xml:space="preserve"> v elektronickej forme</w:t>
            </w:r>
            <w:r w:rsidR="00F6473B">
              <w:rPr>
                <w:rFonts w:hint="default"/>
              </w:rPr>
              <w:t>, a §</w:t>
            </w:r>
            <w:r w:rsidR="00F6473B">
              <w:rPr>
                <w:rFonts w:hint="default"/>
              </w:rPr>
              <w:t xml:space="preserve"> 44 ods. 2</w:t>
            </w:r>
            <w:r w:rsidR="00796C85">
              <w:t>.</w:t>
            </w:r>
          </w:p>
          <w:p w:rsidR="00796C85" w:rsidRPr="00655DD4" w:rsidP="00796C85">
            <w:pPr>
              <w:bidi w:val="0"/>
              <w:spacing w:after="0" w:line="240" w:lineRule="auto"/>
            </w:pPr>
          </w:p>
          <w:p w:rsidR="00EB2442" w:rsidP="003B5D14">
            <w:pPr>
              <w:pStyle w:val="BodyText3"/>
              <w:tabs>
                <w:tab w:val="left" w:pos="0"/>
              </w:tabs>
              <w:bidi w:val="0"/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Ak je spô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sob vý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beru alebo usporiadanie obsahu databá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zy vý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sledkom tvorivej duš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evnej č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innosti autora, vzť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ahuje sa na tú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to databá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zu a jej autora primerane druh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á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 xml:space="preserve"> č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asť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 xml:space="preserve"> tohto zá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kona, ak z §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 xml:space="preserve"> 132 až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 xml:space="preserve"> 140 nevyplý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va inak; databá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zou je najmä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 xml:space="preserve"> zborní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k, noviny, č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asopis, encyklopé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dia, antoló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gia, pá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smo alebo vý</w:t>
            </w:r>
            <w:r w:rsidRPr="00E2363A" w:rsidR="00E2363A">
              <w:rPr>
                <w:rFonts w:hint="default"/>
                <w:color w:val="auto"/>
                <w:sz w:val="20"/>
                <w:szCs w:val="20"/>
              </w:rPr>
              <w:t>stava.</w:t>
            </w:r>
          </w:p>
          <w:p w:rsidR="00796C85" w:rsidRPr="002103F7" w:rsidP="003B5D14">
            <w:pPr>
              <w:pStyle w:val="BodyText3"/>
              <w:tabs>
                <w:tab w:val="left" w:pos="0"/>
              </w:tabs>
              <w:bidi w:val="0"/>
              <w:spacing w:after="0" w:line="240" w:lineRule="auto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2103F7">
              <w:rPr>
                <w:rFonts w:hint="default"/>
                <w:b/>
                <w:bCs/>
              </w:rPr>
              <w:t>Č</w:t>
            </w:r>
            <w:r w:rsidRPr="002103F7">
              <w:rPr>
                <w:rFonts w:hint="default"/>
                <w:b/>
                <w:bCs/>
              </w:rPr>
              <w:t>: 8</w:t>
            </w:r>
          </w:p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O: 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Zhotoviteľ</w:t>
            </w:r>
            <w:r w:rsidRPr="002103F7">
              <w:rPr>
                <w:rFonts w:hint="default"/>
              </w:rPr>
              <w:t xml:space="preserve"> databá</w:t>
            </w:r>
            <w:r w:rsidRPr="002103F7">
              <w:rPr>
                <w:rFonts w:hint="default"/>
              </w:rPr>
              <w:t>zy sprí</w:t>
            </w:r>
            <w:r w:rsidRPr="002103F7">
              <w:rPr>
                <w:rFonts w:hint="default"/>
              </w:rPr>
              <w:t>stupnenej verejnosti aký</w:t>
            </w:r>
            <w:r w:rsidRPr="002103F7">
              <w:rPr>
                <w:rFonts w:hint="default"/>
              </w:rPr>
              <w:t>mkoľ</w:t>
            </w:r>
            <w:r w:rsidRPr="002103F7">
              <w:rPr>
                <w:rFonts w:hint="default"/>
              </w:rPr>
              <w:t>vek spô</w:t>
            </w:r>
            <w:r w:rsidRPr="002103F7">
              <w:rPr>
                <w:rFonts w:hint="default"/>
              </w:rPr>
              <w:t>sobom nemôž</w:t>
            </w:r>
            <w:r w:rsidRPr="002103F7">
              <w:rPr>
                <w:rFonts w:hint="default"/>
              </w:rPr>
              <w:t>e  brá</w:t>
            </w:r>
            <w:r w:rsidRPr="002103F7">
              <w:rPr>
                <w:rFonts w:hint="default"/>
              </w:rPr>
              <w:t>niť</w:t>
            </w:r>
            <w:r w:rsidRPr="002103F7">
              <w:rPr>
                <w:rFonts w:hint="default"/>
              </w:rPr>
              <w:t xml:space="preserve"> oprá</w:t>
            </w:r>
            <w:r w:rsidRPr="002103F7">
              <w:rPr>
                <w:rFonts w:hint="default"/>
              </w:rPr>
              <w:t>vnené</w:t>
            </w:r>
            <w:r w:rsidRPr="002103F7">
              <w:rPr>
                <w:rFonts w:hint="default"/>
              </w:rPr>
              <w:t>mu pou</w:t>
            </w:r>
            <w:r w:rsidRPr="002103F7">
              <w:rPr>
                <w:rFonts w:hint="default"/>
              </w:rPr>
              <w:t>ží</w:t>
            </w:r>
            <w:r w:rsidRPr="002103F7">
              <w:rPr>
                <w:rFonts w:hint="default"/>
              </w:rPr>
              <w:t>vateľ</w:t>
            </w:r>
            <w:r w:rsidRPr="002103F7">
              <w:rPr>
                <w:rFonts w:hint="default"/>
              </w:rPr>
              <w:t>ovi databá</w:t>
            </w:r>
            <w:r w:rsidRPr="002103F7">
              <w:rPr>
                <w:rFonts w:hint="default"/>
              </w:rPr>
              <w:t>zy v extrakcii alebo reutilizá</w:t>
            </w:r>
            <w:r w:rsidRPr="002103F7">
              <w:rPr>
                <w:rFonts w:hint="default"/>
              </w:rPr>
              <w:t>cii nepodstatný</w:t>
            </w:r>
            <w:r w:rsidRPr="002103F7">
              <w:rPr>
                <w:rFonts w:hint="default"/>
              </w:rPr>
              <w:t>ch č</w:t>
            </w:r>
            <w:r w:rsidRPr="002103F7">
              <w:rPr>
                <w:rFonts w:hint="default"/>
              </w:rPr>
              <w:t>astí</w:t>
            </w:r>
            <w:r w:rsidRPr="002103F7">
              <w:rPr>
                <w:rFonts w:hint="default"/>
              </w:rPr>
              <w:t xml:space="preserve"> jej obsahov, zhodnotený</w:t>
            </w:r>
            <w:r w:rsidRPr="002103F7">
              <w:rPr>
                <w:rFonts w:hint="default"/>
              </w:rPr>
              <w:t>ch  kvalitatí</w:t>
            </w:r>
            <w:r w:rsidRPr="002103F7">
              <w:rPr>
                <w:rFonts w:hint="default"/>
              </w:rPr>
              <w:t>vne  alebo  kvantitatí</w:t>
            </w:r>
            <w:r w:rsidRPr="002103F7">
              <w:rPr>
                <w:rFonts w:hint="default"/>
              </w:rPr>
              <w:t>vne,  a </w:t>
            </w:r>
            <w:r w:rsidRPr="002103F7">
              <w:rPr>
                <w:rFonts w:hint="default"/>
              </w:rPr>
              <w:t>to na  aké</w:t>
            </w:r>
            <w:r w:rsidRPr="002103F7">
              <w:rPr>
                <w:rFonts w:hint="default"/>
              </w:rPr>
              <w:t>koľ</w:t>
            </w:r>
            <w:r w:rsidRPr="002103F7">
              <w:rPr>
                <w:rFonts w:hint="default"/>
              </w:rPr>
              <w:t>vek úč</w:t>
            </w:r>
            <w:r w:rsidRPr="002103F7">
              <w:rPr>
                <w:rFonts w:hint="default"/>
              </w:rPr>
              <w:t>el. Pokiaľ</w:t>
            </w:r>
            <w:r w:rsidRPr="002103F7">
              <w:rPr>
                <w:rFonts w:hint="default"/>
              </w:rPr>
              <w:t xml:space="preserve">  má</w:t>
            </w:r>
            <w:r w:rsidRPr="002103F7">
              <w:rPr>
                <w:rFonts w:hint="default"/>
              </w:rPr>
              <w:t xml:space="preserve"> oprá</w:t>
            </w:r>
            <w:r w:rsidRPr="002103F7">
              <w:rPr>
                <w:rFonts w:hint="default"/>
              </w:rPr>
              <w:t>vnený</w:t>
            </w:r>
            <w:r w:rsidRPr="002103F7">
              <w:rPr>
                <w:rFonts w:hint="default"/>
              </w:rPr>
              <w:t xml:space="preserve"> použí</w:t>
            </w:r>
            <w:r w:rsidRPr="002103F7">
              <w:rPr>
                <w:rFonts w:hint="default"/>
              </w:rPr>
              <w:t>vateľ</w:t>
            </w:r>
            <w:r w:rsidRPr="002103F7">
              <w:rPr>
                <w:rFonts w:hint="default"/>
              </w:rPr>
              <w:t xml:space="preserve"> privolenie  k extrakcii  a reutilizá</w:t>
            </w:r>
            <w:r w:rsidRPr="002103F7">
              <w:rPr>
                <w:rFonts w:hint="default"/>
              </w:rPr>
              <w:t>cii č</w:t>
            </w:r>
            <w:r w:rsidRPr="002103F7">
              <w:rPr>
                <w:rFonts w:hint="default"/>
              </w:rPr>
              <w:t>asti databá</w:t>
            </w:r>
            <w:r w:rsidRPr="002103F7">
              <w:rPr>
                <w:rFonts w:hint="default"/>
              </w:rPr>
              <w:t>zy, vzť</w:t>
            </w:r>
            <w:r w:rsidRPr="002103F7">
              <w:rPr>
                <w:rFonts w:hint="default"/>
              </w:rPr>
              <w:t>ahuj</w:t>
            </w:r>
            <w:r w:rsidRPr="002103F7">
              <w:rPr>
                <w:rFonts w:hint="default"/>
              </w:rPr>
              <w:t>e</w:t>
            </w:r>
            <w:r w:rsidRPr="002103F7">
              <w:rPr>
                <w:rFonts w:hint="default"/>
              </w:rPr>
              <w:t xml:space="preserve"> sa ustanovenie tohto odseku len na takú</w:t>
            </w:r>
            <w:r w:rsidRPr="002103F7">
              <w:rPr>
                <w:rFonts w:hint="default"/>
              </w:rPr>
              <w:t>to č</w:t>
            </w:r>
            <w:r w:rsidRPr="002103F7">
              <w:rPr>
                <w:rFonts w:hint="default"/>
              </w:rPr>
              <w:t>asť.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="00796C85">
              <w:t>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P="003B5D14">
            <w:pPr>
              <w:bidi w:val="0"/>
              <w:spacing w:after="0" w:line="240" w:lineRule="auto"/>
            </w:pPr>
            <w:r w:rsidR="00943E1E">
              <w:rPr>
                <w:rFonts w:hint="default"/>
              </w:rPr>
              <w:t>§</w:t>
            </w:r>
            <w:r w:rsidR="00943E1E">
              <w:rPr>
                <w:rFonts w:hint="default"/>
              </w:rPr>
              <w:t xml:space="preserve"> 1</w:t>
            </w:r>
            <w:r w:rsidR="00CD6D7E">
              <w:t>38</w:t>
            </w:r>
          </w:p>
          <w:p w:rsidR="00943E1E" w:rsidRPr="002103F7" w:rsidP="003B5D14">
            <w:pPr>
              <w:bidi w:val="0"/>
              <w:spacing w:after="0" w:line="240" w:lineRule="auto"/>
            </w:pPr>
            <w:r>
              <w:t>O.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D6D7E" w:rsidRPr="00CD6D7E" w:rsidP="00CD6D7E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CD6D7E">
              <w:rPr>
                <w:rFonts w:hint="default"/>
              </w:rPr>
              <w:t>Do osobitné</w:t>
            </w:r>
            <w:r w:rsidRPr="00CD6D7E">
              <w:rPr>
                <w:rFonts w:hint="default"/>
              </w:rPr>
              <w:t>ho prá</w:t>
            </w:r>
            <w:r w:rsidRPr="00CD6D7E">
              <w:rPr>
                <w:rFonts w:hint="default"/>
              </w:rPr>
              <w:t>va k </w:t>
            </w:r>
            <w:r w:rsidRPr="00CD6D7E">
              <w:rPr>
                <w:rFonts w:hint="default"/>
              </w:rPr>
              <w:t>databá</w:t>
            </w:r>
            <w:r w:rsidRPr="00CD6D7E">
              <w:rPr>
                <w:rFonts w:hint="default"/>
              </w:rPr>
              <w:t>ze nezasahuje použí</w:t>
            </w:r>
            <w:r w:rsidRPr="00CD6D7E">
              <w:rPr>
                <w:rFonts w:hint="default"/>
              </w:rPr>
              <w:t>vateľ</w:t>
            </w:r>
            <w:r w:rsidRPr="00CD6D7E">
              <w:rPr>
                <w:rFonts w:hint="default"/>
              </w:rPr>
              <w:t xml:space="preserve"> databá</w:t>
            </w:r>
            <w:r w:rsidRPr="00CD6D7E">
              <w:rPr>
                <w:rFonts w:hint="default"/>
              </w:rPr>
              <w:t>zy, ktorý</w:t>
            </w:r>
            <w:r w:rsidRPr="00CD6D7E">
              <w:rPr>
                <w:rFonts w:hint="default"/>
              </w:rPr>
              <w:t xml:space="preserve"> bez sú</w:t>
            </w:r>
            <w:r w:rsidRPr="00CD6D7E">
              <w:rPr>
                <w:rFonts w:hint="default"/>
              </w:rPr>
              <w:t>hlasu zhotoviteľ</w:t>
            </w:r>
            <w:r w:rsidRPr="00CD6D7E">
              <w:rPr>
                <w:rFonts w:hint="default"/>
              </w:rPr>
              <w:t>a databá</w:t>
            </w:r>
            <w:r w:rsidRPr="00CD6D7E">
              <w:rPr>
                <w:rFonts w:hint="default"/>
              </w:rPr>
              <w:t>zy vykoná</w:t>
            </w:r>
            <w:r w:rsidRPr="00CD6D7E">
              <w:rPr>
                <w:rFonts w:hint="default"/>
              </w:rPr>
              <w:t xml:space="preserve"> extrakciu a reutilizá</w:t>
            </w:r>
            <w:r w:rsidRPr="00CD6D7E">
              <w:rPr>
                <w:rFonts w:hint="default"/>
              </w:rPr>
              <w:t>ciu k</w:t>
            </w:r>
            <w:r w:rsidR="008E7A9F">
              <w:rPr>
                <w:rFonts w:hint="default"/>
              </w:rPr>
              <w:t>valitatí</w:t>
            </w:r>
            <w:r w:rsidR="008E7A9F">
              <w:rPr>
                <w:rFonts w:hint="default"/>
              </w:rPr>
              <w:t>vne alebo kvantitatí</w:t>
            </w:r>
            <w:r w:rsidR="008E7A9F">
              <w:rPr>
                <w:rFonts w:hint="default"/>
              </w:rPr>
              <w:t>vne</w:t>
            </w:r>
            <w:r w:rsidRPr="00CD6D7E">
              <w:rPr>
                <w:rFonts w:hint="default"/>
              </w:rPr>
              <w:t xml:space="preserve"> nepodstatnej č</w:t>
            </w:r>
            <w:r w:rsidRPr="00CD6D7E">
              <w:rPr>
                <w:rFonts w:hint="default"/>
              </w:rPr>
              <w:t>asti jej obsahu, a to na aký</w:t>
            </w:r>
            <w:r w:rsidRPr="00CD6D7E">
              <w:rPr>
                <w:rFonts w:hint="default"/>
              </w:rPr>
              <w:t>koľ</w:t>
            </w:r>
            <w:r w:rsidRPr="00CD6D7E">
              <w:rPr>
                <w:rFonts w:hint="default"/>
              </w:rPr>
              <w:t>vek úč</w:t>
            </w:r>
            <w:r w:rsidRPr="00CD6D7E">
              <w:rPr>
                <w:rFonts w:hint="default"/>
              </w:rPr>
              <w:t xml:space="preserve">el. </w:t>
            </w:r>
          </w:p>
          <w:p w:rsidR="00EB2442" w:rsidRPr="002103F7" w:rsidP="00943E1E">
            <w:pPr>
              <w:bidi w:val="0"/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O: 2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Oprá</w:t>
            </w:r>
            <w:r w:rsidRPr="002103F7">
              <w:rPr>
                <w:rFonts w:hint="default"/>
              </w:rPr>
              <w:t>vnený</w:t>
            </w:r>
            <w:r w:rsidRPr="002103F7">
              <w:rPr>
                <w:rFonts w:hint="default"/>
              </w:rPr>
              <w:t xml:space="preserve"> použí</w:t>
            </w:r>
            <w:r w:rsidRPr="002103F7">
              <w:rPr>
                <w:rFonts w:hint="default"/>
              </w:rPr>
              <w:t>vateľ</w:t>
            </w:r>
            <w:r w:rsidRPr="002103F7">
              <w:rPr>
                <w:rFonts w:hint="default"/>
              </w:rPr>
              <w:t xml:space="preserve"> databá</w:t>
            </w:r>
            <w:r w:rsidRPr="002103F7">
              <w:rPr>
                <w:rFonts w:hint="default"/>
              </w:rPr>
              <w:t>zy,  ktorá</w:t>
            </w:r>
            <w:r w:rsidRPr="002103F7">
              <w:rPr>
                <w:rFonts w:hint="default"/>
              </w:rPr>
              <w:t xml:space="preserve"> je aký</w:t>
            </w:r>
            <w:r w:rsidRPr="002103F7">
              <w:rPr>
                <w:rFonts w:hint="default"/>
              </w:rPr>
              <w:t>mkoľ</w:t>
            </w:r>
            <w:r w:rsidRPr="002103F7">
              <w:rPr>
                <w:rFonts w:hint="default"/>
              </w:rPr>
              <w:t>vek   spô</w:t>
            </w:r>
            <w:r w:rsidRPr="002103F7">
              <w:rPr>
                <w:rFonts w:hint="default"/>
              </w:rPr>
              <w:t>sobom sprí</w:t>
            </w:r>
            <w:r w:rsidRPr="002103F7">
              <w:rPr>
                <w:rFonts w:hint="default"/>
              </w:rPr>
              <w:t>stupnená</w:t>
            </w:r>
            <w:r w:rsidRPr="002103F7">
              <w:rPr>
                <w:rFonts w:hint="default"/>
              </w:rPr>
              <w:t xml:space="preserve"> verejnosti,  nesmie   konať</w:t>
            </w:r>
            <w:r w:rsidRPr="002103F7">
              <w:rPr>
                <w:rFonts w:hint="default"/>
              </w:rPr>
              <w:t xml:space="preserve"> tak, aby sa tý</w:t>
            </w:r>
            <w:r w:rsidRPr="002103F7">
              <w:rPr>
                <w:rFonts w:hint="default"/>
              </w:rPr>
              <w:t>m dostal do rozporu  so </w:t>
            </w:r>
            <w:r w:rsidRPr="002103F7">
              <w:rPr>
                <w:rFonts w:hint="default"/>
              </w:rPr>
              <w:t>zvyč</w:t>
            </w:r>
            <w:r w:rsidRPr="002103F7">
              <w:rPr>
                <w:rFonts w:hint="default"/>
              </w:rPr>
              <w:t>ajný</w:t>
            </w:r>
            <w:r w:rsidRPr="002103F7">
              <w:rPr>
                <w:rFonts w:hint="default"/>
              </w:rPr>
              <w:t>m využí</w:t>
            </w:r>
            <w:r w:rsidRPr="002103F7">
              <w:rPr>
                <w:rFonts w:hint="default"/>
              </w:rPr>
              <w:t>vaní</w:t>
            </w:r>
            <w:r w:rsidRPr="002103F7">
              <w:rPr>
                <w:rFonts w:hint="default"/>
              </w:rPr>
              <w:t>m  databá</w:t>
            </w:r>
            <w:r w:rsidRPr="002103F7">
              <w:rPr>
                <w:rFonts w:hint="default"/>
              </w:rPr>
              <w:t>zy  alebo tak, aby to bolo neprime</w:t>
            </w:r>
            <w:r w:rsidRPr="002103F7">
              <w:rPr>
                <w:rFonts w:hint="default"/>
              </w:rPr>
              <w:t>rane na ujmu oprá</w:t>
            </w:r>
            <w:r w:rsidRPr="002103F7">
              <w:rPr>
                <w:rFonts w:hint="default"/>
              </w:rPr>
              <w:t>vnený</w:t>
            </w:r>
            <w:r w:rsidRPr="002103F7">
              <w:rPr>
                <w:rFonts w:hint="default"/>
              </w:rPr>
              <w:t>ch zá</w:t>
            </w:r>
            <w:r w:rsidRPr="002103F7">
              <w:rPr>
                <w:rFonts w:hint="default"/>
              </w:rPr>
              <w:t>ujmov zhotoviteľ</w:t>
            </w:r>
            <w:r w:rsidRPr="002103F7">
              <w:rPr>
                <w:rFonts w:hint="default"/>
              </w:rPr>
              <w:t>a  databá</w:t>
            </w:r>
            <w:r w:rsidRPr="002103F7">
              <w:rPr>
                <w:rFonts w:hint="default"/>
              </w:rPr>
              <w:t>zy.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="00796C85">
              <w:t>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P="003B5D14">
            <w:pPr>
              <w:bidi w:val="0"/>
              <w:spacing w:after="0" w:line="240" w:lineRule="auto"/>
            </w:pPr>
            <w:r w:rsidR="001C276A">
              <w:rPr>
                <w:rFonts w:hint="default"/>
              </w:rPr>
              <w:t>§</w:t>
            </w:r>
            <w:r w:rsidR="001C276A">
              <w:rPr>
                <w:rFonts w:hint="default"/>
              </w:rPr>
              <w:t xml:space="preserve"> 1</w:t>
            </w:r>
            <w:r w:rsidR="003F4911">
              <w:t>38</w:t>
            </w:r>
          </w:p>
          <w:p w:rsidR="001C276A" w:rsidRPr="002103F7" w:rsidP="003B5D14">
            <w:pPr>
              <w:bidi w:val="0"/>
              <w:spacing w:after="0" w:line="240" w:lineRule="auto"/>
            </w:pPr>
            <w:r>
              <w:t>O.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276A" w:rsidP="001C276A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Použí</w:t>
            </w:r>
            <w:r>
              <w:rPr>
                <w:rFonts w:hint="default"/>
              </w:rPr>
              <w:t>vateľ</w:t>
            </w:r>
            <w:r>
              <w:rPr>
                <w:rFonts w:hint="default"/>
              </w:rPr>
              <w:t xml:space="preserve"> databá</w:t>
            </w:r>
            <w:r>
              <w:rPr>
                <w:rFonts w:hint="default"/>
              </w:rPr>
              <w:t>zy, ku ktorej bol umož</w:t>
            </w:r>
            <w:r>
              <w:rPr>
                <w:rFonts w:hint="default"/>
              </w:rPr>
              <w:t>nený</w:t>
            </w:r>
            <w:r>
              <w:rPr>
                <w:rFonts w:hint="default"/>
              </w:rPr>
              <w:t xml:space="preserve"> prí</w:t>
            </w:r>
            <w:r>
              <w:rPr>
                <w:rFonts w:hint="default"/>
              </w:rPr>
              <w:t>stup verejnosti, ju nesmie použí</w:t>
            </w:r>
            <w:r>
              <w:rPr>
                <w:rFonts w:hint="default"/>
              </w:rPr>
              <w:t>vať</w:t>
            </w:r>
            <w:r>
              <w:rPr>
                <w:rFonts w:hint="default"/>
              </w:rPr>
              <w:t xml:space="preserve"> v rozpore s bež</w:t>
            </w:r>
            <w:r>
              <w:rPr>
                <w:rFonts w:hint="default"/>
              </w:rPr>
              <w:t>ný</w:t>
            </w:r>
            <w:r>
              <w:rPr>
                <w:rFonts w:hint="default"/>
              </w:rPr>
              <w:t>m využ</w:t>
            </w:r>
            <w:r>
              <w:rPr>
                <w:rFonts w:hint="default"/>
              </w:rPr>
              <w:t>ití</w:t>
            </w:r>
            <w:r>
              <w:rPr>
                <w:rFonts w:hint="default"/>
              </w:rPr>
              <w:t>m databá</w:t>
            </w:r>
            <w:r>
              <w:rPr>
                <w:rFonts w:hint="default"/>
              </w:rPr>
              <w:t>zy a nesmie neprimerane zasahovať</w:t>
            </w:r>
            <w:r>
              <w:rPr>
                <w:rFonts w:hint="default"/>
              </w:rPr>
              <w:t xml:space="preserve"> do prá</w:t>
            </w:r>
            <w:r>
              <w:rPr>
                <w:rFonts w:hint="default"/>
              </w:rPr>
              <w:t>vom chrá</w:t>
            </w:r>
            <w:r>
              <w:rPr>
                <w:rFonts w:hint="default"/>
              </w:rPr>
              <w:t>nený</w:t>
            </w:r>
            <w:r>
              <w:rPr>
                <w:rFonts w:hint="default"/>
              </w:rPr>
              <w:t>ch zá</w:t>
            </w:r>
            <w:r>
              <w:rPr>
                <w:rFonts w:hint="default"/>
              </w:rPr>
              <w:t>ujmov zhotoviteľ</w:t>
            </w:r>
            <w:r>
              <w:rPr>
                <w:rFonts w:hint="default"/>
              </w:rPr>
              <w:t>a databá</w:t>
            </w:r>
            <w:r>
              <w:rPr>
                <w:rFonts w:hint="default"/>
              </w:rPr>
              <w:t xml:space="preserve">zy. </w:t>
            </w:r>
          </w:p>
          <w:p w:rsidR="001C276A" w:rsidP="001C276A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</w:p>
          <w:p w:rsidR="00EB2442" w:rsidRPr="002103F7" w:rsidP="003B5D14">
            <w:pPr>
              <w:bidi w:val="0"/>
              <w:spacing w:after="0" w:line="240" w:lineRule="auto"/>
              <w:jc w:val="both"/>
            </w:pPr>
            <w:r w:rsidRPr="002103F7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O: 3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rPr>
                <w:rFonts w:hint="default"/>
              </w:rPr>
              <w:t>Oprá</w:t>
            </w:r>
            <w:r w:rsidRPr="002103F7">
              <w:rPr>
                <w:rFonts w:hint="default"/>
              </w:rPr>
              <w:t>vnený</w:t>
            </w:r>
            <w:r w:rsidRPr="002103F7">
              <w:rPr>
                <w:rFonts w:hint="default"/>
              </w:rPr>
              <w:t xml:space="preserve"> použí</w:t>
            </w:r>
            <w:r w:rsidRPr="002103F7">
              <w:rPr>
                <w:rFonts w:hint="default"/>
              </w:rPr>
              <w:t>vateľ</w:t>
            </w:r>
            <w:r w:rsidRPr="002103F7">
              <w:rPr>
                <w:rFonts w:hint="default"/>
              </w:rPr>
              <w:t xml:space="preserve">  databá</w:t>
            </w:r>
            <w:r w:rsidRPr="002103F7">
              <w:rPr>
                <w:rFonts w:hint="default"/>
              </w:rPr>
              <w:t>zy, ktorá</w:t>
            </w:r>
            <w:r w:rsidRPr="002103F7">
              <w:rPr>
                <w:rFonts w:hint="default"/>
              </w:rPr>
              <w:t xml:space="preserve"> je aký</w:t>
            </w:r>
            <w:r w:rsidRPr="002103F7">
              <w:rPr>
                <w:rFonts w:hint="default"/>
              </w:rPr>
              <w:t>mkoľ</w:t>
            </w:r>
            <w:r w:rsidRPr="002103F7">
              <w:rPr>
                <w:rFonts w:hint="default"/>
              </w:rPr>
              <w:t>vek  spô</w:t>
            </w:r>
            <w:r w:rsidRPr="002103F7">
              <w:rPr>
                <w:rFonts w:hint="default"/>
              </w:rPr>
              <w:t>sobom sprí</w:t>
            </w:r>
            <w:r w:rsidRPr="002103F7">
              <w:rPr>
                <w:rFonts w:hint="default"/>
              </w:rPr>
              <w:t>stupnená</w:t>
            </w:r>
            <w:r w:rsidRPr="002103F7">
              <w:rPr>
                <w:rFonts w:hint="default"/>
              </w:rPr>
              <w:t xml:space="preserve"> verejnosti, nesmie spô</w:t>
            </w:r>
            <w:r w:rsidRPr="002103F7">
              <w:rPr>
                <w:rFonts w:hint="default"/>
              </w:rPr>
              <w:t>sobiť</w:t>
            </w:r>
            <w:r w:rsidRPr="002103F7">
              <w:rPr>
                <w:rFonts w:hint="default"/>
              </w:rPr>
              <w:t xml:space="preserve"> ujmu nositeľ</w:t>
            </w:r>
            <w:r w:rsidRPr="002103F7">
              <w:rPr>
                <w:rFonts w:hint="default"/>
              </w:rPr>
              <w:t>ovi autorské</w:t>
            </w:r>
            <w:r w:rsidRPr="002103F7">
              <w:rPr>
                <w:rFonts w:hint="default"/>
              </w:rPr>
              <w:t>ho prá</w:t>
            </w:r>
            <w:r w:rsidRPr="002103F7">
              <w:rPr>
                <w:rFonts w:hint="default"/>
              </w:rPr>
              <w:t>va alebo prá</w:t>
            </w:r>
            <w:r w:rsidRPr="002103F7">
              <w:rPr>
                <w:rFonts w:hint="default"/>
              </w:rPr>
              <w:t>va prí</w:t>
            </w:r>
            <w:r w:rsidRPr="002103F7">
              <w:rPr>
                <w:rFonts w:hint="default"/>
              </w:rPr>
              <w:t>buzné</w:t>
            </w:r>
            <w:r w:rsidRPr="002103F7">
              <w:rPr>
                <w:rFonts w:hint="default"/>
              </w:rPr>
              <w:t>ho k </w:t>
            </w:r>
            <w:r w:rsidRPr="002103F7">
              <w:rPr>
                <w:rFonts w:hint="default"/>
              </w:rPr>
              <w:t>dielam alebo predmetom ochrany (služ</w:t>
            </w:r>
            <w:r w:rsidRPr="002103F7">
              <w:rPr>
                <w:rFonts w:hint="default"/>
              </w:rPr>
              <w:t>bá</w:t>
            </w:r>
            <w:r w:rsidRPr="002103F7">
              <w:rPr>
                <w:rFonts w:hint="default"/>
              </w:rPr>
              <w:t>m)obsiahnutý</w:t>
            </w:r>
            <w:r w:rsidRPr="002103F7">
              <w:rPr>
                <w:rFonts w:hint="default"/>
              </w:rPr>
              <w:t>ch v</w:t>
            </w:r>
            <w:r w:rsidRPr="002103F7">
              <w:rPr>
                <w:rFonts w:hint="default"/>
              </w:rPr>
              <w:t xml:space="preserve"> databá</w:t>
            </w:r>
            <w:r w:rsidRPr="002103F7">
              <w:rPr>
                <w:rFonts w:hint="default"/>
              </w:rPr>
              <w:t>ze.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="00796C85">
              <w:t>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P="003B5D14">
            <w:pPr>
              <w:bidi w:val="0"/>
              <w:spacing w:after="0" w:line="240" w:lineRule="auto"/>
            </w:pPr>
            <w:r w:rsidR="001C276A">
              <w:rPr>
                <w:rFonts w:hint="default"/>
              </w:rPr>
              <w:t>§</w:t>
            </w:r>
            <w:r w:rsidR="001C276A">
              <w:rPr>
                <w:rFonts w:hint="default"/>
              </w:rPr>
              <w:t xml:space="preserve"> 1</w:t>
            </w:r>
            <w:r w:rsidR="003F4911">
              <w:t>38</w:t>
            </w:r>
          </w:p>
          <w:p w:rsidR="001C276A" w:rsidRPr="002103F7" w:rsidP="003B5D14">
            <w:pPr>
              <w:bidi w:val="0"/>
              <w:spacing w:after="0" w:line="240" w:lineRule="auto"/>
            </w:pPr>
            <w:r>
              <w:t>O.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4911" w:rsidRPr="003F4911" w:rsidP="003F4911">
            <w:pPr>
              <w:bidi w:val="0"/>
              <w:spacing w:after="0" w:line="240" w:lineRule="auto"/>
              <w:jc w:val="both"/>
              <w:rPr>
                <w:rFonts w:hint="default"/>
              </w:rPr>
            </w:pPr>
            <w:r w:rsidRPr="003F4911">
              <w:rPr>
                <w:rFonts w:hint="default"/>
              </w:rPr>
              <w:t>Použí</w:t>
            </w:r>
            <w:r w:rsidRPr="003F4911">
              <w:rPr>
                <w:rFonts w:hint="default"/>
              </w:rPr>
              <w:t>vateľ</w:t>
            </w:r>
            <w:r w:rsidRPr="003F4911">
              <w:rPr>
                <w:rFonts w:hint="default"/>
              </w:rPr>
              <w:t xml:space="preserve"> databá</w:t>
            </w:r>
            <w:r w:rsidRPr="003F4911">
              <w:rPr>
                <w:rFonts w:hint="default"/>
              </w:rPr>
              <w:t>zy, ku ktorej bol umož</w:t>
            </w:r>
            <w:r w:rsidRPr="003F4911">
              <w:rPr>
                <w:rFonts w:hint="default"/>
              </w:rPr>
              <w:t>nený</w:t>
            </w:r>
            <w:r w:rsidRPr="003F4911">
              <w:rPr>
                <w:rFonts w:hint="default"/>
              </w:rPr>
              <w:t xml:space="preserve"> prí</w:t>
            </w:r>
            <w:r w:rsidRPr="003F4911">
              <w:rPr>
                <w:rFonts w:hint="default"/>
              </w:rPr>
              <w:t>stup verejnosti, nesmie spô</w:t>
            </w:r>
            <w:r w:rsidRPr="003F4911">
              <w:rPr>
                <w:rFonts w:hint="default"/>
              </w:rPr>
              <w:t>sobiť</w:t>
            </w:r>
            <w:r w:rsidRPr="003F4911">
              <w:rPr>
                <w:rFonts w:hint="default"/>
              </w:rPr>
              <w:t xml:space="preserve"> ujmu nositeľ</w:t>
            </w:r>
            <w:r w:rsidRPr="003F4911">
              <w:rPr>
                <w:rFonts w:hint="default"/>
              </w:rPr>
              <w:t>om prá</w:t>
            </w:r>
            <w:r w:rsidRPr="003F4911">
              <w:rPr>
                <w:rFonts w:hint="default"/>
              </w:rPr>
              <w:t>v k </w:t>
            </w:r>
            <w:r w:rsidRPr="003F4911">
              <w:rPr>
                <w:rFonts w:hint="default"/>
              </w:rPr>
              <w:t>predmetom ochrany zaradený</w:t>
            </w:r>
            <w:r w:rsidRPr="003F4911">
              <w:rPr>
                <w:rFonts w:hint="default"/>
              </w:rPr>
              <w:t>m do databá</w:t>
            </w:r>
            <w:r w:rsidRPr="003F4911">
              <w:rPr>
                <w:rFonts w:hint="default"/>
              </w:rPr>
              <w:t>zy.</w:t>
            </w:r>
          </w:p>
          <w:p w:rsidR="00EB2442" w:rsidRPr="002103F7" w:rsidP="003B5D14">
            <w:pPr>
              <w:pStyle w:val="BodyText2"/>
              <w:bidi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  <w:tr>
        <w:tblPrEx>
          <w:tblW w:w="14529" w:type="dxa"/>
          <w:tblLayout w:type="fixed"/>
          <w:tblCellMar>
            <w:left w:w="70" w:type="dxa"/>
            <w:right w:w="70" w:type="dxa"/>
          </w:tblCellMar>
        </w:tblPrEx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  <w:b/>
                <w:bCs/>
              </w:rPr>
            </w:pPr>
            <w:r w:rsidRPr="002103F7">
              <w:rPr>
                <w:rFonts w:hint="default"/>
                <w:b/>
                <w:bCs/>
              </w:rPr>
              <w:t>Č</w:t>
            </w:r>
            <w:r w:rsidRPr="002103F7">
              <w:rPr>
                <w:rFonts w:hint="default"/>
                <w:b/>
                <w:bCs/>
              </w:rPr>
              <w:t>: 9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2103F7">
              <w:rPr>
                <w:rFonts w:hint="default"/>
              </w:rPr>
              <w:t>Č</w:t>
            </w:r>
            <w:r w:rsidRPr="002103F7">
              <w:rPr>
                <w:rFonts w:hint="default"/>
              </w:rPr>
              <w:t>lenské</w:t>
            </w:r>
            <w:r w:rsidRPr="002103F7">
              <w:rPr>
                <w:rFonts w:hint="default"/>
              </w:rPr>
              <w:t xml:space="preserve">  š</w:t>
            </w:r>
            <w:r w:rsidRPr="002103F7">
              <w:rPr>
                <w:rFonts w:hint="default"/>
              </w:rPr>
              <w:t>tá</w:t>
            </w:r>
            <w:r w:rsidRPr="002103F7">
              <w:rPr>
                <w:rFonts w:hint="default"/>
              </w:rPr>
              <w:t>ty môž</w:t>
            </w:r>
            <w:r w:rsidRPr="002103F7">
              <w:rPr>
                <w:rFonts w:hint="default"/>
              </w:rPr>
              <w:t>u ustanoviť</w:t>
            </w:r>
            <w:r w:rsidRPr="002103F7">
              <w:rPr>
                <w:rFonts w:hint="default"/>
              </w:rPr>
              <w:t>, ž</w:t>
            </w:r>
            <w:r w:rsidRPr="002103F7">
              <w:rPr>
                <w:rFonts w:hint="default"/>
              </w:rPr>
              <w:t>e  oprá</w:t>
            </w:r>
            <w:r w:rsidRPr="002103F7">
              <w:rPr>
                <w:rFonts w:hint="default"/>
              </w:rPr>
              <w:t>vnení</w:t>
            </w:r>
            <w:r w:rsidRPr="002103F7">
              <w:rPr>
                <w:rFonts w:hint="default"/>
              </w:rPr>
              <w:t xml:space="preserve"> použí</w:t>
            </w:r>
            <w:r w:rsidRPr="002103F7">
              <w:rPr>
                <w:rFonts w:hint="default"/>
              </w:rPr>
              <w:t>vatelia databá</w:t>
            </w:r>
            <w:r w:rsidRPr="002103F7">
              <w:rPr>
                <w:rFonts w:hint="default"/>
              </w:rPr>
              <w:t>zy, ktorá</w:t>
            </w:r>
            <w:r w:rsidRPr="002103F7">
              <w:rPr>
                <w:rFonts w:hint="default"/>
              </w:rPr>
              <w:t xml:space="preserve"> je aký</w:t>
            </w:r>
            <w:r w:rsidRPr="002103F7">
              <w:rPr>
                <w:rFonts w:hint="default"/>
              </w:rPr>
              <w:t>mkoľ</w:t>
            </w:r>
            <w:r w:rsidRPr="002103F7">
              <w:rPr>
                <w:rFonts w:hint="default"/>
              </w:rPr>
              <w:t>vek  spô</w:t>
            </w:r>
            <w:r w:rsidRPr="002103F7">
              <w:rPr>
                <w:rFonts w:hint="default"/>
              </w:rPr>
              <w:t>sobom sprí</w:t>
            </w:r>
            <w:r w:rsidRPr="002103F7">
              <w:rPr>
                <w:rFonts w:hint="default"/>
              </w:rPr>
              <w:t>stupnená</w:t>
            </w:r>
            <w:r w:rsidRPr="002103F7">
              <w:rPr>
                <w:rFonts w:hint="default"/>
              </w:rPr>
              <w:t xml:space="preserve">  verejnosti, môž</w:t>
            </w:r>
            <w:r w:rsidRPr="002103F7">
              <w:rPr>
                <w:rFonts w:hint="default"/>
              </w:rPr>
              <w:t>u bez privolenia jej  zhotoviteľ</w:t>
            </w:r>
            <w:r w:rsidRPr="002103F7">
              <w:rPr>
                <w:rFonts w:hint="default"/>
              </w:rPr>
              <w:t>a   extraktovať</w:t>
            </w:r>
            <w:r w:rsidRPr="002103F7">
              <w:rPr>
                <w:rFonts w:hint="default"/>
              </w:rPr>
              <w:t xml:space="preserve"> a reutilizovať</w:t>
            </w:r>
            <w:r w:rsidRPr="002103F7">
              <w:rPr>
                <w:rFonts w:hint="default"/>
              </w:rPr>
              <w:t xml:space="preserve"> podstatné</w:t>
            </w:r>
            <w:r w:rsidRPr="002103F7">
              <w:rPr>
                <w:rFonts w:hint="default"/>
              </w:rPr>
              <w:t xml:space="preserve"> č</w:t>
            </w:r>
            <w:r w:rsidRPr="002103F7">
              <w:rPr>
                <w:rFonts w:hint="default"/>
              </w:rPr>
              <w:t>asti ich obsahov:</w:t>
            </w:r>
          </w:p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2103F7">
              <w:rPr>
                <w:rFonts w:hint="default"/>
              </w:rPr>
              <w:t>a)    v  prí</w:t>
            </w:r>
            <w:r w:rsidRPr="002103F7">
              <w:rPr>
                <w:rFonts w:hint="default"/>
              </w:rPr>
              <w:t xml:space="preserve">pade   extrakcie    obsahov   </w:t>
            </w:r>
          </w:p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2103F7">
              <w:rPr>
                <w:rFonts w:hint="default"/>
              </w:rPr>
              <w:t xml:space="preserve">       neelektronickej databá</w:t>
            </w:r>
            <w:r w:rsidRPr="002103F7">
              <w:rPr>
                <w:rFonts w:hint="default"/>
              </w:rPr>
              <w:t xml:space="preserve">zy na   </w:t>
            </w:r>
          </w:p>
          <w:p w:rsidR="00EB2442" w:rsidRPr="002103F7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2103F7">
              <w:rPr>
                <w:rFonts w:hint="default"/>
              </w:rPr>
              <w:t xml:space="preserve">       sú</w:t>
            </w:r>
            <w:r w:rsidRPr="002103F7">
              <w:rPr>
                <w:rFonts w:hint="default"/>
              </w:rPr>
              <w:t>kromné</w:t>
            </w:r>
            <w:r w:rsidRPr="002103F7">
              <w:rPr>
                <w:rFonts w:hint="default"/>
              </w:rPr>
              <w:t xml:space="preserve">   úč</w:t>
            </w:r>
            <w:r w:rsidRPr="002103F7">
              <w:rPr>
                <w:rFonts w:hint="default"/>
              </w:rPr>
              <w:t>ely;</w:t>
            </w:r>
          </w:p>
          <w:p w:rsidR="00EB2442" w:rsidRPr="002103F7" w:rsidP="003B5D14">
            <w:pPr>
              <w:numPr>
                <w:ilvl w:val="0"/>
                <w:numId w:val="6"/>
              </w:numPr>
              <w:bidi w:val="0"/>
              <w:spacing w:after="0" w:line="240" w:lineRule="auto"/>
            </w:pPr>
            <w:r w:rsidRPr="002103F7">
              <w:rPr>
                <w:rFonts w:hint="default"/>
              </w:rPr>
              <w:t>v prí</w:t>
            </w:r>
            <w:r w:rsidRPr="002103F7">
              <w:rPr>
                <w:rFonts w:hint="default"/>
              </w:rPr>
              <w:t>pade  extrakcie na úč</w:t>
            </w:r>
            <w:r w:rsidRPr="002103F7">
              <w:rPr>
                <w:rFonts w:hint="default"/>
              </w:rPr>
              <w:t>ely ná</w:t>
            </w:r>
            <w:r w:rsidRPr="002103F7">
              <w:rPr>
                <w:rFonts w:hint="default"/>
              </w:rPr>
              <w:t>zorné</w:t>
            </w:r>
            <w:r w:rsidRPr="002103F7">
              <w:rPr>
                <w:rFonts w:hint="default"/>
              </w:rPr>
              <w:t>ho vyuč</w:t>
            </w:r>
            <w:r w:rsidRPr="002103F7">
              <w:rPr>
                <w:rFonts w:hint="default"/>
              </w:rPr>
              <w:t>ovania  alebo vedecký</w:t>
            </w:r>
            <w:r w:rsidRPr="002103F7">
              <w:rPr>
                <w:rFonts w:hint="default"/>
              </w:rPr>
              <w:t xml:space="preserve"> vý</w:t>
            </w:r>
            <w:r w:rsidRPr="002103F7">
              <w:rPr>
                <w:rFonts w:hint="default"/>
              </w:rPr>
              <w:t>skum, pokiaľ</w:t>
            </w:r>
            <w:r w:rsidRPr="002103F7">
              <w:rPr>
                <w:rFonts w:hint="default"/>
              </w:rPr>
              <w:t xml:space="preserve"> sa tak deje v </w:t>
            </w:r>
            <w:r w:rsidRPr="002103F7">
              <w:rPr>
                <w:rFonts w:hint="default"/>
              </w:rPr>
              <w:t>rozsahu ospravedlnenom zamýšľ</w:t>
            </w:r>
            <w:r w:rsidRPr="002103F7">
              <w:rPr>
                <w:rFonts w:hint="default"/>
              </w:rPr>
              <w:t>aný</w:t>
            </w:r>
            <w:r w:rsidRPr="002103F7">
              <w:rPr>
                <w:rFonts w:hint="default"/>
              </w:rPr>
              <w:t>m nekomerč</w:t>
            </w:r>
            <w:r w:rsidRPr="002103F7">
              <w:rPr>
                <w:rFonts w:hint="default"/>
              </w:rPr>
              <w:t>ný</w:t>
            </w:r>
            <w:r w:rsidRPr="002103F7">
              <w:rPr>
                <w:rFonts w:hint="default"/>
              </w:rPr>
              <w:t>m úč</w:t>
            </w:r>
            <w:r w:rsidRPr="002103F7">
              <w:rPr>
                <w:rFonts w:hint="default"/>
              </w:rPr>
              <w:t>elom a </w:t>
            </w:r>
            <w:r w:rsidRPr="002103F7">
              <w:rPr>
                <w:rFonts w:hint="default"/>
              </w:rPr>
              <w:t>je uvedený</w:t>
            </w:r>
            <w:r w:rsidRPr="002103F7">
              <w:rPr>
                <w:rFonts w:hint="default"/>
              </w:rPr>
              <w:t xml:space="preserve"> prameň</w:t>
            </w:r>
            <w:r w:rsidRPr="002103F7">
              <w:rPr>
                <w:rFonts w:hint="default"/>
              </w:rPr>
              <w:t>;</w:t>
            </w:r>
          </w:p>
          <w:p w:rsidR="00EB2442" w:rsidRPr="002103F7" w:rsidP="003B5D14">
            <w:pPr>
              <w:numPr>
                <w:ilvl w:val="0"/>
                <w:numId w:val="6"/>
              </w:numPr>
              <w:bidi w:val="0"/>
              <w:spacing w:after="0" w:line="240" w:lineRule="auto"/>
            </w:pPr>
            <w:r w:rsidRPr="002103F7">
              <w:t>v </w:t>
            </w:r>
            <w:r w:rsidRPr="002103F7">
              <w:rPr>
                <w:rFonts w:hint="default"/>
              </w:rPr>
              <w:t>prí</w:t>
            </w:r>
            <w:r w:rsidRPr="002103F7">
              <w:rPr>
                <w:rFonts w:hint="default"/>
              </w:rPr>
              <w:t>pade extrakcie alebo reutilizá</w:t>
            </w:r>
            <w:r w:rsidRPr="002103F7">
              <w:rPr>
                <w:rFonts w:hint="default"/>
              </w:rPr>
              <w:t>cie  na úč</w:t>
            </w:r>
            <w:r w:rsidRPr="002103F7">
              <w:rPr>
                <w:rFonts w:hint="default"/>
              </w:rPr>
              <w:t>ely verejnej bezpeč</w:t>
            </w:r>
            <w:r w:rsidRPr="002103F7">
              <w:rPr>
                <w:rFonts w:hint="default"/>
              </w:rPr>
              <w:t>nosti alebo sprá</w:t>
            </w:r>
            <w:r w:rsidRPr="002103F7">
              <w:rPr>
                <w:rFonts w:hint="default"/>
              </w:rPr>
              <w:t>vneho č</w:t>
            </w:r>
            <w:r w:rsidRPr="002103F7">
              <w:rPr>
                <w:rFonts w:hint="default"/>
              </w:rPr>
              <w:t>i sú</w:t>
            </w:r>
            <w:r w:rsidRPr="002103F7">
              <w:rPr>
                <w:rFonts w:hint="default"/>
              </w:rPr>
              <w:t>dneho konania.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="00796C85">
              <w:t>NAZ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P="003B5D14">
            <w:pPr>
              <w:bidi w:val="0"/>
              <w:spacing w:after="0" w:line="240" w:lineRule="auto"/>
            </w:pPr>
            <w:r w:rsidR="00943E1E">
              <w:rPr>
                <w:rFonts w:hint="default"/>
              </w:rPr>
              <w:t>§</w:t>
            </w:r>
            <w:r w:rsidR="00943E1E">
              <w:rPr>
                <w:rFonts w:hint="default"/>
              </w:rPr>
              <w:t xml:space="preserve"> 1</w:t>
            </w:r>
            <w:r w:rsidR="003F4911">
              <w:t>38</w:t>
            </w:r>
          </w:p>
          <w:p w:rsidR="00943E1E" w:rsidRPr="002103F7" w:rsidP="003B5D14">
            <w:pPr>
              <w:bidi w:val="0"/>
              <w:spacing w:after="0" w:line="240" w:lineRule="auto"/>
            </w:pPr>
            <w:r>
              <w:t>O.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96C85" w:rsidRPr="00796C85" w:rsidP="00796C85">
            <w:pPr>
              <w:bidi w:val="0"/>
              <w:spacing w:after="0" w:line="240" w:lineRule="auto"/>
              <w:rPr>
                <w:rFonts w:hint="default"/>
              </w:rPr>
            </w:pPr>
            <w:r w:rsidRPr="00796C85">
              <w:rPr>
                <w:rFonts w:hint="default"/>
              </w:rPr>
              <w:t>Do osobitné</w:t>
            </w:r>
            <w:r w:rsidRPr="00796C85">
              <w:rPr>
                <w:rFonts w:hint="default"/>
              </w:rPr>
              <w:t>ho prá</w:t>
            </w:r>
            <w:r w:rsidRPr="00796C85">
              <w:rPr>
                <w:rFonts w:hint="default"/>
              </w:rPr>
              <w:t>va k databá</w:t>
            </w:r>
            <w:r w:rsidRPr="00796C85">
              <w:rPr>
                <w:rFonts w:hint="default"/>
              </w:rPr>
              <w:t>ze, ku ktorej bol umož</w:t>
            </w:r>
            <w:r w:rsidRPr="00796C85">
              <w:rPr>
                <w:rFonts w:hint="default"/>
              </w:rPr>
              <w:t>nený</w:t>
            </w:r>
            <w:r w:rsidRPr="00796C85">
              <w:rPr>
                <w:rFonts w:hint="default"/>
              </w:rPr>
              <w:t xml:space="preserve"> prí</w:t>
            </w:r>
            <w:r w:rsidRPr="00796C85">
              <w:rPr>
                <w:rFonts w:hint="default"/>
              </w:rPr>
              <w:t>stup verejnosti, nezasahuje použí</w:t>
            </w:r>
            <w:r w:rsidRPr="00796C85">
              <w:rPr>
                <w:rFonts w:hint="default"/>
              </w:rPr>
              <w:t>vateľ</w:t>
            </w:r>
            <w:r w:rsidRPr="00796C85">
              <w:rPr>
                <w:rFonts w:hint="default"/>
              </w:rPr>
              <w:t xml:space="preserve"> databá</w:t>
            </w:r>
            <w:r w:rsidRPr="00796C85">
              <w:rPr>
                <w:rFonts w:hint="default"/>
              </w:rPr>
              <w:t>zy, ktorý</w:t>
            </w:r>
            <w:r w:rsidRPr="00796C85">
              <w:rPr>
                <w:rFonts w:hint="default"/>
              </w:rPr>
              <w:t xml:space="preserve"> bez sú</w:t>
            </w:r>
            <w:r w:rsidRPr="00796C85">
              <w:rPr>
                <w:rFonts w:hint="default"/>
              </w:rPr>
              <w:t>hlasu zhotoviteľ</w:t>
            </w:r>
            <w:r w:rsidRPr="00796C85">
              <w:rPr>
                <w:rFonts w:hint="default"/>
              </w:rPr>
              <w:t>a databá</w:t>
            </w:r>
            <w:r w:rsidRPr="00796C85">
              <w:rPr>
                <w:rFonts w:hint="default"/>
              </w:rPr>
              <w:t>zy vykoná</w:t>
            </w:r>
            <w:r w:rsidRPr="00796C85">
              <w:rPr>
                <w:rFonts w:hint="default"/>
              </w:rPr>
              <w:t xml:space="preserve"> extrakciu alebo reutilizá</w:t>
            </w:r>
            <w:r w:rsidRPr="00796C85">
              <w:rPr>
                <w:rFonts w:hint="default"/>
              </w:rPr>
              <w:t>ciu podstatnej č</w:t>
            </w:r>
            <w:r w:rsidRPr="00796C85">
              <w:rPr>
                <w:rFonts w:hint="default"/>
              </w:rPr>
              <w:t>asti obsahu databá</w:t>
            </w:r>
            <w:r w:rsidRPr="00796C85">
              <w:rPr>
                <w:rFonts w:hint="default"/>
              </w:rPr>
              <w:t>z</w:t>
            </w:r>
            <w:r w:rsidRPr="00796C85">
              <w:rPr>
                <w:rFonts w:hint="default"/>
              </w:rPr>
              <w:t xml:space="preserve">y, ak ide o </w:t>
            </w:r>
          </w:p>
          <w:p w:rsidR="00796C85" w:rsidRPr="00796C85" w:rsidP="00796C85">
            <w:pPr>
              <w:bidi w:val="0"/>
              <w:spacing w:after="0" w:line="240" w:lineRule="auto"/>
              <w:rPr>
                <w:rFonts w:hint="default"/>
              </w:rPr>
            </w:pPr>
            <w:r w:rsidRPr="00796C85">
              <w:rPr>
                <w:rFonts w:hint="default"/>
              </w:rPr>
              <w:t xml:space="preserve"> </w:t>
            </w:r>
          </w:p>
          <w:p w:rsidR="00796C85" w:rsidRPr="00796C85" w:rsidP="00796C85">
            <w:pPr>
              <w:bidi w:val="0"/>
              <w:spacing w:after="0" w:line="240" w:lineRule="auto"/>
              <w:rPr>
                <w:rFonts w:hint="default"/>
              </w:rPr>
            </w:pPr>
            <w:r w:rsidRPr="00796C85">
              <w:rPr>
                <w:rFonts w:hint="default"/>
              </w:rPr>
              <w:t>a) extrakciu obsahu databá</w:t>
            </w:r>
            <w:r w:rsidRPr="00796C85">
              <w:rPr>
                <w:rFonts w:hint="default"/>
              </w:rPr>
              <w:t>zy, ktorá</w:t>
            </w:r>
            <w:r w:rsidRPr="00796C85">
              <w:rPr>
                <w:rFonts w:hint="default"/>
              </w:rPr>
              <w:t xml:space="preserve"> nie je zhotovená</w:t>
            </w:r>
            <w:r w:rsidRPr="00796C85">
              <w:rPr>
                <w:rFonts w:hint="default"/>
              </w:rPr>
              <w:t xml:space="preserve"> v elektronickej podobe, pre sú</w:t>
            </w:r>
            <w:r w:rsidRPr="00796C85">
              <w:rPr>
                <w:rFonts w:hint="default"/>
              </w:rPr>
              <w:t>kromnú</w:t>
            </w:r>
            <w:r w:rsidRPr="00796C85">
              <w:rPr>
                <w:rFonts w:hint="default"/>
              </w:rPr>
              <w:t xml:space="preserve"> potrebu, </w:t>
            </w:r>
          </w:p>
          <w:p w:rsidR="00796C85" w:rsidRPr="00796C85" w:rsidP="00796C85">
            <w:pPr>
              <w:bidi w:val="0"/>
              <w:spacing w:after="0" w:line="240" w:lineRule="auto"/>
              <w:rPr>
                <w:rFonts w:hint="default"/>
              </w:rPr>
            </w:pPr>
            <w:r w:rsidRPr="00796C85">
              <w:rPr>
                <w:rFonts w:hint="default"/>
              </w:rPr>
              <w:t xml:space="preserve"> </w:t>
            </w:r>
          </w:p>
          <w:p w:rsidR="00796C85" w:rsidRPr="00796C85" w:rsidP="00796C85">
            <w:pPr>
              <w:bidi w:val="0"/>
              <w:spacing w:after="0" w:line="240" w:lineRule="auto"/>
              <w:rPr>
                <w:rFonts w:hint="default"/>
              </w:rPr>
            </w:pPr>
            <w:r w:rsidRPr="00796C85">
              <w:rPr>
                <w:rFonts w:hint="default"/>
              </w:rPr>
              <w:t>b) extrakciu na úč</w:t>
            </w:r>
            <w:r w:rsidRPr="00796C85">
              <w:rPr>
                <w:rFonts w:hint="default"/>
              </w:rPr>
              <w:t>el ná</w:t>
            </w:r>
            <w:r w:rsidRPr="00796C85">
              <w:rPr>
                <w:rFonts w:hint="default"/>
              </w:rPr>
              <w:t>zornej ukáž</w:t>
            </w:r>
            <w:r w:rsidRPr="00796C85">
              <w:rPr>
                <w:rFonts w:hint="default"/>
              </w:rPr>
              <w:t>ky pri vý</w:t>
            </w:r>
            <w:r w:rsidRPr="00796C85">
              <w:rPr>
                <w:rFonts w:hint="default"/>
              </w:rPr>
              <w:t>uč</w:t>
            </w:r>
            <w:r w:rsidRPr="00796C85">
              <w:rPr>
                <w:rFonts w:hint="default"/>
              </w:rPr>
              <w:t>be alebo pri vý</w:t>
            </w:r>
            <w:r w:rsidRPr="00796C85">
              <w:rPr>
                <w:rFonts w:hint="default"/>
              </w:rPr>
              <w:t>skume, pri ktorom nedochá</w:t>
            </w:r>
            <w:r w:rsidRPr="00796C85">
              <w:rPr>
                <w:rFonts w:hint="default"/>
              </w:rPr>
              <w:t>dza k dosiahnutiu priameho alebo nepriameho obchodné</w:t>
            </w:r>
            <w:r w:rsidRPr="00796C85">
              <w:rPr>
                <w:rFonts w:hint="default"/>
              </w:rPr>
              <w:t>ho</w:t>
            </w:r>
            <w:r w:rsidRPr="00796C85">
              <w:rPr>
                <w:rFonts w:hint="default"/>
              </w:rPr>
              <w:t xml:space="preserve"> prospechu, a uvedie sa označ</w:t>
            </w:r>
            <w:r w:rsidRPr="00796C85">
              <w:rPr>
                <w:rFonts w:hint="default"/>
              </w:rPr>
              <w:t>enie zhotoviteľ</w:t>
            </w:r>
            <w:r w:rsidRPr="00796C85">
              <w:rPr>
                <w:rFonts w:hint="default"/>
              </w:rPr>
              <w:t>a databá</w:t>
            </w:r>
            <w:r w:rsidRPr="00796C85">
              <w:rPr>
                <w:rFonts w:hint="default"/>
              </w:rPr>
              <w:t>zy a prameň</w:t>
            </w:r>
            <w:r w:rsidRPr="00796C85">
              <w:rPr>
                <w:rFonts w:hint="default"/>
              </w:rPr>
              <w:t xml:space="preserve">, </w:t>
            </w:r>
          </w:p>
          <w:p w:rsidR="00796C85" w:rsidRPr="00796C85" w:rsidP="00796C85">
            <w:pPr>
              <w:bidi w:val="0"/>
              <w:spacing w:after="0" w:line="240" w:lineRule="auto"/>
              <w:rPr>
                <w:rFonts w:hint="default"/>
              </w:rPr>
            </w:pPr>
            <w:r w:rsidRPr="00796C85">
              <w:rPr>
                <w:rFonts w:hint="default"/>
              </w:rPr>
              <w:t xml:space="preserve"> </w:t>
            </w:r>
          </w:p>
          <w:p w:rsidR="00796C85" w:rsidRPr="00796C85" w:rsidP="00796C85">
            <w:pPr>
              <w:bidi w:val="0"/>
              <w:spacing w:after="0" w:line="240" w:lineRule="auto"/>
              <w:rPr>
                <w:rFonts w:hint="default"/>
              </w:rPr>
            </w:pPr>
            <w:r w:rsidRPr="00796C85">
              <w:rPr>
                <w:rFonts w:hint="default"/>
              </w:rPr>
              <w:t>c) extrakciu alebo reutilizá</w:t>
            </w:r>
            <w:r w:rsidRPr="00796C85">
              <w:rPr>
                <w:rFonts w:hint="default"/>
              </w:rPr>
              <w:t>ciu v nevyhnutnom rozsahu na úč</w:t>
            </w:r>
            <w:r w:rsidRPr="00796C85">
              <w:rPr>
                <w:rFonts w:hint="default"/>
              </w:rPr>
              <w:t>el zabezpeč</w:t>
            </w:r>
            <w:r w:rsidRPr="00796C85">
              <w:rPr>
                <w:rFonts w:hint="default"/>
              </w:rPr>
              <w:t xml:space="preserve">enia </w:t>
            </w:r>
          </w:p>
          <w:p w:rsidR="00796C85" w:rsidRPr="00796C85" w:rsidP="00796C85">
            <w:pPr>
              <w:bidi w:val="0"/>
              <w:spacing w:after="0" w:line="240" w:lineRule="auto"/>
              <w:rPr>
                <w:rFonts w:hint="default"/>
              </w:rPr>
            </w:pPr>
            <w:r w:rsidRPr="00796C85">
              <w:rPr>
                <w:rFonts w:hint="default"/>
              </w:rPr>
              <w:t>1. verejnej bezpeč</w:t>
            </w:r>
            <w:r w:rsidRPr="00796C85">
              <w:rPr>
                <w:rFonts w:hint="default"/>
              </w:rPr>
              <w:t xml:space="preserve">nosti, </w:t>
            </w:r>
          </w:p>
          <w:p w:rsidR="00796C85" w:rsidRPr="00796C85" w:rsidP="00796C85">
            <w:pPr>
              <w:bidi w:val="0"/>
              <w:spacing w:after="0" w:line="240" w:lineRule="auto"/>
              <w:rPr>
                <w:rFonts w:hint="default"/>
              </w:rPr>
            </w:pPr>
            <w:r w:rsidRPr="00796C85">
              <w:rPr>
                <w:rFonts w:hint="default"/>
              </w:rPr>
              <w:t>2. priebehu sprá</w:t>
            </w:r>
            <w:r w:rsidRPr="00796C85">
              <w:rPr>
                <w:rFonts w:hint="default"/>
              </w:rPr>
              <w:t>vneho, trestné</w:t>
            </w:r>
            <w:r w:rsidRPr="00796C85">
              <w:rPr>
                <w:rFonts w:hint="default"/>
              </w:rPr>
              <w:t>ho alebo sú</w:t>
            </w:r>
            <w:r w:rsidRPr="00796C85">
              <w:rPr>
                <w:rFonts w:hint="default"/>
              </w:rPr>
              <w:t xml:space="preserve">dneho konania alebo </w:t>
            </w:r>
          </w:p>
          <w:p w:rsidR="00796C85" w:rsidRPr="00796C85" w:rsidP="00796C85">
            <w:pPr>
              <w:bidi w:val="0"/>
              <w:spacing w:after="0" w:line="240" w:lineRule="auto"/>
            </w:pPr>
            <w:r w:rsidRPr="00796C85">
              <w:rPr>
                <w:rFonts w:hint="default"/>
              </w:rPr>
              <w:t>3. rokovania Ná</w:t>
            </w:r>
            <w:r w:rsidRPr="00796C85">
              <w:rPr>
                <w:rFonts w:hint="default"/>
              </w:rPr>
              <w:t>rodnej ra</w:t>
            </w:r>
            <w:r w:rsidRPr="00796C85">
              <w:rPr>
                <w:rFonts w:hint="default"/>
              </w:rPr>
              <w:t>dy Slovenskej republiky a jej vý</w:t>
            </w:r>
            <w:r w:rsidRPr="00796C85">
              <w:rPr>
                <w:rFonts w:hint="default"/>
              </w:rPr>
              <w:t>borov, zastupiteľ</w:t>
            </w:r>
            <w:r w:rsidRPr="00796C85">
              <w:rPr>
                <w:rFonts w:hint="default"/>
              </w:rPr>
              <w:t>stva obce alebo zastupi</w:t>
            </w:r>
            <w:r w:rsidR="00AB3B15">
              <w:rPr>
                <w:rFonts w:hint="default"/>
              </w:rPr>
              <w:t>teľ</w:t>
            </w:r>
            <w:r w:rsidR="00AB3B15">
              <w:rPr>
                <w:rFonts w:hint="default"/>
              </w:rPr>
              <w:t>stva vyšš</w:t>
            </w:r>
            <w:r w:rsidR="00AB3B15">
              <w:rPr>
                <w:rFonts w:hint="default"/>
              </w:rPr>
              <w:t>ieho ú</w:t>
            </w:r>
            <w:r w:rsidR="00AB3B15">
              <w:rPr>
                <w:rFonts w:hint="default"/>
              </w:rPr>
              <w:t>zemné</w:t>
            </w:r>
            <w:r w:rsidR="00AB3B15">
              <w:rPr>
                <w:rFonts w:hint="default"/>
              </w:rPr>
              <w:t>ho celku,</w:t>
            </w:r>
            <w:r w:rsidRPr="00796C85">
              <w:t xml:space="preserve"> </w:t>
            </w:r>
          </w:p>
          <w:p w:rsidR="00796C85" w:rsidRPr="00796C85" w:rsidP="00796C85">
            <w:pPr>
              <w:bidi w:val="0"/>
              <w:spacing w:after="0" w:line="240" w:lineRule="auto"/>
            </w:pPr>
          </w:p>
          <w:p w:rsidR="00796C85" w:rsidP="00796C85">
            <w:pPr>
              <w:bidi w:val="0"/>
              <w:spacing w:after="0" w:line="240" w:lineRule="auto"/>
            </w:pPr>
            <w:r w:rsidR="00AB3B15">
              <w:t xml:space="preserve">d) </w:t>
            </w:r>
            <w:r w:rsidRPr="00AB3B15" w:rsidR="00AB3B15">
              <w:rPr>
                <w:rFonts w:hint="default"/>
              </w:rPr>
              <w:t>extrakciu alebo reutilizá</w:t>
            </w:r>
            <w:r w:rsidRPr="00AB3B15" w:rsidR="00AB3B15">
              <w:rPr>
                <w:rFonts w:hint="default"/>
              </w:rPr>
              <w:t>ciu na úč</w:t>
            </w:r>
            <w:r w:rsidRPr="00AB3B15" w:rsidR="00AB3B15">
              <w:rPr>
                <w:rFonts w:hint="default"/>
              </w:rPr>
              <w:t>el ná</w:t>
            </w:r>
            <w:r w:rsidRPr="00AB3B15" w:rsidR="00AB3B15">
              <w:rPr>
                <w:rFonts w:hint="default"/>
              </w:rPr>
              <w:t>zornej ukáž</w:t>
            </w:r>
            <w:r w:rsidRPr="00AB3B15" w:rsidR="00AB3B15">
              <w:rPr>
                <w:rFonts w:hint="default"/>
              </w:rPr>
              <w:t>ky pri vý</w:t>
            </w:r>
            <w:r w:rsidRPr="00AB3B15" w:rsidR="00AB3B15">
              <w:rPr>
                <w:rFonts w:hint="default"/>
              </w:rPr>
              <w:t>uč</w:t>
            </w:r>
            <w:r w:rsidRPr="00AB3B15" w:rsidR="00AB3B15">
              <w:rPr>
                <w:rFonts w:hint="default"/>
              </w:rPr>
              <w:t>be v š</w:t>
            </w:r>
            <w:r w:rsidRPr="00AB3B15" w:rsidR="00AB3B15">
              <w:rPr>
                <w:rFonts w:hint="default"/>
              </w:rPr>
              <w:t>kole, na zodpovednosť</w:t>
            </w:r>
            <w:r w:rsidRPr="00AB3B15" w:rsidR="00AB3B15">
              <w:rPr>
                <w:rFonts w:hint="default"/>
              </w:rPr>
              <w:t xml:space="preserve"> š</w:t>
            </w:r>
            <w:r w:rsidRPr="00AB3B15" w:rsidR="00AB3B15">
              <w:rPr>
                <w:rFonts w:hint="default"/>
              </w:rPr>
              <w:t>koly alebo cez zabezpeč</w:t>
            </w:r>
            <w:r w:rsidRPr="00AB3B15" w:rsidR="00AB3B15">
              <w:rPr>
                <w:rFonts w:hint="default"/>
              </w:rPr>
              <w:t>enú</w:t>
            </w:r>
            <w:r w:rsidRPr="00AB3B15" w:rsidR="00AB3B15">
              <w:rPr>
                <w:rFonts w:hint="default"/>
              </w:rPr>
              <w:t xml:space="preserve"> elektronickú</w:t>
            </w:r>
            <w:r w:rsidRPr="00AB3B15" w:rsidR="00AB3B15">
              <w:rPr>
                <w:rFonts w:hint="default"/>
              </w:rPr>
              <w:t xml:space="preserve"> sieť</w:t>
            </w:r>
            <w:r w:rsidRPr="00AB3B15" w:rsidR="00AB3B15">
              <w:rPr>
                <w:rFonts w:hint="default"/>
              </w:rPr>
              <w:t xml:space="preserve"> š</w:t>
            </w:r>
            <w:r w:rsidRPr="00AB3B15" w:rsidR="00AB3B15">
              <w:rPr>
                <w:rFonts w:hint="default"/>
              </w:rPr>
              <w:t>koly na neobchodný</w:t>
            </w:r>
            <w:r w:rsidRPr="00AB3B15" w:rsidR="00AB3B15">
              <w:rPr>
                <w:rFonts w:hint="default"/>
              </w:rPr>
              <w:t xml:space="preserve"> úč</w:t>
            </w:r>
            <w:r w:rsidRPr="00AB3B15" w:rsidR="00AB3B15">
              <w:rPr>
                <w:rFonts w:hint="default"/>
              </w:rPr>
              <w:t>el a uvedie sa označ</w:t>
            </w:r>
            <w:r w:rsidRPr="00AB3B15" w:rsidR="00AB3B15">
              <w:rPr>
                <w:rFonts w:hint="default"/>
              </w:rPr>
              <w:t>enie zhotoviteľ</w:t>
            </w:r>
            <w:r w:rsidRPr="00AB3B15" w:rsidR="00AB3B15">
              <w:rPr>
                <w:rFonts w:hint="default"/>
              </w:rPr>
              <w:t>a databá</w:t>
            </w:r>
            <w:r w:rsidRPr="00AB3B15" w:rsidR="00AB3B15">
              <w:rPr>
                <w:rFonts w:hint="default"/>
              </w:rPr>
              <w:t>zy a prameň,</w:t>
            </w:r>
          </w:p>
          <w:p w:rsidR="00AB3B15" w:rsidRPr="00796C85" w:rsidP="00796C85">
            <w:pPr>
              <w:bidi w:val="0"/>
              <w:spacing w:after="0" w:line="240" w:lineRule="auto"/>
            </w:pPr>
          </w:p>
          <w:p w:rsidR="00EB2442" w:rsidRPr="002103F7" w:rsidP="00796C85">
            <w:pPr>
              <w:bidi w:val="0"/>
              <w:spacing w:after="0" w:line="240" w:lineRule="auto"/>
            </w:pPr>
            <w:r w:rsidRPr="00796C85" w:rsidR="00796C85">
              <w:rPr>
                <w:rFonts w:hint="default"/>
              </w:rPr>
              <w:t>e) extrakciu alebo reutilizá</w:t>
            </w:r>
            <w:r w:rsidRPr="00796C85" w:rsidR="00796C85">
              <w:rPr>
                <w:rFonts w:hint="default"/>
              </w:rPr>
              <w:t>ciu použ</w:t>
            </w:r>
            <w:r w:rsidRPr="00796C85" w:rsidR="00796C85">
              <w:rPr>
                <w:rFonts w:hint="default"/>
              </w:rPr>
              <w:t>ití</w:t>
            </w:r>
            <w:r w:rsidRPr="00796C85" w:rsidR="00796C85">
              <w:rPr>
                <w:rFonts w:hint="default"/>
              </w:rPr>
              <w:t>m podľ</w:t>
            </w:r>
            <w:r w:rsidRPr="00796C85" w:rsidR="00796C85">
              <w:rPr>
                <w:rFonts w:hint="default"/>
              </w:rPr>
              <w:t>a §</w:t>
            </w:r>
            <w:r w:rsidRPr="00796C85" w:rsidR="00796C85">
              <w:rPr>
                <w:rFonts w:hint="default"/>
              </w:rPr>
              <w:t xml:space="preserve"> 49a, 51b a 51c.</w:t>
            </w:r>
            <w:r w:rsidRPr="002103F7">
              <w:rPr>
                <w:vanish/>
              </w:rPr>
              <w:t>_____________________________________________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  <w:r w:rsidRPr="002103F7"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B2442" w:rsidRPr="002103F7" w:rsidP="003B5D14">
            <w:pPr>
              <w:bidi w:val="0"/>
              <w:spacing w:after="0" w:line="240" w:lineRule="auto"/>
            </w:pPr>
          </w:p>
        </w:tc>
      </w:tr>
    </w:tbl>
    <w:p w:rsidR="00270AA6" w:rsidP="003B5D14">
      <w:pPr>
        <w:bidi w:val="0"/>
      </w:pPr>
    </w:p>
    <w:p w:rsidR="00883883" w:rsidRPr="005E16D1" w:rsidP="003B5D14">
      <w:pPr>
        <w:bidi w:val="0"/>
      </w:pPr>
      <w:r w:rsidRPr="005E16D1">
        <w:t>LEGENDA:</w:t>
      </w:r>
    </w:p>
    <w:p w:rsidR="00883883" w:rsidRPr="005E16D1" w:rsidP="003B5D14">
      <w:pPr>
        <w:bidi w:val="0"/>
      </w:pPr>
    </w:p>
    <w:tbl>
      <w:tblPr>
        <w:tblStyle w:val="TableNormal"/>
        <w:tblW w:w="16200" w:type="dxa"/>
        <w:tblInd w:w="-1095" w:type="dxa"/>
        <w:tblCellMar>
          <w:left w:w="0" w:type="dxa"/>
          <w:right w:w="0" w:type="dxa"/>
        </w:tblCellMar>
        <w:tblLook w:val="04A0"/>
      </w:tblPr>
      <w:tblGrid>
        <w:gridCol w:w="6"/>
        <w:gridCol w:w="1306"/>
        <w:gridCol w:w="3780"/>
        <w:gridCol w:w="2340"/>
        <w:gridCol w:w="8768"/>
      </w:tblGrid>
      <w:tr>
        <w:tblPrEx>
          <w:tblW w:w="16200" w:type="dxa"/>
          <w:tblInd w:w="-1095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single" w:sz="12" w:space="0" w:color="000000"/>
              <w:right w:val="none" w:sz="0" w:space="0" w:color="auto"/>
            </w:tcBorders>
            <w:textDirection w:val="lrTb"/>
            <w:vAlign w:val="top"/>
            <w:hideMark/>
          </w:tcPr>
          <w:p w:rsidR="00883883" w:rsidRPr="005E16D1" w:rsidP="003B5D14">
            <w:pPr>
              <w:bidi w:val="0"/>
              <w:spacing w:after="0" w:line="240" w:lineRule="auto"/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t>V </w:t>
            </w:r>
            <w:r w:rsidRPr="005E16D1">
              <w:rPr>
                <w:rFonts w:hint="default"/>
              </w:rPr>
              <w:t>stĺ</w:t>
            </w:r>
            <w:r w:rsidRPr="005E16D1">
              <w:rPr>
                <w:rFonts w:hint="default"/>
              </w:rPr>
              <w:t>pci (1):</w:t>
            </w:r>
          </w:p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Č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č</w:t>
            </w:r>
            <w:r w:rsidRPr="005E16D1">
              <w:rPr>
                <w:rFonts w:hint="default"/>
              </w:rPr>
              <w:t>lá</w:t>
            </w:r>
            <w:r w:rsidRPr="005E16D1">
              <w:rPr>
                <w:rFonts w:hint="default"/>
              </w:rPr>
              <w:t>nok</w:t>
            </w:r>
          </w:p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O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odsek</w:t>
            </w:r>
          </w:p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V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veta</w:t>
            </w:r>
          </w:p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P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čí</w:t>
            </w:r>
            <w:r w:rsidRPr="005E16D1">
              <w:rPr>
                <w:rFonts w:hint="default"/>
              </w:rPr>
              <w:t>slo (pí</w:t>
            </w:r>
            <w:r w:rsidRPr="005E16D1">
              <w:rPr>
                <w:rFonts w:hint="default"/>
              </w:rPr>
              <w:t>smeno)</w:t>
            </w:r>
          </w:p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 </w:t>
            </w:r>
          </w:p>
        </w:tc>
        <w:tc>
          <w:tcPr>
            <w:tcW w:w="37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V </w:t>
            </w:r>
            <w:r w:rsidRPr="005E16D1">
              <w:rPr>
                <w:rFonts w:hint="default"/>
              </w:rPr>
              <w:t>stĺ</w:t>
            </w:r>
            <w:r w:rsidRPr="005E16D1">
              <w:rPr>
                <w:rFonts w:hint="default"/>
              </w:rPr>
              <w:t>pci (3):</w:t>
            </w:r>
          </w:p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N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bež</w:t>
            </w:r>
            <w:r w:rsidRPr="005E16D1">
              <w:rPr>
                <w:rFonts w:hint="default"/>
              </w:rPr>
              <w:t>ná</w:t>
            </w:r>
            <w:r w:rsidRPr="005E16D1">
              <w:rPr>
                <w:rFonts w:hint="default"/>
              </w:rPr>
              <w:t xml:space="preserve"> transpozí</w:t>
            </w:r>
            <w:r w:rsidRPr="005E16D1">
              <w:rPr>
                <w:rFonts w:hint="default"/>
              </w:rPr>
              <w:t>cia</w:t>
            </w:r>
          </w:p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O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transpozí</w:t>
            </w:r>
            <w:r w:rsidRPr="005E16D1">
              <w:rPr>
                <w:rFonts w:hint="default"/>
              </w:rPr>
              <w:t>cia s </w:t>
            </w:r>
            <w:r w:rsidRPr="005E16D1">
              <w:rPr>
                <w:rFonts w:hint="default"/>
              </w:rPr>
              <w:t>mož</w:t>
            </w:r>
            <w:r w:rsidRPr="005E16D1">
              <w:rPr>
                <w:rFonts w:hint="default"/>
              </w:rPr>
              <w:t>nosť</w:t>
            </w:r>
            <w:r w:rsidRPr="005E16D1">
              <w:rPr>
                <w:rFonts w:hint="default"/>
              </w:rPr>
              <w:t>ou voľ</w:t>
            </w:r>
            <w:r w:rsidRPr="005E16D1">
              <w:rPr>
                <w:rFonts w:hint="default"/>
              </w:rPr>
              <w:t>by</w:t>
            </w:r>
          </w:p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D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transpozí</w:t>
            </w:r>
            <w:r w:rsidRPr="005E16D1">
              <w:rPr>
                <w:rFonts w:hint="default"/>
              </w:rPr>
              <w:t>cia podľ</w:t>
            </w:r>
            <w:r w:rsidRPr="005E16D1">
              <w:rPr>
                <w:rFonts w:hint="default"/>
              </w:rPr>
              <w:t>a ú</w:t>
            </w:r>
            <w:r w:rsidRPr="005E16D1">
              <w:rPr>
                <w:rFonts w:hint="default"/>
              </w:rPr>
              <w:t>vahy (dobrovoľ</w:t>
            </w:r>
            <w:r w:rsidRPr="005E16D1">
              <w:rPr>
                <w:rFonts w:hint="default"/>
              </w:rPr>
              <w:t>ná</w:t>
            </w:r>
            <w:r w:rsidRPr="005E16D1">
              <w:rPr>
                <w:rFonts w:hint="default"/>
              </w:rPr>
              <w:t>)</w:t>
            </w:r>
          </w:p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n. a.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transpozí</w:t>
            </w:r>
            <w:r w:rsidRPr="005E16D1">
              <w:rPr>
                <w:rFonts w:hint="default"/>
              </w:rPr>
              <w:t>cia sa neuskutočň</w:t>
            </w:r>
            <w:r w:rsidRPr="005E16D1">
              <w:rPr>
                <w:rFonts w:hint="default"/>
              </w:rPr>
              <w:t>uje</w:t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V </w:t>
            </w:r>
            <w:r w:rsidRPr="005E16D1">
              <w:rPr>
                <w:rFonts w:hint="default"/>
              </w:rPr>
              <w:t>stĺ</w:t>
            </w:r>
            <w:r w:rsidRPr="005E16D1">
              <w:rPr>
                <w:rFonts w:hint="default"/>
              </w:rPr>
              <w:t>pci (5):</w:t>
            </w:r>
          </w:p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Č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č</w:t>
            </w:r>
            <w:r w:rsidRPr="005E16D1">
              <w:rPr>
                <w:rFonts w:hint="default"/>
              </w:rPr>
              <w:t>lá</w:t>
            </w:r>
            <w:r w:rsidRPr="005E16D1">
              <w:rPr>
                <w:rFonts w:hint="default"/>
              </w:rPr>
              <w:t>nok</w:t>
            </w:r>
          </w:p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§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paragraf</w:t>
            </w:r>
          </w:p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O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odsek</w:t>
            </w:r>
          </w:p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V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veta</w:t>
            </w:r>
          </w:p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 xml:space="preserve">P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pí</w:t>
            </w:r>
            <w:r w:rsidRPr="005E16D1">
              <w:rPr>
                <w:rFonts w:hint="default"/>
              </w:rPr>
              <w:t>smeno (čí</w:t>
            </w:r>
            <w:r w:rsidRPr="005E16D1">
              <w:rPr>
                <w:rFonts w:hint="default"/>
              </w:rPr>
              <w:t>slo)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  <w:hideMark/>
          </w:tcPr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V </w:t>
            </w:r>
            <w:r w:rsidRPr="005E16D1">
              <w:rPr>
                <w:rFonts w:hint="default"/>
              </w:rPr>
              <w:t>stĺ</w:t>
            </w:r>
            <w:r w:rsidRPr="005E16D1">
              <w:rPr>
                <w:rFonts w:hint="default"/>
              </w:rPr>
              <w:t>pci (7):</w:t>
            </w:r>
          </w:p>
          <w:p w:rsidR="00883883" w:rsidRPr="005E16D1" w:rsidP="003B5D14">
            <w:pPr>
              <w:bidi w:val="0"/>
              <w:spacing w:after="0" w:line="240" w:lineRule="auto"/>
              <w:ind w:left="290" w:hanging="290"/>
              <w:rPr>
                <w:rFonts w:hint="default"/>
              </w:rPr>
            </w:pPr>
            <w:r w:rsidRPr="005E16D1">
              <w:rPr>
                <w:rFonts w:hint="default"/>
              </w:rPr>
              <w:t>Ú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ú</w:t>
            </w:r>
            <w:r w:rsidRPr="005E16D1">
              <w:rPr>
                <w:rFonts w:hint="default"/>
              </w:rPr>
              <w:t>plná</w:t>
            </w:r>
            <w:r w:rsidRPr="005E16D1">
              <w:rPr>
                <w:rFonts w:hint="default"/>
              </w:rPr>
              <w:t xml:space="preserve"> zhoda (ak bolo ustanovenie smernice prebraté</w:t>
            </w:r>
            <w:r w:rsidRPr="005E16D1">
              <w:rPr>
                <w:rFonts w:hint="default"/>
              </w:rPr>
              <w:t xml:space="preserve"> v celom rozsahu, sprá</w:t>
            </w:r>
            <w:r w:rsidRPr="005E16D1">
              <w:rPr>
                <w:rFonts w:hint="default"/>
              </w:rPr>
              <w:t>vne, v </w:t>
            </w:r>
            <w:r w:rsidRPr="005E16D1">
              <w:rPr>
                <w:rFonts w:hint="default"/>
              </w:rPr>
              <w:t>prí</w:t>
            </w:r>
            <w:r w:rsidRPr="005E16D1">
              <w:rPr>
                <w:rFonts w:hint="default"/>
              </w:rPr>
              <w:t>sluš</w:t>
            </w:r>
            <w:r w:rsidRPr="005E16D1">
              <w:rPr>
                <w:rFonts w:hint="default"/>
              </w:rPr>
              <w:t>nej forme, so zabezpeč</w:t>
            </w:r>
            <w:r w:rsidRPr="005E16D1">
              <w:rPr>
                <w:rFonts w:hint="default"/>
              </w:rPr>
              <w:t>enou inš</w:t>
            </w:r>
            <w:r w:rsidRPr="005E16D1">
              <w:rPr>
                <w:rFonts w:hint="default"/>
              </w:rPr>
              <w:t>titucioná</w:t>
            </w:r>
            <w:r w:rsidRPr="005E16D1">
              <w:rPr>
                <w:rFonts w:hint="default"/>
              </w:rPr>
              <w:t>lnou infraš</w:t>
            </w:r>
            <w:r w:rsidRPr="005E16D1">
              <w:rPr>
                <w:rFonts w:hint="default"/>
              </w:rPr>
              <w:t>truktú</w:t>
            </w:r>
            <w:r w:rsidRPr="005E16D1">
              <w:rPr>
                <w:rFonts w:hint="default"/>
              </w:rPr>
              <w:t>rou, s prí</w:t>
            </w:r>
            <w:r w:rsidRPr="005E16D1">
              <w:rPr>
                <w:rFonts w:hint="default"/>
              </w:rPr>
              <w:t>sluš</w:t>
            </w:r>
            <w:r w:rsidRPr="005E16D1">
              <w:rPr>
                <w:rFonts w:hint="default"/>
              </w:rPr>
              <w:t>ný</w:t>
            </w:r>
            <w:r w:rsidRPr="005E16D1">
              <w:rPr>
                <w:rFonts w:hint="default"/>
              </w:rPr>
              <w:t>mi sankciami a </w:t>
            </w:r>
            <w:r w:rsidRPr="005E16D1">
              <w:rPr>
                <w:rFonts w:hint="default"/>
              </w:rPr>
              <w:t>vo vzá</w:t>
            </w:r>
            <w:r w:rsidRPr="005E16D1">
              <w:rPr>
                <w:rFonts w:hint="default"/>
              </w:rPr>
              <w:t>jomnej sú</w:t>
            </w:r>
            <w:r w:rsidRPr="005E16D1">
              <w:rPr>
                <w:rFonts w:hint="default"/>
              </w:rPr>
              <w:t>vislosti)</w:t>
            </w:r>
          </w:p>
          <w:p w:rsidR="00883883" w:rsidRPr="005E16D1" w:rsidP="003B5D14">
            <w:pPr>
              <w:bidi w:val="0"/>
              <w:spacing w:after="0" w:line="240" w:lineRule="auto"/>
              <w:rPr>
                <w:rFonts w:hint="default"/>
              </w:rPr>
            </w:pPr>
            <w:r w:rsidRPr="005E16D1">
              <w:rPr>
                <w:rFonts w:hint="default"/>
              </w:rPr>
              <w:t>Č</w:t>
            </w:r>
            <w:r w:rsidRPr="005E16D1">
              <w:rPr>
                <w:rFonts w:hint="default"/>
              </w:rPr>
              <w:t xml:space="preserve">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č</w:t>
            </w:r>
            <w:r w:rsidRPr="005E16D1">
              <w:rPr>
                <w:rFonts w:hint="default"/>
              </w:rPr>
              <w:t>iastoč</w:t>
            </w:r>
            <w:r w:rsidRPr="005E16D1">
              <w:rPr>
                <w:rFonts w:hint="default"/>
              </w:rPr>
              <w:t>ná</w:t>
            </w:r>
            <w:r w:rsidRPr="005E16D1">
              <w:rPr>
                <w:rFonts w:hint="default"/>
              </w:rPr>
              <w:t xml:space="preserve"> zhoda (ak minimá</w:t>
            </w:r>
            <w:r w:rsidRPr="005E16D1">
              <w:rPr>
                <w:rFonts w:hint="default"/>
              </w:rPr>
              <w:t>lne jedna z pod</w:t>
            </w:r>
            <w:r w:rsidRPr="005E16D1">
              <w:rPr>
                <w:rFonts w:hint="default"/>
              </w:rPr>
              <w:t>mienok ú</w:t>
            </w:r>
            <w:r w:rsidRPr="005E16D1">
              <w:rPr>
                <w:rFonts w:hint="default"/>
              </w:rPr>
              <w:t>plnej zhody nie je splnená</w:t>
            </w:r>
            <w:r w:rsidRPr="005E16D1">
              <w:rPr>
                <w:rFonts w:hint="default"/>
              </w:rPr>
              <w:t>)</w:t>
            </w:r>
          </w:p>
          <w:p w:rsidR="00883883" w:rsidRPr="005E16D1" w:rsidP="003B5D14">
            <w:pPr>
              <w:bidi w:val="0"/>
              <w:spacing w:after="0" w:line="240" w:lineRule="auto"/>
              <w:jc w:val="both"/>
            </w:pPr>
            <w:r w:rsidRPr="005E16D1">
              <w:rPr>
                <w:rFonts w:hint="default"/>
                <w:color w:val="000000"/>
              </w:rPr>
              <w:t>Ž</w:t>
            </w:r>
            <w:r w:rsidRPr="005E16D1">
              <w:rPr>
                <w:rFonts w:hint="default"/>
                <w:color w:val="000000"/>
              </w:rPr>
              <w:t xml:space="preserve"> </w:t>
            </w:r>
            <w:r w:rsidRPr="005E16D1">
              <w:rPr>
                <w:rFonts w:hint="default"/>
                <w:color w:val="000000"/>
              </w:rPr>
              <w:t>–</w:t>
            </w:r>
            <w:r w:rsidRPr="005E16D1">
              <w:rPr>
                <w:rFonts w:hint="default"/>
                <w:color w:val="000000"/>
              </w:rPr>
              <w:t xml:space="preserve"> ž</w:t>
            </w:r>
            <w:r w:rsidRPr="005E16D1">
              <w:rPr>
                <w:rFonts w:hint="default"/>
                <w:color w:val="000000"/>
              </w:rPr>
              <w:t>iadna zhoda (ak nebola dosiahnutá</w:t>
            </w:r>
            <w:r w:rsidRPr="005E16D1">
              <w:rPr>
                <w:rFonts w:hint="default"/>
                <w:color w:val="000000"/>
              </w:rPr>
              <w:t xml:space="preserve"> ani ú</w:t>
            </w:r>
            <w:r w:rsidRPr="005E16D1">
              <w:rPr>
                <w:rFonts w:hint="default"/>
                <w:color w:val="000000"/>
              </w:rPr>
              <w:t>plná</w:t>
            </w:r>
            <w:r w:rsidRPr="005E16D1">
              <w:rPr>
                <w:rFonts w:hint="default"/>
                <w:color w:val="000000"/>
              </w:rPr>
              <w:t xml:space="preserve"> ani č</w:t>
            </w:r>
            <w:r w:rsidRPr="005E16D1">
              <w:rPr>
                <w:rFonts w:hint="default"/>
                <w:color w:val="000000"/>
              </w:rPr>
              <w:t>iastoč</w:t>
            </w:r>
            <w:r w:rsidRPr="005E16D1">
              <w:rPr>
                <w:rFonts w:hint="default"/>
                <w:color w:val="000000"/>
              </w:rPr>
              <w:t>ná</w:t>
            </w:r>
            <w:r w:rsidRPr="005E16D1">
              <w:rPr>
                <w:rFonts w:hint="default"/>
                <w:color w:val="000000"/>
              </w:rPr>
              <w:t xml:space="preserve"> zhoda alebo k </w:t>
            </w:r>
            <w:r w:rsidRPr="005E16D1">
              <w:rPr>
                <w:rFonts w:hint="default"/>
                <w:color w:val="000000"/>
              </w:rPr>
              <w:t>prebratiu dô</w:t>
            </w:r>
            <w:r w:rsidRPr="005E16D1">
              <w:rPr>
                <w:rFonts w:hint="default"/>
                <w:color w:val="000000"/>
              </w:rPr>
              <w:t>jde v </w:t>
            </w:r>
            <w:r w:rsidRPr="005E16D1">
              <w:rPr>
                <w:rFonts w:hint="default"/>
                <w:color w:val="000000"/>
              </w:rPr>
              <w:t>budú</w:t>
            </w:r>
            <w:r w:rsidRPr="005E16D1">
              <w:rPr>
                <w:rFonts w:hint="default"/>
                <w:color w:val="000000"/>
              </w:rPr>
              <w:t>cnosti)</w:t>
            </w:r>
          </w:p>
          <w:p w:rsidR="00883883" w:rsidRPr="005E16D1" w:rsidP="003B5D14">
            <w:pPr>
              <w:bidi w:val="0"/>
              <w:spacing w:after="0" w:line="240" w:lineRule="auto"/>
              <w:ind w:left="290" w:hanging="290"/>
              <w:rPr>
                <w:rFonts w:hint="default"/>
              </w:rPr>
            </w:pPr>
            <w:r w:rsidRPr="005E16D1">
              <w:t xml:space="preserve">n. a. </w:t>
            </w:r>
            <w:r w:rsidRPr="005E16D1">
              <w:rPr>
                <w:rFonts w:hint="default"/>
              </w:rPr>
              <w:t>–</w:t>
            </w:r>
            <w:r w:rsidRPr="005E16D1">
              <w:rPr>
                <w:rFonts w:hint="default"/>
              </w:rPr>
              <w:t xml:space="preserve"> neaplikovateľ</w:t>
            </w:r>
            <w:r w:rsidRPr="005E16D1">
              <w:rPr>
                <w:rFonts w:hint="default"/>
              </w:rPr>
              <w:t>nosť</w:t>
            </w:r>
            <w:r w:rsidRPr="005E16D1">
              <w:rPr>
                <w:rFonts w:hint="default"/>
              </w:rPr>
              <w:t xml:space="preserve"> (ak sa ustanovenie smernice netý</w:t>
            </w:r>
            <w:r w:rsidRPr="005E16D1">
              <w:rPr>
                <w:rFonts w:hint="default"/>
              </w:rPr>
              <w:t>ka SR alebo nie je potrebné</w:t>
            </w:r>
            <w:r w:rsidRPr="005E16D1">
              <w:rPr>
                <w:rFonts w:hint="default"/>
              </w:rPr>
              <w:t xml:space="preserve"> ho prebrať</w:t>
            </w:r>
            <w:r w:rsidRPr="005E16D1">
              <w:rPr>
                <w:rFonts w:hint="default"/>
              </w:rPr>
              <w:t>)</w:t>
            </w:r>
          </w:p>
        </w:tc>
      </w:tr>
    </w:tbl>
    <w:p w:rsidR="00883883" w:rsidRPr="001E2002" w:rsidP="003B5D14">
      <w:pPr>
        <w:bidi w:val="0"/>
      </w:pPr>
    </w:p>
    <w:p w:rsidR="00883883" w:rsidRPr="002103F7" w:rsidP="003B5D14">
      <w:pPr>
        <w:bidi w:val="0"/>
      </w:pPr>
    </w:p>
    <w:sectPr w:rsidSect="002103F7">
      <w:pgSz w:w="16838" w:h="11906" w:orient="landscape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24AD"/>
    <w:multiLevelType w:val="multilevel"/>
    <w:tmpl w:val="2E84CF8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">
    <w:nsid w:val="07D80934"/>
    <w:multiLevelType w:val="multilevel"/>
    <w:tmpl w:val="0FFC97F0"/>
    <w:lvl w:ilvl="0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  <w:rtl w:val="0"/>
        <w:cs w:val="0"/>
      </w:rPr>
    </w:lvl>
  </w:abstractNum>
  <w:abstractNum w:abstractNumId="2">
    <w:nsid w:val="0B3112ED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3">
    <w:nsid w:val="12557CB9"/>
    <w:multiLevelType w:val="multilevel"/>
    <w:tmpl w:val="2FF6604E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4">
    <w:nsid w:val="16A56C8C"/>
    <w:multiLevelType w:val="multilevel"/>
    <w:tmpl w:val="A78E85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511437A9"/>
    <w:multiLevelType w:val="multilevel"/>
    <w:tmpl w:val="8C26F28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6">
    <w:nsid w:val="520375C0"/>
    <w:multiLevelType w:val="singleLevel"/>
    <w:tmpl w:val="041B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7">
    <w:nsid w:val="572E4DA4"/>
    <w:multiLevelType w:val="singleLevel"/>
    <w:tmpl w:val="AFBA06EE"/>
    <w:lvl w:ilvl="0">
      <w:start w:val="3"/>
      <w:numFmt w:val="lowerLetter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8">
    <w:nsid w:val="603A64F3"/>
    <w:multiLevelType w:val="multilevel"/>
    <w:tmpl w:val="03E6E1D4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9">
    <w:nsid w:val="7CA223B1"/>
    <w:multiLevelType w:val="hybridMultilevel"/>
    <w:tmpl w:val="5276F13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2103F7"/>
    <w:rsid w:val="00006EBB"/>
    <w:rsid w:val="00044357"/>
    <w:rsid w:val="0007386F"/>
    <w:rsid w:val="001128CF"/>
    <w:rsid w:val="001C276A"/>
    <w:rsid w:val="001E2002"/>
    <w:rsid w:val="002103F7"/>
    <w:rsid w:val="00240BD8"/>
    <w:rsid w:val="00270AA6"/>
    <w:rsid w:val="00283355"/>
    <w:rsid w:val="002A6D1C"/>
    <w:rsid w:val="002F3A77"/>
    <w:rsid w:val="003B5D14"/>
    <w:rsid w:val="003F4911"/>
    <w:rsid w:val="0040508E"/>
    <w:rsid w:val="004A4058"/>
    <w:rsid w:val="004A4385"/>
    <w:rsid w:val="005443AA"/>
    <w:rsid w:val="005561E3"/>
    <w:rsid w:val="00572C16"/>
    <w:rsid w:val="005E16D1"/>
    <w:rsid w:val="00600BAA"/>
    <w:rsid w:val="00653CC3"/>
    <w:rsid w:val="00655DD4"/>
    <w:rsid w:val="006E51B0"/>
    <w:rsid w:val="006F63F9"/>
    <w:rsid w:val="00796C85"/>
    <w:rsid w:val="007E1C9C"/>
    <w:rsid w:val="00866B88"/>
    <w:rsid w:val="0087471F"/>
    <w:rsid w:val="00883883"/>
    <w:rsid w:val="008B65D2"/>
    <w:rsid w:val="008D0B62"/>
    <w:rsid w:val="008E7A9F"/>
    <w:rsid w:val="00943E1E"/>
    <w:rsid w:val="009738CE"/>
    <w:rsid w:val="009901F6"/>
    <w:rsid w:val="009A4684"/>
    <w:rsid w:val="009D506E"/>
    <w:rsid w:val="009E0CBE"/>
    <w:rsid w:val="009E52E7"/>
    <w:rsid w:val="009F348A"/>
    <w:rsid w:val="00A015B2"/>
    <w:rsid w:val="00A25037"/>
    <w:rsid w:val="00A51849"/>
    <w:rsid w:val="00AB3B15"/>
    <w:rsid w:val="00AD1C9D"/>
    <w:rsid w:val="00AF0F6C"/>
    <w:rsid w:val="00B10A38"/>
    <w:rsid w:val="00B869D7"/>
    <w:rsid w:val="00BB462A"/>
    <w:rsid w:val="00C07B62"/>
    <w:rsid w:val="00C43617"/>
    <w:rsid w:val="00C724AF"/>
    <w:rsid w:val="00C814F1"/>
    <w:rsid w:val="00CD6D7E"/>
    <w:rsid w:val="00D370EC"/>
    <w:rsid w:val="00D67358"/>
    <w:rsid w:val="00E03902"/>
    <w:rsid w:val="00E2363A"/>
    <w:rsid w:val="00E270D5"/>
    <w:rsid w:val="00E42D09"/>
    <w:rsid w:val="00E64A85"/>
    <w:rsid w:val="00E90CC1"/>
    <w:rsid w:val="00EB2442"/>
    <w:rsid w:val="00ED56BF"/>
    <w:rsid w:val="00F05489"/>
    <w:rsid w:val="00F12FBF"/>
    <w:rsid w:val="00F6473B"/>
    <w:rsid w:val="00F856B3"/>
    <w:rsid w:val="00F864F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3F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9"/>
    <w:qFormat/>
    <w:rsid w:val="002103F7"/>
    <w:pPr>
      <w:keepNext/>
      <w:jc w:val="left"/>
      <w:outlineLvl w:val="1"/>
    </w:pPr>
    <w:rPr>
      <w:b/>
      <w:bCs/>
      <w:color w:val="000000"/>
      <w:sz w:val="18"/>
      <w:szCs w:val="18"/>
    </w:rPr>
  </w:style>
  <w:style w:type="paragraph" w:styleId="Heading3">
    <w:name w:val="heading 3"/>
    <w:basedOn w:val="Normal"/>
    <w:next w:val="Normal"/>
    <w:link w:val="Nadpis3Char"/>
    <w:uiPriority w:val="99"/>
    <w:qFormat/>
    <w:rsid w:val="002103F7"/>
    <w:pPr>
      <w:keepNext/>
      <w:jc w:val="left"/>
      <w:outlineLvl w:val="2"/>
    </w:pPr>
    <w:rPr>
      <w:b/>
      <w:bCs/>
      <w:color w:val="000000"/>
      <w:sz w:val="16"/>
      <w:szCs w:val="16"/>
    </w:rPr>
  </w:style>
  <w:style w:type="paragraph" w:styleId="Heading7">
    <w:name w:val="heading 7"/>
    <w:basedOn w:val="Normal"/>
    <w:next w:val="Normal"/>
    <w:link w:val="Nadpis7Char"/>
    <w:uiPriority w:val="99"/>
    <w:qFormat/>
    <w:rsid w:val="002103F7"/>
    <w:pPr>
      <w:keepNext/>
      <w:ind w:left="-70"/>
      <w:jc w:val="left"/>
      <w:outlineLvl w:val="6"/>
    </w:pPr>
    <w:rPr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link w:val="Nadpis8Char"/>
    <w:uiPriority w:val="99"/>
    <w:qFormat/>
    <w:rsid w:val="002103F7"/>
    <w:pPr>
      <w:keepNext/>
      <w:jc w:val="left"/>
      <w:outlineLvl w:val="7"/>
    </w:pPr>
    <w:rPr>
      <w:b/>
      <w:bCs/>
      <w:sz w:val="18"/>
      <w:szCs w:val="18"/>
    </w:rPr>
  </w:style>
  <w:style w:type="paragraph" w:styleId="Heading9">
    <w:name w:val="heading 9"/>
    <w:basedOn w:val="Normal"/>
    <w:next w:val="Normal"/>
    <w:link w:val="Nadpis9Char"/>
    <w:uiPriority w:val="99"/>
    <w:qFormat/>
    <w:rsid w:val="002103F7"/>
    <w:pPr>
      <w:keepNext/>
      <w:spacing w:line="240" w:lineRule="exact"/>
      <w:jc w:val="left"/>
      <w:outlineLvl w:val="8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locked/>
    <w:rsid w:val="002103F7"/>
    <w:rPr>
      <w:rFonts w:ascii="Times New Roman" w:hAnsi="Times New Roman" w:eastAsiaTheme="minorEastAsia" w:cs="Times New Roman"/>
      <w:b/>
      <w:bCs/>
      <w:color w:val="000000"/>
      <w:sz w:val="18"/>
      <w:szCs w:val="1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2103F7"/>
    <w:rPr>
      <w:rFonts w:ascii="Times New Roman" w:hAnsi="Times New Roman" w:eastAsiaTheme="minorEastAsia" w:cs="Times New Roman"/>
      <w:b/>
      <w:bCs/>
      <w:color w:val="000000"/>
      <w:sz w:val="16"/>
      <w:szCs w:val="16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2103F7"/>
    <w:rPr>
      <w:rFonts w:ascii="Times New Roman" w:hAnsi="Times New Roman" w:eastAsiaTheme="minorEastAsia" w:cs="Times New Roman"/>
      <w:b/>
      <w:bCs/>
      <w:color w:val="000000"/>
      <w:sz w:val="16"/>
      <w:szCs w:val="16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2103F7"/>
    <w:rPr>
      <w:rFonts w:ascii="Times New Roman" w:hAnsi="Times New Roman" w:eastAsiaTheme="minorEastAsia" w:cs="Times New Roman"/>
      <w:b/>
      <w:bCs/>
      <w:sz w:val="18"/>
      <w:szCs w:val="18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2103F7"/>
    <w:rPr>
      <w:rFonts w:ascii="Times New Roman" w:hAnsi="Times New Roman" w:eastAsiaTheme="minorEastAsia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2103F7"/>
    <w:pPr>
      <w:jc w:val="left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103F7"/>
    <w:rPr>
      <w:rFonts w:ascii="Times New Roman" w:hAnsi="Times New Roman" w:eastAsiaTheme="minorEastAsia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rsid w:val="002103F7"/>
    <w:pPr>
      <w:jc w:val="left"/>
    </w:pPr>
    <w:rPr>
      <w:sz w:val="18"/>
      <w:szCs w:val="18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2103F7"/>
    <w:rPr>
      <w:rFonts w:ascii="Times New Roman" w:hAnsi="Times New Roman" w:eastAsiaTheme="minorEastAsia" w:cs="Times New Roman"/>
      <w:sz w:val="18"/>
      <w:szCs w:val="18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2103F7"/>
    <w:pPr>
      <w:ind w:firstLine="708"/>
      <w:jc w:val="both"/>
    </w:pPr>
    <w:rPr>
      <w:rFonts w:ascii="Garamond" w:eastAsia="Times New Roman" w:hAnsi="Garamond" w:cs="Garamond"/>
      <w:sz w:val="24"/>
      <w:szCs w:val="24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2103F7"/>
    <w:rPr>
      <w:rFonts w:ascii="Garamond" w:hAnsi="Garamond" w:cs="Garamond"/>
      <w:sz w:val="24"/>
      <w:szCs w:val="24"/>
      <w:rtl w:val="0"/>
      <w:cs w:val="0"/>
      <w:lang w:val="cs-CZ" w:eastAsia="sk-SK"/>
    </w:rPr>
  </w:style>
  <w:style w:type="paragraph" w:styleId="BodyTextIndent3">
    <w:name w:val="Body Text Indent 3"/>
    <w:basedOn w:val="Normal"/>
    <w:link w:val="Zarkazkladnhotextu3Char"/>
    <w:uiPriority w:val="99"/>
    <w:rsid w:val="002103F7"/>
    <w:pPr>
      <w:ind w:left="285" w:hanging="285"/>
      <w:jc w:val="left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2103F7"/>
    <w:rPr>
      <w:rFonts w:ascii="Times New Roman" w:hAnsi="Times New Roman" w:eastAsiaTheme="minorEastAsia" w:cs="Times New Roman"/>
      <w:sz w:val="20"/>
      <w:szCs w:val="20"/>
      <w:rtl w:val="0"/>
      <w:cs w:val="0"/>
      <w:lang w:val="x-none" w:eastAsia="sk-SK"/>
    </w:rPr>
  </w:style>
  <w:style w:type="paragraph" w:styleId="BodyText3">
    <w:name w:val="Body Text 3"/>
    <w:basedOn w:val="Normal"/>
    <w:link w:val="Zkladntext3Char"/>
    <w:uiPriority w:val="99"/>
    <w:rsid w:val="002103F7"/>
    <w:pPr>
      <w:widowControl w:val="0"/>
      <w:spacing w:line="240" w:lineRule="atLeast"/>
      <w:jc w:val="both"/>
    </w:pPr>
    <w:rPr>
      <w:color w:val="000000"/>
      <w:sz w:val="18"/>
      <w:szCs w:val="18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2103F7"/>
    <w:rPr>
      <w:rFonts w:ascii="Times New Roman" w:hAnsi="Times New Roman" w:eastAsiaTheme="minorEastAsia" w:cs="Times New Roman"/>
      <w:color w:val="000000"/>
      <w:sz w:val="18"/>
      <w:szCs w:val="18"/>
      <w:rtl w:val="0"/>
      <w:cs w:val="0"/>
      <w:lang w:val="x-none" w:eastAsia="sk-SK"/>
    </w:rPr>
  </w:style>
  <w:style w:type="paragraph" w:styleId="PlainText">
    <w:name w:val="Plain Text"/>
    <w:basedOn w:val="Normal"/>
    <w:link w:val="ObyajntextChar"/>
    <w:uiPriority w:val="99"/>
    <w:rsid w:val="002103F7"/>
    <w:pPr>
      <w:jc w:val="left"/>
    </w:pPr>
    <w:rPr>
      <w:rFonts w:ascii="Courier New" w:hAnsi="Courier New" w:cs="Courier New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2103F7"/>
    <w:rPr>
      <w:rFonts w:ascii="Courier New" w:hAnsi="Courier New" w:eastAsiaTheme="minorEastAsia" w:cs="Courier New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42D09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3</Pages>
  <Words>961</Words>
  <Characters>5480</Characters>
  <Application>Microsoft Office Word</Application>
  <DocSecurity>0</DocSecurity>
  <Lines>0</Lines>
  <Paragraphs>0</Paragraphs>
  <ScaleCrop>false</ScaleCrop>
  <Company>MKSR</Company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Topľanská Lenka</dc:creator>
  <cp:lastModifiedBy>Wiedemann Miroslav</cp:lastModifiedBy>
  <cp:revision>8</cp:revision>
  <cp:lastPrinted>2021-11-04T12:53:00Z</cp:lastPrinted>
  <dcterms:created xsi:type="dcterms:W3CDTF">2021-10-19T23:40:00Z</dcterms:created>
  <dcterms:modified xsi:type="dcterms:W3CDTF">2021-11-04T12:53:00Z</dcterms:modified>
</cp:coreProperties>
</file>