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79"/>
        <w:gridCol w:w="3117"/>
        <w:gridCol w:w="6137"/>
      </w:tblGrid>
      <w:tr w:rsidR="002644DE" w:rsidRPr="00DF6C72" w14:paraId="3C08043B" w14:textId="77777777" w:rsidTr="00081940">
        <w:trPr>
          <w:trHeight w:val="534"/>
          <w:jc w:val="center"/>
        </w:trPr>
        <w:tc>
          <w:tcPr>
            <w:tcW w:w="5000" w:type="pct"/>
            <w:gridSpan w:val="3"/>
            <w:tcBorders>
              <w:bottom w:val="single" w:sz="4" w:space="0" w:color="auto"/>
            </w:tcBorders>
            <w:shd w:val="clear" w:color="auto" w:fill="808080" w:themeFill="background1" w:themeFillShade="80"/>
          </w:tcPr>
          <w:p w14:paraId="1ED8F183" w14:textId="77777777" w:rsidR="002644DE" w:rsidRPr="00DF6C72"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DF6C72">
              <w:rPr>
                <w:rFonts w:ascii="Times New Roman" w:eastAsia="Calibri" w:hAnsi="Times New Roman" w:cs="Times New Roman"/>
                <w:b/>
                <w:sz w:val="28"/>
                <w:lang w:eastAsia="sk-SK"/>
              </w:rPr>
              <w:t>Analýza sociálnych vplyvov</w:t>
            </w:r>
          </w:p>
          <w:p w14:paraId="03B5F075" w14:textId="77777777" w:rsidR="002644DE" w:rsidRPr="00DF6C72" w:rsidRDefault="002644DE" w:rsidP="002644DE">
            <w:pPr>
              <w:spacing w:after="0" w:line="240" w:lineRule="auto"/>
              <w:jc w:val="center"/>
              <w:rPr>
                <w:rFonts w:ascii="Times New Roman" w:eastAsia="Calibri" w:hAnsi="Times New Roman" w:cs="Times New Roman"/>
                <w:b/>
                <w:sz w:val="24"/>
                <w:lang w:eastAsia="sk-SK"/>
              </w:rPr>
            </w:pPr>
            <w:r w:rsidRPr="00DF6C72">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5D65F04" w14:textId="77777777" w:rsidR="002644DE" w:rsidRPr="00DF6C72" w:rsidRDefault="002644DE" w:rsidP="002644DE">
            <w:pPr>
              <w:spacing w:after="0" w:line="240" w:lineRule="auto"/>
              <w:jc w:val="both"/>
              <w:rPr>
                <w:rFonts w:ascii="Times New Roman" w:eastAsia="Calibri" w:hAnsi="Times New Roman" w:cs="Times New Roman"/>
                <w:b/>
                <w:lang w:eastAsia="sk-SK"/>
              </w:rPr>
            </w:pPr>
            <w:r w:rsidRPr="00DF6C72">
              <w:rPr>
                <w:rFonts w:ascii="Times New Roman" w:eastAsia="Calibri" w:hAnsi="Times New Roman" w:cs="Times New Roman"/>
                <w:b/>
                <w:sz w:val="18"/>
                <w:lang w:eastAsia="sk-SK"/>
              </w:rPr>
              <w:t>(</w:t>
            </w:r>
            <w:r w:rsidRPr="00DF6C72">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DF6C72" w14:paraId="310B1C4C" w14:textId="77777777" w:rsidTr="00081940">
        <w:trPr>
          <w:jc w:val="center"/>
        </w:trPr>
        <w:tc>
          <w:tcPr>
            <w:tcW w:w="5000" w:type="pct"/>
            <w:gridSpan w:val="3"/>
            <w:tcBorders>
              <w:bottom w:val="single" w:sz="4" w:space="0" w:color="auto"/>
            </w:tcBorders>
            <w:shd w:val="clear" w:color="auto" w:fill="A6A6A6" w:themeFill="background1" w:themeFillShade="A6"/>
          </w:tcPr>
          <w:p w14:paraId="1A9714F1" w14:textId="77777777" w:rsidR="002644DE" w:rsidRPr="00DF6C72" w:rsidRDefault="002644DE" w:rsidP="002644DE">
            <w:pPr>
              <w:spacing w:after="0" w:line="240" w:lineRule="auto"/>
              <w:rPr>
                <w:rFonts w:ascii="Times New Roman" w:eastAsia="Calibri" w:hAnsi="Times New Roman" w:cs="Times New Roman"/>
                <w:b/>
                <w:sz w:val="24"/>
                <w:lang w:eastAsia="sk-SK"/>
              </w:rPr>
            </w:pPr>
            <w:r w:rsidRPr="00DF6C72">
              <w:rPr>
                <w:rFonts w:ascii="Times New Roman" w:eastAsia="Calibri" w:hAnsi="Times New Roman" w:cs="Times New Roman"/>
                <w:b/>
                <w:lang w:eastAsia="sk-SK"/>
              </w:rPr>
              <w:t xml:space="preserve">4.1 </w:t>
            </w:r>
            <w:r w:rsidRPr="00DF6C7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DF6C72" w14:paraId="6890EA68" w14:textId="77777777" w:rsidTr="00081940">
        <w:trPr>
          <w:jc w:val="center"/>
        </w:trPr>
        <w:tc>
          <w:tcPr>
            <w:tcW w:w="5000" w:type="pct"/>
            <w:gridSpan w:val="3"/>
            <w:tcBorders>
              <w:bottom w:val="single" w:sz="4" w:space="0" w:color="auto"/>
            </w:tcBorders>
            <w:shd w:val="clear" w:color="auto" w:fill="F2F2F2"/>
          </w:tcPr>
          <w:p w14:paraId="124952AC" w14:textId="77777777" w:rsidR="002644DE" w:rsidRPr="00DF6C72" w:rsidRDefault="002644DE" w:rsidP="002644DE">
            <w:pPr>
              <w:spacing w:after="0" w:line="240" w:lineRule="auto"/>
              <w:rPr>
                <w:rFonts w:ascii="Times New Roman" w:eastAsia="Calibri" w:hAnsi="Times New Roman" w:cs="Times New Roman"/>
                <w:i/>
                <w:sz w:val="20"/>
                <w:lang w:eastAsia="sk-SK"/>
              </w:rPr>
            </w:pPr>
            <w:r w:rsidRPr="00DF6C72">
              <w:rPr>
                <w:rFonts w:ascii="Times New Roman" w:eastAsia="Calibri" w:hAnsi="Times New Roman" w:cs="Times New Roman"/>
                <w:i/>
                <w:sz w:val="20"/>
                <w:lang w:eastAsia="sk-SK"/>
              </w:rPr>
              <w:t xml:space="preserve">Vedie návrh k zvýšeniu alebo zníženiu príjmov alebo výdavkov domácností? </w:t>
            </w:r>
          </w:p>
          <w:p w14:paraId="21F559C4" w14:textId="77777777" w:rsidR="002644DE" w:rsidRPr="00DF6C72" w:rsidRDefault="002644DE" w:rsidP="002644DE">
            <w:pPr>
              <w:spacing w:after="0" w:line="240" w:lineRule="auto"/>
              <w:rPr>
                <w:rFonts w:ascii="Times New Roman" w:eastAsia="Calibri" w:hAnsi="Times New Roman" w:cs="Times New Roman"/>
                <w:i/>
                <w:sz w:val="20"/>
                <w:lang w:eastAsia="sk-SK"/>
              </w:rPr>
            </w:pPr>
            <w:r w:rsidRPr="00DF6C72">
              <w:rPr>
                <w:rFonts w:ascii="Times New Roman" w:eastAsia="Calibri" w:hAnsi="Times New Roman" w:cs="Times New Roman"/>
                <w:i/>
                <w:sz w:val="20"/>
                <w:lang w:eastAsia="sk-SK"/>
              </w:rPr>
              <w:t xml:space="preserve">Ktoré skupiny domácností/obyvateľstva sú takto ovplyvnené a akým spôsobom? </w:t>
            </w:r>
          </w:p>
          <w:p w14:paraId="5C818067" w14:textId="77777777" w:rsidR="002644DE" w:rsidRPr="00DF6C72" w:rsidRDefault="002644DE" w:rsidP="002644DE">
            <w:pPr>
              <w:spacing w:after="0" w:line="240" w:lineRule="auto"/>
              <w:rPr>
                <w:rFonts w:ascii="Times New Roman" w:eastAsia="Calibri" w:hAnsi="Times New Roman" w:cs="Times New Roman"/>
                <w:i/>
                <w:sz w:val="20"/>
                <w:lang w:eastAsia="sk-SK"/>
              </w:rPr>
            </w:pPr>
            <w:r w:rsidRPr="00DF6C72">
              <w:rPr>
                <w:rFonts w:ascii="Times New Roman" w:eastAsia="Calibri" w:hAnsi="Times New Roman" w:cs="Times New Roman"/>
                <w:i/>
                <w:sz w:val="20"/>
                <w:lang w:eastAsia="sk-SK"/>
              </w:rPr>
              <w:t>Sú medzi potenciálne ovplyvnenými skupinami skupiny v riziku chudoby alebo sociálneho vylúčenia?</w:t>
            </w:r>
          </w:p>
          <w:p w14:paraId="6F27E534" w14:textId="77777777" w:rsidR="002644DE" w:rsidRPr="00DF6C72" w:rsidRDefault="002644DE" w:rsidP="002644DE">
            <w:pPr>
              <w:spacing w:after="0" w:line="240" w:lineRule="auto"/>
              <w:rPr>
                <w:rFonts w:ascii="Times New Roman" w:eastAsia="Calibri" w:hAnsi="Times New Roman" w:cs="Times New Roman"/>
                <w:b/>
                <w:sz w:val="18"/>
                <w:lang w:eastAsia="sk-SK"/>
              </w:rPr>
            </w:pPr>
            <w:r w:rsidRPr="00DF6C72">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597311" w:rsidRPr="00DF6C72" w14:paraId="71A9621B" w14:textId="77777777" w:rsidTr="00B621A8">
        <w:trPr>
          <w:trHeight w:val="170"/>
          <w:jc w:val="center"/>
        </w:trPr>
        <w:tc>
          <w:tcPr>
            <w:tcW w:w="146" w:type="pct"/>
            <w:tcBorders>
              <w:top w:val="single" w:sz="4" w:space="0" w:color="auto"/>
              <w:bottom w:val="single" w:sz="4" w:space="0" w:color="auto"/>
            </w:tcBorders>
            <w:shd w:val="clear" w:color="auto" w:fill="DDDDDD"/>
            <w:vAlign w:val="center"/>
          </w:tcPr>
          <w:p w14:paraId="1A7D94FD" w14:textId="77777777" w:rsidR="00597311" w:rsidRPr="00DF6C72" w:rsidRDefault="00597311" w:rsidP="007C0E99">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a)</w:t>
            </w:r>
          </w:p>
        </w:tc>
        <w:tc>
          <w:tcPr>
            <w:tcW w:w="4854" w:type="pct"/>
            <w:gridSpan w:val="2"/>
            <w:tcBorders>
              <w:top w:val="single" w:sz="4" w:space="0" w:color="auto"/>
              <w:bottom w:val="single" w:sz="4" w:space="0" w:color="auto"/>
            </w:tcBorders>
            <w:shd w:val="clear" w:color="auto" w:fill="DDDDDD"/>
            <w:vAlign w:val="center"/>
          </w:tcPr>
          <w:p w14:paraId="5EC97564" w14:textId="77777777" w:rsidR="00597311" w:rsidRPr="00DF6C72" w:rsidRDefault="00597311" w:rsidP="007C0E99">
            <w:pPr>
              <w:spacing w:after="0" w:line="240" w:lineRule="auto"/>
              <w:jc w:val="center"/>
              <w:rPr>
                <w:rFonts w:ascii="Times New Roman" w:eastAsia="Calibri" w:hAnsi="Times New Roman" w:cs="Times New Roman"/>
                <w:b/>
                <w:sz w:val="20"/>
                <w:szCs w:val="20"/>
                <w:lang w:eastAsia="sk-SK"/>
              </w:rPr>
            </w:pPr>
            <w:r w:rsidRPr="00DF6C72">
              <w:rPr>
                <w:rFonts w:ascii="Times New Roman" w:eastAsia="Calibri" w:hAnsi="Times New Roman" w:cs="Times New Roman"/>
                <w:b/>
                <w:i/>
                <w:sz w:val="20"/>
                <w:szCs w:val="20"/>
                <w:lang w:eastAsia="sk-SK"/>
              </w:rPr>
              <w:t>4.1.1 Pozitívny vplyv</w:t>
            </w:r>
          </w:p>
        </w:tc>
      </w:tr>
      <w:tr w:rsidR="00D42DBA" w:rsidRPr="00DF6C72" w14:paraId="67B16427" w14:textId="77777777" w:rsidTr="00D42DBA">
        <w:trPr>
          <w:trHeight w:val="759"/>
          <w:jc w:val="center"/>
        </w:trPr>
        <w:tc>
          <w:tcPr>
            <w:tcW w:w="146" w:type="pct"/>
            <w:tcBorders>
              <w:top w:val="single" w:sz="4" w:space="0" w:color="auto"/>
              <w:bottom w:val="single" w:sz="4" w:space="0" w:color="auto"/>
            </w:tcBorders>
            <w:shd w:val="clear" w:color="auto" w:fill="auto"/>
            <w:vAlign w:val="center"/>
          </w:tcPr>
          <w:p w14:paraId="0A258B6A" w14:textId="77777777" w:rsidR="00D42DBA" w:rsidRPr="00DF6C72" w:rsidRDefault="00D42DBA" w:rsidP="00D42DBA">
            <w:pPr>
              <w:spacing w:after="0" w:line="240" w:lineRule="auto"/>
              <w:contextualSpacing/>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b)</w:t>
            </w:r>
          </w:p>
        </w:tc>
        <w:tc>
          <w:tcPr>
            <w:tcW w:w="1635" w:type="pct"/>
            <w:tcBorders>
              <w:top w:val="single" w:sz="4" w:space="0" w:color="auto"/>
              <w:bottom w:val="single" w:sz="4" w:space="0" w:color="auto"/>
            </w:tcBorders>
            <w:shd w:val="clear" w:color="auto" w:fill="auto"/>
            <w:vAlign w:val="center"/>
          </w:tcPr>
          <w:p w14:paraId="5D6220AC" w14:textId="77777777" w:rsidR="00D42DBA" w:rsidRPr="00DF6C72" w:rsidRDefault="00D42DBA" w:rsidP="00D42DBA">
            <w:pPr>
              <w:spacing w:after="0" w:line="240" w:lineRule="auto"/>
              <w:jc w:val="both"/>
              <w:rPr>
                <w:rFonts w:ascii="Times New Roman" w:eastAsia="Calibri" w:hAnsi="Times New Roman" w:cs="Times New Roman"/>
                <w:b/>
                <w:i/>
                <w:sz w:val="20"/>
                <w:szCs w:val="20"/>
                <w:lang w:eastAsia="sk-SK"/>
              </w:rPr>
            </w:pPr>
            <w:r w:rsidRPr="00DF6C72">
              <w:rPr>
                <w:rFonts w:ascii="Times New Roman" w:eastAsia="Calibri" w:hAnsi="Times New Roman" w:cs="Times New Roman"/>
                <w:b/>
                <w:i/>
                <w:sz w:val="20"/>
                <w:szCs w:val="20"/>
                <w:lang w:eastAsia="sk-SK"/>
              </w:rPr>
              <w:t xml:space="preserve">Popíšte </w:t>
            </w:r>
            <w:r w:rsidRPr="00DF6C7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19" w:type="pct"/>
            <w:tcBorders>
              <w:top w:val="single" w:sz="4" w:space="0" w:color="auto"/>
              <w:bottom w:val="single" w:sz="4" w:space="0" w:color="auto"/>
            </w:tcBorders>
            <w:shd w:val="clear" w:color="auto" w:fill="auto"/>
          </w:tcPr>
          <w:p w14:paraId="584199AD" w14:textId="78C5DCD7" w:rsidR="00E020D1" w:rsidRPr="00630781" w:rsidRDefault="003D5E33" w:rsidP="003D5E33">
            <w:pPr>
              <w:spacing w:after="0" w:line="240" w:lineRule="auto"/>
              <w:contextualSpacing/>
              <w:jc w:val="both"/>
              <w:rPr>
                <w:rFonts w:ascii="Times New Roman" w:hAnsi="Times New Roman" w:cs="Times New Roman"/>
                <w:sz w:val="20"/>
                <w:szCs w:val="20"/>
              </w:rPr>
            </w:pPr>
            <w:r w:rsidRPr="00DF6C72">
              <w:rPr>
                <w:rFonts w:ascii="Times New Roman" w:hAnsi="Times New Roman" w:cs="Times New Roman"/>
                <w:sz w:val="20"/>
                <w:szCs w:val="20"/>
              </w:rPr>
              <w:t>Pozitívny sociálny vplyv na domácnosti dôchodcov spočíva vo zvýšení počtu poistencov, ktorým vznikne nárok na starobný dôchodok, predčasný starobný dôchodok a invalidný dôchodok. Uvedené zvýšenie počtu nárokov na dôchodky je výsledkom navrhovaného zosúladeni</w:t>
            </w:r>
            <w:r>
              <w:rPr>
                <w:rFonts w:ascii="Times New Roman" w:hAnsi="Times New Roman" w:cs="Times New Roman"/>
                <w:sz w:val="20"/>
                <w:szCs w:val="20"/>
              </w:rPr>
              <w:t>a</w:t>
            </w:r>
            <w:r w:rsidRPr="00DF6C72">
              <w:rPr>
                <w:rFonts w:ascii="Times New Roman" w:hAnsi="Times New Roman" w:cs="Times New Roman"/>
                <w:sz w:val="20"/>
                <w:szCs w:val="20"/>
              </w:rPr>
              <w:t xml:space="preserve"> prís</w:t>
            </w:r>
            <w:r>
              <w:rPr>
                <w:rFonts w:ascii="Times New Roman" w:hAnsi="Times New Roman" w:cs="Times New Roman"/>
                <w:sz w:val="20"/>
                <w:szCs w:val="20"/>
              </w:rPr>
              <w:t>lušného textu zákona s</w:t>
            </w:r>
            <w:r w:rsidRPr="00DF6C72">
              <w:rPr>
                <w:rFonts w:ascii="Times New Roman" w:hAnsi="Times New Roman" w:cs="Times New Roman"/>
                <w:sz w:val="20"/>
                <w:szCs w:val="20"/>
              </w:rPr>
              <w:t xml:space="preserve"> judikatúrou Najvyššieho súdu SR a následnou aplikačnou praxou Sociálnej poisťovne o podmienkach nároku poistencov, ktorí získali obdobie výkonu služby v rozsahu zakladajúcom nárok na výsluhový dôchodok, na uvedené dôchodky, a to bez ohľadu na to, či získali do zrušenia pracovných kategórií (31. december 1999) aspoň 20 rokov zamestnania v I. alebo II. kategórie funkcií.</w:t>
            </w:r>
          </w:p>
        </w:tc>
      </w:tr>
      <w:tr w:rsidR="00D42DBA" w:rsidRPr="00DF6C72" w14:paraId="5F030A15" w14:textId="77777777" w:rsidTr="00D42DBA">
        <w:trPr>
          <w:trHeight w:val="759"/>
          <w:jc w:val="center"/>
        </w:trPr>
        <w:tc>
          <w:tcPr>
            <w:tcW w:w="146" w:type="pct"/>
            <w:tcBorders>
              <w:top w:val="single" w:sz="4" w:space="0" w:color="auto"/>
              <w:bottom w:val="single" w:sz="4" w:space="0" w:color="auto"/>
            </w:tcBorders>
            <w:shd w:val="clear" w:color="auto" w:fill="auto"/>
            <w:vAlign w:val="center"/>
          </w:tcPr>
          <w:p w14:paraId="1B5C1200" w14:textId="77777777" w:rsidR="00D42DBA" w:rsidRPr="00DF6C72" w:rsidRDefault="00D42DBA" w:rsidP="00D42DBA">
            <w:pPr>
              <w:spacing w:after="0" w:line="240" w:lineRule="auto"/>
              <w:contextualSpacing/>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c)</w:t>
            </w:r>
          </w:p>
        </w:tc>
        <w:tc>
          <w:tcPr>
            <w:tcW w:w="1635" w:type="pct"/>
            <w:tcBorders>
              <w:top w:val="single" w:sz="4" w:space="0" w:color="auto"/>
              <w:bottom w:val="single" w:sz="4" w:space="0" w:color="auto"/>
            </w:tcBorders>
            <w:shd w:val="clear" w:color="auto" w:fill="auto"/>
            <w:vAlign w:val="center"/>
          </w:tcPr>
          <w:p w14:paraId="362B37B5" w14:textId="77777777" w:rsidR="00D42DBA" w:rsidRPr="00DF6C72" w:rsidRDefault="00D42DBA" w:rsidP="00D42DBA">
            <w:pPr>
              <w:spacing w:after="0" w:line="240" w:lineRule="auto"/>
              <w:jc w:val="both"/>
              <w:rPr>
                <w:rFonts w:ascii="Times New Roman" w:eastAsia="Calibri" w:hAnsi="Times New Roman" w:cs="Times New Roman"/>
                <w:b/>
                <w:i/>
                <w:sz w:val="20"/>
                <w:szCs w:val="20"/>
                <w:lang w:eastAsia="sk-SK"/>
              </w:rPr>
            </w:pPr>
            <w:r w:rsidRPr="00DF6C72">
              <w:rPr>
                <w:rFonts w:ascii="Times New Roman" w:eastAsia="Calibri" w:hAnsi="Times New Roman" w:cs="Times New Roman"/>
                <w:b/>
                <w:i/>
                <w:sz w:val="20"/>
                <w:szCs w:val="20"/>
                <w:lang w:eastAsia="sk-SK"/>
              </w:rPr>
              <w:t xml:space="preserve">Špecifikujte </w:t>
            </w:r>
            <w:r w:rsidRPr="00DF6C72">
              <w:rPr>
                <w:rFonts w:ascii="Times New Roman" w:eastAsia="Calibri" w:hAnsi="Times New Roman" w:cs="Times New Roman"/>
                <w:i/>
                <w:sz w:val="20"/>
                <w:szCs w:val="20"/>
                <w:lang w:eastAsia="sk-SK"/>
              </w:rPr>
              <w:t>ovplyvnené skupiny:</w:t>
            </w:r>
          </w:p>
        </w:tc>
        <w:tc>
          <w:tcPr>
            <w:tcW w:w="3219" w:type="pct"/>
            <w:tcBorders>
              <w:top w:val="single" w:sz="4" w:space="0" w:color="auto"/>
              <w:bottom w:val="single" w:sz="4" w:space="0" w:color="auto"/>
            </w:tcBorders>
            <w:shd w:val="clear" w:color="auto" w:fill="auto"/>
          </w:tcPr>
          <w:p w14:paraId="3304ECF4" w14:textId="77777777" w:rsidR="00D42DBA" w:rsidRPr="00DF6C72" w:rsidRDefault="00D42DBA" w:rsidP="00D42DBA">
            <w:pPr>
              <w:spacing w:after="0" w:line="240" w:lineRule="auto"/>
              <w:contextualSpacing/>
              <w:jc w:val="both"/>
              <w:rPr>
                <w:rFonts w:ascii="Times New Roman" w:hAnsi="Times New Roman" w:cs="Times New Roman"/>
                <w:sz w:val="20"/>
                <w:szCs w:val="20"/>
              </w:rPr>
            </w:pPr>
            <w:r w:rsidRPr="00DF6C72">
              <w:rPr>
                <w:rFonts w:ascii="Times New Roman" w:hAnsi="Times New Roman"/>
                <w:sz w:val="20"/>
                <w:szCs w:val="20"/>
              </w:rPr>
              <w:t xml:space="preserve">Poistenci, ktorí získali obdobie služby a obdobie dôchodkového poistenia vo všeobecnom systéme sociálneho poistenia. </w:t>
            </w:r>
          </w:p>
        </w:tc>
      </w:tr>
      <w:tr w:rsidR="00D42DBA" w:rsidRPr="00DF6C72" w14:paraId="3B235D44" w14:textId="77777777" w:rsidTr="00D42DBA">
        <w:trPr>
          <w:trHeight w:val="759"/>
          <w:jc w:val="center"/>
        </w:trPr>
        <w:tc>
          <w:tcPr>
            <w:tcW w:w="146" w:type="pct"/>
            <w:tcBorders>
              <w:top w:val="single" w:sz="4" w:space="0" w:color="auto"/>
              <w:bottom w:val="single" w:sz="4" w:space="0" w:color="auto"/>
            </w:tcBorders>
            <w:shd w:val="clear" w:color="auto" w:fill="auto"/>
            <w:vAlign w:val="center"/>
          </w:tcPr>
          <w:p w14:paraId="12A69F5F" w14:textId="77777777" w:rsidR="00D42DBA" w:rsidRPr="00DF6C72" w:rsidRDefault="00D42DBA" w:rsidP="00D42DBA">
            <w:pPr>
              <w:spacing w:after="0" w:line="240" w:lineRule="auto"/>
              <w:contextualSpacing/>
              <w:jc w:val="center"/>
              <w:rPr>
                <w:rFonts w:ascii="Times New Roman" w:eastAsia="Calibri" w:hAnsi="Times New Roman" w:cs="Times New Roman"/>
                <w:i/>
                <w:sz w:val="18"/>
                <w:szCs w:val="18"/>
                <w:lang w:eastAsia="sk-SK"/>
              </w:rPr>
            </w:pPr>
          </w:p>
        </w:tc>
        <w:tc>
          <w:tcPr>
            <w:tcW w:w="1635" w:type="pct"/>
            <w:tcBorders>
              <w:top w:val="single" w:sz="4" w:space="0" w:color="auto"/>
              <w:bottom w:val="single" w:sz="4" w:space="0" w:color="auto"/>
            </w:tcBorders>
            <w:shd w:val="clear" w:color="auto" w:fill="auto"/>
            <w:vAlign w:val="center"/>
          </w:tcPr>
          <w:p w14:paraId="1D3CCDE4" w14:textId="77777777" w:rsidR="00D42DBA" w:rsidRPr="00DF6C72" w:rsidRDefault="00D42DBA" w:rsidP="00D42DBA">
            <w:pPr>
              <w:spacing w:after="0" w:line="240" w:lineRule="auto"/>
              <w:jc w:val="both"/>
              <w:rPr>
                <w:rFonts w:ascii="Times New Roman" w:eastAsia="Calibri" w:hAnsi="Times New Roman" w:cs="Times New Roman"/>
                <w:b/>
                <w:i/>
                <w:sz w:val="20"/>
                <w:szCs w:val="20"/>
                <w:lang w:eastAsia="sk-SK"/>
              </w:rPr>
            </w:pPr>
            <w:r w:rsidRPr="00DF6C72">
              <w:rPr>
                <w:rFonts w:ascii="Times New Roman" w:eastAsia="Calibri" w:hAnsi="Times New Roman" w:cs="Times New Roman"/>
                <w:i/>
                <w:sz w:val="18"/>
                <w:szCs w:val="20"/>
                <w:lang w:eastAsia="sk-SK"/>
              </w:rPr>
              <w:t xml:space="preserve">Ovplyvnená skupina č. </w:t>
            </w:r>
            <w:r>
              <w:rPr>
                <w:rFonts w:ascii="Times New Roman" w:eastAsia="Calibri" w:hAnsi="Times New Roman" w:cs="Times New Roman"/>
                <w:i/>
                <w:sz w:val="18"/>
                <w:szCs w:val="20"/>
                <w:lang w:eastAsia="sk-SK"/>
              </w:rPr>
              <w:t>1</w:t>
            </w:r>
          </w:p>
        </w:tc>
        <w:tc>
          <w:tcPr>
            <w:tcW w:w="3219" w:type="pct"/>
            <w:tcBorders>
              <w:top w:val="single" w:sz="4" w:space="0" w:color="auto"/>
              <w:bottom w:val="single" w:sz="4" w:space="0" w:color="auto"/>
            </w:tcBorders>
            <w:shd w:val="clear" w:color="auto" w:fill="auto"/>
          </w:tcPr>
          <w:p w14:paraId="40B35727" w14:textId="77777777" w:rsidR="00D42DBA" w:rsidRPr="00DF6C72" w:rsidRDefault="00D42DBA" w:rsidP="00D42DBA">
            <w:pPr>
              <w:spacing w:after="0" w:line="240" w:lineRule="auto"/>
              <w:contextualSpacing/>
              <w:jc w:val="both"/>
              <w:rPr>
                <w:rFonts w:ascii="Times New Roman" w:hAnsi="Times New Roman" w:cs="Times New Roman"/>
                <w:sz w:val="20"/>
                <w:szCs w:val="20"/>
              </w:rPr>
            </w:pPr>
            <w:r w:rsidRPr="00DF6C72">
              <w:rPr>
                <w:rFonts w:ascii="Times New Roman" w:hAnsi="Times New Roman"/>
                <w:sz w:val="20"/>
                <w:szCs w:val="20"/>
              </w:rPr>
              <w:t>Poistenci, ktorí získali obdobie služby a obdobie dôchodkového poistenia vo všeobecnom systéme sociálneho poistenia.</w:t>
            </w:r>
          </w:p>
        </w:tc>
      </w:tr>
      <w:tr w:rsidR="00D42DBA" w:rsidRPr="00DF6C72" w14:paraId="6E5D48A3" w14:textId="77777777" w:rsidTr="00D42DBA">
        <w:trPr>
          <w:trHeight w:val="759"/>
          <w:jc w:val="center"/>
        </w:trPr>
        <w:tc>
          <w:tcPr>
            <w:tcW w:w="146" w:type="pct"/>
            <w:tcBorders>
              <w:top w:val="single" w:sz="4" w:space="0" w:color="auto"/>
              <w:bottom w:val="single" w:sz="4" w:space="0" w:color="auto"/>
            </w:tcBorders>
            <w:shd w:val="clear" w:color="auto" w:fill="auto"/>
            <w:vAlign w:val="center"/>
          </w:tcPr>
          <w:p w14:paraId="56BDDB55" w14:textId="77777777" w:rsidR="00D42DBA" w:rsidRPr="00DF6C72" w:rsidRDefault="00D42DBA" w:rsidP="00D42DBA">
            <w:pPr>
              <w:spacing w:after="0" w:line="240" w:lineRule="auto"/>
              <w:contextualSpacing/>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d)</w:t>
            </w:r>
          </w:p>
        </w:tc>
        <w:tc>
          <w:tcPr>
            <w:tcW w:w="4854" w:type="pct"/>
            <w:gridSpan w:val="2"/>
            <w:tcBorders>
              <w:top w:val="single" w:sz="4" w:space="0" w:color="auto"/>
              <w:bottom w:val="single" w:sz="4" w:space="0" w:color="auto"/>
            </w:tcBorders>
            <w:shd w:val="clear" w:color="auto" w:fill="auto"/>
            <w:vAlign w:val="center"/>
          </w:tcPr>
          <w:p w14:paraId="4C943FB8" w14:textId="77777777" w:rsidR="00D42DBA" w:rsidRPr="00DF6C72" w:rsidRDefault="00D42DBA" w:rsidP="00D42DBA">
            <w:pPr>
              <w:spacing w:after="0" w:line="240" w:lineRule="auto"/>
              <w:contextualSpacing/>
              <w:jc w:val="both"/>
              <w:rPr>
                <w:rFonts w:ascii="Times New Roman" w:hAnsi="Times New Roman" w:cs="Times New Roman"/>
                <w:sz w:val="20"/>
                <w:szCs w:val="20"/>
              </w:rPr>
            </w:pPr>
            <w:r w:rsidRPr="00DF6C72">
              <w:rPr>
                <w:rFonts w:ascii="Times New Roman" w:eastAsia="Calibri" w:hAnsi="Times New Roman" w:cs="Times New Roman"/>
                <w:b/>
                <w:i/>
                <w:sz w:val="20"/>
                <w:szCs w:val="20"/>
                <w:lang w:eastAsia="sk-SK"/>
              </w:rPr>
              <w:t>Kvantifikujte</w:t>
            </w:r>
            <w:r w:rsidRPr="00DF6C72">
              <w:rPr>
                <w:rFonts w:ascii="Times New Roman" w:eastAsia="Calibri" w:hAnsi="Times New Roman" w:cs="Times New Roman"/>
                <w:i/>
                <w:sz w:val="20"/>
                <w:szCs w:val="20"/>
                <w:lang w:eastAsia="sk-SK"/>
              </w:rPr>
              <w:t xml:space="preserve"> rast príjmov alebo pokles výdavkov </w:t>
            </w:r>
            <w:r w:rsidRPr="00DF6C72">
              <w:rPr>
                <w:rFonts w:ascii="Times New Roman" w:eastAsia="Calibri" w:hAnsi="Times New Roman" w:cs="Times New Roman"/>
                <w:b/>
                <w:i/>
                <w:sz w:val="20"/>
                <w:szCs w:val="20"/>
                <w:lang w:eastAsia="sk-SK"/>
              </w:rPr>
              <w:t>za jednotlivé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ovplyvnené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skupiny</w:t>
            </w:r>
            <w:r w:rsidRPr="00DF6C7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42DBA" w:rsidRPr="00DF6C72" w14:paraId="12A8ACD0" w14:textId="77777777" w:rsidTr="00D42DBA">
        <w:trPr>
          <w:trHeight w:val="759"/>
          <w:jc w:val="center"/>
        </w:trPr>
        <w:tc>
          <w:tcPr>
            <w:tcW w:w="146" w:type="pct"/>
            <w:tcBorders>
              <w:top w:val="single" w:sz="4" w:space="0" w:color="auto"/>
              <w:bottom w:val="single" w:sz="4" w:space="0" w:color="auto"/>
            </w:tcBorders>
            <w:shd w:val="clear" w:color="auto" w:fill="auto"/>
            <w:vAlign w:val="center"/>
          </w:tcPr>
          <w:p w14:paraId="0BB88A68" w14:textId="77777777" w:rsidR="00D42DBA" w:rsidRPr="00DF6C72" w:rsidRDefault="00D42DBA" w:rsidP="00D42DBA">
            <w:pPr>
              <w:spacing w:after="0" w:line="240" w:lineRule="auto"/>
              <w:contextualSpacing/>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e)</w:t>
            </w:r>
          </w:p>
        </w:tc>
        <w:tc>
          <w:tcPr>
            <w:tcW w:w="1635" w:type="pct"/>
            <w:tcBorders>
              <w:top w:val="single" w:sz="4" w:space="0" w:color="auto"/>
              <w:bottom w:val="single" w:sz="4" w:space="0" w:color="auto"/>
            </w:tcBorders>
            <w:shd w:val="clear" w:color="auto" w:fill="auto"/>
            <w:vAlign w:val="center"/>
          </w:tcPr>
          <w:p w14:paraId="41A26E8E" w14:textId="77777777" w:rsidR="00D42DBA" w:rsidRPr="00D42DBA" w:rsidRDefault="00D42DBA" w:rsidP="00D42DBA">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D42DBA">
              <w:rPr>
                <w:rFonts w:ascii="Times New Roman" w:eastAsia="Calibri" w:hAnsi="Times New Roman" w:cs="Times New Roman"/>
                <w:i/>
                <w:sz w:val="20"/>
                <w:szCs w:val="20"/>
                <w:lang w:eastAsia="sk-SK"/>
              </w:rPr>
              <w:t>priemerný rast príjmov/ pokles výdavkov v skupine v eurách a/alebo v % / obdobie:</w:t>
            </w:r>
          </w:p>
          <w:p w14:paraId="0F780EF6" w14:textId="77777777" w:rsidR="00D42DBA" w:rsidRPr="00D42DBA" w:rsidRDefault="00D42DBA" w:rsidP="00D42DBA">
            <w:pPr>
              <w:spacing w:after="0" w:line="240" w:lineRule="auto"/>
              <w:jc w:val="both"/>
              <w:rPr>
                <w:rFonts w:ascii="Times New Roman" w:eastAsia="Calibri" w:hAnsi="Times New Roman" w:cs="Times New Roman"/>
                <w:b/>
                <w:i/>
                <w:sz w:val="20"/>
                <w:szCs w:val="20"/>
                <w:lang w:eastAsia="sk-SK"/>
              </w:rPr>
            </w:pPr>
            <w:r w:rsidRPr="00D42DBA">
              <w:rPr>
                <w:rFonts w:ascii="Times New Roman" w:eastAsia="Calibri" w:hAnsi="Times New Roman" w:cs="Times New Roman"/>
                <w:i/>
                <w:sz w:val="20"/>
                <w:szCs w:val="20"/>
                <w:lang w:eastAsia="sk-SK"/>
              </w:rPr>
              <w:t>veľkosť skupiny (počet obyvateľov):</w:t>
            </w:r>
          </w:p>
        </w:tc>
        <w:tc>
          <w:tcPr>
            <w:tcW w:w="3219" w:type="pct"/>
            <w:tcBorders>
              <w:top w:val="single" w:sz="4" w:space="0" w:color="auto"/>
              <w:bottom w:val="single" w:sz="4" w:space="0" w:color="auto"/>
            </w:tcBorders>
            <w:shd w:val="clear" w:color="auto" w:fill="auto"/>
          </w:tcPr>
          <w:p w14:paraId="0BE2B0E3" w14:textId="30521158" w:rsidR="00D42DBA" w:rsidRPr="00DF6C72" w:rsidRDefault="00D42DBA" w:rsidP="00D42DBA">
            <w:pPr>
              <w:spacing w:after="0" w:line="240" w:lineRule="auto"/>
              <w:contextualSpacing/>
              <w:jc w:val="both"/>
              <w:rPr>
                <w:rFonts w:ascii="Times New Roman" w:hAnsi="Times New Roman" w:cs="Times New Roman"/>
                <w:sz w:val="20"/>
                <w:szCs w:val="20"/>
              </w:rPr>
            </w:pPr>
            <w:r w:rsidRPr="00DF6C72">
              <w:rPr>
                <w:rFonts w:ascii="Times New Roman" w:eastAsia="Calibri" w:hAnsi="Times New Roman" w:cs="Times New Roman"/>
                <w:sz w:val="20"/>
                <w:szCs w:val="20"/>
                <w:lang w:eastAsia="sk-SK"/>
              </w:rPr>
              <w:t xml:space="preserve">Priemerná mesačná novopriznaná suma </w:t>
            </w:r>
            <w:r w:rsidR="00E46888">
              <w:rPr>
                <w:rFonts w:ascii="Times New Roman" w:eastAsia="Calibri" w:hAnsi="Times New Roman" w:cs="Times New Roman"/>
                <w:sz w:val="20"/>
                <w:szCs w:val="20"/>
                <w:lang w:eastAsia="sk-SK"/>
              </w:rPr>
              <w:t xml:space="preserve">čiastkového </w:t>
            </w:r>
            <w:r w:rsidRPr="00DF6C72">
              <w:rPr>
                <w:rFonts w:ascii="Times New Roman" w:eastAsia="Calibri" w:hAnsi="Times New Roman" w:cs="Times New Roman"/>
                <w:sz w:val="20"/>
                <w:szCs w:val="20"/>
                <w:lang w:eastAsia="sk-SK"/>
              </w:rPr>
              <w:t>starobného dôchodku v prípade poberateľov výsluhového dôchodku, ktorým Sociálna poisťovňa priznávala dôchodky na základe rozhodnutia Najvyššieho súdu SR v rokoch 2017 až 2020 predstavovala približne 2</w:t>
            </w:r>
            <w:r w:rsidR="00066310">
              <w:rPr>
                <w:rFonts w:ascii="Times New Roman" w:eastAsia="Calibri" w:hAnsi="Times New Roman" w:cs="Times New Roman"/>
                <w:sz w:val="20"/>
                <w:szCs w:val="20"/>
                <w:lang w:eastAsia="sk-SK"/>
              </w:rPr>
              <w:t>3</w:t>
            </w:r>
            <w:r w:rsidRPr="00DF6C72">
              <w:rPr>
                <w:rFonts w:ascii="Times New Roman" w:eastAsia="Calibri" w:hAnsi="Times New Roman" w:cs="Times New Roman"/>
                <w:sz w:val="20"/>
                <w:szCs w:val="20"/>
                <w:lang w:eastAsia="sk-SK"/>
              </w:rPr>
              <w:t xml:space="preserve">6 eur. </w:t>
            </w:r>
          </w:p>
        </w:tc>
      </w:tr>
      <w:tr w:rsidR="00D42DBA" w:rsidRPr="00DF6C72" w14:paraId="7513D02D" w14:textId="77777777" w:rsidTr="00D42DBA">
        <w:trPr>
          <w:trHeight w:val="759"/>
          <w:jc w:val="center"/>
        </w:trPr>
        <w:tc>
          <w:tcPr>
            <w:tcW w:w="146" w:type="pct"/>
            <w:tcBorders>
              <w:top w:val="single" w:sz="4" w:space="0" w:color="auto"/>
              <w:bottom w:val="single" w:sz="4" w:space="0" w:color="auto"/>
            </w:tcBorders>
            <w:shd w:val="clear" w:color="auto" w:fill="auto"/>
            <w:vAlign w:val="center"/>
          </w:tcPr>
          <w:p w14:paraId="6BFA71D0" w14:textId="77777777" w:rsidR="00D42DBA" w:rsidRPr="00DF6C72" w:rsidRDefault="00D42DBA" w:rsidP="00D42DBA">
            <w:pPr>
              <w:spacing w:after="0" w:line="240" w:lineRule="auto"/>
              <w:contextualSpacing/>
              <w:jc w:val="center"/>
              <w:rPr>
                <w:rFonts w:ascii="Times New Roman" w:eastAsia="Calibri" w:hAnsi="Times New Roman" w:cs="Times New Roman"/>
                <w:i/>
                <w:sz w:val="18"/>
                <w:szCs w:val="18"/>
                <w:lang w:eastAsia="sk-SK"/>
              </w:rPr>
            </w:pPr>
          </w:p>
        </w:tc>
        <w:tc>
          <w:tcPr>
            <w:tcW w:w="1635" w:type="pct"/>
            <w:tcBorders>
              <w:top w:val="single" w:sz="4" w:space="0" w:color="auto"/>
              <w:bottom w:val="single" w:sz="4" w:space="0" w:color="auto"/>
            </w:tcBorders>
            <w:shd w:val="clear" w:color="auto" w:fill="auto"/>
            <w:vAlign w:val="center"/>
          </w:tcPr>
          <w:p w14:paraId="01ED38FE" w14:textId="77777777" w:rsidR="00D42DBA" w:rsidRPr="00D42DBA" w:rsidRDefault="00D42DBA" w:rsidP="00D42DBA">
            <w:pPr>
              <w:spacing w:after="0" w:line="240" w:lineRule="auto"/>
              <w:jc w:val="both"/>
              <w:rPr>
                <w:rFonts w:ascii="Times New Roman" w:eastAsia="Calibri" w:hAnsi="Times New Roman" w:cs="Times New Roman"/>
                <w:b/>
                <w:i/>
                <w:sz w:val="20"/>
                <w:szCs w:val="20"/>
                <w:lang w:eastAsia="sk-SK"/>
              </w:rPr>
            </w:pPr>
            <w:r w:rsidRPr="00D42DBA">
              <w:rPr>
                <w:rFonts w:ascii="Times New Roman" w:eastAsia="Calibri" w:hAnsi="Times New Roman" w:cs="Times New Roman"/>
                <w:i/>
                <w:sz w:val="20"/>
                <w:szCs w:val="20"/>
                <w:lang w:eastAsia="sk-SK"/>
              </w:rPr>
              <w:t>Ovplyvnená skupina č. 1</w:t>
            </w:r>
          </w:p>
        </w:tc>
        <w:tc>
          <w:tcPr>
            <w:tcW w:w="3219" w:type="pct"/>
            <w:tcBorders>
              <w:top w:val="single" w:sz="4" w:space="0" w:color="auto"/>
              <w:bottom w:val="single" w:sz="4" w:space="0" w:color="auto"/>
            </w:tcBorders>
            <w:shd w:val="clear" w:color="auto" w:fill="auto"/>
          </w:tcPr>
          <w:p w14:paraId="04B028A4" w14:textId="77777777" w:rsidR="00D42DBA" w:rsidRPr="00DF6C72" w:rsidRDefault="00D42DBA" w:rsidP="00D42DBA">
            <w:pPr>
              <w:spacing w:after="0" w:line="240" w:lineRule="auto"/>
              <w:contextualSpacing/>
              <w:jc w:val="both"/>
              <w:rPr>
                <w:rFonts w:ascii="Times New Roman" w:hAnsi="Times New Roman" w:cs="Times New Roman"/>
                <w:sz w:val="20"/>
                <w:szCs w:val="20"/>
              </w:rPr>
            </w:pPr>
            <w:r w:rsidRPr="00DF6C72">
              <w:rPr>
                <w:rFonts w:ascii="Times New Roman" w:hAnsi="Times New Roman"/>
                <w:sz w:val="20"/>
                <w:szCs w:val="20"/>
              </w:rPr>
              <w:t>Poistenci, ktorí získali obdobie služby a obdobie dôchodkového poistenia vo všeobecnom systéme sociálneho poistenia.</w:t>
            </w:r>
          </w:p>
        </w:tc>
      </w:tr>
      <w:tr w:rsidR="00D42DBA" w:rsidRPr="00DF6C72" w14:paraId="2148A9F6" w14:textId="77777777" w:rsidTr="00D42DBA">
        <w:trPr>
          <w:trHeight w:val="759"/>
          <w:jc w:val="center"/>
        </w:trPr>
        <w:tc>
          <w:tcPr>
            <w:tcW w:w="146" w:type="pct"/>
            <w:tcBorders>
              <w:top w:val="single" w:sz="4" w:space="0" w:color="auto"/>
              <w:bottom w:val="single" w:sz="4" w:space="0" w:color="auto"/>
            </w:tcBorders>
            <w:shd w:val="clear" w:color="auto" w:fill="auto"/>
            <w:vAlign w:val="center"/>
          </w:tcPr>
          <w:p w14:paraId="142652D1" w14:textId="77777777" w:rsidR="00D42DBA" w:rsidRPr="00DF6C72" w:rsidRDefault="00D42DBA" w:rsidP="00D42DBA">
            <w:pPr>
              <w:spacing w:after="0" w:line="240" w:lineRule="auto"/>
              <w:contextualSpacing/>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f)</w:t>
            </w:r>
          </w:p>
        </w:tc>
        <w:tc>
          <w:tcPr>
            <w:tcW w:w="1635" w:type="pct"/>
            <w:tcBorders>
              <w:top w:val="single" w:sz="4" w:space="0" w:color="auto"/>
              <w:bottom w:val="single" w:sz="4" w:space="0" w:color="auto"/>
            </w:tcBorders>
            <w:shd w:val="clear" w:color="auto" w:fill="auto"/>
            <w:vAlign w:val="center"/>
          </w:tcPr>
          <w:p w14:paraId="1D43C5AA" w14:textId="77777777" w:rsidR="00D42DBA" w:rsidRPr="00D42DBA" w:rsidRDefault="00D42DBA" w:rsidP="00D42DBA">
            <w:pPr>
              <w:spacing w:after="0" w:line="240" w:lineRule="auto"/>
              <w:jc w:val="both"/>
              <w:rPr>
                <w:rFonts w:ascii="Times New Roman" w:eastAsia="Calibri" w:hAnsi="Times New Roman" w:cs="Times New Roman"/>
                <w:b/>
                <w:i/>
                <w:sz w:val="20"/>
                <w:szCs w:val="20"/>
                <w:lang w:eastAsia="sk-SK"/>
              </w:rPr>
            </w:pPr>
            <w:r w:rsidRPr="00D42DBA">
              <w:rPr>
                <w:rFonts w:ascii="Times New Roman" w:eastAsia="Calibri" w:hAnsi="Times New Roman" w:cs="Times New Roman"/>
                <w:i/>
                <w:sz w:val="20"/>
                <w:szCs w:val="20"/>
                <w:lang w:eastAsia="sk-SK"/>
              </w:rPr>
              <w:t>Dôvod chýbajúcej kvantifikácie:</w:t>
            </w:r>
          </w:p>
        </w:tc>
        <w:tc>
          <w:tcPr>
            <w:tcW w:w="3219" w:type="pct"/>
            <w:tcBorders>
              <w:top w:val="single" w:sz="4" w:space="0" w:color="auto"/>
              <w:bottom w:val="single" w:sz="4" w:space="0" w:color="auto"/>
            </w:tcBorders>
            <w:shd w:val="clear" w:color="auto" w:fill="auto"/>
          </w:tcPr>
          <w:p w14:paraId="4C02C4E7" w14:textId="77777777" w:rsidR="00D42DBA" w:rsidRPr="00DF6C72" w:rsidRDefault="00D42DBA" w:rsidP="00D42DBA">
            <w:pPr>
              <w:spacing w:after="0" w:line="240" w:lineRule="auto"/>
              <w:contextualSpacing/>
              <w:jc w:val="both"/>
              <w:rPr>
                <w:rFonts w:ascii="Times New Roman" w:hAnsi="Times New Roman" w:cs="Times New Roman"/>
                <w:sz w:val="20"/>
                <w:szCs w:val="20"/>
              </w:rPr>
            </w:pPr>
          </w:p>
        </w:tc>
      </w:tr>
      <w:tr w:rsidR="00D42DBA" w:rsidRPr="00DF6C72" w14:paraId="1C86A19A" w14:textId="77777777" w:rsidTr="009E3989">
        <w:trPr>
          <w:trHeight w:val="338"/>
          <w:jc w:val="center"/>
        </w:trPr>
        <w:tc>
          <w:tcPr>
            <w:tcW w:w="146" w:type="pct"/>
            <w:tcBorders>
              <w:top w:val="single" w:sz="4" w:space="0" w:color="auto"/>
              <w:bottom w:val="single" w:sz="4" w:space="0" w:color="auto"/>
            </w:tcBorders>
            <w:shd w:val="clear" w:color="auto" w:fill="BFBFBF" w:themeFill="background1" w:themeFillShade="BF"/>
            <w:vAlign w:val="center"/>
          </w:tcPr>
          <w:p w14:paraId="7BAD0640" w14:textId="77777777" w:rsidR="00D42DBA" w:rsidRPr="00DF6C72" w:rsidRDefault="00D42DBA" w:rsidP="00D42DBA">
            <w:pPr>
              <w:spacing w:after="0" w:line="240" w:lineRule="auto"/>
              <w:contextualSpacing/>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a)</w:t>
            </w:r>
          </w:p>
        </w:tc>
        <w:tc>
          <w:tcPr>
            <w:tcW w:w="4854" w:type="pct"/>
            <w:gridSpan w:val="2"/>
            <w:tcBorders>
              <w:top w:val="single" w:sz="4" w:space="0" w:color="auto"/>
              <w:bottom w:val="single" w:sz="4" w:space="0" w:color="auto"/>
            </w:tcBorders>
            <w:shd w:val="clear" w:color="auto" w:fill="D9D9D9" w:themeFill="background1" w:themeFillShade="D9"/>
            <w:vAlign w:val="center"/>
          </w:tcPr>
          <w:p w14:paraId="37D5B4D2" w14:textId="77777777" w:rsidR="00D42DBA" w:rsidRPr="00DF6C72" w:rsidRDefault="00D42DBA" w:rsidP="00D42DBA">
            <w:pPr>
              <w:spacing w:after="0" w:line="240" w:lineRule="auto"/>
              <w:contextualSpacing/>
              <w:jc w:val="center"/>
              <w:rPr>
                <w:rFonts w:ascii="Times New Roman" w:hAnsi="Times New Roman" w:cs="Times New Roman"/>
                <w:sz w:val="20"/>
                <w:szCs w:val="20"/>
              </w:rPr>
            </w:pPr>
            <w:r w:rsidRPr="00DF6C72">
              <w:rPr>
                <w:rFonts w:ascii="Times New Roman" w:eastAsia="Calibri" w:hAnsi="Times New Roman" w:cs="Times New Roman"/>
                <w:b/>
                <w:i/>
                <w:sz w:val="20"/>
                <w:szCs w:val="20"/>
                <w:lang w:eastAsia="sk-SK"/>
              </w:rPr>
              <w:t>4.1.1 Pozitívny vplyv</w:t>
            </w:r>
          </w:p>
        </w:tc>
      </w:tr>
      <w:tr w:rsidR="00597311" w:rsidRPr="00DF6C72" w14:paraId="7212A367" w14:textId="77777777" w:rsidTr="00B621A8">
        <w:trPr>
          <w:trHeight w:val="759"/>
          <w:jc w:val="center"/>
        </w:trPr>
        <w:tc>
          <w:tcPr>
            <w:tcW w:w="146" w:type="pct"/>
            <w:tcBorders>
              <w:top w:val="single" w:sz="4" w:space="0" w:color="auto"/>
              <w:bottom w:val="single" w:sz="4" w:space="0" w:color="auto"/>
            </w:tcBorders>
            <w:shd w:val="clear" w:color="auto" w:fill="auto"/>
            <w:vAlign w:val="center"/>
          </w:tcPr>
          <w:p w14:paraId="73F24518" w14:textId="77777777" w:rsidR="00597311" w:rsidRPr="00DF6C72" w:rsidRDefault="00597311" w:rsidP="007C0E99">
            <w:pPr>
              <w:spacing w:after="0" w:line="240" w:lineRule="auto"/>
              <w:contextualSpacing/>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b)</w:t>
            </w:r>
          </w:p>
        </w:tc>
        <w:tc>
          <w:tcPr>
            <w:tcW w:w="1635" w:type="pct"/>
            <w:tcBorders>
              <w:top w:val="single" w:sz="4" w:space="0" w:color="auto"/>
              <w:bottom w:val="single" w:sz="4" w:space="0" w:color="auto"/>
            </w:tcBorders>
            <w:shd w:val="clear" w:color="auto" w:fill="auto"/>
            <w:vAlign w:val="center"/>
          </w:tcPr>
          <w:p w14:paraId="305193BE" w14:textId="77777777" w:rsidR="00597311" w:rsidRPr="00DF6C72" w:rsidRDefault="00597311" w:rsidP="007C0E99">
            <w:pPr>
              <w:spacing w:after="0" w:line="240" w:lineRule="auto"/>
              <w:jc w:val="both"/>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Popíšte </w:t>
            </w:r>
            <w:r w:rsidRPr="00DF6C7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19" w:type="pct"/>
            <w:tcBorders>
              <w:top w:val="single" w:sz="4" w:space="0" w:color="auto"/>
              <w:bottom w:val="single" w:sz="4" w:space="0" w:color="auto"/>
            </w:tcBorders>
            <w:shd w:val="clear" w:color="auto" w:fill="auto"/>
          </w:tcPr>
          <w:p w14:paraId="449DBAC3" w14:textId="77777777" w:rsidR="00597311" w:rsidRPr="00DF6C72" w:rsidRDefault="00B21956" w:rsidP="00B21956">
            <w:pPr>
              <w:spacing w:after="0" w:line="240" w:lineRule="auto"/>
              <w:contextualSpacing/>
              <w:jc w:val="both"/>
              <w:rPr>
                <w:rFonts w:ascii="Times New Roman" w:eastAsia="Calibri" w:hAnsi="Times New Roman" w:cs="Times New Roman"/>
                <w:sz w:val="20"/>
                <w:szCs w:val="20"/>
                <w:lang w:eastAsia="sk-SK"/>
              </w:rPr>
            </w:pPr>
            <w:r w:rsidRPr="00DF6C72">
              <w:rPr>
                <w:rFonts w:ascii="Times New Roman" w:hAnsi="Times New Roman" w:cs="Times New Roman"/>
                <w:sz w:val="20"/>
                <w:szCs w:val="20"/>
              </w:rPr>
              <w:t xml:space="preserve">Určenie </w:t>
            </w:r>
            <w:r w:rsidR="00603EED" w:rsidRPr="00DF6C72">
              <w:rPr>
                <w:rFonts w:ascii="Times New Roman" w:hAnsi="Times New Roman"/>
                <w:sz w:val="20"/>
                <w:szCs w:val="20"/>
              </w:rPr>
              <w:t>sumy starobného dôchodku poistencov, ktorým vznikol nárok na starobný dôchodok podľa tohto zákona alebo podľa predpisov účinných pred 1. januárom 2004 a ktorí získali pred 1. januárom 1993 československé obdobie dôchodkového poistenia, za ktoré je príslušná poskytnúť starobný dôchodok Česká republika, avšak za toto obdobie im ešte nevznikol nárok na starobný dôchodok alebo invalidný dôchodok podľa predpisov Českej republiky.</w:t>
            </w:r>
          </w:p>
        </w:tc>
      </w:tr>
      <w:tr w:rsidR="00597311" w:rsidRPr="00DF6C72" w14:paraId="7C26DF5E" w14:textId="77777777" w:rsidTr="00B621A8">
        <w:trPr>
          <w:trHeight w:val="397"/>
          <w:jc w:val="center"/>
        </w:trPr>
        <w:tc>
          <w:tcPr>
            <w:tcW w:w="146" w:type="pct"/>
            <w:vMerge w:val="restart"/>
            <w:tcBorders>
              <w:top w:val="single" w:sz="4" w:space="0" w:color="auto"/>
            </w:tcBorders>
            <w:shd w:val="clear" w:color="auto" w:fill="auto"/>
            <w:vAlign w:val="center"/>
          </w:tcPr>
          <w:p w14:paraId="50139B15" w14:textId="77777777" w:rsidR="00597311" w:rsidRPr="00DF6C72" w:rsidRDefault="00597311" w:rsidP="007C0E99">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c)</w:t>
            </w:r>
          </w:p>
        </w:tc>
        <w:tc>
          <w:tcPr>
            <w:tcW w:w="1635" w:type="pct"/>
            <w:tcBorders>
              <w:top w:val="single" w:sz="4" w:space="0" w:color="auto"/>
            </w:tcBorders>
            <w:shd w:val="clear" w:color="auto" w:fill="auto"/>
          </w:tcPr>
          <w:p w14:paraId="1B31476D" w14:textId="77777777" w:rsidR="00597311" w:rsidRPr="00DF6C72" w:rsidRDefault="00597311" w:rsidP="007C0E99">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Špecifikujte </w:t>
            </w:r>
            <w:r w:rsidRPr="00DF6C72">
              <w:rPr>
                <w:rFonts w:ascii="Times New Roman" w:eastAsia="Calibri" w:hAnsi="Times New Roman" w:cs="Times New Roman"/>
                <w:i/>
                <w:sz w:val="20"/>
                <w:szCs w:val="20"/>
                <w:lang w:eastAsia="sk-SK"/>
              </w:rPr>
              <w:t>ovplyvnené skupiny:</w:t>
            </w:r>
          </w:p>
        </w:tc>
        <w:tc>
          <w:tcPr>
            <w:tcW w:w="3219" w:type="pct"/>
            <w:tcBorders>
              <w:top w:val="single" w:sz="4" w:space="0" w:color="auto"/>
            </w:tcBorders>
            <w:shd w:val="clear" w:color="auto" w:fill="auto"/>
          </w:tcPr>
          <w:p w14:paraId="4C8DEF6C" w14:textId="77777777" w:rsidR="00597311" w:rsidRPr="00DF6C72" w:rsidRDefault="00597311" w:rsidP="00603EED">
            <w:pPr>
              <w:spacing w:after="0" w:line="240" w:lineRule="auto"/>
              <w:contextualSpacing/>
              <w:jc w:val="both"/>
              <w:rPr>
                <w:rFonts w:ascii="Times New Roman" w:eastAsia="Calibri" w:hAnsi="Times New Roman" w:cs="Times New Roman"/>
                <w:i/>
                <w:sz w:val="20"/>
                <w:szCs w:val="20"/>
                <w:lang w:eastAsia="sk-SK"/>
              </w:rPr>
            </w:pPr>
            <w:r w:rsidRPr="00DF6C72">
              <w:rPr>
                <w:rFonts w:ascii="Times New Roman" w:hAnsi="Times New Roman"/>
                <w:sz w:val="20"/>
                <w:szCs w:val="20"/>
              </w:rPr>
              <w:t>Poistenci,</w:t>
            </w:r>
            <w:r w:rsidR="00603EED" w:rsidRPr="00DF6C72">
              <w:rPr>
                <w:rFonts w:ascii="Times New Roman" w:hAnsi="Times New Roman"/>
                <w:sz w:val="20"/>
                <w:szCs w:val="20"/>
              </w:rPr>
              <w:t xml:space="preserve"> ktorí získali tzv. československé obdobie dôchodkového poistenia pred rokom 1993.</w:t>
            </w:r>
          </w:p>
        </w:tc>
      </w:tr>
      <w:tr w:rsidR="00597311" w:rsidRPr="00DF6C72" w14:paraId="72AE5718" w14:textId="77777777" w:rsidTr="00B621A8">
        <w:trPr>
          <w:trHeight w:val="397"/>
          <w:jc w:val="center"/>
        </w:trPr>
        <w:tc>
          <w:tcPr>
            <w:tcW w:w="146" w:type="pct"/>
            <w:vMerge/>
            <w:shd w:val="clear" w:color="auto" w:fill="auto"/>
            <w:vAlign w:val="center"/>
          </w:tcPr>
          <w:p w14:paraId="7A5410E1" w14:textId="77777777" w:rsidR="00597311" w:rsidRPr="00DF6C72" w:rsidRDefault="00597311" w:rsidP="007C0E99">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06189222" w14:textId="77777777" w:rsidR="00597311" w:rsidRPr="00DF6C72" w:rsidRDefault="00597311" w:rsidP="007C0E99">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 xml:space="preserve">Ovplyvnená skupina č. </w:t>
            </w:r>
            <w:r w:rsidR="00945BBD">
              <w:rPr>
                <w:rFonts w:ascii="Times New Roman" w:eastAsia="Calibri" w:hAnsi="Times New Roman" w:cs="Times New Roman"/>
                <w:i/>
                <w:sz w:val="18"/>
                <w:szCs w:val="20"/>
                <w:lang w:eastAsia="sk-SK"/>
              </w:rPr>
              <w:t>1</w:t>
            </w:r>
          </w:p>
        </w:tc>
        <w:tc>
          <w:tcPr>
            <w:tcW w:w="3219" w:type="pct"/>
            <w:tcBorders>
              <w:top w:val="dotted" w:sz="4" w:space="0" w:color="auto"/>
            </w:tcBorders>
            <w:shd w:val="clear" w:color="auto" w:fill="auto"/>
          </w:tcPr>
          <w:p w14:paraId="77AAE8B5" w14:textId="77777777" w:rsidR="00597311" w:rsidRPr="00DF6C72" w:rsidRDefault="00603EED" w:rsidP="007B659F">
            <w:pPr>
              <w:spacing w:after="0" w:line="240" w:lineRule="auto"/>
              <w:jc w:val="both"/>
              <w:rPr>
                <w:rFonts w:ascii="Times New Roman" w:eastAsia="Calibri" w:hAnsi="Times New Roman" w:cs="Times New Roman"/>
                <w:sz w:val="20"/>
                <w:szCs w:val="20"/>
                <w:lang w:eastAsia="sk-SK"/>
              </w:rPr>
            </w:pPr>
            <w:r w:rsidRPr="00DF6C72">
              <w:rPr>
                <w:rFonts w:ascii="Times New Roman" w:hAnsi="Times New Roman"/>
                <w:sz w:val="20"/>
                <w:szCs w:val="20"/>
              </w:rPr>
              <w:t>Poistenci, ktorí získali tzv. československé obdobie dôchodkového poistenia pred rokom 1993.</w:t>
            </w:r>
          </w:p>
        </w:tc>
      </w:tr>
      <w:tr w:rsidR="00597311" w:rsidRPr="00DF6C72" w14:paraId="7638E169" w14:textId="77777777" w:rsidTr="00B621A8">
        <w:trPr>
          <w:trHeight w:val="454"/>
          <w:jc w:val="center"/>
        </w:trPr>
        <w:tc>
          <w:tcPr>
            <w:tcW w:w="146" w:type="pct"/>
            <w:tcBorders>
              <w:top w:val="dotted" w:sz="4" w:space="0" w:color="auto"/>
            </w:tcBorders>
            <w:shd w:val="clear" w:color="auto" w:fill="F2F2F2"/>
            <w:vAlign w:val="center"/>
          </w:tcPr>
          <w:p w14:paraId="255030ED" w14:textId="77777777" w:rsidR="00597311" w:rsidRPr="00DF6C72" w:rsidRDefault="00597311" w:rsidP="007C0E99">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d)</w:t>
            </w:r>
          </w:p>
        </w:tc>
        <w:tc>
          <w:tcPr>
            <w:tcW w:w="4854" w:type="pct"/>
            <w:gridSpan w:val="2"/>
            <w:tcBorders>
              <w:top w:val="dotted" w:sz="4" w:space="0" w:color="auto"/>
            </w:tcBorders>
            <w:shd w:val="clear" w:color="auto" w:fill="F2F2F2"/>
            <w:vAlign w:val="center"/>
          </w:tcPr>
          <w:p w14:paraId="1071BBA8" w14:textId="77777777" w:rsidR="00597311" w:rsidRPr="00DF6C72" w:rsidRDefault="00597311" w:rsidP="007C0E99">
            <w:pPr>
              <w:spacing w:after="0" w:line="240" w:lineRule="auto"/>
              <w:rPr>
                <w:rFonts w:ascii="Times New Roman" w:eastAsia="Calibri" w:hAnsi="Times New Roman" w:cs="Times New Roman"/>
                <w:sz w:val="20"/>
                <w:szCs w:val="20"/>
                <w:lang w:eastAsia="sk-SK"/>
              </w:rPr>
            </w:pPr>
            <w:r w:rsidRPr="00DF6C72">
              <w:rPr>
                <w:rFonts w:ascii="Times New Roman" w:eastAsia="Calibri" w:hAnsi="Times New Roman" w:cs="Times New Roman"/>
                <w:b/>
                <w:i/>
                <w:sz w:val="20"/>
                <w:szCs w:val="20"/>
                <w:lang w:eastAsia="sk-SK"/>
              </w:rPr>
              <w:t>Kvantifikujte</w:t>
            </w:r>
            <w:r w:rsidRPr="00DF6C72">
              <w:rPr>
                <w:rFonts w:ascii="Times New Roman" w:eastAsia="Calibri" w:hAnsi="Times New Roman" w:cs="Times New Roman"/>
                <w:i/>
                <w:sz w:val="20"/>
                <w:szCs w:val="20"/>
                <w:lang w:eastAsia="sk-SK"/>
              </w:rPr>
              <w:t xml:space="preserve"> rast príjmov alebo pokles výdavkov </w:t>
            </w:r>
            <w:r w:rsidRPr="00DF6C72">
              <w:rPr>
                <w:rFonts w:ascii="Times New Roman" w:eastAsia="Calibri" w:hAnsi="Times New Roman" w:cs="Times New Roman"/>
                <w:b/>
                <w:i/>
                <w:sz w:val="20"/>
                <w:szCs w:val="20"/>
                <w:lang w:eastAsia="sk-SK"/>
              </w:rPr>
              <w:t>za jednotlivé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ovplyvnené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skupiny</w:t>
            </w:r>
            <w:r w:rsidRPr="00DF6C7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97311" w:rsidRPr="00DF6C72" w14:paraId="1DBEB917" w14:textId="77777777" w:rsidTr="00B621A8">
        <w:trPr>
          <w:trHeight w:val="680"/>
          <w:jc w:val="center"/>
        </w:trPr>
        <w:tc>
          <w:tcPr>
            <w:tcW w:w="146" w:type="pct"/>
            <w:vMerge w:val="restart"/>
            <w:tcBorders>
              <w:top w:val="dotted" w:sz="4" w:space="0" w:color="auto"/>
            </w:tcBorders>
            <w:shd w:val="clear" w:color="auto" w:fill="auto"/>
            <w:vAlign w:val="center"/>
          </w:tcPr>
          <w:p w14:paraId="7F2C80FC" w14:textId="77777777" w:rsidR="00597311" w:rsidRPr="00DF6C72" w:rsidRDefault="00597311" w:rsidP="007C0E99">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e)</w:t>
            </w:r>
          </w:p>
        </w:tc>
        <w:tc>
          <w:tcPr>
            <w:tcW w:w="1635" w:type="pct"/>
            <w:tcBorders>
              <w:top w:val="dotted" w:sz="4" w:space="0" w:color="auto"/>
            </w:tcBorders>
            <w:shd w:val="clear" w:color="auto" w:fill="auto"/>
          </w:tcPr>
          <w:p w14:paraId="695D4FE3" w14:textId="77777777" w:rsidR="00597311" w:rsidRPr="00DF6C72" w:rsidRDefault="00597311" w:rsidP="007C0E99">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F6C72">
              <w:rPr>
                <w:rFonts w:ascii="Times New Roman" w:eastAsia="Calibri" w:hAnsi="Times New Roman" w:cs="Times New Roman"/>
                <w:i/>
                <w:sz w:val="18"/>
                <w:szCs w:val="20"/>
                <w:lang w:eastAsia="sk-SK"/>
              </w:rPr>
              <w:t>priemerný rast príjmov/ pokles výdavkov v skupine v eurách a/alebo v % / obdobie:</w:t>
            </w:r>
          </w:p>
          <w:p w14:paraId="3BCE998C" w14:textId="77777777" w:rsidR="00597311" w:rsidRPr="00DF6C72" w:rsidRDefault="00597311" w:rsidP="007C0E99">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veľkosť skupiny (počet obyvateľov):</w:t>
            </w:r>
          </w:p>
        </w:tc>
        <w:tc>
          <w:tcPr>
            <w:tcW w:w="3219" w:type="pct"/>
            <w:tcBorders>
              <w:top w:val="dotted" w:sz="4" w:space="0" w:color="auto"/>
            </w:tcBorders>
            <w:shd w:val="clear" w:color="auto" w:fill="auto"/>
          </w:tcPr>
          <w:p w14:paraId="7FE560C7" w14:textId="5D1178EE" w:rsidR="00597311" w:rsidRPr="00DF6C72" w:rsidRDefault="00597311" w:rsidP="007B659F">
            <w:pPr>
              <w:spacing w:after="0" w:line="240" w:lineRule="auto"/>
              <w:jc w:val="both"/>
              <w:rPr>
                <w:rFonts w:ascii="Times New Roman" w:eastAsia="Calibri" w:hAnsi="Times New Roman" w:cs="Times New Roman"/>
                <w:sz w:val="20"/>
                <w:szCs w:val="20"/>
                <w:lang w:eastAsia="sk-SK"/>
              </w:rPr>
            </w:pPr>
            <w:r w:rsidRPr="00DF6C72">
              <w:rPr>
                <w:rFonts w:ascii="Times New Roman" w:eastAsia="Calibri" w:hAnsi="Times New Roman" w:cs="Times New Roman"/>
                <w:sz w:val="20"/>
                <w:szCs w:val="20"/>
                <w:lang w:eastAsia="sk-SK"/>
              </w:rPr>
              <w:t xml:space="preserve">Priemerné mesačné zvýšenie dôchodku v prípade uvedenej skupiny dotknutých osôb odhadujeme v roku 2022 na úrovni </w:t>
            </w:r>
            <w:r w:rsidR="00603EED" w:rsidRPr="00DF6C72">
              <w:rPr>
                <w:rFonts w:ascii="Times New Roman" w:eastAsia="Calibri" w:hAnsi="Times New Roman" w:cs="Times New Roman"/>
                <w:sz w:val="20"/>
                <w:szCs w:val="20"/>
                <w:lang w:eastAsia="sk-SK"/>
              </w:rPr>
              <w:t>192,2</w:t>
            </w:r>
            <w:r w:rsidRPr="00DF6C72">
              <w:rPr>
                <w:rFonts w:ascii="Times New Roman" w:eastAsia="Calibri" w:hAnsi="Times New Roman" w:cs="Times New Roman"/>
                <w:sz w:val="20"/>
                <w:szCs w:val="20"/>
                <w:lang w:eastAsia="sk-SK"/>
              </w:rPr>
              <w:t xml:space="preserve"> eura, v roku 2023 na úrovni </w:t>
            </w:r>
            <w:r w:rsidR="00603EED" w:rsidRPr="00DF6C72">
              <w:rPr>
                <w:rFonts w:ascii="Times New Roman" w:eastAsia="Calibri" w:hAnsi="Times New Roman" w:cs="Times New Roman"/>
                <w:sz w:val="20"/>
                <w:szCs w:val="20"/>
                <w:lang w:eastAsia="sk-SK"/>
              </w:rPr>
              <w:t>198,5</w:t>
            </w:r>
            <w:r w:rsidRPr="00DF6C72">
              <w:rPr>
                <w:rFonts w:ascii="Times New Roman" w:eastAsia="Calibri" w:hAnsi="Times New Roman" w:cs="Times New Roman"/>
                <w:sz w:val="20"/>
                <w:szCs w:val="20"/>
                <w:lang w:eastAsia="sk-SK"/>
              </w:rPr>
              <w:t xml:space="preserve"> eura a v roku 2024 na úrovni </w:t>
            </w:r>
            <w:r w:rsidR="00ED4528" w:rsidRPr="00DF6C72">
              <w:rPr>
                <w:rFonts w:ascii="Times New Roman" w:eastAsia="Calibri" w:hAnsi="Times New Roman" w:cs="Times New Roman"/>
                <w:sz w:val="20"/>
                <w:szCs w:val="20"/>
                <w:lang w:eastAsia="sk-SK"/>
              </w:rPr>
              <w:t>204,6</w:t>
            </w:r>
            <w:r w:rsidRPr="00DF6C72">
              <w:rPr>
                <w:rFonts w:ascii="Times New Roman" w:eastAsia="Calibri" w:hAnsi="Times New Roman" w:cs="Times New Roman"/>
                <w:sz w:val="20"/>
                <w:szCs w:val="20"/>
                <w:lang w:eastAsia="sk-SK"/>
              </w:rPr>
              <w:t xml:space="preserve"> eura. </w:t>
            </w:r>
            <w:r w:rsidR="00ED4528" w:rsidRPr="00DF6C72">
              <w:rPr>
                <w:rFonts w:ascii="Times New Roman" w:eastAsia="Calibri" w:hAnsi="Times New Roman" w:cs="Times New Roman"/>
                <w:sz w:val="20"/>
                <w:szCs w:val="20"/>
                <w:lang w:eastAsia="sk-SK"/>
              </w:rPr>
              <w:t>P</w:t>
            </w:r>
            <w:r w:rsidR="00603EED" w:rsidRPr="00DF6C72">
              <w:rPr>
                <w:rFonts w:ascii="Times New Roman" w:eastAsia="Calibri" w:hAnsi="Times New Roman" w:cs="Times New Roman"/>
                <w:sz w:val="20"/>
                <w:szCs w:val="20"/>
                <w:lang w:eastAsia="sk-SK"/>
              </w:rPr>
              <w:t xml:space="preserve">riemerný ročný počet dotknutých osôb </w:t>
            </w:r>
            <w:r w:rsidRPr="00DF6C72">
              <w:rPr>
                <w:rFonts w:ascii="Times New Roman" w:eastAsia="Calibri" w:hAnsi="Times New Roman" w:cs="Times New Roman"/>
                <w:sz w:val="20"/>
                <w:szCs w:val="20"/>
                <w:lang w:eastAsia="sk-SK"/>
              </w:rPr>
              <w:t>odhadujeme v </w:t>
            </w:r>
            <w:r w:rsidR="00603EED" w:rsidRPr="00DF6C72">
              <w:rPr>
                <w:rFonts w:ascii="Times New Roman" w:eastAsia="Calibri" w:hAnsi="Times New Roman" w:cs="Times New Roman"/>
                <w:sz w:val="20"/>
                <w:szCs w:val="20"/>
                <w:lang w:eastAsia="sk-SK"/>
              </w:rPr>
              <w:t>rokoch</w:t>
            </w:r>
            <w:r w:rsidRPr="00DF6C72">
              <w:rPr>
                <w:rFonts w:ascii="Times New Roman" w:eastAsia="Calibri" w:hAnsi="Times New Roman" w:cs="Times New Roman"/>
                <w:sz w:val="20"/>
                <w:szCs w:val="20"/>
                <w:lang w:eastAsia="sk-SK"/>
              </w:rPr>
              <w:t xml:space="preserve"> </w:t>
            </w:r>
            <w:r w:rsidR="00603EED" w:rsidRPr="00DF6C72">
              <w:rPr>
                <w:rFonts w:ascii="Times New Roman" w:eastAsia="Calibri" w:hAnsi="Times New Roman" w:cs="Times New Roman"/>
                <w:sz w:val="20"/>
                <w:szCs w:val="20"/>
                <w:lang w:eastAsia="sk-SK"/>
              </w:rPr>
              <w:t xml:space="preserve">2022 až 2024 na úrovni </w:t>
            </w:r>
            <w:r w:rsidR="001A38EE" w:rsidRPr="00DF6C72">
              <w:rPr>
                <w:rFonts w:ascii="Times New Roman" w:eastAsia="Calibri" w:hAnsi="Times New Roman" w:cs="Times New Roman"/>
                <w:sz w:val="20"/>
                <w:szCs w:val="20"/>
                <w:lang w:eastAsia="sk-SK"/>
              </w:rPr>
              <w:t xml:space="preserve">približne </w:t>
            </w:r>
            <w:r w:rsidR="00603EED" w:rsidRPr="00DF6C72">
              <w:rPr>
                <w:rFonts w:ascii="Times New Roman" w:eastAsia="Calibri" w:hAnsi="Times New Roman" w:cs="Times New Roman"/>
                <w:sz w:val="20"/>
                <w:szCs w:val="20"/>
                <w:lang w:eastAsia="sk-SK"/>
              </w:rPr>
              <w:t>49</w:t>
            </w:r>
            <w:r w:rsidRPr="00DF6C72">
              <w:rPr>
                <w:rFonts w:ascii="Times New Roman" w:eastAsia="Calibri" w:hAnsi="Times New Roman" w:cs="Times New Roman"/>
                <w:sz w:val="20"/>
                <w:szCs w:val="20"/>
                <w:lang w:eastAsia="sk-SK"/>
              </w:rPr>
              <w:t xml:space="preserve">0 osôb </w:t>
            </w:r>
            <w:r w:rsidR="00603EED" w:rsidRPr="00DF6C72">
              <w:rPr>
                <w:rFonts w:ascii="Times New Roman" w:eastAsia="Calibri" w:hAnsi="Times New Roman" w:cs="Times New Roman"/>
                <w:sz w:val="20"/>
                <w:szCs w:val="20"/>
                <w:lang w:eastAsia="sk-SK"/>
              </w:rPr>
              <w:t>ročne.</w:t>
            </w:r>
            <w:r w:rsidRPr="00DF6C72">
              <w:rPr>
                <w:rFonts w:ascii="Times New Roman" w:eastAsia="Calibri" w:hAnsi="Times New Roman" w:cs="Times New Roman"/>
                <w:sz w:val="20"/>
                <w:szCs w:val="20"/>
                <w:lang w:eastAsia="sk-SK"/>
              </w:rPr>
              <w:t xml:space="preserve"> </w:t>
            </w:r>
          </w:p>
        </w:tc>
      </w:tr>
      <w:tr w:rsidR="00597311" w:rsidRPr="00DF6C72" w14:paraId="64CB7A0E" w14:textId="77777777" w:rsidTr="00B621A8">
        <w:trPr>
          <w:trHeight w:val="680"/>
          <w:jc w:val="center"/>
        </w:trPr>
        <w:tc>
          <w:tcPr>
            <w:tcW w:w="146" w:type="pct"/>
            <w:vMerge/>
            <w:shd w:val="clear" w:color="auto" w:fill="auto"/>
            <w:vAlign w:val="center"/>
          </w:tcPr>
          <w:p w14:paraId="38CF7881" w14:textId="77777777" w:rsidR="00597311" w:rsidRPr="00DF6C72" w:rsidRDefault="00597311" w:rsidP="007C0E99">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0A4EBBD7" w14:textId="77777777" w:rsidR="00597311" w:rsidRPr="00DF6C72" w:rsidRDefault="00597311" w:rsidP="007C0E99">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 xml:space="preserve">Ovplyvnená skupina č. </w:t>
            </w:r>
            <w:r w:rsidR="00945BBD">
              <w:rPr>
                <w:rFonts w:ascii="Times New Roman" w:eastAsia="Calibri" w:hAnsi="Times New Roman" w:cs="Times New Roman"/>
                <w:i/>
                <w:sz w:val="18"/>
                <w:szCs w:val="20"/>
                <w:lang w:eastAsia="sk-SK"/>
              </w:rPr>
              <w:t>1</w:t>
            </w:r>
          </w:p>
        </w:tc>
        <w:tc>
          <w:tcPr>
            <w:tcW w:w="3219" w:type="pct"/>
            <w:tcBorders>
              <w:top w:val="dotted" w:sz="4" w:space="0" w:color="auto"/>
            </w:tcBorders>
            <w:shd w:val="clear" w:color="auto" w:fill="auto"/>
          </w:tcPr>
          <w:p w14:paraId="0988EBD2" w14:textId="77777777" w:rsidR="00597311" w:rsidRPr="00DF6C72" w:rsidRDefault="00603EED" w:rsidP="00CA5539">
            <w:pPr>
              <w:spacing w:after="0" w:line="240" w:lineRule="auto"/>
              <w:jc w:val="both"/>
              <w:rPr>
                <w:rFonts w:ascii="Times New Roman" w:eastAsia="Calibri" w:hAnsi="Times New Roman" w:cs="Times New Roman"/>
                <w:sz w:val="20"/>
                <w:szCs w:val="20"/>
                <w:lang w:eastAsia="sk-SK"/>
              </w:rPr>
            </w:pPr>
            <w:r w:rsidRPr="00DF6C72">
              <w:rPr>
                <w:rFonts w:ascii="Times New Roman" w:hAnsi="Times New Roman"/>
                <w:sz w:val="20"/>
                <w:szCs w:val="20"/>
              </w:rPr>
              <w:t>Poistenci, ktorí získali tzv. československé obdobie dôchodkového poistenia pred rokom 1993.</w:t>
            </w:r>
          </w:p>
        </w:tc>
      </w:tr>
      <w:tr w:rsidR="00597311" w:rsidRPr="00DF6C72" w14:paraId="23BF992C" w14:textId="77777777" w:rsidTr="00B621A8">
        <w:trPr>
          <w:trHeight w:val="397"/>
          <w:jc w:val="center"/>
        </w:trPr>
        <w:tc>
          <w:tcPr>
            <w:tcW w:w="146" w:type="pct"/>
            <w:tcBorders>
              <w:top w:val="dotted" w:sz="4" w:space="0" w:color="auto"/>
            </w:tcBorders>
            <w:shd w:val="clear" w:color="auto" w:fill="auto"/>
            <w:vAlign w:val="center"/>
          </w:tcPr>
          <w:p w14:paraId="6D164FB6" w14:textId="77777777" w:rsidR="00597311" w:rsidRPr="00DF6C72" w:rsidRDefault="00597311" w:rsidP="007C0E99">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f)</w:t>
            </w:r>
          </w:p>
        </w:tc>
        <w:tc>
          <w:tcPr>
            <w:tcW w:w="1635" w:type="pct"/>
            <w:tcBorders>
              <w:top w:val="dotted" w:sz="4" w:space="0" w:color="auto"/>
            </w:tcBorders>
            <w:shd w:val="clear" w:color="auto" w:fill="auto"/>
          </w:tcPr>
          <w:p w14:paraId="0BFCF726" w14:textId="77777777" w:rsidR="00597311" w:rsidRPr="00DF6C72" w:rsidRDefault="00597311" w:rsidP="007C0E99">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20"/>
                <w:szCs w:val="20"/>
                <w:lang w:eastAsia="sk-SK"/>
              </w:rPr>
              <w:t>Dôvod chýbajúcej kvantifikácie:</w:t>
            </w:r>
          </w:p>
        </w:tc>
        <w:tc>
          <w:tcPr>
            <w:tcW w:w="3219" w:type="pct"/>
            <w:tcBorders>
              <w:top w:val="dotted" w:sz="4" w:space="0" w:color="auto"/>
            </w:tcBorders>
            <w:shd w:val="clear" w:color="auto" w:fill="auto"/>
          </w:tcPr>
          <w:p w14:paraId="02A2345E" w14:textId="77777777" w:rsidR="00597311" w:rsidRPr="00DF6C72" w:rsidRDefault="00597311" w:rsidP="007C0E99">
            <w:pPr>
              <w:spacing w:after="0" w:line="240" w:lineRule="auto"/>
              <w:rPr>
                <w:rFonts w:ascii="Times New Roman" w:eastAsia="Calibri" w:hAnsi="Times New Roman" w:cs="Times New Roman"/>
                <w:sz w:val="20"/>
                <w:szCs w:val="20"/>
                <w:lang w:eastAsia="sk-SK"/>
              </w:rPr>
            </w:pPr>
          </w:p>
        </w:tc>
      </w:tr>
      <w:tr w:rsidR="001B7F50" w:rsidRPr="00DF6C72" w14:paraId="6D373BB4" w14:textId="77777777" w:rsidTr="00B621A8">
        <w:trPr>
          <w:trHeight w:val="170"/>
          <w:jc w:val="center"/>
        </w:trPr>
        <w:tc>
          <w:tcPr>
            <w:tcW w:w="146" w:type="pct"/>
            <w:tcBorders>
              <w:top w:val="single" w:sz="4" w:space="0" w:color="auto"/>
              <w:bottom w:val="single" w:sz="4" w:space="0" w:color="auto"/>
            </w:tcBorders>
            <w:shd w:val="clear" w:color="auto" w:fill="DDDDDD"/>
            <w:vAlign w:val="center"/>
          </w:tcPr>
          <w:p w14:paraId="5F576047" w14:textId="77777777" w:rsidR="001B7F50" w:rsidRPr="00DF6C72" w:rsidRDefault="001B7F50" w:rsidP="001B7F50">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a)</w:t>
            </w:r>
          </w:p>
        </w:tc>
        <w:tc>
          <w:tcPr>
            <w:tcW w:w="4854" w:type="pct"/>
            <w:gridSpan w:val="2"/>
            <w:tcBorders>
              <w:top w:val="single" w:sz="4" w:space="0" w:color="auto"/>
              <w:bottom w:val="single" w:sz="4" w:space="0" w:color="auto"/>
            </w:tcBorders>
            <w:shd w:val="clear" w:color="auto" w:fill="DDDDDD"/>
            <w:vAlign w:val="center"/>
          </w:tcPr>
          <w:p w14:paraId="36156101" w14:textId="77777777" w:rsidR="001B7F50" w:rsidRPr="00DF6C72" w:rsidRDefault="001B7F50" w:rsidP="001B7F50">
            <w:pPr>
              <w:spacing w:after="0" w:line="240" w:lineRule="auto"/>
              <w:jc w:val="center"/>
              <w:rPr>
                <w:rFonts w:ascii="Times New Roman" w:eastAsia="Calibri" w:hAnsi="Times New Roman" w:cs="Times New Roman"/>
                <w:b/>
                <w:sz w:val="20"/>
                <w:szCs w:val="20"/>
                <w:lang w:eastAsia="sk-SK"/>
              </w:rPr>
            </w:pPr>
            <w:r w:rsidRPr="00DF6C72">
              <w:rPr>
                <w:rFonts w:ascii="Times New Roman" w:eastAsia="Calibri" w:hAnsi="Times New Roman" w:cs="Times New Roman"/>
                <w:b/>
                <w:i/>
                <w:sz w:val="20"/>
                <w:szCs w:val="20"/>
                <w:lang w:eastAsia="sk-SK"/>
              </w:rPr>
              <w:t>4.1.1 Pozitívny vplyv</w:t>
            </w:r>
          </w:p>
        </w:tc>
      </w:tr>
      <w:tr w:rsidR="001B7F50" w:rsidRPr="00DF6C72" w14:paraId="7C8C127F" w14:textId="77777777" w:rsidTr="00B621A8">
        <w:trPr>
          <w:trHeight w:val="759"/>
          <w:jc w:val="center"/>
        </w:trPr>
        <w:tc>
          <w:tcPr>
            <w:tcW w:w="146" w:type="pct"/>
            <w:tcBorders>
              <w:top w:val="single" w:sz="4" w:space="0" w:color="auto"/>
              <w:bottom w:val="single" w:sz="4" w:space="0" w:color="auto"/>
            </w:tcBorders>
            <w:shd w:val="clear" w:color="auto" w:fill="auto"/>
            <w:vAlign w:val="center"/>
          </w:tcPr>
          <w:p w14:paraId="7AFA4825" w14:textId="77777777" w:rsidR="001B7F50" w:rsidRPr="00DF6C72" w:rsidRDefault="001B7F50" w:rsidP="001B7F50">
            <w:pPr>
              <w:spacing w:after="0" w:line="240" w:lineRule="auto"/>
              <w:contextualSpacing/>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b)</w:t>
            </w:r>
          </w:p>
        </w:tc>
        <w:tc>
          <w:tcPr>
            <w:tcW w:w="1635" w:type="pct"/>
            <w:tcBorders>
              <w:top w:val="single" w:sz="4" w:space="0" w:color="auto"/>
              <w:bottom w:val="single" w:sz="4" w:space="0" w:color="auto"/>
            </w:tcBorders>
            <w:shd w:val="clear" w:color="auto" w:fill="auto"/>
            <w:vAlign w:val="center"/>
          </w:tcPr>
          <w:p w14:paraId="6EAEB909" w14:textId="77777777" w:rsidR="001B7F50" w:rsidRPr="00DF6C72" w:rsidRDefault="001B7F50" w:rsidP="001B7F50">
            <w:pPr>
              <w:spacing w:after="0" w:line="240" w:lineRule="auto"/>
              <w:jc w:val="both"/>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Popíšte </w:t>
            </w:r>
            <w:r w:rsidRPr="00DF6C7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19" w:type="pct"/>
            <w:tcBorders>
              <w:top w:val="single" w:sz="4" w:space="0" w:color="auto"/>
              <w:bottom w:val="single" w:sz="4" w:space="0" w:color="auto"/>
            </w:tcBorders>
            <w:shd w:val="clear" w:color="auto" w:fill="auto"/>
          </w:tcPr>
          <w:p w14:paraId="3FFD8961" w14:textId="77777777" w:rsidR="001B7F50" w:rsidRPr="00DF6C72" w:rsidRDefault="001B7F50" w:rsidP="00A97A42">
            <w:pPr>
              <w:spacing w:after="0" w:line="240" w:lineRule="auto"/>
              <w:jc w:val="both"/>
              <w:rPr>
                <w:rFonts w:ascii="Times New Roman" w:hAnsi="Times New Roman"/>
                <w:sz w:val="20"/>
                <w:szCs w:val="20"/>
                <w:lang w:eastAsia="sk-SK"/>
              </w:rPr>
            </w:pPr>
            <w:r w:rsidRPr="00DF6C72">
              <w:rPr>
                <w:rFonts w:ascii="Times New Roman" w:hAnsi="Times New Roman"/>
                <w:sz w:val="20"/>
                <w:szCs w:val="20"/>
                <w:lang w:eastAsia="sk-SK"/>
              </w:rPr>
              <w:t>Pozitívny vplyv zrušenia ročného zúčtovania sa predpokladá u osôb, ktorých mesačný príjem presiahol v rámci kalendárneho roka aspoň v jednom mesiaci a najviac v 11 mesiacoch sedemnásobok priemernej mzdy v národnom hospodárstve spred dvoch rokov.</w:t>
            </w:r>
            <w:r w:rsidR="001A38EE" w:rsidRPr="00DF6C72">
              <w:rPr>
                <w:rFonts w:ascii="Times New Roman" w:hAnsi="Times New Roman"/>
                <w:sz w:val="20"/>
                <w:szCs w:val="20"/>
                <w:lang w:eastAsia="sk-SK"/>
              </w:rPr>
              <w:t xml:space="preserve"> </w:t>
            </w:r>
          </w:p>
        </w:tc>
      </w:tr>
      <w:tr w:rsidR="001B7F50" w:rsidRPr="00DF6C72" w14:paraId="06FB9C8A" w14:textId="77777777" w:rsidTr="00B621A8">
        <w:trPr>
          <w:trHeight w:val="397"/>
          <w:jc w:val="center"/>
        </w:trPr>
        <w:tc>
          <w:tcPr>
            <w:tcW w:w="146" w:type="pct"/>
            <w:vMerge w:val="restart"/>
            <w:tcBorders>
              <w:top w:val="single" w:sz="4" w:space="0" w:color="auto"/>
            </w:tcBorders>
            <w:shd w:val="clear" w:color="auto" w:fill="auto"/>
            <w:vAlign w:val="center"/>
          </w:tcPr>
          <w:p w14:paraId="24AE7E2F" w14:textId="77777777" w:rsidR="001B7F50" w:rsidRPr="00DF6C72" w:rsidRDefault="001B7F50" w:rsidP="001B7F50">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c)</w:t>
            </w:r>
          </w:p>
        </w:tc>
        <w:tc>
          <w:tcPr>
            <w:tcW w:w="1635" w:type="pct"/>
            <w:tcBorders>
              <w:top w:val="single" w:sz="4" w:space="0" w:color="auto"/>
            </w:tcBorders>
            <w:shd w:val="clear" w:color="auto" w:fill="auto"/>
          </w:tcPr>
          <w:p w14:paraId="552BA837" w14:textId="77777777" w:rsidR="001B7F50" w:rsidRPr="00DF6C72" w:rsidRDefault="001B7F50" w:rsidP="001B7F50">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Špecifikujte </w:t>
            </w:r>
            <w:r w:rsidRPr="00DF6C72">
              <w:rPr>
                <w:rFonts w:ascii="Times New Roman" w:eastAsia="Calibri" w:hAnsi="Times New Roman" w:cs="Times New Roman"/>
                <w:i/>
                <w:sz w:val="20"/>
                <w:szCs w:val="20"/>
                <w:lang w:eastAsia="sk-SK"/>
              </w:rPr>
              <w:t>ovplyvnené skupiny:</w:t>
            </w:r>
          </w:p>
        </w:tc>
        <w:tc>
          <w:tcPr>
            <w:tcW w:w="3219" w:type="pct"/>
            <w:tcBorders>
              <w:top w:val="single" w:sz="4" w:space="0" w:color="auto"/>
            </w:tcBorders>
            <w:shd w:val="clear" w:color="auto" w:fill="auto"/>
          </w:tcPr>
          <w:p w14:paraId="06E12957" w14:textId="77777777" w:rsidR="001B7F50" w:rsidRPr="00DF6C72" w:rsidRDefault="001B7F50" w:rsidP="001B7F50">
            <w:pPr>
              <w:spacing w:after="0" w:line="240" w:lineRule="auto"/>
              <w:jc w:val="both"/>
              <w:rPr>
                <w:rFonts w:ascii="Times New Roman" w:hAnsi="Times New Roman"/>
                <w:sz w:val="20"/>
                <w:szCs w:val="20"/>
                <w:lang w:val="en-US" w:eastAsia="sk-SK"/>
              </w:rPr>
            </w:pPr>
            <w:r w:rsidRPr="00DF6C72">
              <w:rPr>
                <w:rFonts w:ascii="Times New Roman" w:hAnsi="Times New Roman"/>
                <w:sz w:val="20"/>
                <w:szCs w:val="20"/>
              </w:rPr>
              <w:t>Poistenci, ktorých mesačný príjem presiahol v rámci kalendárneho roka aspoň v jednom mesiaci a najviac v 11 mesiacoch sedemnásobok priemernej mzdy v národnom hospodárstve spred dvoch rokov.</w:t>
            </w:r>
          </w:p>
        </w:tc>
      </w:tr>
      <w:tr w:rsidR="001B7F50" w:rsidRPr="00DF6C72" w14:paraId="6C9EB368" w14:textId="77777777" w:rsidTr="00B621A8">
        <w:trPr>
          <w:trHeight w:val="397"/>
          <w:jc w:val="center"/>
        </w:trPr>
        <w:tc>
          <w:tcPr>
            <w:tcW w:w="146" w:type="pct"/>
            <w:vMerge/>
            <w:shd w:val="clear" w:color="auto" w:fill="auto"/>
            <w:vAlign w:val="center"/>
          </w:tcPr>
          <w:p w14:paraId="7DB11ADE" w14:textId="77777777" w:rsidR="001B7F50" w:rsidRPr="00DF6C72" w:rsidRDefault="001B7F50" w:rsidP="001B7F50">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0E60B475" w14:textId="35587273" w:rsidR="001B7F50" w:rsidRPr="00DF6C72" w:rsidRDefault="001B7F50" w:rsidP="001B7F50">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 xml:space="preserve">Ovplyvnená skupina č. </w:t>
            </w:r>
            <w:r w:rsidR="00B60DAA">
              <w:rPr>
                <w:rFonts w:ascii="Times New Roman" w:eastAsia="Calibri" w:hAnsi="Times New Roman" w:cs="Times New Roman"/>
                <w:i/>
                <w:sz w:val="18"/>
                <w:szCs w:val="20"/>
                <w:lang w:eastAsia="sk-SK"/>
              </w:rPr>
              <w:t>2</w:t>
            </w:r>
          </w:p>
        </w:tc>
        <w:tc>
          <w:tcPr>
            <w:tcW w:w="3219" w:type="pct"/>
            <w:tcBorders>
              <w:top w:val="dotted" w:sz="4" w:space="0" w:color="auto"/>
            </w:tcBorders>
            <w:shd w:val="clear" w:color="auto" w:fill="auto"/>
          </w:tcPr>
          <w:p w14:paraId="2EF79F15" w14:textId="77777777" w:rsidR="001B7F50" w:rsidRPr="00DF6C72" w:rsidRDefault="001B7F50" w:rsidP="001B7F50">
            <w:pPr>
              <w:spacing w:after="0" w:line="240" w:lineRule="auto"/>
              <w:jc w:val="both"/>
              <w:rPr>
                <w:rFonts w:ascii="Times New Roman" w:eastAsia="Calibri" w:hAnsi="Times New Roman" w:cs="Times New Roman"/>
                <w:sz w:val="20"/>
                <w:szCs w:val="20"/>
                <w:lang w:eastAsia="sk-SK"/>
              </w:rPr>
            </w:pPr>
            <w:r w:rsidRPr="00DF6C72">
              <w:rPr>
                <w:rFonts w:ascii="Times New Roman" w:hAnsi="Times New Roman"/>
                <w:sz w:val="20"/>
                <w:szCs w:val="20"/>
              </w:rPr>
              <w:t>Poistenci, ktorých mesačný príjem presiahol v rámci kalendárneho roka aspoň v jednom mesiaci a najviac v 11 mesiacoch sedemnásobok priemernej mzdy v národnom hospodárstve spred dvoch rokov.</w:t>
            </w:r>
          </w:p>
        </w:tc>
      </w:tr>
      <w:tr w:rsidR="001B7F50" w:rsidRPr="00DF6C72" w14:paraId="4F34AF0F" w14:textId="77777777" w:rsidTr="00B621A8">
        <w:trPr>
          <w:trHeight w:val="454"/>
          <w:jc w:val="center"/>
        </w:trPr>
        <w:tc>
          <w:tcPr>
            <w:tcW w:w="146" w:type="pct"/>
            <w:tcBorders>
              <w:top w:val="dotted" w:sz="4" w:space="0" w:color="auto"/>
            </w:tcBorders>
            <w:shd w:val="clear" w:color="auto" w:fill="F2F2F2"/>
            <w:vAlign w:val="center"/>
          </w:tcPr>
          <w:p w14:paraId="1F558143" w14:textId="77777777" w:rsidR="001B7F50" w:rsidRPr="00DF6C72" w:rsidRDefault="001B7F50" w:rsidP="001B7F50">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d)</w:t>
            </w:r>
          </w:p>
        </w:tc>
        <w:tc>
          <w:tcPr>
            <w:tcW w:w="4854" w:type="pct"/>
            <w:gridSpan w:val="2"/>
            <w:tcBorders>
              <w:top w:val="dotted" w:sz="4" w:space="0" w:color="auto"/>
            </w:tcBorders>
            <w:shd w:val="clear" w:color="auto" w:fill="F2F2F2"/>
            <w:vAlign w:val="center"/>
          </w:tcPr>
          <w:p w14:paraId="2E4CB125" w14:textId="77777777" w:rsidR="001B7F50" w:rsidRPr="00DF6C72" w:rsidRDefault="001B7F50" w:rsidP="001B7F50">
            <w:pPr>
              <w:spacing w:after="0" w:line="240" w:lineRule="auto"/>
              <w:rPr>
                <w:rFonts w:ascii="Times New Roman" w:eastAsia="Calibri" w:hAnsi="Times New Roman" w:cs="Times New Roman"/>
                <w:sz w:val="20"/>
                <w:szCs w:val="20"/>
                <w:lang w:eastAsia="sk-SK"/>
              </w:rPr>
            </w:pPr>
            <w:r w:rsidRPr="00DF6C72">
              <w:rPr>
                <w:rFonts w:ascii="Times New Roman" w:eastAsia="Calibri" w:hAnsi="Times New Roman" w:cs="Times New Roman"/>
                <w:b/>
                <w:i/>
                <w:sz w:val="20"/>
                <w:szCs w:val="20"/>
                <w:lang w:eastAsia="sk-SK"/>
              </w:rPr>
              <w:t>Kvantifikujte</w:t>
            </w:r>
            <w:r w:rsidRPr="00DF6C72">
              <w:rPr>
                <w:rFonts w:ascii="Times New Roman" w:eastAsia="Calibri" w:hAnsi="Times New Roman" w:cs="Times New Roman"/>
                <w:i/>
                <w:sz w:val="20"/>
                <w:szCs w:val="20"/>
                <w:lang w:eastAsia="sk-SK"/>
              </w:rPr>
              <w:t xml:space="preserve"> rast príjmov alebo pokles výdavkov </w:t>
            </w:r>
            <w:r w:rsidRPr="00DF6C72">
              <w:rPr>
                <w:rFonts w:ascii="Times New Roman" w:eastAsia="Calibri" w:hAnsi="Times New Roman" w:cs="Times New Roman"/>
                <w:b/>
                <w:i/>
                <w:sz w:val="20"/>
                <w:szCs w:val="20"/>
                <w:lang w:eastAsia="sk-SK"/>
              </w:rPr>
              <w:t>za jednotlivé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ovplyvnené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skupiny</w:t>
            </w:r>
            <w:r w:rsidRPr="00DF6C7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1B7F50" w:rsidRPr="00DF6C72" w14:paraId="0BBEAAA4" w14:textId="77777777" w:rsidTr="00B621A8">
        <w:trPr>
          <w:trHeight w:val="680"/>
          <w:jc w:val="center"/>
        </w:trPr>
        <w:tc>
          <w:tcPr>
            <w:tcW w:w="146" w:type="pct"/>
            <w:vMerge w:val="restart"/>
            <w:tcBorders>
              <w:top w:val="dotted" w:sz="4" w:space="0" w:color="auto"/>
            </w:tcBorders>
            <w:shd w:val="clear" w:color="auto" w:fill="auto"/>
            <w:vAlign w:val="center"/>
          </w:tcPr>
          <w:p w14:paraId="332CAB64" w14:textId="77777777" w:rsidR="001B7F50" w:rsidRPr="00DF6C72" w:rsidRDefault="001B7F50" w:rsidP="001B7F50">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e)</w:t>
            </w:r>
          </w:p>
        </w:tc>
        <w:tc>
          <w:tcPr>
            <w:tcW w:w="1635" w:type="pct"/>
            <w:tcBorders>
              <w:top w:val="dotted" w:sz="4" w:space="0" w:color="auto"/>
            </w:tcBorders>
            <w:shd w:val="clear" w:color="auto" w:fill="auto"/>
          </w:tcPr>
          <w:p w14:paraId="53B7E61B" w14:textId="77777777" w:rsidR="001B7F50" w:rsidRPr="00DF6C72" w:rsidRDefault="001B7F50" w:rsidP="001B7F50">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F6C72">
              <w:rPr>
                <w:rFonts w:ascii="Times New Roman" w:eastAsia="Calibri" w:hAnsi="Times New Roman" w:cs="Times New Roman"/>
                <w:i/>
                <w:sz w:val="18"/>
                <w:szCs w:val="20"/>
                <w:lang w:eastAsia="sk-SK"/>
              </w:rPr>
              <w:t>priemerný rast príjmov/ pokles výdavkov v skupine v eurách a/alebo v % / obdobie:</w:t>
            </w:r>
          </w:p>
          <w:p w14:paraId="51037E49" w14:textId="77777777" w:rsidR="001B7F50" w:rsidRPr="00DF6C72" w:rsidRDefault="001B7F50" w:rsidP="001B7F50">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veľkosť skupiny (počet obyvateľov):</w:t>
            </w:r>
          </w:p>
        </w:tc>
        <w:tc>
          <w:tcPr>
            <w:tcW w:w="3219" w:type="pct"/>
            <w:tcBorders>
              <w:top w:val="dotted" w:sz="4" w:space="0" w:color="auto"/>
            </w:tcBorders>
            <w:shd w:val="clear" w:color="auto" w:fill="auto"/>
          </w:tcPr>
          <w:p w14:paraId="0E10A69E" w14:textId="5522DA67" w:rsidR="001B7F50" w:rsidRPr="00DF6C72" w:rsidRDefault="001B7F50" w:rsidP="001B7F50">
            <w:pPr>
              <w:spacing w:after="0" w:line="240" w:lineRule="auto"/>
              <w:jc w:val="both"/>
              <w:rPr>
                <w:rFonts w:ascii="Times New Roman" w:hAnsi="Times New Roman"/>
                <w:sz w:val="20"/>
                <w:szCs w:val="20"/>
                <w:lang w:eastAsia="sk-SK"/>
              </w:rPr>
            </w:pPr>
            <w:r w:rsidRPr="00DF6C72">
              <w:rPr>
                <w:rFonts w:ascii="Times New Roman" w:hAnsi="Times New Roman"/>
                <w:sz w:val="20"/>
                <w:szCs w:val="20"/>
                <w:lang w:eastAsia="sk-SK"/>
              </w:rPr>
              <w:t>Uvedeným  návrhom zákona sa pr</w:t>
            </w:r>
            <w:r w:rsidR="001A38EE" w:rsidRPr="00DF6C72">
              <w:rPr>
                <w:rFonts w:ascii="Times New Roman" w:hAnsi="Times New Roman"/>
                <w:sz w:val="20"/>
                <w:szCs w:val="20"/>
                <w:lang w:eastAsia="sk-SK"/>
              </w:rPr>
              <w:t>edpokladá zvýš</w:t>
            </w:r>
            <w:r w:rsidRPr="00DF6C72">
              <w:rPr>
                <w:rFonts w:ascii="Times New Roman" w:hAnsi="Times New Roman"/>
                <w:sz w:val="20"/>
                <w:szCs w:val="20"/>
                <w:lang w:eastAsia="sk-SK"/>
              </w:rPr>
              <w:t>enie čistých príjmov dotknutej skupiny os</w:t>
            </w:r>
            <w:r w:rsidR="001A38EE" w:rsidRPr="00DF6C72">
              <w:rPr>
                <w:rFonts w:ascii="Times New Roman" w:hAnsi="Times New Roman"/>
                <w:sz w:val="20"/>
                <w:szCs w:val="20"/>
                <w:lang w:eastAsia="sk-SK"/>
              </w:rPr>
              <w:t>ôb v priemere o približne 1,3 %</w:t>
            </w:r>
            <w:r w:rsidR="0009210E">
              <w:rPr>
                <w:rFonts w:ascii="Times New Roman" w:hAnsi="Times New Roman"/>
                <w:sz w:val="20"/>
                <w:szCs w:val="20"/>
                <w:lang w:eastAsia="sk-SK"/>
              </w:rPr>
              <w:t xml:space="preserve"> mesačne</w:t>
            </w:r>
            <w:r w:rsidR="001A38EE" w:rsidRPr="00DF6C72">
              <w:rPr>
                <w:rFonts w:ascii="Times New Roman" w:hAnsi="Times New Roman"/>
                <w:sz w:val="20"/>
                <w:szCs w:val="20"/>
                <w:lang w:eastAsia="sk-SK"/>
              </w:rPr>
              <w:t>.</w:t>
            </w:r>
          </w:p>
          <w:p w14:paraId="2FD4A4AF" w14:textId="1D2B8577" w:rsidR="001B7F50" w:rsidRPr="00DF6C72" w:rsidRDefault="001B7F50" w:rsidP="001B7F50">
            <w:pPr>
              <w:spacing w:after="0" w:line="240" w:lineRule="auto"/>
              <w:jc w:val="both"/>
              <w:rPr>
                <w:rFonts w:ascii="Times New Roman" w:hAnsi="Times New Roman"/>
                <w:sz w:val="20"/>
                <w:szCs w:val="20"/>
                <w:lang w:val="en-US" w:eastAsia="sk-SK"/>
              </w:rPr>
            </w:pPr>
            <w:r w:rsidRPr="00DF6C72">
              <w:rPr>
                <w:rFonts w:ascii="Times New Roman" w:hAnsi="Times New Roman"/>
                <w:sz w:val="20"/>
                <w:szCs w:val="20"/>
                <w:lang w:eastAsia="sk-SK"/>
              </w:rPr>
              <w:t>Počet dotknutých osôb odhadujeme na úrovni približne 35,4 tisíc osôb ročne.</w:t>
            </w:r>
          </w:p>
        </w:tc>
      </w:tr>
      <w:tr w:rsidR="001B7F50" w:rsidRPr="00DF6C72" w14:paraId="1B9ACF1B" w14:textId="77777777" w:rsidTr="00B621A8">
        <w:trPr>
          <w:trHeight w:val="680"/>
          <w:jc w:val="center"/>
        </w:trPr>
        <w:tc>
          <w:tcPr>
            <w:tcW w:w="146" w:type="pct"/>
            <w:vMerge/>
            <w:shd w:val="clear" w:color="auto" w:fill="auto"/>
            <w:vAlign w:val="center"/>
          </w:tcPr>
          <w:p w14:paraId="2CA4F99F" w14:textId="77777777" w:rsidR="001B7F50" w:rsidRPr="00DF6C72" w:rsidRDefault="001B7F50" w:rsidP="001B7F50">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50090A66" w14:textId="29ABD7FC" w:rsidR="001B7F50" w:rsidRPr="00DF6C72" w:rsidRDefault="001B7F50" w:rsidP="001B7F50">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 xml:space="preserve">Ovplyvnená skupina č. </w:t>
            </w:r>
            <w:r w:rsidR="00B60DAA">
              <w:rPr>
                <w:rFonts w:ascii="Times New Roman" w:eastAsia="Calibri" w:hAnsi="Times New Roman" w:cs="Times New Roman"/>
                <w:i/>
                <w:sz w:val="18"/>
                <w:szCs w:val="20"/>
                <w:lang w:eastAsia="sk-SK"/>
              </w:rPr>
              <w:t>2</w:t>
            </w:r>
          </w:p>
        </w:tc>
        <w:tc>
          <w:tcPr>
            <w:tcW w:w="3219" w:type="pct"/>
            <w:tcBorders>
              <w:top w:val="dotted" w:sz="4" w:space="0" w:color="auto"/>
            </w:tcBorders>
            <w:shd w:val="clear" w:color="auto" w:fill="auto"/>
          </w:tcPr>
          <w:p w14:paraId="05E0C965" w14:textId="77777777" w:rsidR="001B7F50" w:rsidRPr="00DF6C72" w:rsidRDefault="001B7F50" w:rsidP="001B7F50">
            <w:pPr>
              <w:spacing w:after="0" w:line="240" w:lineRule="auto"/>
              <w:jc w:val="both"/>
              <w:rPr>
                <w:rFonts w:ascii="Times New Roman" w:eastAsia="Calibri" w:hAnsi="Times New Roman" w:cs="Times New Roman"/>
                <w:sz w:val="20"/>
                <w:szCs w:val="20"/>
                <w:lang w:eastAsia="sk-SK"/>
              </w:rPr>
            </w:pPr>
            <w:r w:rsidRPr="00DF6C72">
              <w:rPr>
                <w:rFonts w:ascii="Times New Roman" w:hAnsi="Times New Roman"/>
                <w:sz w:val="20"/>
                <w:szCs w:val="20"/>
              </w:rPr>
              <w:t>Poistenci, ktorých mesačný príjem presiahol v rámci kalendárneho roka aspoň v jednom mesiaci a najviac v 11 mesiacoch sedemnásobok priemernej mzdy v národnom hospodárstve spred dvoch rokov.</w:t>
            </w:r>
          </w:p>
        </w:tc>
      </w:tr>
      <w:tr w:rsidR="001B7F50" w:rsidRPr="00DF6C72" w14:paraId="4FA81765" w14:textId="77777777" w:rsidTr="00B621A8">
        <w:trPr>
          <w:trHeight w:val="397"/>
          <w:jc w:val="center"/>
        </w:trPr>
        <w:tc>
          <w:tcPr>
            <w:tcW w:w="146" w:type="pct"/>
            <w:tcBorders>
              <w:top w:val="dotted" w:sz="4" w:space="0" w:color="auto"/>
            </w:tcBorders>
            <w:shd w:val="clear" w:color="auto" w:fill="auto"/>
            <w:vAlign w:val="center"/>
          </w:tcPr>
          <w:p w14:paraId="1D08071E" w14:textId="77777777" w:rsidR="001B7F50" w:rsidRPr="00DF6C72" w:rsidRDefault="001B7F50" w:rsidP="001B7F50">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f)</w:t>
            </w:r>
          </w:p>
        </w:tc>
        <w:tc>
          <w:tcPr>
            <w:tcW w:w="1635" w:type="pct"/>
            <w:tcBorders>
              <w:top w:val="dotted" w:sz="4" w:space="0" w:color="auto"/>
            </w:tcBorders>
            <w:shd w:val="clear" w:color="auto" w:fill="auto"/>
          </w:tcPr>
          <w:p w14:paraId="5805C83D" w14:textId="77777777" w:rsidR="001B7F50" w:rsidRPr="00DF6C72" w:rsidRDefault="001B7F50" w:rsidP="001B7F50">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20"/>
                <w:szCs w:val="20"/>
                <w:lang w:eastAsia="sk-SK"/>
              </w:rPr>
              <w:t>Dôvod chýbajúcej kvantifikácie:</w:t>
            </w:r>
          </w:p>
        </w:tc>
        <w:tc>
          <w:tcPr>
            <w:tcW w:w="3219" w:type="pct"/>
            <w:tcBorders>
              <w:top w:val="dotted" w:sz="4" w:space="0" w:color="auto"/>
            </w:tcBorders>
            <w:shd w:val="clear" w:color="auto" w:fill="auto"/>
          </w:tcPr>
          <w:p w14:paraId="70DFAACB" w14:textId="77777777" w:rsidR="001B7F50" w:rsidRPr="00DF6C72" w:rsidRDefault="001B7F50" w:rsidP="001B7F50">
            <w:pPr>
              <w:spacing w:after="0" w:line="240" w:lineRule="auto"/>
              <w:rPr>
                <w:rFonts w:ascii="Times New Roman" w:eastAsia="Calibri" w:hAnsi="Times New Roman" w:cs="Times New Roman"/>
                <w:sz w:val="20"/>
                <w:szCs w:val="20"/>
                <w:lang w:eastAsia="sk-SK"/>
              </w:rPr>
            </w:pPr>
          </w:p>
        </w:tc>
      </w:tr>
      <w:tr w:rsidR="002F4B48" w:rsidRPr="00DF6C72" w14:paraId="07778040" w14:textId="77777777" w:rsidTr="00B621A8">
        <w:trPr>
          <w:trHeight w:val="170"/>
          <w:jc w:val="center"/>
        </w:trPr>
        <w:tc>
          <w:tcPr>
            <w:tcW w:w="146" w:type="pct"/>
            <w:tcBorders>
              <w:top w:val="single" w:sz="4" w:space="0" w:color="auto"/>
              <w:bottom w:val="single" w:sz="4" w:space="0" w:color="auto"/>
            </w:tcBorders>
            <w:shd w:val="clear" w:color="auto" w:fill="DDDDDD"/>
            <w:vAlign w:val="center"/>
          </w:tcPr>
          <w:p w14:paraId="7E965C06" w14:textId="77777777" w:rsidR="002F4B48" w:rsidRPr="00DF6C72" w:rsidRDefault="002F4B48" w:rsidP="00767CC2">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a)</w:t>
            </w:r>
          </w:p>
        </w:tc>
        <w:tc>
          <w:tcPr>
            <w:tcW w:w="4854" w:type="pct"/>
            <w:gridSpan w:val="2"/>
            <w:tcBorders>
              <w:top w:val="single" w:sz="4" w:space="0" w:color="auto"/>
              <w:bottom w:val="single" w:sz="4" w:space="0" w:color="auto"/>
            </w:tcBorders>
            <w:shd w:val="clear" w:color="auto" w:fill="DDDDDD"/>
            <w:vAlign w:val="center"/>
          </w:tcPr>
          <w:p w14:paraId="69554651" w14:textId="77777777" w:rsidR="002F4B48" w:rsidRPr="00DF6C72" w:rsidRDefault="002F4B48" w:rsidP="00767CC2">
            <w:pPr>
              <w:spacing w:after="0" w:line="240" w:lineRule="auto"/>
              <w:jc w:val="center"/>
              <w:rPr>
                <w:rFonts w:ascii="Times New Roman" w:eastAsia="Calibri" w:hAnsi="Times New Roman" w:cs="Times New Roman"/>
                <w:b/>
                <w:sz w:val="20"/>
                <w:szCs w:val="20"/>
                <w:lang w:eastAsia="sk-SK"/>
              </w:rPr>
            </w:pPr>
            <w:r w:rsidRPr="00DF6C72">
              <w:rPr>
                <w:rFonts w:ascii="Times New Roman" w:eastAsia="Calibri" w:hAnsi="Times New Roman" w:cs="Times New Roman"/>
                <w:b/>
                <w:i/>
                <w:sz w:val="20"/>
                <w:szCs w:val="20"/>
                <w:lang w:eastAsia="sk-SK"/>
              </w:rPr>
              <w:t>4.1.1 Pozitívny vplyv</w:t>
            </w:r>
          </w:p>
        </w:tc>
      </w:tr>
      <w:tr w:rsidR="002F4B48" w:rsidRPr="00DF6C72" w14:paraId="6F66CC88" w14:textId="77777777" w:rsidTr="00B621A8">
        <w:trPr>
          <w:trHeight w:val="759"/>
          <w:jc w:val="center"/>
        </w:trPr>
        <w:tc>
          <w:tcPr>
            <w:tcW w:w="146" w:type="pct"/>
            <w:tcBorders>
              <w:top w:val="single" w:sz="4" w:space="0" w:color="auto"/>
              <w:bottom w:val="single" w:sz="4" w:space="0" w:color="auto"/>
            </w:tcBorders>
            <w:shd w:val="clear" w:color="auto" w:fill="auto"/>
            <w:vAlign w:val="center"/>
          </w:tcPr>
          <w:p w14:paraId="0E7FBD2B" w14:textId="77777777" w:rsidR="002F4B48" w:rsidRPr="00DF6C72" w:rsidRDefault="002F4B48" w:rsidP="00767CC2">
            <w:pPr>
              <w:spacing w:after="0" w:line="240" w:lineRule="auto"/>
              <w:contextualSpacing/>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lastRenderedPageBreak/>
              <w:t>b)</w:t>
            </w:r>
          </w:p>
        </w:tc>
        <w:tc>
          <w:tcPr>
            <w:tcW w:w="1635" w:type="pct"/>
            <w:tcBorders>
              <w:top w:val="single" w:sz="4" w:space="0" w:color="auto"/>
              <w:bottom w:val="single" w:sz="4" w:space="0" w:color="auto"/>
            </w:tcBorders>
            <w:shd w:val="clear" w:color="auto" w:fill="auto"/>
            <w:vAlign w:val="center"/>
          </w:tcPr>
          <w:p w14:paraId="5588CAA6" w14:textId="77777777" w:rsidR="002F4B48" w:rsidRPr="00DF6C72" w:rsidRDefault="002F4B48" w:rsidP="00767CC2">
            <w:pPr>
              <w:spacing w:after="0" w:line="240" w:lineRule="auto"/>
              <w:jc w:val="both"/>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Popíšte </w:t>
            </w:r>
            <w:r w:rsidRPr="00DF6C7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19" w:type="pct"/>
            <w:tcBorders>
              <w:top w:val="single" w:sz="4" w:space="0" w:color="auto"/>
              <w:bottom w:val="single" w:sz="4" w:space="0" w:color="auto"/>
            </w:tcBorders>
            <w:shd w:val="clear" w:color="auto" w:fill="auto"/>
          </w:tcPr>
          <w:p w14:paraId="7BD32CB3" w14:textId="77777777" w:rsidR="002F4B48" w:rsidRPr="00DF6C72" w:rsidRDefault="00E73207" w:rsidP="00E73207">
            <w:pPr>
              <w:spacing w:after="0" w:line="240" w:lineRule="auto"/>
              <w:jc w:val="both"/>
              <w:rPr>
                <w:rFonts w:ascii="Times New Roman" w:hAnsi="Times New Roman"/>
                <w:sz w:val="20"/>
                <w:szCs w:val="20"/>
                <w:lang w:eastAsia="sk-SK"/>
              </w:rPr>
            </w:pPr>
            <w:r w:rsidRPr="00DF6C72">
              <w:rPr>
                <w:rFonts w:ascii="Times New Roman" w:hAnsi="Times New Roman" w:cs="Times New Roman"/>
                <w:sz w:val="20"/>
                <w:szCs w:val="20"/>
              </w:rPr>
              <w:t>Predĺženie ochrannej</w:t>
            </w:r>
            <w:r w:rsidR="00B21956" w:rsidRPr="00DF6C72">
              <w:rPr>
                <w:rFonts w:ascii="Times New Roman" w:hAnsi="Times New Roman" w:cs="Times New Roman"/>
                <w:sz w:val="20"/>
                <w:szCs w:val="20"/>
              </w:rPr>
              <w:t xml:space="preserve"> lehoty</w:t>
            </w:r>
            <w:r w:rsidRPr="00DF6C72">
              <w:rPr>
                <w:rFonts w:ascii="Times New Roman" w:hAnsi="Times New Roman" w:cs="Times New Roman"/>
                <w:sz w:val="20"/>
                <w:szCs w:val="20"/>
              </w:rPr>
              <w:t xml:space="preserve"> pri otehotnení po strate zamestnania pre ženy, ktoré otehotneli v období 180 dní od zániku nemocenského poistenia. Takýmto ženám začne plynúť osemmesačná ochranná lehota od začiatku 40. týždňa pred očakávaným dňom pôrodu určeným lekárom.</w:t>
            </w:r>
          </w:p>
        </w:tc>
      </w:tr>
      <w:tr w:rsidR="002F4B48" w:rsidRPr="00DF6C72" w14:paraId="0078ABD4" w14:textId="77777777" w:rsidTr="00B621A8">
        <w:trPr>
          <w:trHeight w:val="397"/>
          <w:jc w:val="center"/>
        </w:trPr>
        <w:tc>
          <w:tcPr>
            <w:tcW w:w="146" w:type="pct"/>
            <w:vMerge w:val="restart"/>
            <w:tcBorders>
              <w:top w:val="single" w:sz="4" w:space="0" w:color="auto"/>
            </w:tcBorders>
            <w:shd w:val="clear" w:color="auto" w:fill="auto"/>
            <w:vAlign w:val="center"/>
          </w:tcPr>
          <w:p w14:paraId="55C160D6" w14:textId="77777777" w:rsidR="002F4B48" w:rsidRPr="00DF6C72" w:rsidRDefault="002F4B48" w:rsidP="00767CC2">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c)</w:t>
            </w:r>
          </w:p>
        </w:tc>
        <w:tc>
          <w:tcPr>
            <w:tcW w:w="1635" w:type="pct"/>
            <w:tcBorders>
              <w:top w:val="single" w:sz="4" w:space="0" w:color="auto"/>
            </w:tcBorders>
            <w:shd w:val="clear" w:color="auto" w:fill="auto"/>
          </w:tcPr>
          <w:p w14:paraId="76ACCD14" w14:textId="77777777" w:rsidR="002F4B48" w:rsidRPr="00DF6C72" w:rsidRDefault="002F4B48" w:rsidP="00767CC2">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Špecifikujte </w:t>
            </w:r>
            <w:r w:rsidRPr="00DF6C72">
              <w:rPr>
                <w:rFonts w:ascii="Times New Roman" w:eastAsia="Calibri" w:hAnsi="Times New Roman" w:cs="Times New Roman"/>
                <w:i/>
                <w:sz w:val="20"/>
                <w:szCs w:val="20"/>
                <w:lang w:eastAsia="sk-SK"/>
              </w:rPr>
              <w:t>ovplyvnené skupiny:</w:t>
            </w:r>
          </w:p>
        </w:tc>
        <w:tc>
          <w:tcPr>
            <w:tcW w:w="3219" w:type="pct"/>
            <w:tcBorders>
              <w:top w:val="single" w:sz="4" w:space="0" w:color="auto"/>
            </w:tcBorders>
            <w:shd w:val="clear" w:color="auto" w:fill="auto"/>
          </w:tcPr>
          <w:p w14:paraId="5E446236" w14:textId="77777777" w:rsidR="002F4B48" w:rsidRPr="00DF6C72" w:rsidRDefault="00E73207" w:rsidP="00767CC2">
            <w:pPr>
              <w:spacing w:after="0" w:line="240" w:lineRule="auto"/>
              <w:jc w:val="both"/>
              <w:rPr>
                <w:rFonts w:ascii="Times New Roman" w:hAnsi="Times New Roman"/>
                <w:sz w:val="20"/>
                <w:szCs w:val="20"/>
                <w:lang w:eastAsia="sk-SK"/>
              </w:rPr>
            </w:pPr>
            <w:r w:rsidRPr="00DF6C72">
              <w:rPr>
                <w:rFonts w:ascii="Times New Roman" w:hAnsi="Times New Roman"/>
                <w:sz w:val="20"/>
                <w:szCs w:val="20"/>
                <w:lang w:eastAsia="sk-SK"/>
              </w:rPr>
              <w:t>Ženy, ktoré otehotnejú do šiestich mesiacov od zániku nemocenského poistenia</w:t>
            </w:r>
            <w:r w:rsidR="00A97A42" w:rsidRPr="00DF6C72">
              <w:rPr>
                <w:rFonts w:ascii="Times New Roman" w:hAnsi="Times New Roman"/>
                <w:sz w:val="20"/>
                <w:szCs w:val="20"/>
                <w:lang w:eastAsia="sk-SK"/>
              </w:rPr>
              <w:t>.</w:t>
            </w:r>
          </w:p>
        </w:tc>
      </w:tr>
      <w:tr w:rsidR="002F4B48" w:rsidRPr="00DF6C72" w14:paraId="551EE7C5" w14:textId="77777777" w:rsidTr="00B621A8">
        <w:trPr>
          <w:trHeight w:val="397"/>
          <w:jc w:val="center"/>
        </w:trPr>
        <w:tc>
          <w:tcPr>
            <w:tcW w:w="146" w:type="pct"/>
            <w:vMerge/>
            <w:shd w:val="clear" w:color="auto" w:fill="auto"/>
            <w:vAlign w:val="center"/>
          </w:tcPr>
          <w:p w14:paraId="3064A14F" w14:textId="77777777" w:rsidR="002F4B48" w:rsidRPr="00DF6C72" w:rsidRDefault="002F4B48" w:rsidP="00767CC2">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1F8D1D82" w14:textId="4089A967" w:rsidR="002F4B48" w:rsidRPr="00DF6C72" w:rsidRDefault="002F4B48" w:rsidP="00767CC2">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 xml:space="preserve">Ovplyvnená skupina č. </w:t>
            </w:r>
            <w:r w:rsidR="00B60DAA">
              <w:rPr>
                <w:rFonts w:ascii="Times New Roman" w:eastAsia="Calibri" w:hAnsi="Times New Roman" w:cs="Times New Roman"/>
                <w:i/>
                <w:sz w:val="18"/>
                <w:szCs w:val="20"/>
                <w:lang w:eastAsia="sk-SK"/>
              </w:rPr>
              <w:t>3</w:t>
            </w:r>
          </w:p>
        </w:tc>
        <w:tc>
          <w:tcPr>
            <w:tcW w:w="3219" w:type="pct"/>
            <w:tcBorders>
              <w:top w:val="dotted" w:sz="4" w:space="0" w:color="auto"/>
            </w:tcBorders>
            <w:shd w:val="clear" w:color="auto" w:fill="auto"/>
          </w:tcPr>
          <w:p w14:paraId="03B1BFFC" w14:textId="77777777" w:rsidR="002F4B48" w:rsidRPr="00DF6C72" w:rsidRDefault="00E73207" w:rsidP="00767CC2">
            <w:pPr>
              <w:spacing w:after="0" w:line="240" w:lineRule="auto"/>
              <w:jc w:val="both"/>
              <w:rPr>
                <w:rFonts w:ascii="Times New Roman" w:eastAsia="Calibri" w:hAnsi="Times New Roman" w:cs="Times New Roman"/>
                <w:sz w:val="20"/>
                <w:szCs w:val="20"/>
                <w:lang w:eastAsia="sk-SK"/>
              </w:rPr>
            </w:pPr>
            <w:r w:rsidRPr="00DF6C72">
              <w:rPr>
                <w:rFonts w:ascii="Times New Roman" w:hAnsi="Times New Roman"/>
                <w:sz w:val="20"/>
                <w:szCs w:val="20"/>
                <w:lang w:eastAsia="sk-SK"/>
              </w:rPr>
              <w:t>Ženy, ktoré otehotnejú do šiestich mesiacov od zániku nemocenského poistenia</w:t>
            </w:r>
            <w:r w:rsidR="001C5644">
              <w:rPr>
                <w:rFonts w:ascii="Times New Roman" w:hAnsi="Times New Roman"/>
                <w:sz w:val="20"/>
                <w:szCs w:val="20"/>
                <w:lang w:eastAsia="sk-SK"/>
              </w:rPr>
              <w:t>.</w:t>
            </w:r>
          </w:p>
        </w:tc>
      </w:tr>
      <w:tr w:rsidR="002F4B48" w:rsidRPr="00DF6C72" w14:paraId="32403AFE" w14:textId="77777777" w:rsidTr="00B621A8">
        <w:trPr>
          <w:trHeight w:val="454"/>
          <w:jc w:val="center"/>
        </w:trPr>
        <w:tc>
          <w:tcPr>
            <w:tcW w:w="146" w:type="pct"/>
            <w:tcBorders>
              <w:top w:val="dotted" w:sz="4" w:space="0" w:color="auto"/>
            </w:tcBorders>
            <w:shd w:val="clear" w:color="auto" w:fill="F2F2F2"/>
            <w:vAlign w:val="center"/>
          </w:tcPr>
          <w:p w14:paraId="1DAE621F" w14:textId="77777777" w:rsidR="002F4B48" w:rsidRPr="00DF6C72" w:rsidRDefault="002F4B48" w:rsidP="00767CC2">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d)</w:t>
            </w:r>
          </w:p>
        </w:tc>
        <w:tc>
          <w:tcPr>
            <w:tcW w:w="4854" w:type="pct"/>
            <w:gridSpan w:val="2"/>
            <w:tcBorders>
              <w:top w:val="dotted" w:sz="4" w:space="0" w:color="auto"/>
            </w:tcBorders>
            <w:shd w:val="clear" w:color="auto" w:fill="F2F2F2"/>
            <w:vAlign w:val="center"/>
          </w:tcPr>
          <w:p w14:paraId="45F7107C" w14:textId="77777777" w:rsidR="002F4B48" w:rsidRPr="00DF6C72" w:rsidRDefault="002F4B48" w:rsidP="00767CC2">
            <w:pPr>
              <w:spacing w:after="0" w:line="240" w:lineRule="auto"/>
              <w:rPr>
                <w:rFonts w:ascii="Times New Roman" w:eastAsia="Calibri" w:hAnsi="Times New Roman" w:cs="Times New Roman"/>
                <w:sz w:val="20"/>
                <w:szCs w:val="20"/>
                <w:lang w:eastAsia="sk-SK"/>
              </w:rPr>
            </w:pPr>
            <w:r w:rsidRPr="00DF6C72">
              <w:rPr>
                <w:rFonts w:ascii="Times New Roman" w:eastAsia="Calibri" w:hAnsi="Times New Roman" w:cs="Times New Roman"/>
                <w:b/>
                <w:i/>
                <w:sz w:val="20"/>
                <w:szCs w:val="20"/>
                <w:lang w:eastAsia="sk-SK"/>
              </w:rPr>
              <w:t>Kvantifikujte</w:t>
            </w:r>
            <w:r w:rsidRPr="00DF6C72">
              <w:rPr>
                <w:rFonts w:ascii="Times New Roman" w:eastAsia="Calibri" w:hAnsi="Times New Roman" w:cs="Times New Roman"/>
                <w:i/>
                <w:sz w:val="20"/>
                <w:szCs w:val="20"/>
                <w:lang w:eastAsia="sk-SK"/>
              </w:rPr>
              <w:t xml:space="preserve"> rast príjmov alebo pokles výdavkov </w:t>
            </w:r>
            <w:r w:rsidRPr="00DF6C72">
              <w:rPr>
                <w:rFonts w:ascii="Times New Roman" w:eastAsia="Calibri" w:hAnsi="Times New Roman" w:cs="Times New Roman"/>
                <w:b/>
                <w:i/>
                <w:sz w:val="20"/>
                <w:szCs w:val="20"/>
                <w:lang w:eastAsia="sk-SK"/>
              </w:rPr>
              <w:t>za jednotlivé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ovplyvnené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skupiny</w:t>
            </w:r>
            <w:r w:rsidRPr="00DF6C7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F4B48" w:rsidRPr="00DF6C72" w14:paraId="56E99461" w14:textId="77777777" w:rsidTr="00B621A8">
        <w:trPr>
          <w:trHeight w:val="680"/>
          <w:jc w:val="center"/>
        </w:trPr>
        <w:tc>
          <w:tcPr>
            <w:tcW w:w="146" w:type="pct"/>
            <w:vMerge w:val="restart"/>
            <w:tcBorders>
              <w:top w:val="dotted" w:sz="4" w:space="0" w:color="auto"/>
            </w:tcBorders>
            <w:shd w:val="clear" w:color="auto" w:fill="auto"/>
            <w:vAlign w:val="center"/>
          </w:tcPr>
          <w:p w14:paraId="6523E2DC" w14:textId="77777777" w:rsidR="002F4B48" w:rsidRPr="00DF6C72" w:rsidRDefault="002F4B48" w:rsidP="00767CC2">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e)</w:t>
            </w:r>
          </w:p>
        </w:tc>
        <w:tc>
          <w:tcPr>
            <w:tcW w:w="1635" w:type="pct"/>
            <w:tcBorders>
              <w:top w:val="dotted" w:sz="4" w:space="0" w:color="auto"/>
            </w:tcBorders>
            <w:shd w:val="clear" w:color="auto" w:fill="auto"/>
          </w:tcPr>
          <w:p w14:paraId="2CC301CB" w14:textId="77777777" w:rsidR="002F4B48" w:rsidRPr="00DF6C72" w:rsidRDefault="002F4B48" w:rsidP="00767CC2">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F6C72">
              <w:rPr>
                <w:rFonts w:ascii="Times New Roman" w:eastAsia="Calibri" w:hAnsi="Times New Roman" w:cs="Times New Roman"/>
                <w:i/>
                <w:sz w:val="18"/>
                <w:szCs w:val="20"/>
                <w:lang w:eastAsia="sk-SK"/>
              </w:rPr>
              <w:t>priemerný rast príjmov/ pokles výdavkov v skupine v eurách a/alebo v % / obdobie:</w:t>
            </w:r>
          </w:p>
          <w:p w14:paraId="5028837D" w14:textId="77777777" w:rsidR="002F4B48" w:rsidRPr="00DF6C72" w:rsidRDefault="002F4B48" w:rsidP="00767CC2">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veľkosť skupiny (počet obyvateľov):</w:t>
            </w:r>
          </w:p>
        </w:tc>
        <w:tc>
          <w:tcPr>
            <w:tcW w:w="3219" w:type="pct"/>
            <w:tcBorders>
              <w:top w:val="dotted" w:sz="4" w:space="0" w:color="auto"/>
            </w:tcBorders>
            <w:shd w:val="clear" w:color="auto" w:fill="auto"/>
          </w:tcPr>
          <w:p w14:paraId="3D493BD6" w14:textId="77777777" w:rsidR="002F4B48" w:rsidRPr="00DF6C72" w:rsidRDefault="00B21956" w:rsidP="00767CC2">
            <w:pPr>
              <w:spacing w:after="0" w:line="240" w:lineRule="auto"/>
              <w:jc w:val="both"/>
              <w:rPr>
                <w:rFonts w:ascii="Times New Roman" w:hAnsi="Times New Roman"/>
                <w:sz w:val="20"/>
                <w:szCs w:val="20"/>
                <w:lang w:eastAsia="sk-SK"/>
              </w:rPr>
            </w:pPr>
            <w:r w:rsidRPr="00DF6C72">
              <w:rPr>
                <w:rFonts w:ascii="Times New Roman" w:hAnsi="Times New Roman"/>
                <w:sz w:val="20"/>
                <w:szCs w:val="20"/>
                <w:lang w:eastAsia="sk-SK"/>
              </w:rPr>
              <w:t xml:space="preserve">Priemerné </w:t>
            </w:r>
            <w:r w:rsidR="009E5049" w:rsidRPr="00DF6C72">
              <w:rPr>
                <w:rFonts w:ascii="Times New Roman" w:hAnsi="Times New Roman"/>
                <w:sz w:val="20"/>
                <w:szCs w:val="20"/>
                <w:lang w:eastAsia="sk-SK"/>
              </w:rPr>
              <w:t xml:space="preserve">mesačné </w:t>
            </w:r>
            <w:r w:rsidRPr="00DF6C72">
              <w:rPr>
                <w:rFonts w:ascii="Times New Roman" w:hAnsi="Times New Roman"/>
                <w:sz w:val="20"/>
                <w:szCs w:val="20"/>
                <w:lang w:eastAsia="sk-SK"/>
              </w:rPr>
              <w:t>zvýšenie príjmov</w:t>
            </w:r>
            <w:r w:rsidR="00A97A42" w:rsidRPr="00DF6C72">
              <w:rPr>
                <w:rFonts w:ascii="Times New Roman" w:hAnsi="Times New Roman"/>
                <w:sz w:val="20"/>
                <w:szCs w:val="20"/>
                <w:lang w:eastAsia="sk-SK"/>
              </w:rPr>
              <w:t xml:space="preserve"> (v podobe nároku na materské)</w:t>
            </w:r>
            <w:r w:rsidRPr="00DF6C72">
              <w:rPr>
                <w:rFonts w:ascii="Times New Roman" w:hAnsi="Times New Roman"/>
                <w:sz w:val="20"/>
                <w:szCs w:val="20"/>
                <w:lang w:eastAsia="sk-SK"/>
              </w:rPr>
              <w:t xml:space="preserve"> dotknutej skupiny osôb odhadujeme na úrovni cca 811 eur v roku 2022</w:t>
            </w:r>
            <w:r w:rsidR="009E5049" w:rsidRPr="00DF6C72">
              <w:rPr>
                <w:rFonts w:ascii="Times New Roman" w:hAnsi="Times New Roman"/>
                <w:sz w:val="20"/>
                <w:szCs w:val="20"/>
                <w:lang w:eastAsia="sk-SK"/>
              </w:rPr>
              <w:t>,</w:t>
            </w:r>
            <w:r w:rsidRPr="00DF6C72">
              <w:rPr>
                <w:rFonts w:ascii="Times New Roman" w:hAnsi="Times New Roman"/>
                <w:sz w:val="20"/>
                <w:szCs w:val="20"/>
                <w:lang w:eastAsia="sk-SK"/>
              </w:rPr>
              <w:t xml:space="preserve"> na úrovni 844 eur v roku 2023 a na úrovni 885 eur v roku 2024.</w:t>
            </w:r>
          </w:p>
          <w:p w14:paraId="3D894A06" w14:textId="77777777" w:rsidR="00B21956" w:rsidRPr="00DF6C72" w:rsidRDefault="00B21956" w:rsidP="00767CC2">
            <w:pPr>
              <w:spacing w:after="0" w:line="240" w:lineRule="auto"/>
              <w:jc w:val="both"/>
              <w:rPr>
                <w:rFonts w:ascii="Times New Roman" w:hAnsi="Times New Roman"/>
                <w:sz w:val="20"/>
                <w:szCs w:val="20"/>
                <w:lang w:eastAsia="sk-SK"/>
              </w:rPr>
            </w:pPr>
            <w:r w:rsidRPr="00DF6C72">
              <w:rPr>
                <w:rFonts w:ascii="Times New Roman" w:hAnsi="Times New Roman"/>
                <w:sz w:val="20"/>
                <w:szCs w:val="20"/>
                <w:lang w:eastAsia="sk-SK"/>
              </w:rPr>
              <w:t>Počet dotknutých osôb odhadujeme v rokoch 2022 až 2024 na úrovni 300 osôb ročne.</w:t>
            </w:r>
          </w:p>
        </w:tc>
      </w:tr>
      <w:tr w:rsidR="002F4B48" w:rsidRPr="00DF6C72" w14:paraId="1A087AA0" w14:textId="77777777" w:rsidTr="00B621A8">
        <w:trPr>
          <w:trHeight w:val="680"/>
          <w:jc w:val="center"/>
        </w:trPr>
        <w:tc>
          <w:tcPr>
            <w:tcW w:w="146" w:type="pct"/>
            <w:vMerge/>
            <w:shd w:val="clear" w:color="auto" w:fill="auto"/>
            <w:vAlign w:val="center"/>
          </w:tcPr>
          <w:p w14:paraId="59EE4306" w14:textId="77777777" w:rsidR="002F4B48" w:rsidRPr="00DF6C72" w:rsidRDefault="002F4B48" w:rsidP="00767CC2">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248E2BB3" w14:textId="7C349980" w:rsidR="002F4B48" w:rsidRPr="00DF6C72" w:rsidRDefault="002F4B48" w:rsidP="00767CC2">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 xml:space="preserve">Ovplyvnená skupina č. </w:t>
            </w:r>
            <w:r w:rsidR="00B60DAA">
              <w:rPr>
                <w:rFonts w:ascii="Times New Roman" w:eastAsia="Calibri" w:hAnsi="Times New Roman" w:cs="Times New Roman"/>
                <w:i/>
                <w:sz w:val="18"/>
                <w:szCs w:val="20"/>
                <w:lang w:eastAsia="sk-SK"/>
              </w:rPr>
              <w:t>3</w:t>
            </w:r>
          </w:p>
        </w:tc>
        <w:tc>
          <w:tcPr>
            <w:tcW w:w="3219" w:type="pct"/>
            <w:tcBorders>
              <w:top w:val="dotted" w:sz="4" w:space="0" w:color="auto"/>
            </w:tcBorders>
            <w:shd w:val="clear" w:color="auto" w:fill="auto"/>
          </w:tcPr>
          <w:p w14:paraId="7D2F48CA" w14:textId="77777777" w:rsidR="002F4B48" w:rsidRPr="00DF6C72" w:rsidRDefault="00B21956" w:rsidP="00767CC2">
            <w:pPr>
              <w:spacing w:after="0" w:line="240" w:lineRule="auto"/>
              <w:jc w:val="both"/>
              <w:rPr>
                <w:rFonts w:ascii="Times New Roman" w:eastAsia="Calibri" w:hAnsi="Times New Roman" w:cs="Times New Roman"/>
                <w:sz w:val="20"/>
                <w:szCs w:val="20"/>
                <w:lang w:eastAsia="sk-SK"/>
              </w:rPr>
            </w:pPr>
            <w:r w:rsidRPr="00DF6C72">
              <w:rPr>
                <w:rFonts w:ascii="Times New Roman" w:hAnsi="Times New Roman"/>
                <w:sz w:val="20"/>
                <w:szCs w:val="20"/>
                <w:lang w:eastAsia="sk-SK"/>
              </w:rPr>
              <w:t>Ženy, ktoré otehotnejú do šiestich mesiacov od zániku nemocenského poistenia</w:t>
            </w:r>
            <w:r w:rsidR="001C5644">
              <w:rPr>
                <w:rFonts w:ascii="Times New Roman" w:hAnsi="Times New Roman"/>
                <w:sz w:val="20"/>
                <w:szCs w:val="20"/>
                <w:lang w:eastAsia="sk-SK"/>
              </w:rPr>
              <w:t>.</w:t>
            </w:r>
          </w:p>
        </w:tc>
      </w:tr>
      <w:tr w:rsidR="002F4B48" w:rsidRPr="00DF6C72" w14:paraId="57ABD291" w14:textId="77777777" w:rsidTr="00B621A8">
        <w:trPr>
          <w:trHeight w:val="397"/>
          <w:jc w:val="center"/>
        </w:trPr>
        <w:tc>
          <w:tcPr>
            <w:tcW w:w="146" w:type="pct"/>
            <w:tcBorders>
              <w:top w:val="dotted" w:sz="4" w:space="0" w:color="auto"/>
            </w:tcBorders>
            <w:shd w:val="clear" w:color="auto" w:fill="auto"/>
            <w:vAlign w:val="center"/>
          </w:tcPr>
          <w:p w14:paraId="52550EBC" w14:textId="77777777" w:rsidR="002F4B48" w:rsidRPr="00DF6C72" w:rsidRDefault="002F4B48" w:rsidP="00767CC2">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f)</w:t>
            </w:r>
          </w:p>
        </w:tc>
        <w:tc>
          <w:tcPr>
            <w:tcW w:w="1635" w:type="pct"/>
            <w:tcBorders>
              <w:top w:val="dotted" w:sz="4" w:space="0" w:color="auto"/>
            </w:tcBorders>
            <w:shd w:val="clear" w:color="auto" w:fill="auto"/>
          </w:tcPr>
          <w:p w14:paraId="24232E7F" w14:textId="77777777" w:rsidR="002F4B48" w:rsidRPr="00DF6C72" w:rsidRDefault="002F4B48" w:rsidP="00767CC2">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20"/>
                <w:szCs w:val="20"/>
                <w:lang w:eastAsia="sk-SK"/>
              </w:rPr>
              <w:t>Dôvod chýbajúcej kvantifikácie:</w:t>
            </w:r>
          </w:p>
        </w:tc>
        <w:tc>
          <w:tcPr>
            <w:tcW w:w="3219" w:type="pct"/>
            <w:tcBorders>
              <w:top w:val="dotted" w:sz="4" w:space="0" w:color="auto"/>
            </w:tcBorders>
            <w:shd w:val="clear" w:color="auto" w:fill="auto"/>
          </w:tcPr>
          <w:p w14:paraId="74BB7CB3" w14:textId="77777777" w:rsidR="002F4B48" w:rsidRPr="00DF6C72" w:rsidRDefault="002F4B48" w:rsidP="00767CC2">
            <w:pPr>
              <w:spacing w:after="0" w:line="240" w:lineRule="auto"/>
              <w:rPr>
                <w:rFonts w:ascii="Times New Roman" w:eastAsia="Calibri" w:hAnsi="Times New Roman" w:cs="Times New Roman"/>
                <w:sz w:val="20"/>
                <w:szCs w:val="20"/>
                <w:lang w:eastAsia="sk-SK"/>
              </w:rPr>
            </w:pPr>
          </w:p>
        </w:tc>
      </w:tr>
      <w:tr w:rsidR="00DD4E69" w:rsidRPr="00DF6C72" w14:paraId="43BB916B" w14:textId="77777777" w:rsidTr="00B621A8">
        <w:trPr>
          <w:trHeight w:val="170"/>
          <w:jc w:val="center"/>
        </w:trPr>
        <w:tc>
          <w:tcPr>
            <w:tcW w:w="146" w:type="pct"/>
            <w:tcBorders>
              <w:top w:val="single" w:sz="4" w:space="0" w:color="auto"/>
              <w:bottom w:val="single" w:sz="4" w:space="0" w:color="auto"/>
            </w:tcBorders>
            <w:shd w:val="clear" w:color="auto" w:fill="DDDDDD"/>
            <w:vAlign w:val="center"/>
          </w:tcPr>
          <w:p w14:paraId="75B9E21C" w14:textId="77777777" w:rsidR="00DD4E69" w:rsidRPr="00DF6C72" w:rsidRDefault="00DD4E69" w:rsidP="00767CC2">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a)</w:t>
            </w:r>
          </w:p>
        </w:tc>
        <w:tc>
          <w:tcPr>
            <w:tcW w:w="4854" w:type="pct"/>
            <w:gridSpan w:val="2"/>
            <w:tcBorders>
              <w:top w:val="single" w:sz="4" w:space="0" w:color="auto"/>
              <w:bottom w:val="single" w:sz="4" w:space="0" w:color="auto"/>
            </w:tcBorders>
            <w:shd w:val="clear" w:color="auto" w:fill="DDDDDD"/>
            <w:vAlign w:val="center"/>
          </w:tcPr>
          <w:p w14:paraId="7724396A" w14:textId="77777777" w:rsidR="00DD4E69" w:rsidRPr="00DF6C72" w:rsidRDefault="00DD4E69" w:rsidP="00767CC2">
            <w:pPr>
              <w:spacing w:after="0" w:line="240" w:lineRule="auto"/>
              <w:jc w:val="center"/>
              <w:rPr>
                <w:rFonts w:ascii="Times New Roman" w:eastAsia="Calibri" w:hAnsi="Times New Roman" w:cs="Times New Roman"/>
                <w:b/>
                <w:sz w:val="20"/>
                <w:szCs w:val="20"/>
                <w:lang w:eastAsia="sk-SK"/>
              </w:rPr>
            </w:pPr>
            <w:r w:rsidRPr="00DF6C72">
              <w:rPr>
                <w:rFonts w:ascii="Times New Roman" w:eastAsia="Calibri" w:hAnsi="Times New Roman" w:cs="Times New Roman"/>
                <w:b/>
                <w:i/>
                <w:sz w:val="20"/>
                <w:szCs w:val="20"/>
                <w:lang w:eastAsia="sk-SK"/>
              </w:rPr>
              <w:t>4.1.1 Pozitívny vplyv</w:t>
            </w:r>
          </w:p>
        </w:tc>
      </w:tr>
      <w:tr w:rsidR="00DD4E69" w:rsidRPr="00DF6C72" w14:paraId="1ECB097E" w14:textId="77777777" w:rsidTr="00B621A8">
        <w:trPr>
          <w:trHeight w:val="759"/>
          <w:jc w:val="center"/>
        </w:trPr>
        <w:tc>
          <w:tcPr>
            <w:tcW w:w="146" w:type="pct"/>
            <w:tcBorders>
              <w:top w:val="single" w:sz="4" w:space="0" w:color="auto"/>
              <w:bottom w:val="single" w:sz="4" w:space="0" w:color="auto"/>
            </w:tcBorders>
            <w:shd w:val="clear" w:color="auto" w:fill="auto"/>
            <w:vAlign w:val="center"/>
          </w:tcPr>
          <w:p w14:paraId="0DC67DBB" w14:textId="77777777" w:rsidR="00DD4E69" w:rsidRPr="00DF6C72" w:rsidRDefault="00DD4E69" w:rsidP="00767CC2">
            <w:pPr>
              <w:spacing w:after="0" w:line="240" w:lineRule="auto"/>
              <w:contextualSpacing/>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b)</w:t>
            </w:r>
          </w:p>
        </w:tc>
        <w:tc>
          <w:tcPr>
            <w:tcW w:w="1635" w:type="pct"/>
            <w:tcBorders>
              <w:top w:val="single" w:sz="4" w:space="0" w:color="auto"/>
              <w:bottom w:val="single" w:sz="4" w:space="0" w:color="auto"/>
            </w:tcBorders>
            <w:shd w:val="clear" w:color="auto" w:fill="auto"/>
            <w:vAlign w:val="center"/>
          </w:tcPr>
          <w:p w14:paraId="12D229D5" w14:textId="77777777" w:rsidR="00DD4E69" w:rsidRPr="00DF6C72" w:rsidRDefault="00DD4E69" w:rsidP="00767CC2">
            <w:pPr>
              <w:spacing w:after="0" w:line="240" w:lineRule="auto"/>
              <w:jc w:val="both"/>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Popíšte </w:t>
            </w:r>
            <w:r w:rsidRPr="00DF6C7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19" w:type="pct"/>
            <w:tcBorders>
              <w:top w:val="single" w:sz="4" w:space="0" w:color="auto"/>
              <w:bottom w:val="single" w:sz="4" w:space="0" w:color="auto"/>
            </w:tcBorders>
            <w:shd w:val="clear" w:color="auto" w:fill="auto"/>
          </w:tcPr>
          <w:p w14:paraId="239B7B04" w14:textId="77777777" w:rsidR="00DD4E69" w:rsidRPr="00DF6C72" w:rsidRDefault="00CE0F31" w:rsidP="00767CC2">
            <w:pPr>
              <w:spacing w:after="0" w:line="240" w:lineRule="auto"/>
              <w:jc w:val="both"/>
              <w:rPr>
                <w:rFonts w:ascii="Times New Roman" w:hAnsi="Times New Roman"/>
                <w:sz w:val="20"/>
                <w:szCs w:val="20"/>
                <w:lang w:eastAsia="sk-SK"/>
              </w:rPr>
            </w:pPr>
            <w:r w:rsidRPr="006A2A35">
              <w:rPr>
                <w:rFonts w:ascii="Times New Roman" w:hAnsi="Times New Roman" w:cs="Times New Roman"/>
              </w:rPr>
              <w:t xml:space="preserve"> </w:t>
            </w:r>
            <w:r w:rsidRPr="00945BBD">
              <w:rPr>
                <w:rFonts w:ascii="Times New Roman" w:hAnsi="Times New Roman" w:cs="Times New Roman"/>
                <w:sz w:val="20"/>
                <w:szCs w:val="20"/>
              </w:rPr>
              <w:t>Rozšírenie kategórie poistencov štátu povinne dôchodkovo poistených o novú kategóriu, a to o osoby s trvalým pobytom na území Slovenskej republiky vykonávajúce pracovnú činnosť pre cirkevné, rehoľné a charitatívne spoločenstvo bez práva na príjem.</w:t>
            </w:r>
          </w:p>
        </w:tc>
      </w:tr>
      <w:tr w:rsidR="00DD4E69" w:rsidRPr="00DF6C72" w14:paraId="63E6C39B" w14:textId="77777777" w:rsidTr="00B621A8">
        <w:trPr>
          <w:trHeight w:val="397"/>
          <w:jc w:val="center"/>
        </w:trPr>
        <w:tc>
          <w:tcPr>
            <w:tcW w:w="146" w:type="pct"/>
            <w:vMerge w:val="restart"/>
            <w:tcBorders>
              <w:top w:val="single" w:sz="4" w:space="0" w:color="auto"/>
            </w:tcBorders>
            <w:shd w:val="clear" w:color="auto" w:fill="auto"/>
            <w:vAlign w:val="center"/>
          </w:tcPr>
          <w:p w14:paraId="6E37F3B9" w14:textId="77777777" w:rsidR="00DD4E69" w:rsidRPr="00DF6C72" w:rsidRDefault="00DD4E69" w:rsidP="00767CC2">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c)</w:t>
            </w:r>
          </w:p>
        </w:tc>
        <w:tc>
          <w:tcPr>
            <w:tcW w:w="1635" w:type="pct"/>
            <w:tcBorders>
              <w:top w:val="single" w:sz="4" w:space="0" w:color="auto"/>
            </w:tcBorders>
            <w:shd w:val="clear" w:color="auto" w:fill="auto"/>
          </w:tcPr>
          <w:p w14:paraId="738DEEF3" w14:textId="77777777" w:rsidR="00DD4E69" w:rsidRPr="00DF6C72" w:rsidRDefault="00DD4E69" w:rsidP="00767CC2">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Špecifikujte </w:t>
            </w:r>
            <w:r w:rsidRPr="00DF6C72">
              <w:rPr>
                <w:rFonts w:ascii="Times New Roman" w:eastAsia="Calibri" w:hAnsi="Times New Roman" w:cs="Times New Roman"/>
                <w:i/>
                <w:sz w:val="20"/>
                <w:szCs w:val="20"/>
                <w:lang w:eastAsia="sk-SK"/>
              </w:rPr>
              <w:t>ovplyvnené skupiny:</w:t>
            </w:r>
          </w:p>
        </w:tc>
        <w:tc>
          <w:tcPr>
            <w:tcW w:w="3219" w:type="pct"/>
            <w:tcBorders>
              <w:top w:val="single" w:sz="4" w:space="0" w:color="auto"/>
            </w:tcBorders>
            <w:shd w:val="clear" w:color="auto" w:fill="auto"/>
          </w:tcPr>
          <w:p w14:paraId="2714CC1A" w14:textId="77777777" w:rsidR="00DD4E69" w:rsidRPr="00DF6C72" w:rsidRDefault="00CE0F31" w:rsidP="00767CC2">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 xml:space="preserve">Osoby vykonávajúce pracovnú činnosť pre cirkevné, rehoľné a charitatívne spoločenstvo bez práva na príjem. </w:t>
            </w:r>
          </w:p>
        </w:tc>
      </w:tr>
      <w:tr w:rsidR="00DD4E69" w:rsidRPr="00DF6C72" w14:paraId="491DDBB1" w14:textId="77777777" w:rsidTr="00B621A8">
        <w:trPr>
          <w:trHeight w:val="397"/>
          <w:jc w:val="center"/>
        </w:trPr>
        <w:tc>
          <w:tcPr>
            <w:tcW w:w="146" w:type="pct"/>
            <w:vMerge/>
            <w:shd w:val="clear" w:color="auto" w:fill="auto"/>
            <w:vAlign w:val="center"/>
          </w:tcPr>
          <w:p w14:paraId="26EAFA0F" w14:textId="77777777" w:rsidR="00DD4E69" w:rsidRPr="00DF6C72" w:rsidRDefault="00DD4E69" w:rsidP="00767CC2">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1F87E8BE" w14:textId="08F1AF7A" w:rsidR="00DD4E69" w:rsidRPr="00DF6C72" w:rsidRDefault="00DD4E69" w:rsidP="00767CC2">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 xml:space="preserve">Ovplyvnená skupina č. </w:t>
            </w:r>
            <w:r w:rsidR="00B60DAA">
              <w:rPr>
                <w:rFonts w:ascii="Times New Roman" w:eastAsia="Calibri" w:hAnsi="Times New Roman" w:cs="Times New Roman"/>
                <w:i/>
                <w:sz w:val="18"/>
                <w:szCs w:val="20"/>
                <w:lang w:eastAsia="sk-SK"/>
              </w:rPr>
              <w:t>4</w:t>
            </w:r>
          </w:p>
        </w:tc>
        <w:tc>
          <w:tcPr>
            <w:tcW w:w="3219" w:type="pct"/>
            <w:tcBorders>
              <w:top w:val="dotted" w:sz="4" w:space="0" w:color="auto"/>
            </w:tcBorders>
            <w:shd w:val="clear" w:color="auto" w:fill="auto"/>
          </w:tcPr>
          <w:p w14:paraId="3BF88BF4" w14:textId="77777777" w:rsidR="00DD4E69" w:rsidRPr="00DF6C72" w:rsidRDefault="00CE0F31" w:rsidP="00767CC2">
            <w:pPr>
              <w:spacing w:after="0" w:line="240" w:lineRule="auto"/>
              <w:jc w:val="both"/>
              <w:rPr>
                <w:rFonts w:ascii="Times New Roman" w:eastAsia="Calibri" w:hAnsi="Times New Roman" w:cs="Times New Roman"/>
                <w:sz w:val="20"/>
                <w:szCs w:val="20"/>
                <w:lang w:eastAsia="sk-SK"/>
              </w:rPr>
            </w:pPr>
            <w:r>
              <w:rPr>
                <w:rFonts w:ascii="Times New Roman" w:hAnsi="Times New Roman"/>
                <w:sz w:val="20"/>
                <w:szCs w:val="20"/>
                <w:lang w:eastAsia="sk-SK"/>
              </w:rPr>
              <w:t xml:space="preserve"> Osoby vykonávajúce pracovnú činnosť pre cirkevné, rehoľné a charitatívne spoločenstvo bez práva na príjem</w:t>
            </w:r>
            <w:r w:rsidR="001C5644">
              <w:rPr>
                <w:rFonts w:ascii="Times New Roman" w:hAnsi="Times New Roman"/>
                <w:sz w:val="20"/>
                <w:szCs w:val="20"/>
                <w:lang w:eastAsia="sk-SK"/>
              </w:rPr>
              <w:t>.</w:t>
            </w:r>
          </w:p>
        </w:tc>
      </w:tr>
      <w:tr w:rsidR="00DD4E69" w:rsidRPr="00DF6C72" w14:paraId="77B23DB1" w14:textId="77777777" w:rsidTr="00B621A8">
        <w:trPr>
          <w:trHeight w:val="454"/>
          <w:jc w:val="center"/>
        </w:trPr>
        <w:tc>
          <w:tcPr>
            <w:tcW w:w="146" w:type="pct"/>
            <w:tcBorders>
              <w:top w:val="dotted" w:sz="4" w:space="0" w:color="auto"/>
            </w:tcBorders>
            <w:shd w:val="clear" w:color="auto" w:fill="F2F2F2"/>
            <w:vAlign w:val="center"/>
          </w:tcPr>
          <w:p w14:paraId="1981FD27" w14:textId="77777777" w:rsidR="00DD4E69" w:rsidRPr="00DF6C72" w:rsidRDefault="00DD4E69" w:rsidP="00767CC2">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d)</w:t>
            </w:r>
          </w:p>
        </w:tc>
        <w:tc>
          <w:tcPr>
            <w:tcW w:w="4854" w:type="pct"/>
            <w:gridSpan w:val="2"/>
            <w:tcBorders>
              <w:top w:val="dotted" w:sz="4" w:space="0" w:color="auto"/>
            </w:tcBorders>
            <w:shd w:val="clear" w:color="auto" w:fill="F2F2F2"/>
            <w:vAlign w:val="center"/>
          </w:tcPr>
          <w:p w14:paraId="2AD99191" w14:textId="77777777" w:rsidR="00DD4E69" w:rsidRPr="00DF6C72" w:rsidRDefault="00DD4E69" w:rsidP="00767CC2">
            <w:pPr>
              <w:spacing w:after="0" w:line="240" w:lineRule="auto"/>
              <w:rPr>
                <w:rFonts w:ascii="Times New Roman" w:eastAsia="Calibri" w:hAnsi="Times New Roman" w:cs="Times New Roman"/>
                <w:sz w:val="20"/>
                <w:szCs w:val="20"/>
                <w:lang w:eastAsia="sk-SK"/>
              </w:rPr>
            </w:pPr>
            <w:r w:rsidRPr="00DF6C72">
              <w:rPr>
                <w:rFonts w:ascii="Times New Roman" w:eastAsia="Calibri" w:hAnsi="Times New Roman" w:cs="Times New Roman"/>
                <w:b/>
                <w:i/>
                <w:sz w:val="20"/>
                <w:szCs w:val="20"/>
                <w:lang w:eastAsia="sk-SK"/>
              </w:rPr>
              <w:t>Kvantifikujte</w:t>
            </w:r>
            <w:r w:rsidRPr="00DF6C72">
              <w:rPr>
                <w:rFonts w:ascii="Times New Roman" w:eastAsia="Calibri" w:hAnsi="Times New Roman" w:cs="Times New Roman"/>
                <w:i/>
                <w:sz w:val="20"/>
                <w:szCs w:val="20"/>
                <w:lang w:eastAsia="sk-SK"/>
              </w:rPr>
              <w:t xml:space="preserve"> rast príjmov alebo pokles výdavkov </w:t>
            </w:r>
            <w:r w:rsidRPr="00DF6C72">
              <w:rPr>
                <w:rFonts w:ascii="Times New Roman" w:eastAsia="Calibri" w:hAnsi="Times New Roman" w:cs="Times New Roman"/>
                <w:b/>
                <w:i/>
                <w:sz w:val="20"/>
                <w:szCs w:val="20"/>
                <w:lang w:eastAsia="sk-SK"/>
              </w:rPr>
              <w:t>za jednotlivé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ovplyvnené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skupiny</w:t>
            </w:r>
            <w:r w:rsidRPr="00DF6C7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D4E69" w:rsidRPr="00DF6C72" w14:paraId="6C8C1D92" w14:textId="77777777" w:rsidTr="00B621A8">
        <w:trPr>
          <w:trHeight w:val="680"/>
          <w:jc w:val="center"/>
        </w:trPr>
        <w:tc>
          <w:tcPr>
            <w:tcW w:w="146" w:type="pct"/>
            <w:vMerge w:val="restart"/>
            <w:tcBorders>
              <w:top w:val="dotted" w:sz="4" w:space="0" w:color="auto"/>
            </w:tcBorders>
            <w:shd w:val="clear" w:color="auto" w:fill="auto"/>
            <w:vAlign w:val="center"/>
          </w:tcPr>
          <w:p w14:paraId="0BF59D39" w14:textId="77777777" w:rsidR="00DD4E69" w:rsidRPr="00DF6C72" w:rsidRDefault="00DD4E69" w:rsidP="00767CC2">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e)</w:t>
            </w:r>
          </w:p>
        </w:tc>
        <w:tc>
          <w:tcPr>
            <w:tcW w:w="1635" w:type="pct"/>
            <w:tcBorders>
              <w:top w:val="dotted" w:sz="4" w:space="0" w:color="auto"/>
            </w:tcBorders>
            <w:shd w:val="clear" w:color="auto" w:fill="auto"/>
          </w:tcPr>
          <w:p w14:paraId="689D592A" w14:textId="77777777" w:rsidR="00DD4E69" w:rsidRPr="00DF6C72" w:rsidRDefault="00DD4E69" w:rsidP="00767CC2">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F6C72">
              <w:rPr>
                <w:rFonts w:ascii="Times New Roman" w:eastAsia="Calibri" w:hAnsi="Times New Roman" w:cs="Times New Roman"/>
                <w:i/>
                <w:sz w:val="18"/>
                <w:szCs w:val="20"/>
                <w:lang w:eastAsia="sk-SK"/>
              </w:rPr>
              <w:t>priemerný rast príjmov/ pokles výdavkov v skupine v eurách a/alebo v % / obdobie:</w:t>
            </w:r>
          </w:p>
          <w:p w14:paraId="777288B4" w14:textId="77777777" w:rsidR="00DD4E69" w:rsidRPr="00DF6C72" w:rsidRDefault="00DD4E69" w:rsidP="00767CC2">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veľkosť skupiny (počet obyvateľov):</w:t>
            </w:r>
          </w:p>
        </w:tc>
        <w:tc>
          <w:tcPr>
            <w:tcW w:w="3219" w:type="pct"/>
            <w:tcBorders>
              <w:top w:val="dotted" w:sz="4" w:space="0" w:color="auto"/>
            </w:tcBorders>
            <w:shd w:val="clear" w:color="auto" w:fill="auto"/>
          </w:tcPr>
          <w:p w14:paraId="7FF36988" w14:textId="64293576" w:rsidR="00CE0F31" w:rsidRDefault="00CE0F31" w:rsidP="00CE0F31">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 xml:space="preserve"> Mesačné </w:t>
            </w:r>
            <w:r w:rsidRPr="00DF09F8">
              <w:rPr>
                <w:rFonts w:ascii="Times New Roman" w:hAnsi="Times New Roman"/>
                <w:sz w:val="20"/>
                <w:szCs w:val="20"/>
                <w:lang w:eastAsia="sk-SK"/>
              </w:rPr>
              <w:t>poistné na dôchodkové poistenie</w:t>
            </w:r>
            <w:r w:rsidR="00990997" w:rsidRPr="00DF09F8">
              <w:rPr>
                <w:rFonts w:ascii="Times New Roman" w:hAnsi="Times New Roman"/>
                <w:sz w:val="20"/>
                <w:szCs w:val="20"/>
                <w:lang w:eastAsia="sk-SK"/>
              </w:rPr>
              <w:t xml:space="preserve"> platené štátom</w:t>
            </w:r>
            <w:r w:rsidRPr="00DF09F8">
              <w:rPr>
                <w:rFonts w:ascii="Times New Roman" w:hAnsi="Times New Roman"/>
                <w:sz w:val="20"/>
                <w:szCs w:val="20"/>
                <w:lang w:eastAsia="sk-SK"/>
              </w:rPr>
              <w:t xml:space="preserve"> predpokladáme na </w:t>
            </w:r>
            <w:r w:rsidRPr="00DF09F8">
              <w:rPr>
                <w:rFonts w:ascii="Times New Roman" w:hAnsi="Times New Roman" w:cs="Times New Roman"/>
                <w:sz w:val="20"/>
                <w:szCs w:val="20"/>
                <w:lang w:eastAsia="sk-SK"/>
              </w:rPr>
              <w:t>úrovni</w:t>
            </w:r>
            <w:r w:rsidR="00650B2B" w:rsidRPr="00DF09F8">
              <w:rPr>
                <w:rFonts w:ascii="Times New Roman" w:hAnsi="Times New Roman" w:cs="Times New Roman"/>
                <w:sz w:val="20"/>
                <w:szCs w:val="20"/>
                <w:lang w:eastAsia="sk-SK"/>
              </w:rPr>
              <w:t xml:space="preserve"> </w:t>
            </w:r>
            <w:r w:rsidR="003D695B" w:rsidRPr="00DF09F8">
              <w:rPr>
                <w:rFonts w:ascii="Times New Roman" w:hAnsi="Times New Roman" w:cs="Times New Roman"/>
                <w:sz w:val="20"/>
                <w:szCs w:val="20"/>
              </w:rPr>
              <w:t>156,39</w:t>
            </w:r>
            <w:r w:rsidRPr="00DF09F8">
              <w:rPr>
                <w:rFonts w:ascii="Times New Roman" w:hAnsi="Times New Roman" w:cs="Times New Roman"/>
                <w:sz w:val="20"/>
                <w:szCs w:val="20"/>
                <w:lang w:eastAsia="sk-SK"/>
              </w:rPr>
              <w:t xml:space="preserve"> eur</w:t>
            </w:r>
            <w:r w:rsidR="003D695B" w:rsidRPr="00DF09F8">
              <w:rPr>
                <w:rFonts w:ascii="Times New Roman" w:hAnsi="Times New Roman" w:cs="Times New Roman"/>
                <w:sz w:val="20"/>
                <w:szCs w:val="20"/>
                <w:lang w:eastAsia="sk-SK"/>
              </w:rPr>
              <w:t>a</w:t>
            </w:r>
            <w:r w:rsidRPr="00DF09F8">
              <w:rPr>
                <w:rFonts w:ascii="Times New Roman" w:hAnsi="Times New Roman" w:cs="Times New Roman"/>
                <w:sz w:val="20"/>
                <w:szCs w:val="20"/>
                <w:lang w:eastAsia="sk-SK"/>
              </w:rPr>
              <w:t xml:space="preserve"> v</w:t>
            </w:r>
            <w:r w:rsidR="00990997" w:rsidRPr="00DF09F8">
              <w:rPr>
                <w:rFonts w:ascii="Times New Roman" w:hAnsi="Times New Roman" w:cs="Times New Roman"/>
                <w:sz w:val="20"/>
                <w:szCs w:val="20"/>
                <w:lang w:eastAsia="sk-SK"/>
              </w:rPr>
              <w:t> </w:t>
            </w:r>
            <w:r w:rsidRPr="00DF09F8">
              <w:rPr>
                <w:rFonts w:ascii="Times New Roman" w:hAnsi="Times New Roman" w:cs="Times New Roman"/>
                <w:sz w:val="20"/>
                <w:szCs w:val="20"/>
                <w:lang w:eastAsia="sk-SK"/>
              </w:rPr>
              <w:t>roku</w:t>
            </w:r>
            <w:r w:rsidR="001B024E" w:rsidRPr="00DF09F8">
              <w:rPr>
                <w:rFonts w:ascii="Times New Roman" w:hAnsi="Times New Roman" w:cs="Times New Roman"/>
                <w:sz w:val="20"/>
                <w:szCs w:val="20"/>
                <w:lang w:eastAsia="sk-SK"/>
              </w:rPr>
              <w:t xml:space="preserve"> 2023 a</w:t>
            </w:r>
            <w:r w:rsidR="003D695B" w:rsidRPr="00B16A2C">
              <w:rPr>
                <w:rFonts w:ascii="Times New Roman" w:hAnsi="Times New Roman" w:cs="Times New Roman"/>
                <w:sz w:val="20"/>
                <w:szCs w:val="20"/>
                <w:lang w:eastAsia="sk-SK"/>
              </w:rPr>
              <w:t xml:space="preserve"> 162,76 </w:t>
            </w:r>
            <w:r w:rsidR="00990997" w:rsidRPr="00B16A2C">
              <w:rPr>
                <w:rFonts w:ascii="Times New Roman" w:hAnsi="Times New Roman" w:cs="Times New Roman"/>
                <w:sz w:val="20"/>
                <w:szCs w:val="20"/>
                <w:lang w:eastAsia="sk-SK"/>
              </w:rPr>
              <w:t>eur</w:t>
            </w:r>
            <w:r w:rsidR="003D695B" w:rsidRPr="00B16A2C">
              <w:rPr>
                <w:rFonts w:ascii="Times New Roman" w:hAnsi="Times New Roman" w:cs="Times New Roman"/>
                <w:sz w:val="20"/>
                <w:szCs w:val="20"/>
                <w:lang w:eastAsia="sk-SK"/>
              </w:rPr>
              <w:t>a</w:t>
            </w:r>
            <w:r w:rsidR="00990997" w:rsidRPr="00B16A2C">
              <w:rPr>
                <w:rFonts w:ascii="Times New Roman" w:hAnsi="Times New Roman" w:cs="Times New Roman"/>
                <w:sz w:val="20"/>
                <w:szCs w:val="20"/>
                <w:lang w:eastAsia="sk-SK"/>
              </w:rPr>
              <w:t xml:space="preserve"> v roku 2024.</w:t>
            </w:r>
            <w:r w:rsidR="001C5644" w:rsidRPr="00B16A2C">
              <w:rPr>
                <w:rFonts w:ascii="Times New Roman" w:hAnsi="Times New Roman" w:cs="Times New Roman"/>
                <w:sz w:val="20"/>
                <w:szCs w:val="20"/>
                <w:lang w:eastAsia="sk-SK"/>
              </w:rPr>
              <w:t xml:space="preserve"> Platenie poistného štátom sa pozitívne prejaví na budúcich</w:t>
            </w:r>
            <w:r w:rsidR="001C5644">
              <w:rPr>
                <w:rFonts w:ascii="Times New Roman" w:hAnsi="Times New Roman"/>
                <w:sz w:val="20"/>
                <w:szCs w:val="20"/>
                <w:lang w:eastAsia="sk-SK"/>
              </w:rPr>
              <w:t xml:space="preserve"> dôchodkových nárokoch dotknutých osôb. </w:t>
            </w:r>
            <w:r w:rsidR="00990997">
              <w:rPr>
                <w:rFonts w:ascii="Times New Roman" w:hAnsi="Times New Roman"/>
                <w:sz w:val="20"/>
                <w:szCs w:val="20"/>
                <w:lang w:eastAsia="sk-SK"/>
              </w:rPr>
              <w:t xml:space="preserve"> </w:t>
            </w:r>
            <w:r>
              <w:rPr>
                <w:rFonts w:ascii="Times New Roman" w:hAnsi="Times New Roman"/>
                <w:sz w:val="20"/>
                <w:szCs w:val="20"/>
                <w:lang w:eastAsia="sk-SK"/>
              </w:rPr>
              <w:t xml:space="preserve">  </w:t>
            </w:r>
          </w:p>
          <w:p w14:paraId="38248842" w14:textId="77777777" w:rsidR="001C5644" w:rsidRPr="00945BBD" w:rsidRDefault="00CE0F31" w:rsidP="00CE0F31">
            <w:pPr>
              <w:spacing w:after="0" w:line="240" w:lineRule="auto"/>
              <w:jc w:val="both"/>
              <w:rPr>
                <w:rFonts w:ascii="Times New Roman" w:eastAsia="Times New Roman" w:hAnsi="Times New Roman" w:cs="Times New Roman"/>
                <w:bCs/>
                <w:sz w:val="20"/>
                <w:szCs w:val="20"/>
                <w:lang w:eastAsia="sk-SK"/>
              </w:rPr>
            </w:pPr>
            <w:r w:rsidRPr="00945BBD">
              <w:rPr>
                <w:rFonts w:ascii="Times New Roman" w:eastAsia="Times New Roman" w:hAnsi="Times New Roman" w:cs="Times New Roman"/>
                <w:bCs/>
                <w:sz w:val="20"/>
                <w:szCs w:val="20"/>
                <w:lang w:eastAsia="sk-SK"/>
              </w:rPr>
              <w:t xml:space="preserve">Na základe údajov od zdravotných poisťovní odhadujeme priemerný mesačný počet poistencov cca na úrovni 1,1 tis. </w:t>
            </w:r>
          </w:p>
        </w:tc>
      </w:tr>
      <w:tr w:rsidR="00DD4E69" w:rsidRPr="00DF6C72" w14:paraId="0379BAE4" w14:textId="77777777" w:rsidTr="00B621A8">
        <w:trPr>
          <w:trHeight w:val="680"/>
          <w:jc w:val="center"/>
        </w:trPr>
        <w:tc>
          <w:tcPr>
            <w:tcW w:w="146" w:type="pct"/>
            <w:vMerge/>
            <w:shd w:val="clear" w:color="auto" w:fill="auto"/>
            <w:vAlign w:val="center"/>
          </w:tcPr>
          <w:p w14:paraId="565762D3" w14:textId="77777777" w:rsidR="00DD4E69" w:rsidRPr="00DF6C72" w:rsidRDefault="00DD4E69" w:rsidP="00767CC2">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71770AFF" w14:textId="3AE5850E" w:rsidR="00DD4E69" w:rsidRPr="00DF6C72" w:rsidRDefault="00DD4E69" w:rsidP="00767CC2">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 xml:space="preserve">Ovplyvnená skupina č. </w:t>
            </w:r>
            <w:r w:rsidR="00B60DAA">
              <w:rPr>
                <w:rFonts w:ascii="Times New Roman" w:eastAsia="Calibri" w:hAnsi="Times New Roman" w:cs="Times New Roman"/>
                <w:i/>
                <w:sz w:val="18"/>
                <w:szCs w:val="20"/>
                <w:lang w:eastAsia="sk-SK"/>
              </w:rPr>
              <w:t>4</w:t>
            </w:r>
          </w:p>
        </w:tc>
        <w:tc>
          <w:tcPr>
            <w:tcW w:w="3219" w:type="pct"/>
            <w:tcBorders>
              <w:top w:val="dotted" w:sz="4" w:space="0" w:color="auto"/>
            </w:tcBorders>
            <w:shd w:val="clear" w:color="auto" w:fill="auto"/>
          </w:tcPr>
          <w:p w14:paraId="7EEDCA60" w14:textId="77777777" w:rsidR="00DD4E69" w:rsidRPr="00DF6C72" w:rsidRDefault="00990997" w:rsidP="00767CC2">
            <w:pPr>
              <w:spacing w:after="0" w:line="240" w:lineRule="auto"/>
              <w:jc w:val="both"/>
              <w:rPr>
                <w:rFonts w:ascii="Times New Roman" w:eastAsia="Calibri" w:hAnsi="Times New Roman" w:cs="Times New Roman"/>
                <w:sz w:val="20"/>
                <w:szCs w:val="20"/>
                <w:lang w:eastAsia="sk-SK"/>
              </w:rPr>
            </w:pPr>
            <w:r>
              <w:rPr>
                <w:rFonts w:ascii="Times New Roman" w:hAnsi="Times New Roman"/>
                <w:sz w:val="20"/>
                <w:szCs w:val="20"/>
                <w:lang w:eastAsia="sk-SK"/>
              </w:rPr>
              <w:t xml:space="preserve"> Osoby vykonávajúce pracovnú činnosť pre cirkevné, rehoľné a charitatívne spoločenstvo bez práva na príjem</w:t>
            </w:r>
            <w:r w:rsidR="001C5644">
              <w:rPr>
                <w:rFonts w:ascii="Times New Roman" w:hAnsi="Times New Roman"/>
                <w:sz w:val="20"/>
                <w:szCs w:val="20"/>
                <w:lang w:eastAsia="sk-SK"/>
              </w:rPr>
              <w:t>.</w:t>
            </w:r>
          </w:p>
        </w:tc>
      </w:tr>
      <w:tr w:rsidR="00DD4E69" w:rsidRPr="00DF6C72" w14:paraId="7F68E5C8" w14:textId="77777777" w:rsidTr="00B621A8">
        <w:trPr>
          <w:trHeight w:val="397"/>
          <w:jc w:val="center"/>
        </w:trPr>
        <w:tc>
          <w:tcPr>
            <w:tcW w:w="146" w:type="pct"/>
            <w:tcBorders>
              <w:top w:val="dotted" w:sz="4" w:space="0" w:color="auto"/>
            </w:tcBorders>
            <w:shd w:val="clear" w:color="auto" w:fill="auto"/>
            <w:vAlign w:val="center"/>
          </w:tcPr>
          <w:p w14:paraId="70037399" w14:textId="77777777" w:rsidR="00DD4E69" w:rsidRPr="00DF6C72" w:rsidRDefault="00DD4E69" w:rsidP="00767CC2">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f)</w:t>
            </w:r>
          </w:p>
        </w:tc>
        <w:tc>
          <w:tcPr>
            <w:tcW w:w="1635" w:type="pct"/>
            <w:tcBorders>
              <w:top w:val="dotted" w:sz="4" w:space="0" w:color="auto"/>
            </w:tcBorders>
            <w:shd w:val="clear" w:color="auto" w:fill="auto"/>
          </w:tcPr>
          <w:p w14:paraId="4F76AC51" w14:textId="77777777" w:rsidR="00DD4E69" w:rsidRPr="00DF6C72" w:rsidRDefault="00DD4E69" w:rsidP="00767CC2">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20"/>
                <w:szCs w:val="20"/>
                <w:lang w:eastAsia="sk-SK"/>
              </w:rPr>
              <w:t>Dôvod chýbajúcej kvantifikácie:</w:t>
            </w:r>
          </w:p>
        </w:tc>
        <w:tc>
          <w:tcPr>
            <w:tcW w:w="3219" w:type="pct"/>
            <w:tcBorders>
              <w:top w:val="dotted" w:sz="4" w:space="0" w:color="auto"/>
            </w:tcBorders>
            <w:shd w:val="clear" w:color="auto" w:fill="auto"/>
          </w:tcPr>
          <w:p w14:paraId="16BD8375" w14:textId="77777777" w:rsidR="00DD4E69" w:rsidRPr="00DF6C72" w:rsidRDefault="00DD4E69" w:rsidP="00767CC2">
            <w:pPr>
              <w:spacing w:after="0" w:line="240" w:lineRule="auto"/>
              <w:rPr>
                <w:rFonts w:ascii="Times New Roman" w:eastAsia="Calibri" w:hAnsi="Times New Roman" w:cs="Times New Roman"/>
                <w:sz w:val="20"/>
                <w:szCs w:val="20"/>
                <w:lang w:eastAsia="sk-SK"/>
              </w:rPr>
            </w:pPr>
          </w:p>
        </w:tc>
      </w:tr>
      <w:tr w:rsidR="00D91A33" w:rsidRPr="00DF6C72" w14:paraId="24A7FDFF" w14:textId="77777777" w:rsidTr="00B621A8">
        <w:trPr>
          <w:trHeight w:val="170"/>
          <w:jc w:val="center"/>
        </w:trPr>
        <w:tc>
          <w:tcPr>
            <w:tcW w:w="146" w:type="pct"/>
            <w:tcBorders>
              <w:top w:val="nil"/>
              <w:bottom w:val="single" w:sz="4" w:space="0" w:color="auto"/>
            </w:tcBorders>
            <w:shd w:val="clear" w:color="auto" w:fill="F2F2F2"/>
            <w:vAlign w:val="center"/>
          </w:tcPr>
          <w:p w14:paraId="76443864"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g)</w:t>
            </w:r>
          </w:p>
        </w:tc>
        <w:tc>
          <w:tcPr>
            <w:tcW w:w="4854" w:type="pct"/>
            <w:gridSpan w:val="2"/>
            <w:tcBorders>
              <w:top w:val="nil"/>
              <w:bottom w:val="single" w:sz="4" w:space="0" w:color="auto"/>
            </w:tcBorders>
            <w:shd w:val="clear" w:color="auto" w:fill="F2F2F2"/>
            <w:vAlign w:val="center"/>
          </w:tcPr>
          <w:p w14:paraId="32345595" w14:textId="77777777" w:rsidR="00D91A33" w:rsidRPr="00DF6C72" w:rsidRDefault="00D91A33" w:rsidP="00D91A33">
            <w:pPr>
              <w:spacing w:after="0" w:line="240" w:lineRule="auto"/>
              <w:rPr>
                <w:rFonts w:ascii="Times New Roman" w:eastAsia="Calibri" w:hAnsi="Times New Roman" w:cs="Times New Roman"/>
                <w:b/>
                <w:i/>
                <w:sz w:val="20"/>
                <w:szCs w:val="20"/>
                <w:lang w:eastAsia="sk-SK"/>
              </w:rPr>
            </w:pPr>
            <w:r w:rsidRPr="00DF6C72">
              <w:rPr>
                <w:rFonts w:ascii="Times New Roman" w:eastAsia="Calibri" w:hAnsi="Times New Roman" w:cs="Times New Roman"/>
                <w:b/>
                <w:i/>
                <w:sz w:val="20"/>
                <w:szCs w:val="20"/>
                <w:lang w:eastAsia="sk-SK"/>
              </w:rPr>
              <w:t>4.1.1.1</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Z toho pozitívny vplyv na skupiny v riziku chudoby alebo sociálneho vylúčenia</w:t>
            </w:r>
          </w:p>
          <w:p w14:paraId="1CC3F558" w14:textId="77777777" w:rsidR="00D91A33" w:rsidRPr="00DF6C72" w:rsidRDefault="00D91A33" w:rsidP="00D91A33">
            <w:pPr>
              <w:spacing w:after="0" w:line="240" w:lineRule="auto"/>
              <w:rPr>
                <w:rFonts w:ascii="Times New Roman" w:eastAsia="Calibri" w:hAnsi="Times New Roman" w:cs="Times New Roman"/>
                <w:b/>
                <w:sz w:val="20"/>
                <w:szCs w:val="20"/>
                <w:lang w:eastAsia="sk-SK"/>
              </w:rPr>
            </w:pPr>
            <w:r w:rsidRPr="00DF6C72">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D91A33" w:rsidRPr="00DF6C72" w14:paraId="65CE8E98" w14:textId="77777777" w:rsidTr="00B621A8">
        <w:trPr>
          <w:trHeight w:val="759"/>
          <w:jc w:val="center"/>
        </w:trPr>
        <w:tc>
          <w:tcPr>
            <w:tcW w:w="146" w:type="pct"/>
            <w:tcBorders>
              <w:top w:val="single" w:sz="4" w:space="0" w:color="auto"/>
              <w:bottom w:val="single" w:sz="4" w:space="0" w:color="auto"/>
            </w:tcBorders>
            <w:shd w:val="clear" w:color="auto" w:fill="auto"/>
            <w:vAlign w:val="center"/>
          </w:tcPr>
          <w:p w14:paraId="5BC7EEFC"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h)</w:t>
            </w:r>
          </w:p>
        </w:tc>
        <w:tc>
          <w:tcPr>
            <w:tcW w:w="1635" w:type="pct"/>
            <w:tcBorders>
              <w:top w:val="single" w:sz="4" w:space="0" w:color="auto"/>
              <w:bottom w:val="single" w:sz="4" w:space="0" w:color="auto"/>
            </w:tcBorders>
            <w:shd w:val="clear" w:color="auto" w:fill="auto"/>
          </w:tcPr>
          <w:p w14:paraId="2028211A" w14:textId="77777777" w:rsidR="00D91A33" w:rsidRPr="00DF6C72" w:rsidRDefault="00D91A33" w:rsidP="00D91A33">
            <w:pPr>
              <w:spacing w:after="0" w:line="240" w:lineRule="auto"/>
              <w:jc w:val="both"/>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Popíšte </w:t>
            </w:r>
            <w:r w:rsidRPr="00DF6C7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19" w:type="pct"/>
            <w:tcBorders>
              <w:top w:val="single" w:sz="4" w:space="0" w:color="auto"/>
              <w:bottom w:val="single" w:sz="4" w:space="0" w:color="auto"/>
            </w:tcBorders>
            <w:shd w:val="clear" w:color="auto" w:fill="auto"/>
          </w:tcPr>
          <w:p w14:paraId="3E8A96F8" w14:textId="77777777" w:rsidR="00D91A33" w:rsidRPr="00DF6C72" w:rsidRDefault="00D91A33" w:rsidP="00D91A33">
            <w:pPr>
              <w:spacing w:after="0" w:line="240" w:lineRule="auto"/>
              <w:jc w:val="both"/>
              <w:rPr>
                <w:rFonts w:ascii="Times New Roman" w:eastAsia="Calibri" w:hAnsi="Times New Roman" w:cs="Times New Roman"/>
                <w:sz w:val="20"/>
                <w:szCs w:val="20"/>
                <w:lang w:eastAsia="sk-SK"/>
              </w:rPr>
            </w:pPr>
            <w:r w:rsidRPr="00DF6C72">
              <w:rPr>
                <w:rFonts w:ascii="Times New Roman" w:eastAsia="Calibri" w:hAnsi="Times New Roman" w:cs="Times New Roman"/>
                <w:sz w:val="20"/>
                <w:szCs w:val="20"/>
                <w:lang w:eastAsia="sk-SK"/>
              </w:rPr>
              <w:t>Navrhovaná právna úprava nezakladá signifikantný pozitívny vplyv na skupiny osôb v riziku chudoby alebo sociálneho vylúčenia.</w:t>
            </w:r>
          </w:p>
        </w:tc>
      </w:tr>
      <w:tr w:rsidR="00D91A33" w:rsidRPr="00DF6C72" w14:paraId="51C1B92E" w14:textId="77777777" w:rsidTr="00B621A8">
        <w:trPr>
          <w:trHeight w:val="397"/>
          <w:jc w:val="center"/>
        </w:trPr>
        <w:tc>
          <w:tcPr>
            <w:tcW w:w="146" w:type="pct"/>
            <w:vMerge w:val="restart"/>
            <w:tcBorders>
              <w:top w:val="single" w:sz="4" w:space="0" w:color="auto"/>
            </w:tcBorders>
            <w:shd w:val="clear" w:color="auto" w:fill="auto"/>
            <w:vAlign w:val="center"/>
          </w:tcPr>
          <w:p w14:paraId="404149A4"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i)</w:t>
            </w:r>
          </w:p>
        </w:tc>
        <w:tc>
          <w:tcPr>
            <w:tcW w:w="1635" w:type="pct"/>
            <w:tcBorders>
              <w:top w:val="single" w:sz="4" w:space="0" w:color="auto"/>
            </w:tcBorders>
            <w:shd w:val="clear" w:color="auto" w:fill="auto"/>
          </w:tcPr>
          <w:p w14:paraId="23B2EC0D"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Špecifikujte </w:t>
            </w:r>
            <w:r w:rsidRPr="00DF6C72">
              <w:rPr>
                <w:rFonts w:ascii="Times New Roman" w:eastAsia="Calibri" w:hAnsi="Times New Roman" w:cs="Times New Roman"/>
                <w:i/>
                <w:sz w:val="20"/>
                <w:szCs w:val="20"/>
                <w:lang w:eastAsia="sk-SK"/>
              </w:rPr>
              <w:t>ovplyvnené skupiny:</w:t>
            </w:r>
          </w:p>
        </w:tc>
        <w:tc>
          <w:tcPr>
            <w:tcW w:w="3219" w:type="pct"/>
            <w:tcBorders>
              <w:top w:val="single" w:sz="4" w:space="0" w:color="auto"/>
            </w:tcBorders>
            <w:shd w:val="clear" w:color="auto" w:fill="auto"/>
          </w:tcPr>
          <w:p w14:paraId="22166F8A" w14:textId="77777777" w:rsidR="00D91A33" w:rsidRPr="00DF6C72" w:rsidRDefault="00D91A33" w:rsidP="00D91A33">
            <w:pPr>
              <w:spacing w:after="0" w:line="240" w:lineRule="auto"/>
              <w:rPr>
                <w:rFonts w:ascii="Times New Roman" w:eastAsia="Calibri" w:hAnsi="Times New Roman" w:cs="Times New Roman"/>
                <w:i/>
                <w:sz w:val="18"/>
                <w:szCs w:val="20"/>
                <w:lang w:eastAsia="sk-SK"/>
              </w:rPr>
            </w:pPr>
          </w:p>
        </w:tc>
      </w:tr>
      <w:tr w:rsidR="00D91A33" w:rsidRPr="00DF6C72" w14:paraId="64F6D790" w14:textId="77777777" w:rsidTr="00B621A8">
        <w:trPr>
          <w:trHeight w:val="397"/>
          <w:jc w:val="center"/>
        </w:trPr>
        <w:tc>
          <w:tcPr>
            <w:tcW w:w="146" w:type="pct"/>
            <w:vMerge/>
            <w:shd w:val="clear" w:color="auto" w:fill="auto"/>
            <w:vAlign w:val="center"/>
          </w:tcPr>
          <w:p w14:paraId="0FE9EE75"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1C6DC2B1"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p>
        </w:tc>
        <w:tc>
          <w:tcPr>
            <w:tcW w:w="3219" w:type="pct"/>
            <w:tcBorders>
              <w:top w:val="dotted" w:sz="4" w:space="0" w:color="auto"/>
            </w:tcBorders>
            <w:shd w:val="clear" w:color="auto" w:fill="auto"/>
          </w:tcPr>
          <w:p w14:paraId="39D2BF04" w14:textId="77777777" w:rsidR="00D91A33" w:rsidRPr="00DF6C72" w:rsidRDefault="00D91A33" w:rsidP="00D91A33">
            <w:pPr>
              <w:spacing w:after="0" w:line="240" w:lineRule="auto"/>
              <w:rPr>
                <w:rFonts w:ascii="Times New Roman" w:eastAsia="Calibri" w:hAnsi="Times New Roman" w:cs="Times New Roman"/>
                <w:sz w:val="20"/>
                <w:szCs w:val="20"/>
                <w:lang w:eastAsia="sk-SK"/>
              </w:rPr>
            </w:pPr>
          </w:p>
        </w:tc>
      </w:tr>
      <w:tr w:rsidR="00D91A33" w:rsidRPr="00DF6C72" w14:paraId="024C56AA" w14:textId="77777777" w:rsidTr="00B621A8">
        <w:trPr>
          <w:trHeight w:val="397"/>
          <w:jc w:val="center"/>
        </w:trPr>
        <w:tc>
          <w:tcPr>
            <w:tcW w:w="146" w:type="pct"/>
            <w:tcBorders>
              <w:top w:val="dotted" w:sz="4" w:space="0" w:color="auto"/>
            </w:tcBorders>
            <w:shd w:val="clear" w:color="auto" w:fill="F2F2F2"/>
            <w:vAlign w:val="center"/>
          </w:tcPr>
          <w:p w14:paraId="6CB8AAB8" w14:textId="77777777" w:rsidR="00D91A33" w:rsidRPr="00DF6C72" w:rsidRDefault="00D91A33" w:rsidP="00D91A33">
            <w:pPr>
              <w:spacing w:after="0" w:line="240" w:lineRule="auto"/>
              <w:jc w:val="center"/>
              <w:rPr>
                <w:rFonts w:ascii="Times New Roman" w:eastAsia="Calibri" w:hAnsi="Times New Roman" w:cs="Times New Roman"/>
                <w:sz w:val="18"/>
                <w:szCs w:val="18"/>
                <w:lang w:eastAsia="sk-SK"/>
              </w:rPr>
            </w:pPr>
            <w:r w:rsidRPr="00DF6C72">
              <w:rPr>
                <w:rFonts w:ascii="Times New Roman" w:eastAsia="Calibri" w:hAnsi="Times New Roman" w:cs="Times New Roman"/>
                <w:i/>
                <w:sz w:val="18"/>
                <w:szCs w:val="18"/>
                <w:lang w:eastAsia="sk-SK"/>
              </w:rPr>
              <w:t>j</w:t>
            </w:r>
            <w:r w:rsidRPr="00DF6C72">
              <w:rPr>
                <w:rFonts w:ascii="Times New Roman" w:eastAsia="Calibri" w:hAnsi="Times New Roman" w:cs="Times New Roman"/>
                <w:sz w:val="18"/>
                <w:szCs w:val="18"/>
                <w:lang w:eastAsia="sk-SK"/>
              </w:rPr>
              <w:t>)</w:t>
            </w:r>
          </w:p>
        </w:tc>
        <w:tc>
          <w:tcPr>
            <w:tcW w:w="4854" w:type="pct"/>
            <w:gridSpan w:val="2"/>
            <w:tcBorders>
              <w:top w:val="dotted" w:sz="4" w:space="0" w:color="auto"/>
            </w:tcBorders>
            <w:shd w:val="clear" w:color="auto" w:fill="F2F2F2"/>
          </w:tcPr>
          <w:p w14:paraId="037A34E8"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Kvantifikujte </w:t>
            </w:r>
            <w:r w:rsidRPr="00DF6C72">
              <w:rPr>
                <w:rFonts w:ascii="Times New Roman" w:eastAsia="Calibri" w:hAnsi="Times New Roman" w:cs="Times New Roman"/>
                <w:i/>
                <w:sz w:val="20"/>
                <w:szCs w:val="20"/>
                <w:lang w:eastAsia="sk-SK"/>
              </w:rPr>
              <w:t xml:space="preserve">rast príjmov alebo pokles výdavkov </w:t>
            </w:r>
            <w:r w:rsidRPr="00DF6C72">
              <w:rPr>
                <w:rFonts w:ascii="Times New Roman" w:eastAsia="Calibri" w:hAnsi="Times New Roman" w:cs="Times New Roman"/>
                <w:b/>
                <w:i/>
                <w:sz w:val="20"/>
                <w:szCs w:val="20"/>
                <w:lang w:eastAsia="sk-SK"/>
              </w:rPr>
              <w:t>za jednotlivé ovplyvnené skupiny</w:t>
            </w:r>
            <w:r w:rsidRPr="00DF6C7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91A33" w:rsidRPr="00DF6C72" w14:paraId="34957646" w14:textId="77777777" w:rsidTr="00B621A8">
        <w:trPr>
          <w:trHeight w:val="680"/>
          <w:jc w:val="center"/>
        </w:trPr>
        <w:tc>
          <w:tcPr>
            <w:tcW w:w="146" w:type="pct"/>
            <w:vMerge w:val="restart"/>
            <w:tcBorders>
              <w:top w:val="dotted" w:sz="4" w:space="0" w:color="auto"/>
            </w:tcBorders>
            <w:shd w:val="clear" w:color="auto" w:fill="auto"/>
            <w:vAlign w:val="center"/>
          </w:tcPr>
          <w:p w14:paraId="45A57BF1"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k)</w:t>
            </w:r>
          </w:p>
        </w:tc>
        <w:tc>
          <w:tcPr>
            <w:tcW w:w="1635" w:type="pct"/>
            <w:tcBorders>
              <w:top w:val="dotted" w:sz="4" w:space="0" w:color="auto"/>
            </w:tcBorders>
            <w:shd w:val="clear" w:color="auto" w:fill="auto"/>
          </w:tcPr>
          <w:p w14:paraId="7890B1A1" w14:textId="77777777" w:rsidR="00D91A33" w:rsidRPr="00DF6C72" w:rsidRDefault="00D91A33" w:rsidP="00D91A33">
            <w:pPr>
              <w:numPr>
                <w:ilvl w:val="0"/>
                <w:numId w:val="11"/>
              </w:numPr>
              <w:spacing w:after="0" w:line="240" w:lineRule="auto"/>
              <w:contextualSpacing/>
              <w:rPr>
                <w:rFonts w:ascii="Times New Roman" w:eastAsia="Calibri" w:hAnsi="Times New Roman" w:cs="Times New Roman"/>
                <w:i/>
                <w:sz w:val="18"/>
                <w:szCs w:val="20"/>
                <w:lang w:eastAsia="sk-SK"/>
              </w:rPr>
            </w:pPr>
            <w:r w:rsidRPr="00DF6C72">
              <w:rPr>
                <w:rFonts w:ascii="Times New Roman" w:eastAsia="Calibri" w:hAnsi="Times New Roman" w:cs="Times New Roman"/>
                <w:i/>
                <w:sz w:val="18"/>
                <w:szCs w:val="20"/>
                <w:lang w:eastAsia="sk-SK"/>
              </w:rPr>
              <w:t>priemerný rast príjmov/ pokles výdavkov v skupine v eurách a/alebo v % / obdobie:</w:t>
            </w:r>
          </w:p>
          <w:p w14:paraId="61FB5F9A" w14:textId="77777777" w:rsidR="00D91A33" w:rsidRPr="00DF6C72" w:rsidRDefault="00D91A33" w:rsidP="00D91A33">
            <w:pPr>
              <w:numPr>
                <w:ilvl w:val="0"/>
                <w:numId w:val="11"/>
              </w:numPr>
              <w:spacing w:after="0" w:line="240" w:lineRule="auto"/>
              <w:contextualSpacing/>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veľkosť skupiny (počet obyvateľov):</w:t>
            </w:r>
          </w:p>
        </w:tc>
        <w:tc>
          <w:tcPr>
            <w:tcW w:w="3219" w:type="pct"/>
            <w:tcBorders>
              <w:top w:val="dotted" w:sz="4" w:space="0" w:color="auto"/>
            </w:tcBorders>
            <w:shd w:val="clear" w:color="auto" w:fill="auto"/>
          </w:tcPr>
          <w:p w14:paraId="038F895D" w14:textId="77777777" w:rsidR="00D91A33" w:rsidRPr="00DF6C72" w:rsidRDefault="00D91A33" w:rsidP="00D91A33">
            <w:pPr>
              <w:spacing w:after="0" w:line="240" w:lineRule="auto"/>
              <w:rPr>
                <w:rFonts w:ascii="Times New Roman" w:eastAsia="Calibri" w:hAnsi="Times New Roman" w:cs="Times New Roman"/>
                <w:sz w:val="20"/>
                <w:szCs w:val="20"/>
                <w:lang w:eastAsia="sk-SK"/>
              </w:rPr>
            </w:pPr>
          </w:p>
        </w:tc>
      </w:tr>
      <w:tr w:rsidR="00D91A33" w:rsidRPr="00DF6C72" w14:paraId="749EB465" w14:textId="77777777" w:rsidTr="00B621A8">
        <w:trPr>
          <w:trHeight w:val="680"/>
          <w:jc w:val="center"/>
        </w:trPr>
        <w:tc>
          <w:tcPr>
            <w:tcW w:w="146" w:type="pct"/>
            <w:vMerge/>
            <w:shd w:val="clear" w:color="auto" w:fill="auto"/>
            <w:vAlign w:val="center"/>
          </w:tcPr>
          <w:p w14:paraId="64E72BD3"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13893A09"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p>
        </w:tc>
        <w:tc>
          <w:tcPr>
            <w:tcW w:w="3219" w:type="pct"/>
            <w:tcBorders>
              <w:top w:val="dotted" w:sz="4" w:space="0" w:color="auto"/>
            </w:tcBorders>
            <w:shd w:val="clear" w:color="auto" w:fill="auto"/>
          </w:tcPr>
          <w:p w14:paraId="128432D4" w14:textId="77777777" w:rsidR="00D91A33" w:rsidRPr="00DF6C72" w:rsidRDefault="00D91A33" w:rsidP="00D91A33">
            <w:pPr>
              <w:spacing w:after="0" w:line="240" w:lineRule="auto"/>
              <w:rPr>
                <w:rFonts w:ascii="Times New Roman" w:eastAsia="Calibri" w:hAnsi="Times New Roman" w:cs="Times New Roman"/>
                <w:sz w:val="20"/>
                <w:szCs w:val="20"/>
                <w:lang w:eastAsia="sk-SK"/>
              </w:rPr>
            </w:pPr>
          </w:p>
        </w:tc>
      </w:tr>
      <w:tr w:rsidR="00D91A33" w:rsidRPr="00DF6C72" w14:paraId="266724A6" w14:textId="77777777" w:rsidTr="00B621A8">
        <w:trPr>
          <w:trHeight w:val="350"/>
          <w:jc w:val="center"/>
        </w:trPr>
        <w:tc>
          <w:tcPr>
            <w:tcW w:w="146" w:type="pct"/>
            <w:tcBorders>
              <w:top w:val="dotted" w:sz="4" w:space="0" w:color="auto"/>
              <w:bottom w:val="single" w:sz="4" w:space="0" w:color="auto"/>
            </w:tcBorders>
            <w:shd w:val="clear" w:color="auto" w:fill="auto"/>
            <w:vAlign w:val="center"/>
          </w:tcPr>
          <w:p w14:paraId="077B8E8A"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l)</w:t>
            </w:r>
          </w:p>
        </w:tc>
        <w:tc>
          <w:tcPr>
            <w:tcW w:w="1635" w:type="pct"/>
            <w:tcBorders>
              <w:top w:val="dotted" w:sz="4" w:space="0" w:color="auto"/>
              <w:bottom w:val="single" w:sz="4" w:space="0" w:color="auto"/>
            </w:tcBorders>
            <w:shd w:val="clear" w:color="auto" w:fill="auto"/>
          </w:tcPr>
          <w:p w14:paraId="2A1803C0"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20"/>
                <w:szCs w:val="20"/>
                <w:lang w:eastAsia="sk-SK"/>
              </w:rPr>
              <w:t>Dôvod chýbajúcej kvantifikácie:</w:t>
            </w:r>
          </w:p>
        </w:tc>
        <w:tc>
          <w:tcPr>
            <w:tcW w:w="3219" w:type="pct"/>
            <w:tcBorders>
              <w:top w:val="dotted" w:sz="4" w:space="0" w:color="auto"/>
              <w:bottom w:val="single" w:sz="4" w:space="0" w:color="auto"/>
            </w:tcBorders>
            <w:shd w:val="clear" w:color="auto" w:fill="auto"/>
          </w:tcPr>
          <w:p w14:paraId="76549864" w14:textId="77777777" w:rsidR="00D91A33" w:rsidRPr="00DF6C72" w:rsidRDefault="00D91A33" w:rsidP="00D91A33">
            <w:pPr>
              <w:spacing w:after="0" w:line="240" w:lineRule="auto"/>
              <w:rPr>
                <w:rFonts w:ascii="Times New Roman" w:eastAsia="Calibri" w:hAnsi="Times New Roman" w:cs="Times New Roman"/>
                <w:sz w:val="20"/>
                <w:szCs w:val="20"/>
                <w:lang w:eastAsia="sk-SK"/>
              </w:rPr>
            </w:pPr>
          </w:p>
        </w:tc>
      </w:tr>
      <w:tr w:rsidR="00D91A33" w:rsidRPr="00DF6C72" w14:paraId="1667812A" w14:textId="77777777" w:rsidTr="00B621A8">
        <w:trPr>
          <w:trHeight w:val="170"/>
          <w:jc w:val="center"/>
        </w:trPr>
        <w:tc>
          <w:tcPr>
            <w:tcW w:w="146" w:type="pct"/>
            <w:tcBorders>
              <w:top w:val="single" w:sz="4" w:space="0" w:color="auto"/>
              <w:bottom w:val="single" w:sz="4" w:space="0" w:color="auto"/>
            </w:tcBorders>
            <w:shd w:val="clear" w:color="auto" w:fill="DDDDDD"/>
            <w:vAlign w:val="center"/>
          </w:tcPr>
          <w:p w14:paraId="5DF5B292"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a)</w:t>
            </w:r>
          </w:p>
        </w:tc>
        <w:tc>
          <w:tcPr>
            <w:tcW w:w="4854" w:type="pct"/>
            <w:gridSpan w:val="2"/>
            <w:tcBorders>
              <w:top w:val="single" w:sz="4" w:space="0" w:color="auto"/>
              <w:bottom w:val="single" w:sz="4" w:space="0" w:color="auto"/>
            </w:tcBorders>
            <w:shd w:val="clear" w:color="auto" w:fill="DDDDDD"/>
            <w:vAlign w:val="center"/>
          </w:tcPr>
          <w:p w14:paraId="35D062B5" w14:textId="77777777" w:rsidR="00D91A33" w:rsidRPr="00DF6C72" w:rsidRDefault="00D91A33" w:rsidP="00D91A33">
            <w:pPr>
              <w:spacing w:after="0" w:line="240" w:lineRule="auto"/>
              <w:jc w:val="center"/>
              <w:rPr>
                <w:rFonts w:ascii="Times New Roman" w:eastAsia="Calibri" w:hAnsi="Times New Roman" w:cs="Times New Roman"/>
                <w:b/>
                <w:color w:val="0070C0"/>
                <w:sz w:val="20"/>
                <w:szCs w:val="20"/>
                <w:lang w:eastAsia="sk-SK"/>
              </w:rPr>
            </w:pPr>
            <w:r w:rsidRPr="00DF6C72">
              <w:rPr>
                <w:rFonts w:ascii="Times New Roman" w:eastAsia="Calibri" w:hAnsi="Times New Roman" w:cs="Times New Roman"/>
                <w:b/>
                <w:i/>
                <w:sz w:val="20"/>
                <w:szCs w:val="20"/>
                <w:lang w:eastAsia="sk-SK"/>
              </w:rPr>
              <w:t>4.1.2 Negatívny vplyv</w:t>
            </w:r>
          </w:p>
        </w:tc>
      </w:tr>
      <w:tr w:rsidR="00D91A33" w:rsidRPr="00DF6C72" w14:paraId="02AEEDBE" w14:textId="77777777" w:rsidTr="00B621A8">
        <w:trPr>
          <w:trHeight w:val="759"/>
          <w:jc w:val="center"/>
        </w:trPr>
        <w:tc>
          <w:tcPr>
            <w:tcW w:w="146" w:type="pct"/>
            <w:tcBorders>
              <w:top w:val="single" w:sz="4" w:space="0" w:color="auto"/>
              <w:bottom w:val="single" w:sz="4" w:space="0" w:color="auto"/>
            </w:tcBorders>
            <w:shd w:val="clear" w:color="auto" w:fill="auto"/>
            <w:vAlign w:val="center"/>
          </w:tcPr>
          <w:p w14:paraId="1BD2DFB5" w14:textId="77777777" w:rsidR="00D91A33" w:rsidRPr="00DF6C72" w:rsidRDefault="00D91A33" w:rsidP="00D91A33">
            <w:pPr>
              <w:spacing w:after="0" w:line="240" w:lineRule="auto"/>
              <w:jc w:val="both"/>
              <w:rPr>
                <w:rFonts w:ascii="Times New Roman" w:eastAsia="Calibri" w:hAnsi="Times New Roman" w:cs="Times New Roman"/>
                <w:i/>
                <w:sz w:val="20"/>
                <w:szCs w:val="20"/>
                <w:lang w:eastAsia="sk-SK"/>
              </w:rPr>
            </w:pPr>
            <w:r w:rsidRPr="00DF6C72">
              <w:rPr>
                <w:rFonts w:ascii="Times New Roman" w:eastAsia="Calibri" w:hAnsi="Times New Roman" w:cs="Times New Roman"/>
                <w:i/>
                <w:sz w:val="20"/>
                <w:szCs w:val="20"/>
                <w:lang w:eastAsia="sk-SK"/>
              </w:rPr>
              <w:t>b)</w:t>
            </w:r>
          </w:p>
          <w:p w14:paraId="03DCE61E" w14:textId="77777777" w:rsidR="00D91A33" w:rsidRPr="00DF6C72" w:rsidRDefault="00D91A33" w:rsidP="00D91A33">
            <w:pPr>
              <w:spacing w:after="0" w:line="240" w:lineRule="auto"/>
              <w:jc w:val="both"/>
              <w:rPr>
                <w:rFonts w:ascii="Times New Roman" w:eastAsia="Calibri" w:hAnsi="Times New Roman" w:cs="Times New Roman"/>
                <w:i/>
                <w:sz w:val="20"/>
                <w:szCs w:val="20"/>
                <w:lang w:eastAsia="sk-SK"/>
              </w:rPr>
            </w:pPr>
          </w:p>
        </w:tc>
        <w:tc>
          <w:tcPr>
            <w:tcW w:w="1635" w:type="pct"/>
            <w:tcBorders>
              <w:top w:val="single" w:sz="4" w:space="0" w:color="auto"/>
              <w:bottom w:val="single" w:sz="4" w:space="0" w:color="auto"/>
            </w:tcBorders>
            <w:shd w:val="clear" w:color="auto" w:fill="auto"/>
            <w:vAlign w:val="center"/>
          </w:tcPr>
          <w:p w14:paraId="4C74CBB0" w14:textId="77777777" w:rsidR="00D91A33" w:rsidRPr="00DF6C72" w:rsidRDefault="00D91A33" w:rsidP="00D91A33">
            <w:pPr>
              <w:spacing w:after="0" w:line="240" w:lineRule="auto"/>
              <w:jc w:val="both"/>
              <w:rPr>
                <w:rFonts w:ascii="Times New Roman" w:eastAsia="Calibri" w:hAnsi="Times New Roman" w:cs="Times New Roman"/>
                <w:i/>
                <w:sz w:val="20"/>
                <w:szCs w:val="20"/>
                <w:lang w:eastAsia="sk-SK"/>
              </w:rPr>
            </w:pPr>
            <w:r w:rsidRPr="00DF6C72">
              <w:rPr>
                <w:rFonts w:ascii="Times New Roman" w:eastAsia="Calibri" w:hAnsi="Times New Roman" w:cs="Times New Roman"/>
                <w:i/>
                <w:sz w:val="20"/>
                <w:szCs w:val="20"/>
                <w:lang w:eastAsia="sk-SK"/>
              </w:rPr>
              <w:t>Popíšte opatrenie a jeho vplyv na hospodárenie domácností s uvedením, či ide o zníženie príjmov alebo zvýšenie výdavkov:</w:t>
            </w:r>
          </w:p>
        </w:tc>
        <w:tc>
          <w:tcPr>
            <w:tcW w:w="3219" w:type="pct"/>
            <w:tcBorders>
              <w:top w:val="single" w:sz="4" w:space="0" w:color="auto"/>
              <w:bottom w:val="single" w:sz="4" w:space="0" w:color="auto"/>
            </w:tcBorders>
            <w:shd w:val="clear" w:color="auto" w:fill="auto"/>
          </w:tcPr>
          <w:p w14:paraId="37B70105" w14:textId="0FCC2FE5" w:rsidR="00D91A33" w:rsidRPr="00DF6C72" w:rsidRDefault="00D91A33" w:rsidP="00AD50A9">
            <w:pPr>
              <w:spacing w:after="0" w:line="240" w:lineRule="auto"/>
              <w:jc w:val="both"/>
              <w:rPr>
                <w:rFonts w:ascii="Times New Roman" w:eastAsia="Calibri" w:hAnsi="Times New Roman" w:cs="Times New Roman"/>
                <w:i/>
                <w:sz w:val="20"/>
                <w:szCs w:val="20"/>
                <w:lang w:eastAsia="sk-SK"/>
              </w:rPr>
            </w:pPr>
            <w:r w:rsidRPr="00DF6C72">
              <w:rPr>
                <w:rFonts w:ascii="Times New Roman" w:hAnsi="Times New Roman"/>
                <w:sz w:val="20"/>
                <w:szCs w:val="20"/>
                <w:lang w:eastAsia="sk-SK"/>
              </w:rPr>
              <w:t xml:space="preserve">Zrušením možnosti tzv. douplatnenia odvodovej odpočítateľnej položky </w:t>
            </w:r>
            <w:r w:rsidRPr="00DF6C72">
              <w:rPr>
                <w:rFonts w:ascii="Times New Roman" w:hAnsi="Times New Roman"/>
                <w:bCs/>
                <w:sz w:val="20"/>
                <w:szCs w:val="20"/>
              </w:rPr>
              <w:t xml:space="preserve"> na platenie poistného na starobné poistenie, invalidné poistenie a do rezervného fondu solidarity do výšky 2 400 eur ročne, </w:t>
            </w:r>
            <w:r w:rsidRPr="00DF6C72">
              <w:rPr>
                <w:rFonts w:ascii="Times New Roman" w:hAnsi="Times New Roman"/>
                <w:sz w:val="20"/>
                <w:szCs w:val="20"/>
                <w:lang w:eastAsia="sk-SK"/>
              </w:rPr>
              <w:t xml:space="preserve">budú negatívne ovplyvnení </w:t>
            </w:r>
            <w:r w:rsidRPr="00DF6C72">
              <w:rPr>
                <w:rFonts w:ascii="Times New Roman" w:hAnsi="Times New Roman"/>
                <w:bCs/>
                <w:sz w:val="20"/>
                <w:szCs w:val="20"/>
              </w:rPr>
              <w:t>dôchodcovia pracujúci na dohodu a študenti, ktorí vykonávajú brigádnickú prácu študentov.</w:t>
            </w:r>
            <w:r w:rsidRPr="00DF6C72">
              <w:rPr>
                <w:rFonts w:ascii="Times New Roman" w:hAnsi="Times New Roman"/>
                <w:sz w:val="20"/>
                <w:szCs w:val="20"/>
                <w:lang w:eastAsia="sk-SK"/>
              </w:rPr>
              <w:t xml:space="preserve"> </w:t>
            </w:r>
          </w:p>
        </w:tc>
      </w:tr>
      <w:tr w:rsidR="00D91A33" w:rsidRPr="00DF6C72" w14:paraId="0E174545" w14:textId="77777777" w:rsidTr="00B621A8">
        <w:trPr>
          <w:trHeight w:val="397"/>
          <w:jc w:val="center"/>
        </w:trPr>
        <w:tc>
          <w:tcPr>
            <w:tcW w:w="146" w:type="pct"/>
            <w:vMerge w:val="restart"/>
            <w:tcBorders>
              <w:top w:val="single" w:sz="4" w:space="0" w:color="auto"/>
            </w:tcBorders>
            <w:shd w:val="clear" w:color="auto" w:fill="auto"/>
            <w:vAlign w:val="center"/>
          </w:tcPr>
          <w:p w14:paraId="0BE34C19"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c)</w:t>
            </w:r>
          </w:p>
        </w:tc>
        <w:tc>
          <w:tcPr>
            <w:tcW w:w="1635" w:type="pct"/>
            <w:tcBorders>
              <w:top w:val="single" w:sz="4" w:space="0" w:color="auto"/>
            </w:tcBorders>
            <w:shd w:val="clear" w:color="auto" w:fill="auto"/>
          </w:tcPr>
          <w:p w14:paraId="29EB05CC"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Špecifikujte</w:t>
            </w:r>
            <w:r w:rsidRPr="00DF6C72">
              <w:rPr>
                <w:rFonts w:ascii="Times New Roman" w:eastAsia="Calibri" w:hAnsi="Times New Roman" w:cs="Times New Roman"/>
                <w:i/>
                <w:sz w:val="20"/>
                <w:szCs w:val="20"/>
                <w:lang w:eastAsia="sk-SK"/>
              </w:rPr>
              <w:t xml:space="preserve"> ovplyvnené skupiny:</w:t>
            </w:r>
          </w:p>
        </w:tc>
        <w:tc>
          <w:tcPr>
            <w:tcW w:w="3219" w:type="pct"/>
            <w:tcBorders>
              <w:top w:val="single" w:sz="4" w:space="0" w:color="auto"/>
            </w:tcBorders>
            <w:shd w:val="clear" w:color="auto" w:fill="auto"/>
          </w:tcPr>
          <w:p w14:paraId="384A1BBF" w14:textId="77777777" w:rsidR="00D91A33" w:rsidRPr="00DF6C72" w:rsidRDefault="00D91A33" w:rsidP="00D91A33">
            <w:pPr>
              <w:spacing w:after="0" w:line="240" w:lineRule="auto"/>
              <w:jc w:val="both"/>
              <w:rPr>
                <w:rFonts w:ascii="Times New Roman" w:hAnsi="Times New Roman" w:cs="Times New Roman"/>
                <w:bCs/>
                <w:sz w:val="20"/>
                <w:szCs w:val="20"/>
              </w:rPr>
            </w:pPr>
            <w:r w:rsidRPr="00DF6C72">
              <w:rPr>
                <w:rFonts w:ascii="Times New Roman" w:hAnsi="Times New Roman"/>
                <w:bCs/>
                <w:sz w:val="20"/>
                <w:szCs w:val="20"/>
              </w:rPr>
              <w:t>Dôchodcovia pracujúci na dohodu a študenti, ktorí vykonávajú brigádnickú prácu študentov.</w:t>
            </w:r>
          </w:p>
        </w:tc>
      </w:tr>
      <w:tr w:rsidR="00D91A33" w:rsidRPr="00DF6C72" w14:paraId="4C2E38DF" w14:textId="77777777" w:rsidTr="00B621A8">
        <w:trPr>
          <w:trHeight w:val="397"/>
          <w:jc w:val="center"/>
        </w:trPr>
        <w:tc>
          <w:tcPr>
            <w:tcW w:w="146" w:type="pct"/>
            <w:vMerge/>
            <w:tcBorders>
              <w:bottom w:val="single" w:sz="4" w:space="0" w:color="auto"/>
            </w:tcBorders>
            <w:shd w:val="clear" w:color="auto" w:fill="auto"/>
            <w:vAlign w:val="center"/>
          </w:tcPr>
          <w:p w14:paraId="2DC91FD1"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p>
        </w:tc>
        <w:tc>
          <w:tcPr>
            <w:tcW w:w="1635" w:type="pct"/>
            <w:tcBorders>
              <w:bottom w:val="single" w:sz="4" w:space="0" w:color="auto"/>
            </w:tcBorders>
            <w:shd w:val="clear" w:color="auto" w:fill="auto"/>
          </w:tcPr>
          <w:p w14:paraId="17D64DCD" w14:textId="122E4A99" w:rsidR="00D91A33" w:rsidRPr="00DF6C72" w:rsidRDefault="00D91A33" w:rsidP="00D91A33">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 xml:space="preserve">Ovplyvnená skupina č. </w:t>
            </w:r>
            <w:r w:rsidR="00B60DAA">
              <w:rPr>
                <w:rFonts w:ascii="Times New Roman" w:eastAsia="Calibri" w:hAnsi="Times New Roman" w:cs="Times New Roman"/>
                <w:i/>
                <w:sz w:val="18"/>
                <w:szCs w:val="20"/>
                <w:lang w:eastAsia="sk-SK"/>
              </w:rPr>
              <w:t>5</w:t>
            </w:r>
          </w:p>
        </w:tc>
        <w:tc>
          <w:tcPr>
            <w:tcW w:w="3219" w:type="pct"/>
            <w:tcBorders>
              <w:top w:val="dotted" w:sz="4" w:space="0" w:color="auto"/>
              <w:bottom w:val="single" w:sz="4" w:space="0" w:color="auto"/>
            </w:tcBorders>
            <w:shd w:val="clear" w:color="auto" w:fill="auto"/>
          </w:tcPr>
          <w:p w14:paraId="13735FC8" w14:textId="77777777" w:rsidR="00D91A33" w:rsidRPr="00DF6C72" w:rsidRDefault="00D91A33" w:rsidP="00D91A33">
            <w:pPr>
              <w:spacing w:after="0" w:line="240" w:lineRule="auto"/>
              <w:jc w:val="both"/>
              <w:rPr>
                <w:rFonts w:ascii="Times New Roman" w:eastAsia="Calibri" w:hAnsi="Times New Roman" w:cs="Times New Roman"/>
                <w:sz w:val="20"/>
                <w:szCs w:val="20"/>
                <w:lang w:eastAsia="sk-SK"/>
              </w:rPr>
            </w:pPr>
            <w:r w:rsidRPr="00DF6C72">
              <w:rPr>
                <w:rFonts w:ascii="Times New Roman" w:hAnsi="Times New Roman"/>
                <w:bCs/>
                <w:sz w:val="20"/>
                <w:szCs w:val="20"/>
              </w:rPr>
              <w:t>Dôchodcovia pracujúci na dohodu a študenti, ktorí vykonávajú brigádnickú prácu študentov.</w:t>
            </w:r>
          </w:p>
        </w:tc>
      </w:tr>
      <w:tr w:rsidR="00D91A33" w:rsidRPr="00DF6C72" w14:paraId="05AD71A1" w14:textId="77777777" w:rsidTr="00B621A8">
        <w:trPr>
          <w:trHeight w:val="397"/>
          <w:jc w:val="center"/>
        </w:trPr>
        <w:tc>
          <w:tcPr>
            <w:tcW w:w="146" w:type="pct"/>
            <w:tcBorders>
              <w:top w:val="single" w:sz="4" w:space="0" w:color="auto"/>
            </w:tcBorders>
            <w:shd w:val="clear" w:color="auto" w:fill="F2F2F2"/>
            <w:vAlign w:val="center"/>
          </w:tcPr>
          <w:p w14:paraId="2448AC37"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d)</w:t>
            </w:r>
          </w:p>
        </w:tc>
        <w:tc>
          <w:tcPr>
            <w:tcW w:w="4854" w:type="pct"/>
            <w:gridSpan w:val="2"/>
            <w:tcBorders>
              <w:top w:val="single" w:sz="4" w:space="0" w:color="auto"/>
            </w:tcBorders>
            <w:shd w:val="clear" w:color="auto" w:fill="F2F2F2"/>
            <w:vAlign w:val="center"/>
          </w:tcPr>
          <w:p w14:paraId="13036E5C" w14:textId="77777777" w:rsidR="00D91A33" w:rsidRPr="00DF6C72" w:rsidRDefault="00D91A33" w:rsidP="00D91A33">
            <w:pPr>
              <w:spacing w:after="0" w:line="240" w:lineRule="auto"/>
              <w:rPr>
                <w:rFonts w:ascii="Times New Roman" w:eastAsia="Calibri" w:hAnsi="Times New Roman" w:cs="Times New Roman"/>
                <w:sz w:val="20"/>
                <w:szCs w:val="20"/>
                <w:lang w:eastAsia="sk-SK"/>
              </w:rPr>
            </w:pPr>
            <w:r w:rsidRPr="00DF6C72">
              <w:rPr>
                <w:rFonts w:ascii="Times New Roman" w:eastAsia="Calibri" w:hAnsi="Times New Roman" w:cs="Times New Roman"/>
                <w:b/>
                <w:i/>
                <w:sz w:val="20"/>
                <w:szCs w:val="20"/>
                <w:lang w:eastAsia="sk-SK"/>
              </w:rPr>
              <w:t>Kvantifikujte</w:t>
            </w:r>
            <w:r w:rsidRPr="00DF6C72">
              <w:rPr>
                <w:rFonts w:ascii="Times New Roman" w:eastAsia="Calibri" w:hAnsi="Times New Roman" w:cs="Times New Roman"/>
                <w:i/>
                <w:sz w:val="20"/>
                <w:szCs w:val="20"/>
                <w:lang w:eastAsia="sk-SK"/>
              </w:rPr>
              <w:t xml:space="preserve"> pokles príjmov alebo rast výdavkov </w:t>
            </w:r>
            <w:r w:rsidRPr="00DF6C72">
              <w:rPr>
                <w:rFonts w:ascii="Times New Roman" w:eastAsia="Calibri" w:hAnsi="Times New Roman" w:cs="Times New Roman"/>
                <w:b/>
                <w:i/>
                <w:sz w:val="20"/>
                <w:szCs w:val="20"/>
                <w:lang w:eastAsia="sk-SK"/>
              </w:rPr>
              <w:t>za jednotlivé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ovplyvnené</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skupiny</w:t>
            </w:r>
            <w:r w:rsidRPr="00DF6C7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91A33" w:rsidRPr="00DF6C72" w14:paraId="743B5E27" w14:textId="77777777" w:rsidTr="00B621A8">
        <w:trPr>
          <w:trHeight w:val="680"/>
          <w:jc w:val="center"/>
        </w:trPr>
        <w:tc>
          <w:tcPr>
            <w:tcW w:w="146" w:type="pct"/>
            <w:vMerge w:val="restart"/>
            <w:tcBorders>
              <w:top w:val="dotted" w:sz="4" w:space="0" w:color="auto"/>
            </w:tcBorders>
            <w:shd w:val="clear" w:color="auto" w:fill="auto"/>
            <w:vAlign w:val="center"/>
          </w:tcPr>
          <w:p w14:paraId="69ECD56C"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e)</w:t>
            </w:r>
          </w:p>
        </w:tc>
        <w:tc>
          <w:tcPr>
            <w:tcW w:w="1635" w:type="pct"/>
            <w:tcBorders>
              <w:top w:val="dotted" w:sz="4" w:space="0" w:color="auto"/>
            </w:tcBorders>
            <w:shd w:val="clear" w:color="auto" w:fill="auto"/>
          </w:tcPr>
          <w:p w14:paraId="3DC48952" w14:textId="77777777" w:rsidR="00D91A33" w:rsidRPr="00DF6C72" w:rsidRDefault="00D91A33" w:rsidP="00D91A33">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F6C72">
              <w:rPr>
                <w:rFonts w:ascii="Times New Roman" w:eastAsia="Calibri" w:hAnsi="Times New Roman" w:cs="Times New Roman"/>
                <w:i/>
                <w:sz w:val="18"/>
                <w:szCs w:val="20"/>
                <w:lang w:eastAsia="sk-SK"/>
              </w:rPr>
              <w:t>priemerný pokles príjmov/ rast výdavkov v skupine v eurách a/alebo v % / obdobie:</w:t>
            </w:r>
          </w:p>
          <w:p w14:paraId="37D4D6A5" w14:textId="77777777" w:rsidR="00D91A33" w:rsidRPr="00DF6C72" w:rsidRDefault="00D91A33" w:rsidP="00D91A33">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F6C72">
              <w:rPr>
                <w:rFonts w:ascii="Times New Roman" w:eastAsia="Calibri" w:hAnsi="Times New Roman" w:cs="Times New Roman"/>
                <w:i/>
                <w:sz w:val="18"/>
                <w:szCs w:val="20"/>
                <w:lang w:eastAsia="sk-SK"/>
              </w:rPr>
              <w:t>veľkosť skupiny (počet obyvateľov):</w:t>
            </w:r>
          </w:p>
        </w:tc>
        <w:tc>
          <w:tcPr>
            <w:tcW w:w="3219" w:type="pct"/>
            <w:tcBorders>
              <w:top w:val="dotted" w:sz="4" w:space="0" w:color="auto"/>
            </w:tcBorders>
            <w:shd w:val="clear" w:color="auto" w:fill="auto"/>
          </w:tcPr>
          <w:p w14:paraId="7B3B5932" w14:textId="77777777" w:rsidR="00D91A33" w:rsidRPr="00DF6C72" w:rsidRDefault="00D91A33" w:rsidP="00D91A33">
            <w:pPr>
              <w:spacing w:after="0" w:line="240" w:lineRule="auto"/>
              <w:jc w:val="both"/>
              <w:rPr>
                <w:rFonts w:ascii="Times New Roman" w:hAnsi="Times New Roman"/>
                <w:color w:val="000000"/>
                <w:sz w:val="20"/>
                <w:szCs w:val="20"/>
              </w:rPr>
            </w:pPr>
            <w:r w:rsidRPr="00DF6C72">
              <w:rPr>
                <w:rFonts w:ascii="Times New Roman" w:hAnsi="Times New Roman"/>
                <w:color w:val="000000"/>
                <w:sz w:val="20"/>
                <w:szCs w:val="20"/>
              </w:rPr>
              <w:t xml:space="preserve">Priemerné ročné zníženie príjmov pre osoby vykonávajúce brigádnickú prácu študenta a dôchodcov pracujúcich na dohodu v dôsledku zrušenia možnosti si tzv. douplatniť odvodovú odpočítateľnú položku, odhadujeme v roku 2024 na úrovni približne 115 eur. </w:t>
            </w:r>
          </w:p>
          <w:p w14:paraId="2ED9CA87" w14:textId="77777777" w:rsidR="00D91A33" w:rsidRPr="00DF6C72" w:rsidRDefault="00D91A33" w:rsidP="00D91A33">
            <w:pPr>
              <w:spacing w:after="0" w:line="240" w:lineRule="auto"/>
              <w:jc w:val="both"/>
              <w:rPr>
                <w:rFonts w:ascii="Times New Roman" w:hAnsi="Times New Roman"/>
                <w:color w:val="000000"/>
                <w:sz w:val="20"/>
                <w:szCs w:val="20"/>
              </w:rPr>
            </w:pPr>
            <w:r w:rsidRPr="00DF6C72">
              <w:rPr>
                <w:rFonts w:ascii="Times New Roman" w:hAnsi="Times New Roman"/>
                <w:color w:val="000000"/>
                <w:sz w:val="20"/>
                <w:szCs w:val="20"/>
              </w:rPr>
              <w:t xml:space="preserve">Počet dotknutých osôb sa odhaduje na úrovni približne 103 tis. osôb ročne.  </w:t>
            </w:r>
          </w:p>
        </w:tc>
      </w:tr>
      <w:tr w:rsidR="00D91A33" w:rsidRPr="00DF6C72" w14:paraId="639FAB96" w14:textId="77777777" w:rsidTr="00B621A8">
        <w:trPr>
          <w:trHeight w:val="680"/>
          <w:jc w:val="center"/>
        </w:trPr>
        <w:tc>
          <w:tcPr>
            <w:tcW w:w="146" w:type="pct"/>
            <w:vMerge/>
            <w:shd w:val="clear" w:color="auto" w:fill="auto"/>
            <w:vAlign w:val="center"/>
          </w:tcPr>
          <w:p w14:paraId="2497F874"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75233E66" w14:textId="14F08143" w:rsidR="00D91A33" w:rsidRPr="00DF6C72" w:rsidRDefault="00D91A33" w:rsidP="00D91A33">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 xml:space="preserve">Ovplyvnená skupina č. </w:t>
            </w:r>
            <w:r w:rsidR="00B60DAA">
              <w:rPr>
                <w:rFonts w:ascii="Times New Roman" w:eastAsia="Calibri" w:hAnsi="Times New Roman" w:cs="Times New Roman"/>
                <w:i/>
                <w:sz w:val="18"/>
                <w:szCs w:val="20"/>
                <w:lang w:eastAsia="sk-SK"/>
              </w:rPr>
              <w:t>5</w:t>
            </w:r>
          </w:p>
        </w:tc>
        <w:tc>
          <w:tcPr>
            <w:tcW w:w="3219" w:type="pct"/>
            <w:tcBorders>
              <w:top w:val="dotted" w:sz="4" w:space="0" w:color="auto"/>
            </w:tcBorders>
            <w:shd w:val="clear" w:color="auto" w:fill="auto"/>
          </w:tcPr>
          <w:p w14:paraId="641DBB19" w14:textId="77777777" w:rsidR="00D91A33" w:rsidRPr="00DF6C72" w:rsidRDefault="00D91A33" w:rsidP="00D91A33">
            <w:pPr>
              <w:spacing w:after="0" w:line="240" w:lineRule="auto"/>
              <w:jc w:val="both"/>
              <w:rPr>
                <w:rFonts w:ascii="Times New Roman" w:eastAsia="Calibri" w:hAnsi="Times New Roman" w:cs="Times New Roman"/>
                <w:sz w:val="20"/>
                <w:szCs w:val="20"/>
                <w:lang w:eastAsia="sk-SK"/>
              </w:rPr>
            </w:pPr>
            <w:r w:rsidRPr="00DF6C72">
              <w:rPr>
                <w:rFonts w:ascii="Times New Roman" w:hAnsi="Times New Roman"/>
                <w:bCs/>
                <w:sz w:val="20"/>
                <w:szCs w:val="20"/>
              </w:rPr>
              <w:t>Dôchodcovia pracujúci na dohodu a študenti, ktorí vykonávajú brigádnickú prácu študentov.</w:t>
            </w:r>
          </w:p>
        </w:tc>
      </w:tr>
      <w:tr w:rsidR="00D91A33" w:rsidRPr="00DF6C72" w14:paraId="0BD58DE3" w14:textId="77777777" w:rsidTr="00B621A8">
        <w:trPr>
          <w:trHeight w:val="397"/>
          <w:jc w:val="center"/>
        </w:trPr>
        <w:tc>
          <w:tcPr>
            <w:tcW w:w="146" w:type="pct"/>
            <w:tcBorders>
              <w:top w:val="dotted" w:sz="4" w:space="0" w:color="auto"/>
            </w:tcBorders>
            <w:shd w:val="clear" w:color="auto" w:fill="auto"/>
            <w:vAlign w:val="center"/>
          </w:tcPr>
          <w:p w14:paraId="7F867CD8"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f)</w:t>
            </w:r>
          </w:p>
        </w:tc>
        <w:tc>
          <w:tcPr>
            <w:tcW w:w="1635" w:type="pct"/>
            <w:tcBorders>
              <w:top w:val="dotted" w:sz="4" w:space="0" w:color="auto"/>
            </w:tcBorders>
            <w:shd w:val="clear" w:color="auto" w:fill="auto"/>
          </w:tcPr>
          <w:p w14:paraId="65706520"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20"/>
                <w:szCs w:val="20"/>
                <w:lang w:eastAsia="sk-SK"/>
              </w:rPr>
              <w:t>Dôvod chýbajúcej kvantifikácie:</w:t>
            </w:r>
          </w:p>
        </w:tc>
        <w:tc>
          <w:tcPr>
            <w:tcW w:w="3219" w:type="pct"/>
            <w:tcBorders>
              <w:top w:val="dotted" w:sz="4" w:space="0" w:color="auto"/>
            </w:tcBorders>
            <w:shd w:val="clear" w:color="auto" w:fill="auto"/>
          </w:tcPr>
          <w:p w14:paraId="23E463CE" w14:textId="77777777" w:rsidR="00D91A33" w:rsidRPr="00DF6C72" w:rsidRDefault="00D91A33" w:rsidP="00D91A33">
            <w:pPr>
              <w:spacing w:after="0" w:line="240" w:lineRule="auto"/>
              <w:rPr>
                <w:rFonts w:ascii="Times New Roman" w:eastAsia="Calibri" w:hAnsi="Times New Roman" w:cs="Times New Roman"/>
                <w:sz w:val="20"/>
                <w:szCs w:val="20"/>
                <w:lang w:eastAsia="sk-SK"/>
              </w:rPr>
            </w:pPr>
          </w:p>
        </w:tc>
      </w:tr>
      <w:tr w:rsidR="00D91A33" w:rsidRPr="00DF6C72" w14:paraId="1ABE8689" w14:textId="77777777" w:rsidTr="00B621A8">
        <w:trPr>
          <w:trHeight w:val="227"/>
          <w:jc w:val="center"/>
        </w:trPr>
        <w:tc>
          <w:tcPr>
            <w:tcW w:w="146" w:type="pct"/>
            <w:tcBorders>
              <w:top w:val="nil"/>
              <w:bottom w:val="single" w:sz="4" w:space="0" w:color="auto"/>
            </w:tcBorders>
            <w:shd w:val="clear" w:color="auto" w:fill="F2F2F2"/>
            <w:vAlign w:val="center"/>
          </w:tcPr>
          <w:p w14:paraId="1AB0EBD9"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f)</w:t>
            </w:r>
          </w:p>
        </w:tc>
        <w:tc>
          <w:tcPr>
            <w:tcW w:w="4854" w:type="pct"/>
            <w:gridSpan w:val="2"/>
            <w:tcBorders>
              <w:top w:val="nil"/>
              <w:bottom w:val="single" w:sz="4" w:space="0" w:color="auto"/>
            </w:tcBorders>
            <w:shd w:val="clear" w:color="auto" w:fill="F2F2F2"/>
          </w:tcPr>
          <w:p w14:paraId="1054A805" w14:textId="77777777" w:rsidR="00D91A33" w:rsidRPr="00DF6C72" w:rsidRDefault="00D91A33" w:rsidP="00D91A33">
            <w:pPr>
              <w:spacing w:after="0" w:line="240" w:lineRule="auto"/>
              <w:rPr>
                <w:rFonts w:ascii="Times New Roman" w:eastAsia="Calibri" w:hAnsi="Times New Roman" w:cs="Times New Roman"/>
                <w:b/>
                <w:i/>
                <w:sz w:val="20"/>
                <w:szCs w:val="20"/>
                <w:lang w:eastAsia="sk-SK"/>
              </w:rPr>
            </w:pPr>
            <w:r w:rsidRPr="00DF6C72">
              <w:rPr>
                <w:rFonts w:ascii="Times New Roman" w:eastAsia="Calibri" w:hAnsi="Times New Roman" w:cs="Times New Roman"/>
                <w:i/>
                <w:sz w:val="20"/>
                <w:szCs w:val="20"/>
                <w:lang w:eastAsia="sk-SK"/>
              </w:rPr>
              <w:t>Dôvod chýbajúcej kvantifikácie:</w:t>
            </w:r>
          </w:p>
        </w:tc>
      </w:tr>
      <w:tr w:rsidR="00D91A33" w:rsidRPr="00DF6C72" w14:paraId="12905548" w14:textId="77777777" w:rsidTr="00B621A8">
        <w:trPr>
          <w:trHeight w:val="227"/>
          <w:jc w:val="center"/>
        </w:trPr>
        <w:tc>
          <w:tcPr>
            <w:tcW w:w="146" w:type="pct"/>
            <w:tcBorders>
              <w:top w:val="nil"/>
              <w:bottom w:val="single" w:sz="4" w:space="0" w:color="auto"/>
            </w:tcBorders>
            <w:shd w:val="clear" w:color="auto" w:fill="F2F2F2"/>
            <w:vAlign w:val="center"/>
          </w:tcPr>
          <w:p w14:paraId="1A3BEA86"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g)</w:t>
            </w:r>
          </w:p>
        </w:tc>
        <w:tc>
          <w:tcPr>
            <w:tcW w:w="4854" w:type="pct"/>
            <w:gridSpan w:val="2"/>
            <w:tcBorders>
              <w:top w:val="nil"/>
              <w:bottom w:val="single" w:sz="4" w:space="0" w:color="auto"/>
            </w:tcBorders>
            <w:shd w:val="clear" w:color="auto" w:fill="F2F2F2"/>
          </w:tcPr>
          <w:p w14:paraId="07A0C55D"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4.1.2.1</w:t>
            </w:r>
            <w:r w:rsidRPr="00DF6C72">
              <w:rPr>
                <w:rFonts w:ascii="Times New Roman" w:eastAsia="Calibri" w:hAnsi="Times New Roman" w:cs="Times New Roman"/>
                <w:i/>
                <w:sz w:val="20"/>
                <w:szCs w:val="20"/>
                <w:lang w:eastAsia="sk-SK"/>
              </w:rPr>
              <w:t xml:space="preserve"> </w:t>
            </w:r>
            <w:r w:rsidRPr="00DF6C72">
              <w:rPr>
                <w:rFonts w:ascii="Times New Roman" w:eastAsia="Calibri" w:hAnsi="Times New Roman" w:cs="Times New Roman"/>
                <w:b/>
                <w:i/>
                <w:sz w:val="20"/>
                <w:szCs w:val="20"/>
                <w:lang w:eastAsia="sk-SK"/>
              </w:rPr>
              <w:t>Z toho negatívny vplyv na skupiny v riziku chudoby alebo sociálneho vylúčenia</w:t>
            </w:r>
          </w:p>
          <w:p w14:paraId="3DC03A7B" w14:textId="77777777" w:rsidR="00D91A33" w:rsidRPr="00DF6C72" w:rsidRDefault="00D91A33" w:rsidP="00D91A33">
            <w:pPr>
              <w:spacing w:after="0" w:line="240" w:lineRule="auto"/>
              <w:rPr>
                <w:rFonts w:ascii="Times New Roman" w:eastAsia="Calibri" w:hAnsi="Times New Roman" w:cs="Times New Roman"/>
                <w:b/>
                <w:sz w:val="20"/>
                <w:szCs w:val="20"/>
                <w:lang w:eastAsia="sk-SK"/>
              </w:rPr>
            </w:pPr>
            <w:r w:rsidRPr="00DF6C72">
              <w:rPr>
                <w:rFonts w:ascii="Times New Roman" w:eastAsia="Calibri" w:hAnsi="Times New Roman" w:cs="Times New Roman"/>
                <w:i/>
                <w:sz w:val="20"/>
                <w:szCs w:val="20"/>
                <w:lang w:eastAsia="sk-SK"/>
              </w:rPr>
              <w:t>(</w:t>
            </w:r>
            <w:r w:rsidRPr="00DF6C72">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DF6C72">
              <w:rPr>
                <w:rFonts w:ascii="Times New Roman" w:eastAsia="Calibri" w:hAnsi="Times New Roman" w:cs="Times New Roman"/>
                <w:i/>
                <w:sz w:val="20"/>
                <w:szCs w:val="20"/>
                <w:lang w:eastAsia="sk-SK"/>
              </w:rPr>
              <w:t>)</w:t>
            </w:r>
          </w:p>
        </w:tc>
      </w:tr>
      <w:tr w:rsidR="00D91A33" w:rsidRPr="00DF6C72" w14:paraId="305F3C6B" w14:textId="77777777" w:rsidTr="00B621A8">
        <w:trPr>
          <w:trHeight w:val="759"/>
          <w:jc w:val="center"/>
        </w:trPr>
        <w:tc>
          <w:tcPr>
            <w:tcW w:w="146" w:type="pct"/>
            <w:tcBorders>
              <w:top w:val="single" w:sz="4" w:space="0" w:color="auto"/>
              <w:bottom w:val="single" w:sz="4" w:space="0" w:color="auto"/>
            </w:tcBorders>
            <w:shd w:val="clear" w:color="auto" w:fill="auto"/>
            <w:vAlign w:val="center"/>
          </w:tcPr>
          <w:p w14:paraId="46246167"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h)</w:t>
            </w:r>
          </w:p>
        </w:tc>
        <w:tc>
          <w:tcPr>
            <w:tcW w:w="1635" w:type="pct"/>
            <w:tcBorders>
              <w:top w:val="single" w:sz="4" w:space="0" w:color="auto"/>
              <w:bottom w:val="single" w:sz="4" w:space="0" w:color="auto"/>
            </w:tcBorders>
            <w:shd w:val="clear" w:color="auto" w:fill="auto"/>
          </w:tcPr>
          <w:p w14:paraId="7CB999BC" w14:textId="77777777" w:rsidR="00D91A33" w:rsidRPr="00DF6C72" w:rsidRDefault="00D91A33" w:rsidP="00D91A33">
            <w:pPr>
              <w:spacing w:after="0" w:line="240" w:lineRule="auto"/>
              <w:jc w:val="both"/>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Popíšte</w:t>
            </w:r>
            <w:r w:rsidRPr="00DF6C72">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19" w:type="pct"/>
            <w:tcBorders>
              <w:top w:val="single" w:sz="4" w:space="0" w:color="auto"/>
              <w:bottom w:val="single" w:sz="4" w:space="0" w:color="auto"/>
            </w:tcBorders>
            <w:shd w:val="clear" w:color="auto" w:fill="auto"/>
          </w:tcPr>
          <w:p w14:paraId="774BC205" w14:textId="77777777" w:rsidR="00D91A33" w:rsidRPr="00DF6C72" w:rsidRDefault="00D91A33" w:rsidP="00D91A33">
            <w:pPr>
              <w:spacing w:after="0" w:line="240" w:lineRule="auto"/>
              <w:jc w:val="both"/>
              <w:rPr>
                <w:rFonts w:ascii="Times New Roman" w:eastAsia="Calibri" w:hAnsi="Times New Roman" w:cs="Times New Roman"/>
                <w:sz w:val="20"/>
                <w:szCs w:val="20"/>
                <w:lang w:eastAsia="sk-SK"/>
              </w:rPr>
            </w:pPr>
            <w:r w:rsidRPr="00DF6C72">
              <w:rPr>
                <w:rFonts w:ascii="Times New Roman" w:eastAsia="Calibri" w:hAnsi="Times New Roman" w:cs="Times New Roman"/>
                <w:sz w:val="20"/>
                <w:szCs w:val="20"/>
                <w:lang w:eastAsia="sk-SK"/>
              </w:rPr>
              <w:t>Navrhovaná právna úprava nezakladá signifikantný negatívny vplyv na skupiny osôb v riziku chudoby alebo sociálneho vylúčenia.</w:t>
            </w:r>
          </w:p>
        </w:tc>
      </w:tr>
      <w:tr w:rsidR="00D91A33" w:rsidRPr="00DF6C72" w14:paraId="00F1EBCB" w14:textId="77777777" w:rsidTr="00B621A8">
        <w:trPr>
          <w:trHeight w:val="397"/>
          <w:jc w:val="center"/>
        </w:trPr>
        <w:tc>
          <w:tcPr>
            <w:tcW w:w="146" w:type="pct"/>
            <w:vMerge w:val="restart"/>
            <w:tcBorders>
              <w:top w:val="single" w:sz="4" w:space="0" w:color="auto"/>
            </w:tcBorders>
            <w:shd w:val="clear" w:color="auto" w:fill="auto"/>
            <w:vAlign w:val="center"/>
          </w:tcPr>
          <w:p w14:paraId="509D9F6D"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i)</w:t>
            </w:r>
          </w:p>
        </w:tc>
        <w:tc>
          <w:tcPr>
            <w:tcW w:w="1635" w:type="pct"/>
            <w:tcBorders>
              <w:top w:val="single" w:sz="4" w:space="0" w:color="auto"/>
            </w:tcBorders>
            <w:shd w:val="clear" w:color="auto" w:fill="auto"/>
          </w:tcPr>
          <w:p w14:paraId="49F9E82C"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 xml:space="preserve">Špecifikujte </w:t>
            </w:r>
            <w:r w:rsidRPr="00DF6C72">
              <w:rPr>
                <w:rFonts w:ascii="Times New Roman" w:eastAsia="Calibri" w:hAnsi="Times New Roman" w:cs="Times New Roman"/>
                <w:i/>
                <w:sz w:val="20"/>
                <w:szCs w:val="20"/>
                <w:lang w:eastAsia="sk-SK"/>
              </w:rPr>
              <w:t>ovplyvnené skupiny:</w:t>
            </w:r>
          </w:p>
        </w:tc>
        <w:tc>
          <w:tcPr>
            <w:tcW w:w="3219" w:type="pct"/>
            <w:tcBorders>
              <w:top w:val="single" w:sz="4" w:space="0" w:color="auto"/>
            </w:tcBorders>
            <w:shd w:val="clear" w:color="auto" w:fill="auto"/>
          </w:tcPr>
          <w:p w14:paraId="134CB614" w14:textId="77777777" w:rsidR="00D91A33" w:rsidRPr="00DF6C72" w:rsidRDefault="00D91A33" w:rsidP="00D91A33">
            <w:pPr>
              <w:spacing w:after="0" w:line="240" w:lineRule="auto"/>
              <w:rPr>
                <w:rFonts w:ascii="Times New Roman" w:eastAsia="Calibri" w:hAnsi="Times New Roman" w:cs="Times New Roman"/>
                <w:i/>
                <w:sz w:val="18"/>
                <w:szCs w:val="20"/>
                <w:lang w:eastAsia="sk-SK"/>
              </w:rPr>
            </w:pPr>
          </w:p>
        </w:tc>
      </w:tr>
      <w:tr w:rsidR="00D91A33" w:rsidRPr="00DF6C72" w14:paraId="5203AC3C" w14:textId="77777777" w:rsidTr="00B621A8">
        <w:trPr>
          <w:trHeight w:val="397"/>
          <w:jc w:val="center"/>
        </w:trPr>
        <w:tc>
          <w:tcPr>
            <w:tcW w:w="146" w:type="pct"/>
            <w:vMerge/>
            <w:shd w:val="clear" w:color="auto" w:fill="auto"/>
            <w:vAlign w:val="center"/>
          </w:tcPr>
          <w:p w14:paraId="5BEF8C02"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0FDB0A96"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p>
        </w:tc>
        <w:tc>
          <w:tcPr>
            <w:tcW w:w="3219" w:type="pct"/>
            <w:tcBorders>
              <w:top w:val="dotted" w:sz="4" w:space="0" w:color="auto"/>
            </w:tcBorders>
            <w:shd w:val="clear" w:color="auto" w:fill="auto"/>
          </w:tcPr>
          <w:p w14:paraId="6131E3F9" w14:textId="77777777" w:rsidR="00D91A33" w:rsidRPr="00DF6C72" w:rsidRDefault="00D91A33" w:rsidP="00D91A33">
            <w:pPr>
              <w:spacing w:after="0" w:line="240" w:lineRule="auto"/>
              <w:rPr>
                <w:rFonts w:ascii="Times New Roman" w:eastAsia="Calibri" w:hAnsi="Times New Roman" w:cs="Times New Roman"/>
                <w:sz w:val="20"/>
                <w:szCs w:val="20"/>
                <w:lang w:eastAsia="sk-SK"/>
              </w:rPr>
            </w:pPr>
          </w:p>
        </w:tc>
      </w:tr>
      <w:tr w:rsidR="00D91A33" w:rsidRPr="00DF6C72" w14:paraId="296C7FC4" w14:textId="77777777" w:rsidTr="00B621A8">
        <w:trPr>
          <w:trHeight w:val="454"/>
          <w:jc w:val="center"/>
        </w:trPr>
        <w:tc>
          <w:tcPr>
            <w:tcW w:w="146" w:type="pct"/>
            <w:tcBorders>
              <w:top w:val="dotted" w:sz="4" w:space="0" w:color="auto"/>
            </w:tcBorders>
            <w:shd w:val="clear" w:color="auto" w:fill="F2F2F2"/>
            <w:vAlign w:val="center"/>
          </w:tcPr>
          <w:p w14:paraId="71F35F66" w14:textId="77777777" w:rsidR="00D91A33" w:rsidRPr="00DF6C72" w:rsidRDefault="00D91A33" w:rsidP="00D91A33">
            <w:pPr>
              <w:spacing w:after="0" w:line="240" w:lineRule="auto"/>
              <w:jc w:val="center"/>
              <w:rPr>
                <w:rFonts w:ascii="Times New Roman" w:eastAsia="Calibri" w:hAnsi="Times New Roman" w:cs="Times New Roman"/>
                <w:sz w:val="18"/>
                <w:szCs w:val="18"/>
                <w:lang w:eastAsia="sk-SK"/>
              </w:rPr>
            </w:pPr>
            <w:r w:rsidRPr="00DF6C72">
              <w:rPr>
                <w:rFonts w:ascii="Times New Roman" w:eastAsia="Calibri" w:hAnsi="Times New Roman" w:cs="Times New Roman"/>
                <w:i/>
                <w:sz w:val="18"/>
                <w:szCs w:val="18"/>
                <w:lang w:eastAsia="sk-SK"/>
              </w:rPr>
              <w:lastRenderedPageBreak/>
              <w:t>j</w:t>
            </w:r>
            <w:r w:rsidRPr="00DF6C72">
              <w:rPr>
                <w:rFonts w:ascii="Times New Roman" w:eastAsia="Calibri" w:hAnsi="Times New Roman" w:cs="Times New Roman"/>
                <w:sz w:val="18"/>
                <w:szCs w:val="18"/>
                <w:lang w:eastAsia="sk-SK"/>
              </w:rPr>
              <w:t>)</w:t>
            </w:r>
          </w:p>
        </w:tc>
        <w:tc>
          <w:tcPr>
            <w:tcW w:w="4854" w:type="pct"/>
            <w:gridSpan w:val="2"/>
            <w:tcBorders>
              <w:top w:val="dotted" w:sz="4" w:space="0" w:color="auto"/>
            </w:tcBorders>
            <w:shd w:val="clear" w:color="auto" w:fill="F2F2F2"/>
            <w:vAlign w:val="center"/>
          </w:tcPr>
          <w:p w14:paraId="209FB196"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b/>
                <w:i/>
                <w:sz w:val="20"/>
                <w:szCs w:val="20"/>
                <w:lang w:eastAsia="sk-SK"/>
              </w:rPr>
              <w:t>Kvantifikujte</w:t>
            </w:r>
            <w:r w:rsidRPr="00DF6C72">
              <w:rPr>
                <w:rFonts w:ascii="Times New Roman" w:eastAsia="Calibri" w:hAnsi="Times New Roman" w:cs="Times New Roman"/>
                <w:i/>
                <w:sz w:val="20"/>
                <w:szCs w:val="20"/>
                <w:lang w:eastAsia="sk-SK"/>
              </w:rPr>
              <w:t xml:space="preserve"> pokles príjmov alebo rast výdavkov </w:t>
            </w:r>
            <w:r w:rsidRPr="00DF6C72">
              <w:rPr>
                <w:rFonts w:ascii="Times New Roman" w:eastAsia="Calibri" w:hAnsi="Times New Roman" w:cs="Times New Roman"/>
                <w:b/>
                <w:i/>
                <w:sz w:val="20"/>
                <w:szCs w:val="20"/>
                <w:lang w:eastAsia="sk-SK"/>
              </w:rPr>
              <w:t>za jednotlivé ovplyvnené skupiny</w:t>
            </w:r>
            <w:r w:rsidRPr="00DF6C7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91A33" w:rsidRPr="00DF6C72" w14:paraId="0738A69D" w14:textId="77777777" w:rsidTr="00B621A8">
        <w:trPr>
          <w:trHeight w:val="680"/>
          <w:jc w:val="center"/>
        </w:trPr>
        <w:tc>
          <w:tcPr>
            <w:tcW w:w="146" w:type="pct"/>
            <w:vMerge w:val="restart"/>
            <w:tcBorders>
              <w:top w:val="dotted" w:sz="4" w:space="0" w:color="auto"/>
            </w:tcBorders>
            <w:shd w:val="clear" w:color="auto" w:fill="auto"/>
            <w:vAlign w:val="center"/>
          </w:tcPr>
          <w:p w14:paraId="426E457D"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k)</w:t>
            </w:r>
          </w:p>
        </w:tc>
        <w:tc>
          <w:tcPr>
            <w:tcW w:w="1635" w:type="pct"/>
            <w:tcBorders>
              <w:top w:val="dotted" w:sz="4" w:space="0" w:color="auto"/>
            </w:tcBorders>
            <w:shd w:val="clear" w:color="auto" w:fill="auto"/>
          </w:tcPr>
          <w:p w14:paraId="1B6CAA99" w14:textId="77777777" w:rsidR="00D91A33" w:rsidRPr="00DF6C72" w:rsidRDefault="00D91A33" w:rsidP="00D91A33">
            <w:pPr>
              <w:numPr>
                <w:ilvl w:val="0"/>
                <w:numId w:val="11"/>
              </w:numPr>
              <w:spacing w:after="0" w:line="240" w:lineRule="auto"/>
              <w:contextualSpacing/>
              <w:rPr>
                <w:rFonts w:ascii="Times New Roman" w:eastAsia="Calibri" w:hAnsi="Times New Roman" w:cs="Times New Roman"/>
                <w:i/>
                <w:sz w:val="18"/>
                <w:szCs w:val="20"/>
                <w:lang w:eastAsia="sk-SK"/>
              </w:rPr>
            </w:pPr>
            <w:r w:rsidRPr="00DF6C72">
              <w:rPr>
                <w:rFonts w:ascii="Times New Roman" w:eastAsia="Calibri" w:hAnsi="Times New Roman" w:cs="Times New Roman"/>
                <w:i/>
                <w:sz w:val="18"/>
                <w:szCs w:val="20"/>
                <w:lang w:eastAsia="sk-SK"/>
              </w:rPr>
              <w:t>priemerný pokles príjmov/ rast výdavkov v skupine v eurách a/alebo v % / obdobie:</w:t>
            </w:r>
          </w:p>
          <w:p w14:paraId="32D96F6C" w14:textId="77777777" w:rsidR="00D91A33" w:rsidRPr="00DF6C72" w:rsidRDefault="00D91A33" w:rsidP="00D91A33">
            <w:pPr>
              <w:numPr>
                <w:ilvl w:val="0"/>
                <w:numId w:val="11"/>
              </w:numPr>
              <w:spacing w:after="0" w:line="240" w:lineRule="auto"/>
              <w:contextualSpacing/>
              <w:rPr>
                <w:rFonts w:ascii="Times New Roman" w:eastAsia="Calibri" w:hAnsi="Times New Roman" w:cs="Times New Roman"/>
                <w:i/>
                <w:sz w:val="20"/>
                <w:szCs w:val="20"/>
                <w:lang w:eastAsia="sk-SK"/>
              </w:rPr>
            </w:pPr>
            <w:r w:rsidRPr="00DF6C72">
              <w:rPr>
                <w:rFonts w:ascii="Times New Roman" w:eastAsia="Calibri" w:hAnsi="Times New Roman" w:cs="Times New Roman"/>
                <w:i/>
                <w:sz w:val="18"/>
                <w:szCs w:val="20"/>
                <w:lang w:eastAsia="sk-SK"/>
              </w:rPr>
              <w:t>veľkosť skupiny (počet obyvateľov):</w:t>
            </w:r>
          </w:p>
        </w:tc>
        <w:tc>
          <w:tcPr>
            <w:tcW w:w="3219" w:type="pct"/>
            <w:tcBorders>
              <w:top w:val="dotted" w:sz="4" w:space="0" w:color="auto"/>
            </w:tcBorders>
            <w:shd w:val="clear" w:color="auto" w:fill="auto"/>
          </w:tcPr>
          <w:p w14:paraId="5A9452C8" w14:textId="77777777" w:rsidR="00D91A33" w:rsidRPr="00DF6C72" w:rsidRDefault="00D91A33" w:rsidP="00D91A33">
            <w:pPr>
              <w:spacing w:after="0" w:line="240" w:lineRule="auto"/>
              <w:rPr>
                <w:rFonts w:ascii="Times New Roman" w:eastAsia="Calibri" w:hAnsi="Times New Roman" w:cs="Times New Roman"/>
                <w:sz w:val="20"/>
                <w:szCs w:val="20"/>
                <w:lang w:eastAsia="sk-SK"/>
              </w:rPr>
            </w:pPr>
          </w:p>
        </w:tc>
      </w:tr>
      <w:tr w:rsidR="00D91A33" w:rsidRPr="00DF6C72" w14:paraId="02B4BE33" w14:textId="77777777" w:rsidTr="00B621A8">
        <w:trPr>
          <w:trHeight w:val="680"/>
          <w:jc w:val="center"/>
        </w:trPr>
        <w:tc>
          <w:tcPr>
            <w:tcW w:w="146" w:type="pct"/>
            <w:vMerge/>
            <w:shd w:val="clear" w:color="auto" w:fill="auto"/>
            <w:vAlign w:val="center"/>
          </w:tcPr>
          <w:p w14:paraId="235C945A"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p>
        </w:tc>
        <w:tc>
          <w:tcPr>
            <w:tcW w:w="1635" w:type="pct"/>
            <w:shd w:val="clear" w:color="auto" w:fill="auto"/>
          </w:tcPr>
          <w:p w14:paraId="31B406D4"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p>
        </w:tc>
        <w:tc>
          <w:tcPr>
            <w:tcW w:w="3219" w:type="pct"/>
            <w:tcBorders>
              <w:top w:val="dotted" w:sz="4" w:space="0" w:color="auto"/>
            </w:tcBorders>
            <w:shd w:val="clear" w:color="auto" w:fill="auto"/>
          </w:tcPr>
          <w:p w14:paraId="6276CD74" w14:textId="77777777" w:rsidR="00D91A33" w:rsidRPr="00DF6C72" w:rsidRDefault="00D91A33" w:rsidP="00D91A33">
            <w:pPr>
              <w:spacing w:after="0" w:line="240" w:lineRule="auto"/>
              <w:rPr>
                <w:rFonts w:ascii="Times New Roman" w:eastAsia="Calibri" w:hAnsi="Times New Roman" w:cs="Times New Roman"/>
                <w:sz w:val="20"/>
                <w:szCs w:val="20"/>
                <w:lang w:eastAsia="sk-SK"/>
              </w:rPr>
            </w:pPr>
          </w:p>
        </w:tc>
      </w:tr>
      <w:tr w:rsidR="00D91A33" w:rsidRPr="00DF6C72" w14:paraId="6249DF2B" w14:textId="77777777" w:rsidTr="00B621A8">
        <w:trPr>
          <w:trHeight w:val="454"/>
          <w:jc w:val="center"/>
        </w:trPr>
        <w:tc>
          <w:tcPr>
            <w:tcW w:w="146" w:type="pct"/>
            <w:tcBorders>
              <w:top w:val="dotted" w:sz="4" w:space="0" w:color="auto"/>
              <w:bottom w:val="single" w:sz="4" w:space="0" w:color="auto"/>
            </w:tcBorders>
            <w:shd w:val="clear" w:color="auto" w:fill="auto"/>
            <w:vAlign w:val="center"/>
          </w:tcPr>
          <w:p w14:paraId="6AF162F2" w14:textId="77777777" w:rsidR="00D91A33" w:rsidRPr="00DF6C72" w:rsidRDefault="00D91A33" w:rsidP="00D91A33">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l)</w:t>
            </w:r>
          </w:p>
        </w:tc>
        <w:tc>
          <w:tcPr>
            <w:tcW w:w="1635" w:type="pct"/>
            <w:tcBorders>
              <w:top w:val="dotted" w:sz="4" w:space="0" w:color="auto"/>
              <w:bottom w:val="single" w:sz="4" w:space="0" w:color="auto"/>
            </w:tcBorders>
            <w:shd w:val="clear" w:color="auto" w:fill="auto"/>
          </w:tcPr>
          <w:p w14:paraId="496DD580" w14:textId="77777777" w:rsidR="00D91A33" w:rsidRPr="00DF6C72" w:rsidRDefault="00D91A33" w:rsidP="00D91A33">
            <w:pPr>
              <w:spacing w:after="0" w:line="240" w:lineRule="auto"/>
              <w:rPr>
                <w:rFonts w:ascii="Times New Roman" w:eastAsia="Calibri" w:hAnsi="Times New Roman" w:cs="Times New Roman"/>
                <w:i/>
                <w:sz w:val="20"/>
                <w:szCs w:val="20"/>
                <w:lang w:eastAsia="sk-SK"/>
              </w:rPr>
            </w:pPr>
            <w:r w:rsidRPr="00DF6C72">
              <w:rPr>
                <w:rFonts w:ascii="Times New Roman" w:eastAsia="Calibri" w:hAnsi="Times New Roman" w:cs="Times New Roman"/>
                <w:i/>
                <w:sz w:val="20"/>
                <w:szCs w:val="20"/>
                <w:lang w:eastAsia="sk-SK"/>
              </w:rPr>
              <w:t>Dôvod chýbajúcej kvantifikácie:</w:t>
            </w:r>
          </w:p>
        </w:tc>
        <w:tc>
          <w:tcPr>
            <w:tcW w:w="3219" w:type="pct"/>
            <w:tcBorders>
              <w:top w:val="dotted" w:sz="4" w:space="0" w:color="auto"/>
              <w:bottom w:val="single" w:sz="4" w:space="0" w:color="auto"/>
            </w:tcBorders>
            <w:shd w:val="clear" w:color="auto" w:fill="auto"/>
          </w:tcPr>
          <w:p w14:paraId="15A47C86" w14:textId="77777777" w:rsidR="00D91A33" w:rsidRPr="00DF6C72" w:rsidRDefault="00D91A33" w:rsidP="00D91A33">
            <w:pPr>
              <w:spacing w:after="0" w:line="240" w:lineRule="auto"/>
              <w:rPr>
                <w:rFonts w:ascii="Times New Roman" w:eastAsia="Calibri" w:hAnsi="Times New Roman" w:cs="Times New Roman"/>
                <w:sz w:val="20"/>
                <w:szCs w:val="20"/>
                <w:lang w:eastAsia="sk-SK"/>
              </w:rPr>
            </w:pPr>
          </w:p>
        </w:tc>
      </w:tr>
    </w:tbl>
    <w:p w14:paraId="47036131" w14:textId="77777777" w:rsidR="002644DE" w:rsidRPr="00DF6C72" w:rsidRDefault="002644DE" w:rsidP="002644DE">
      <w:r w:rsidRPr="00DF6C72">
        <w:br w:type="page"/>
      </w:r>
    </w:p>
    <w:p w14:paraId="67B47635" w14:textId="77777777" w:rsidR="002644DE" w:rsidRPr="00DF6C72" w:rsidRDefault="002644DE" w:rsidP="002644DE">
      <w:pPr>
        <w:sectPr w:rsidR="002644DE" w:rsidRPr="00DF6C72" w:rsidSect="005A405C">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DF6C72" w14:paraId="3A524699" w14:textId="77777777" w:rsidTr="00CD40D0">
        <w:trPr>
          <w:trHeight w:val="339"/>
          <w:jc w:val="center"/>
        </w:trPr>
        <w:tc>
          <w:tcPr>
            <w:tcW w:w="5000" w:type="pct"/>
            <w:gridSpan w:val="4"/>
            <w:tcBorders>
              <w:bottom w:val="single" w:sz="4" w:space="0" w:color="auto"/>
            </w:tcBorders>
            <w:shd w:val="clear" w:color="auto" w:fill="D9D9D9"/>
          </w:tcPr>
          <w:p w14:paraId="1127AE31" w14:textId="77777777" w:rsidR="002644DE" w:rsidRPr="00DF6C72" w:rsidRDefault="002644DE" w:rsidP="002644DE">
            <w:pPr>
              <w:spacing w:after="0" w:line="240" w:lineRule="auto"/>
              <w:rPr>
                <w:rFonts w:ascii="Times New Roman" w:eastAsia="Calibri" w:hAnsi="Times New Roman" w:cs="Times New Roman"/>
                <w:b/>
                <w:sz w:val="24"/>
                <w:szCs w:val="24"/>
                <w:lang w:eastAsia="sk-SK"/>
              </w:rPr>
            </w:pPr>
            <w:r w:rsidRPr="00DF6C7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DF6C72" w14:paraId="48773862" w14:textId="77777777" w:rsidTr="00CD40D0">
        <w:trPr>
          <w:trHeight w:val="290"/>
          <w:jc w:val="center"/>
        </w:trPr>
        <w:tc>
          <w:tcPr>
            <w:tcW w:w="5000" w:type="pct"/>
            <w:gridSpan w:val="4"/>
            <w:tcBorders>
              <w:bottom w:val="single" w:sz="4" w:space="0" w:color="auto"/>
            </w:tcBorders>
            <w:shd w:val="clear" w:color="auto" w:fill="F2F2F2"/>
            <w:vAlign w:val="center"/>
          </w:tcPr>
          <w:p w14:paraId="016B2949" w14:textId="77777777" w:rsidR="002644DE" w:rsidRPr="00DF6C72" w:rsidRDefault="002644DE" w:rsidP="002644DE">
            <w:pPr>
              <w:spacing w:after="0" w:line="240" w:lineRule="auto"/>
              <w:jc w:val="both"/>
              <w:rPr>
                <w:rFonts w:ascii="Times New Roman" w:eastAsia="Calibri" w:hAnsi="Times New Roman" w:cs="Times New Roman"/>
                <w:i/>
                <w:sz w:val="20"/>
                <w:szCs w:val="24"/>
                <w:lang w:eastAsia="sk-SK"/>
              </w:rPr>
            </w:pPr>
            <w:r w:rsidRPr="00DF6C72">
              <w:rPr>
                <w:rFonts w:ascii="Times New Roman" w:eastAsia="Calibri" w:hAnsi="Times New Roman" w:cs="Times New Roman"/>
                <w:i/>
                <w:sz w:val="20"/>
                <w:szCs w:val="24"/>
                <w:lang w:eastAsia="sk-SK"/>
              </w:rPr>
              <w:t xml:space="preserve">Má návrh vplyv na prístup k zdrojom, právam, tovarom a službám? </w:t>
            </w:r>
          </w:p>
          <w:p w14:paraId="071B96DC" w14:textId="77777777" w:rsidR="002644DE" w:rsidRPr="00DF6C72" w:rsidRDefault="002644DE" w:rsidP="002644DE">
            <w:pPr>
              <w:spacing w:after="0" w:line="240" w:lineRule="auto"/>
              <w:jc w:val="both"/>
              <w:rPr>
                <w:rFonts w:ascii="Calibri" w:eastAsia="Calibri" w:hAnsi="Calibri" w:cs="Times New Roman"/>
                <w:i/>
                <w:sz w:val="24"/>
                <w:szCs w:val="24"/>
                <w:lang w:eastAsia="sk-SK"/>
              </w:rPr>
            </w:pPr>
            <w:r w:rsidRPr="00DF6C72">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CD40D0" w:rsidRPr="00DF6C72" w14:paraId="7F3EF57C" w14:textId="77777777" w:rsidTr="00CD40D0">
        <w:tblPrEx>
          <w:tblBorders>
            <w:top w:val="none" w:sz="0" w:space="0" w:color="auto"/>
            <w:bottom w:val="none" w:sz="0" w:space="0" w:color="auto"/>
          </w:tblBorders>
        </w:tblPrEx>
        <w:trPr>
          <w:trHeight w:val="557"/>
          <w:jc w:val="center"/>
        </w:trPr>
        <w:tc>
          <w:tcPr>
            <w:tcW w:w="180" w:type="pct"/>
            <w:shd w:val="clear" w:color="auto" w:fill="auto"/>
            <w:vAlign w:val="center"/>
          </w:tcPr>
          <w:p w14:paraId="20BAF15D" w14:textId="77777777" w:rsidR="00CD40D0" w:rsidRPr="00DF6C72" w:rsidRDefault="00CD40D0" w:rsidP="00CD40D0">
            <w:pPr>
              <w:spacing w:after="0" w:line="240" w:lineRule="auto"/>
              <w:jc w:val="center"/>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a)</w:t>
            </w:r>
          </w:p>
        </w:tc>
        <w:tc>
          <w:tcPr>
            <w:tcW w:w="1893" w:type="pct"/>
            <w:gridSpan w:val="2"/>
            <w:shd w:val="clear" w:color="auto" w:fill="auto"/>
          </w:tcPr>
          <w:p w14:paraId="3ECA5234" w14:textId="77777777" w:rsidR="00CD40D0" w:rsidRPr="00DF6C72" w:rsidRDefault="00CD40D0" w:rsidP="00CD40D0">
            <w:pPr>
              <w:spacing w:after="0" w:line="240" w:lineRule="auto"/>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Rozumie sa najmä na prístup k:</w:t>
            </w:r>
          </w:p>
          <w:p w14:paraId="72C0716D"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5BCC48F3"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71770E9"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 xml:space="preserve">pomoci pri úhrade výdavkov súvisiacich so zdravotným postihnutím, </w:t>
            </w:r>
          </w:p>
          <w:p w14:paraId="6953844B"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44070F6E"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5DE7D529"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k formálnemu i neformálnemu vzdelávaniu a celo</w:t>
            </w:r>
            <w:r w:rsidRPr="00DF6C72">
              <w:rPr>
                <w:rFonts w:ascii="Times New Roman" w:eastAsia="Calibri" w:hAnsi="Times New Roman" w:cs="Times New Roman"/>
                <w:i/>
                <w:sz w:val="18"/>
                <w:szCs w:val="18"/>
                <w:lang w:eastAsia="sk-SK"/>
              </w:rPr>
              <w:softHyphen/>
              <w:t xml:space="preserve">životnému vzdelávaniu, </w:t>
            </w:r>
          </w:p>
          <w:p w14:paraId="21E97CCF"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bývaniu a súvisiacim základným komunálnym službám,</w:t>
            </w:r>
          </w:p>
          <w:p w14:paraId="1565CECB"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doprave,</w:t>
            </w:r>
          </w:p>
          <w:p w14:paraId="7DBB010F"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ďalším službám najmä službám všeobecného záujmu a tovarom,</w:t>
            </w:r>
          </w:p>
          <w:p w14:paraId="0A2488F3"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spravodlivosti, právnej ochrane, právnym službám,</w:t>
            </w:r>
          </w:p>
          <w:p w14:paraId="36A6865A"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informáciám,</w:t>
            </w:r>
          </w:p>
          <w:p w14:paraId="2D7D0DC1" w14:textId="77777777" w:rsidR="00CD40D0" w:rsidRPr="00DF6C72" w:rsidRDefault="00CD40D0" w:rsidP="00CD40D0">
            <w:pPr>
              <w:numPr>
                <w:ilvl w:val="0"/>
                <w:numId w:val="9"/>
              </w:numPr>
              <w:spacing w:after="0" w:line="240" w:lineRule="auto"/>
              <w:ind w:left="170" w:hanging="170"/>
              <w:jc w:val="both"/>
              <w:rPr>
                <w:rFonts w:ascii="Calibri" w:eastAsia="Calibri" w:hAnsi="Calibri" w:cs="Times New Roman"/>
                <w:i/>
                <w:sz w:val="20"/>
                <w:szCs w:val="20"/>
                <w:lang w:eastAsia="sk-SK"/>
              </w:rPr>
            </w:pPr>
            <w:r w:rsidRPr="00DF6C72">
              <w:rPr>
                <w:rFonts w:ascii="Times New Roman" w:eastAsia="Calibri" w:hAnsi="Times New Roman" w:cs="Times New Roman"/>
                <w:i/>
                <w:sz w:val="18"/>
                <w:szCs w:val="18"/>
                <w:lang w:eastAsia="sk-SK"/>
              </w:rPr>
              <w:t>k iným právam (napr. politickým).</w:t>
            </w:r>
          </w:p>
        </w:tc>
        <w:tc>
          <w:tcPr>
            <w:tcW w:w="2927" w:type="pct"/>
            <w:shd w:val="clear" w:color="auto" w:fill="auto"/>
          </w:tcPr>
          <w:p w14:paraId="31855D89" w14:textId="77777777" w:rsidR="00945BBD" w:rsidRDefault="00721A7C" w:rsidP="00021958">
            <w:pPr>
              <w:spacing w:after="0" w:line="240" w:lineRule="auto"/>
              <w:contextualSpacing/>
              <w:jc w:val="both"/>
              <w:rPr>
                <w:rFonts w:ascii="Times New Roman" w:eastAsia="Calibri" w:hAnsi="Times New Roman" w:cs="Times New Roman"/>
                <w:szCs w:val="20"/>
                <w:lang w:eastAsia="sk-SK"/>
              </w:rPr>
            </w:pPr>
            <w:r w:rsidRPr="00DF6C72">
              <w:rPr>
                <w:rFonts w:ascii="Times New Roman" w:eastAsia="Calibri" w:hAnsi="Times New Roman" w:cs="Times New Roman"/>
                <w:szCs w:val="20"/>
                <w:lang w:eastAsia="sk-SK"/>
              </w:rPr>
              <w:t xml:space="preserve"> </w:t>
            </w:r>
          </w:p>
          <w:p w14:paraId="646221FD" w14:textId="77777777" w:rsidR="00945BBD" w:rsidRDefault="00945BBD" w:rsidP="00021958">
            <w:pPr>
              <w:spacing w:after="0" w:line="240" w:lineRule="auto"/>
              <w:contextualSpacing/>
              <w:jc w:val="both"/>
              <w:rPr>
                <w:rFonts w:ascii="Times New Roman" w:eastAsia="Calibri" w:hAnsi="Times New Roman" w:cs="Times New Roman"/>
                <w:szCs w:val="20"/>
                <w:lang w:eastAsia="sk-SK"/>
              </w:rPr>
            </w:pPr>
          </w:p>
          <w:p w14:paraId="23BEE338" w14:textId="77777777" w:rsidR="00945BBD" w:rsidRDefault="00945BBD" w:rsidP="00021958">
            <w:pPr>
              <w:spacing w:after="0" w:line="240" w:lineRule="auto"/>
              <w:contextualSpacing/>
              <w:jc w:val="both"/>
              <w:rPr>
                <w:rFonts w:ascii="Times New Roman" w:eastAsia="Calibri" w:hAnsi="Times New Roman" w:cs="Times New Roman"/>
                <w:szCs w:val="20"/>
                <w:lang w:eastAsia="sk-SK"/>
              </w:rPr>
            </w:pPr>
          </w:p>
          <w:p w14:paraId="6D1F9BEE" w14:textId="77777777" w:rsidR="00945BBD" w:rsidRDefault="00945BBD" w:rsidP="00021958">
            <w:pPr>
              <w:spacing w:after="0" w:line="240" w:lineRule="auto"/>
              <w:contextualSpacing/>
              <w:jc w:val="both"/>
              <w:rPr>
                <w:rFonts w:ascii="Times New Roman" w:eastAsia="Calibri" w:hAnsi="Times New Roman" w:cs="Times New Roman"/>
                <w:szCs w:val="20"/>
                <w:lang w:eastAsia="sk-SK"/>
              </w:rPr>
            </w:pPr>
          </w:p>
          <w:p w14:paraId="70ADE954" w14:textId="77777777" w:rsidR="00945BBD" w:rsidRDefault="00945BBD" w:rsidP="00021958">
            <w:pPr>
              <w:spacing w:after="0" w:line="240" w:lineRule="auto"/>
              <w:contextualSpacing/>
              <w:jc w:val="both"/>
              <w:rPr>
                <w:rFonts w:ascii="Times New Roman" w:eastAsia="Calibri" w:hAnsi="Times New Roman" w:cs="Times New Roman"/>
                <w:szCs w:val="20"/>
                <w:lang w:eastAsia="sk-SK"/>
              </w:rPr>
            </w:pPr>
          </w:p>
          <w:p w14:paraId="5ADD1CB2" w14:textId="77777777" w:rsidR="00945BBD" w:rsidRDefault="00945BBD" w:rsidP="00021958">
            <w:pPr>
              <w:spacing w:after="0" w:line="240" w:lineRule="auto"/>
              <w:contextualSpacing/>
              <w:jc w:val="both"/>
              <w:rPr>
                <w:rFonts w:ascii="Times New Roman" w:eastAsia="Calibri" w:hAnsi="Times New Roman" w:cs="Times New Roman"/>
                <w:szCs w:val="20"/>
                <w:lang w:eastAsia="sk-SK"/>
              </w:rPr>
            </w:pPr>
          </w:p>
          <w:p w14:paraId="6FA2C921" w14:textId="77777777" w:rsidR="00945BBD" w:rsidRDefault="00945BBD" w:rsidP="00021958">
            <w:pPr>
              <w:spacing w:after="0" w:line="240" w:lineRule="auto"/>
              <w:contextualSpacing/>
              <w:jc w:val="both"/>
              <w:rPr>
                <w:rFonts w:ascii="Times New Roman" w:eastAsia="Calibri" w:hAnsi="Times New Roman" w:cs="Times New Roman"/>
                <w:szCs w:val="20"/>
                <w:lang w:eastAsia="sk-SK"/>
              </w:rPr>
            </w:pPr>
          </w:p>
          <w:p w14:paraId="530AE97A" w14:textId="77777777" w:rsidR="00945BBD" w:rsidRDefault="00945BBD" w:rsidP="00021958">
            <w:pPr>
              <w:spacing w:after="0" w:line="240" w:lineRule="auto"/>
              <w:contextualSpacing/>
              <w:jc w:val="both"/>
              <w:rPr>
                <w:rFonts w:ascii="Times New Roman" w:eastAsia="Calibri" w:hAnsi="Times New Roman" w:cs="Times New Roman"/>
                <w:szCs w:val="20"/>
                <w:lang w:eastAsia="sk-SK"/>
              </w:rPr>
            </w:pPr>
          </w:p>
          <w:p w14:paraId="64ABDC23" w14:textId="77777777" w:rsidR="00945BBD" w:rsidRDefault="00945BBD" w:rsidP="00021958">
            <w:pPr>
              <w:spacing w:after="0" w:line="240" w:lineRule="auto"/>
              <w:contextualSpacing/>
              <w:jc w:val="both"/>
              <w:rPr>
                <w:rFonts w:ascii="Times New Roman" w:eastAsia="Calibri" w:hAnsi="Times New Roman" w:cs="Times New Roman"/>
                <w:szCs w:val="20"/>
                <w:lang w:eastAsia="sk-SK"/>
              </w:rPr>
            </w:pPr>
          </w:p>
          <w:p w14:paraId="30291D5B" w14:textId="77777777" w:rsidR="00945BBD" w:rsidRDefault="00945BBD" w:rsidP="00021958">
            <w:pPr>
              <w:spacing w:after="0" w:line="240" w:lineRule="auto"/>
              <w:contextualSpacing/>
              <w:jc w:val="both"/>
              <w:rPr>
                <w:rFonts w:ascii="Times New Roman" w:eastAsia="Calibri" w:hAnsi="Times New Roman" w:cs="Times New Roman"/>
                <w:szCs w:val="20"/>
                <w:lang w:eastAsia="sk-SK"/>
              </w:rPr>
            </w:pPr>
          </w:p>
          <w:p w14:paraId="34580274" w14:textId="77777777" w:rsidR="00945BBD" w:rsidRDefault="00945BBD" w:rsidP="00021958">
            <w:pPr>
              <w:spacing w:after="0" w:line="240" w:lineRule="auto"/>
              <w:contextualSpacing/>
              <w:jc w:val="both"/>
              <w:rPr>
                <w:rFonts w:ascii="Times New Roman" w:eastAsia="Calibri" w:hAnsi="Times New Roman" w:cs="Times New Roman"/>
                <w:szCs w:val="20"/>
                <w:lang w:eastAsia="sk-SK"/>
              </w:rPr>
            </w:pPr>
          </w:p>
          <w:p w14:paraId="2F62E02D" w14:textId="77777777" w:rsidR="00021958" w:rsidRPr="00DF6C72" w:rsidRDefault="00945BBD" w:rsidP="00945BBD">
            <w:pPr>
              <w:spacing w:after="0" w:line="240" w:lineRule="auto"/>
              <w:contextualSpacing/>
              <w:jc w:val="center"/>
              <w:rPr>
                <w:rFonts w:ascii="Times New Roman" w:eastAsia="Calibri" w:hAnsi="Times New Roman" w:cs="Times New Roman"/>
                <w:szCs w:val="20"/>
                <w:lang w:eastAsia="sk-SK"/>
              </w:rPr>
            </w:pPr>
            <w:r w:rsidRPr="00DF6C72">
              <w:rPr>
                <w:rFonts w:ascii="Times New Roman" w:eastAsia="Calibri" w:hAnsi="Times New Roman" w:cs="Times New Roman"/>
                <w:sz w:val="20"/>
                <w:lang w:eastAsia="sk-SK"/>
              </w:rPr>
              <w:t>Bez vplyvu</w:t>
            </w:r>
          </w:p>
        </w:tc>
      </w:tr>
      <w:tr w:rsidR="00CD40D0" w:rsidRPr="00DF6C72" w14:paraId="6486C862" w14:textId="77777777" w:rsidTr="00CD40D0">
        <w:trPr>
          <w:jc w:val="center"/>
        </w:trPr>
        <w:tc>
          <w:tcPr>
            <w:tcW w:w="180" w:type="pct"/>
            <w:tcBorders>
              <w:bottom w:val="single" w:sz="4" w:space="0" w:color="auto"/>
            </w:tcBorders>
            <w:shd w:val="clear" w:color="auto" w:fill="F2F2F2"/>
            <w:vAlign w:val="center"/>
          </w:tcPr>
          <w:p w14:paraId="2D5C9FC4" w14:textId="77777777" w:rsidR="00CD40D0" w:rsidRPr="00DF6C72" w:rsidRDefault="00CD40D0" w:rsidP="00CD40D0">
            <w:pPr>
              <w:spacing w:after="0" w:line="240" w:lineRule="auto"/>
              <w:rPr>
                <w:rFonts w:ascii="Times New Roman" w:eastAsia="Calibri" w:hAnsi="Times New Roman" w:cs="Times New Roman"/>
                <w:i/>
                <w:sz w:val="18"/>
                <w:lang w:eastAsia="sk-SK"/>
              </w:rPr>
            </w:pPr>
            <w:r w:rsidRPr="00DF6C72">
              <w:rPr>
                <w:rFonts w:ascii="Times New Roman" w:eastAsia="Calibri" w:hAnsi="Times New Roman" w:cs="Times New Roman"/>
                <w:i/>
                <w:sz w:val="18"/>
                <w:lang w:eastAsia="sk-SK"/>
              </w:rPr>
              <w:t>b)</w:t>
            </w:r>
          </w:p>
        </w:tc>
        <w:tc>
          <w:tcPr>
            <w:tcW w:w="4820" w:type="pct"/>
            <w:gridSpan w:val="3"/>
            <w:tcBorders>
              <w:bottom w:val="single" w:sz="4" w:space="0" w:color="auto"/>
            </w:tcBorders>
            <w:shd w:val="clear" w:color="auto" w:fill="F2F2F2"/>
          </w:tcPr>
          <w:p w14:paraId="5569F6A5" w14:textId="77777777" w:rsidR="00CD40D0" w:rsidRPr="00DF6C72" w:rsidRDefault="00CD40D0" w:rsidP="00CD40D0">
            <w:pPr>
              <w:spacing w:after="0" w:line="240" w:lineRule="auto"/>
              <w:jc w:val="both"/>
              <w:rPr>
                <w:rFonts w:ascii="Times New Roman" w:eastAsia="Calibri" w:hAnsi="Times New Roman" w:cs="Times New Roman"/>
                <w:i/>
                <w:sz w:val="20"/>
                <w:szCs w:val="20"/>
                <w:lang w:eastAsia="sk-SK"/>
              </w:rPr>
            </w:pPr>
            <w:r w:rsidRPr="00DF6C7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5D280CFA" w14:textId="77777777" w:rsidR="00CD40D0" w:rsidRPr="00DF6C72" w:rsidRDefault="00CD40D0" w:rsidP="00CD40D0">
            <w:pPr>
              <w:spacing w:after="0" w:line="240" w:lineRule="auto"/>
              <w:jc w:val="both"/>
              <w:rPr>
                <w:rFonts w:ascii="Calibri" w:eastAsia="Calibri" w:hAnsi="Calibri" w:cs="Times New Roman"/>
                <w:i/>
                <w:lang w:eastAsia="sk-SK"/>
              </w:rPr>
            </w:pPr>
            <w:r w:rsidRPr="00DF6C7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CD40D0" w:rsidRPr="00DF6C72" w14:paraId="7D972A0D" w14:textId="77777777" w:rsidTr="000B52AF">
        <w:tblPrEx>
          <w:tblBorders>
            <w:top w:val="none" w:sz="0" w:space="0" w:color="auto"/>
          </w:tblBorders>
        </w:tblPrEx>
        <w:trPr>
          <w:trHeight w:val="677"/>
          <w:jc w:val="center"/>
        </w:trPr>
        <w:tc>
          <w:tcPr>
            <w:tcW w:w="180" w:type="pct"/>
            <w:shd w:val="clear" w:color="auto" w:fill="auto"/>
            <w:vAlign w:val="center"/>
          </w:tcPr>
          <w:p w14:paraId="21C23138" w14:textId="77777777" w:rsidR="00CD40D0" w:rsidRPr="00DF6C72" w:rsidRDefault="00CD40D0" w:rsidP="00CD40D0">
            <w:pPr>
              <w:spacing w:after="0" w:line="240" w:lineRule="auto"/>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c)</w:t>
            </w:r>
          </w:p>
        </w:tc>
        <w:tc>
          <w:tcPr>
            <w:tcW w:w="1849" w:type="pct"/>
            <w:shd w:val="clear" w:color="auto" w:fill="auto"/>
          </w:tcPr>
          <w:p w14:paraId="31E6EE1D" w14:textId="77777777" w:rsidR="00CD40D0" w:rsidRPr="00DF6C72" w:rsidRDefault="00CD40D0" w:rsidP="00CD40D0">
            <w:pPr>
              <w:spacing w:after="0" w:line="240" w:lineRule="auto"/>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Zraniteľné skupiny alebo skupiny v riziku chudoby alebo sociálneho vylúčenia sú napr.:</w:t>
            </w:r>
          </w:p>
          <w:p w14:paraId="03498DEE"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37D68A33"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nezamestnaní, najmä dlhodobo nezamestnaní, mladí nezamestnaní a nezamestnaní nad 50 rokov,</w:t>
            </w:r>
          </w:p>
          <w:p w14:paraId="3C809CD9"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deti (0 – 17),</w:t>
            </w:r>
          </w:p>
          <w:p w14:paraId="2D0E04E7"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mladí ľudia (18 – 25 rokov),</w:t>
            </w:r>
          </w:p>
          <w:p w14:paraId="0DDEE41E"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starší ľudia, napr. ľudia vo veku nad 65 rokov alebo dôchodcovia,</w:t>
            </w:r>
          </w:p>
          <w:p w14:paraId="3AE21057"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ľudia so zdravotným postihnutím,</w:t>
            </w:r>
          </w:p>
          <w:p w14:paraId="0D99B15A"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 xml:space="preserve">marginalizované rómske komunity </w:t>
            </w:r>
          </w:p>
          <w:p w14:paraId="5C3571B5"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domácnosti s 3 a viac deťmi,</w:t>
            </w:r>
          </w:p>
          <w:p w14:paraId="09580672"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jednorodičovské domácnosti s deťmi (neúplné rodiny, ktoré tvoria najmä osamelé matky s deťmi),</w:t>
            </w:r>
          </w:p>
          <w:p w14:paraId="10FC0727"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príslušníci tretích krajín, azylanti, žiadatelia o azyl,</w:t>
            </w:r>
          </w:p>
          <w:p w14:paraId="2FAB1E70" w14:textId="77777777" w:rsidR="00CD40D0" w:rsidRPr="00DF6C72" w:rsidRDefault="00CD40D0" w:rsidP="00CD40D0">
            <w:pPr>
              <w:numPr>
                <w:ilvl w:val="0"/>
                <w:numId w:val="9"/>
              </w:numPr>
              <w:spacing w:after="0" w:line="240" w:lineRule="auto"/>
              <w:ind w:left="170" w:hanging="170"/>
              <w:jc w:val="both"/>
              <w:rPr>
                <w:rFonts w:ascii="Times New Roman" w:eastAsia="Calibri" w:hAnsi="Times New Roman" w:cs="Times New Roman"/>
                <w:sz w:val="20"/>
                <w:lang w:eastAsia="sk-SK"/>
              </w:rPr>
            </w:pPr>
            <w:r w:rsidRPr="00DF6C7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vAlign w:val="center"/>
          </w:tcPr>
          <w:p w14:paraId="52BB7C2A" w14:textId="77777777" w:rsidR="00CD40D0" w:rsidRPr="00DF6C72" w:rsidRDefault="000B52AF" w:rsidP="000B52AF">
            <w:pPr>
              <w:spacing w:after="0" w:line="240" w:lineRule="auto"/>
              <w:jc w:val="center"/>
              <w:rPr>
                <w:rFonts w:ascii="Times New Roman" w:eastAsia="Calibri" w:hAnsi="Times New Roman" w:cs="Times New Roman"/>
                <w:sz w:val="20"/>
                <w:lang w:eastAsia="sk-SK"/>
              </w:rPr>
            </w:pPr>
            <w:r w:rsidRPr="00DF6C72">
              <w:rPr>
                <w:rFonts w:ascii="Times New Roman" w:eastAsia="Calibri" w:hAnsi="Times New Roman" w:cs="Times New Roman"/>
                <w:sz w:val="20"/>
                <w:lang w:eastAsia="sk-SK"/>
              </w:rPr>
              <w:t>Bez vplyvu</w:t>
            </w:r>
          </w:p>
        </w:tc>
      </w:tr>
    </w:tbl>
    <w:p w14:paraId="2B3529E9" w14:textId="77777777" w:rsidR="002644DE" w:rsidRPr="00DF6C72" w:rsidRDefault="002644DE" w:rsidP="002644DE">
      <w:pPr>
        <w:sectPr w:rsidR="002644DE" w:rsidRPr="00DF6C72" w:rsidSect="005A405C">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DF6C72" w14:paraId="16155E6D" w14:textId="77777777" w:rsidTr="005A405C">
        <w:trPr>
          <w:jc w:val="center"/>
        </w:trPr>
        <w:tc>
          <w:tcPr>
            <w:tcW w:w="5000" w:type="pct"/>
            <w:gridSpan w:val="3"/>
            <w:shd w:val="clear" w:color="auto" w:fill="D9D9D9"/>
          </w:tcPr>
          <w:p w14:paraId="3195ACC8" w14:textId="77777777" w:rsidR="002644DE" w:rsidRPr="00DF6C72" w:rsidRDefault="002644DE" w:rsidP="002644DE">
            <w:pPr>
              <w:spacing w:after="0" w:line="240" w:lineRule="auto"/>
              <w:rPr>
                <w:rFonts w:ascii="Times New Roman" w:eastAsia="Calibri" w:hAnsi="Times New Roman" w:cs="Times New Roman"/>
                <w:b/>
                <w:sz w:val="24"/>
                <w:szCs w:val="24"/>
              </w:rPr>
            </w:pPr>
            <w:r w:rsidRPr="00DF6C72">
              <w:rPr>
                <w:rFonts w:ascii="Times New Roman" w:eastAsia="Calibri" w:hAnsi="Times New Roman" w:cs="Times New Roman"/>
                <w:b/>
                <w:sz w:val="24"/>
                <w:szCs w:val="24"/>
              </w:rPr>
              <w:lastRenderedPageBreak/>
              <w:t>4.3 Identifikujte a popíšte vplyv na rovnosť príležitostí.</w:t>
            </w:r>
          </w:p>
          <w:p w14:paraId="56124607" w14:textId="77777777" w:rsidR="002644DE" w:rsidRPr="00DF6C72" w:rsidRDefault="002644DE" w:rsidP="002644DE">
            <w:pPr>
              <w:spacing w:after="0" w:line="240" w:lineRule="auto"/>
              <w:ind w:left="340"/>
              <w:jc w:val="both"/>
              <w:rPr>
                <w:rFonts w:ascii="Calibri" w:eastAsia="Calibri" w:hAnsi="Calibri" w:cs="Times New Roman"/>
                <w:sz w:val="24"/>
                <w:szCs w:val="24"/>
              </w:rPr>
            </w:pPr>
            <w:r w:rsidRPr="00DF6C72">
              <w:rPr>
                <w:rFonts w:ascii="Times New Roman" w:eastAsia="Calibri" w:hAnsi="Times New Roman" w:cs="Times New Roman"/>
                <w:b/>
                <w:sz w:val="24"/>
                <w:szCs w:val="24"/>
              </w:rPr>
              <w:t>Identifikujte, popíšte a kvantifikujte vplyv na rovnosť žien a mužov.</w:t>
            </w:r>
          </w:p>
        </w:tc>
      </w:tr>
      <w:tr w:rsidR="002644DE" w:rsidRPr="00DF6C72" w14:paraId="4D3C6CAF" w14:textId="77777777" w:rsidTr="005A405C">
        <w:trPr>
          <w:jc w:val="center"/>
        </w:trPr>
        <w:tc>
          <w:tcPr>
            <w:tcW w:w="132" w:type="pct"/>
            <w:tcBorders>
              <w:bottom w:val="single" w:sz="4" w:space="0" w:color="auto"/>
            </w:tcBorders>
            <w:shd w:val="clear" w:color="auto" w:fill="F2F2F2"/>
            <w:vAlign w:val="center"/>
          </w:tcPr>
          <w:p w14:paraId="4CD433F1" w14:textId="77777777" w:rsidR="002644DE" w:rsidRPr="00DF6C72" w:rsidRDefault="002644DE" w:rsidP="002644DE">
            <w:pPr>
              <w:spacing w:after="0" w:line="240" w:lineRule="auto"/>
              <w:rPr>
                <w:rFonts w:ascii="Times New Roman" w:eastAsia="Calibri" w:hAnsi="Times New Roman" w:cs="Times New Roman"/>
                <w:i/>
                <w:sz w:val="24"/>
                <w:szCs w:val="24"/>
              </w:rPr>
            </w:pPr>
            <w:r w:rsidRPr="00DF6C72">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03D9952C" w14:textId="77777777" w:rsidR="002644DE" w:rsidRPr="00DF6C72" w:rsidRDefault="002644DE" w:rsidP="002644DE">
            <w:pPr>
              <w:spacing w:after="0" w:line="240" w:lineRule="auto"/>
              <w:jc w:val="both"/>
              <w:rPr>
                <w:rFonts w:ascii="Times New Roman" w:eastAsia="Calibri" w:hAnsi="Times New Roman" w:cs="Times New Roman"/>
                <w:i/>
                <w:sz w:val="24"/>
                <w:szCs w:val="24"/>
              </w:rPr>
            </w:pPr>
            <w:r w:rsidRPr="00DF6C72">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DF6C72" w14:paraId="21AAABA0" w14:textId="77777777" w:rsidTr="000A6E10">
        <w:trPr>
          <w:trHeight w:val="928"/>
          <w:jc w:val="center"/>
        </w:trPr>
        <w:tc>
          <w:tcPr>
            <w:tcW w:w="132" w:type="pct"/>
            <w:tcBorders>
              <w:top w:val="nil"/>
              <w:bottom w:val="nil"/>
            </w:tcBorders>
            <w:shd w:val="clear" w:color="auto" w:fill="auto"/>
          </w:tcPr>
          <w:p w14:paraId="22225C27" w14:textId="77777777" w:rsidR="002644DE" w:rsidRPr="00DF6C72" w:rsidRDefault="002644DE" w:rsidP="002644DE">
            <w:pPr>
              <w:spacing w:after="0" w:line="240" w:lineRule="auto"/>
              <w:rPr>
                <w:rFonts w:ascii="Times New Roman" w:eastAsia="Calibri" w:hAnsi="Times New Roman" w:cs="Times New Roman"/>
                <w:sz w:val="20"/>
              </w:rPr>
            </w:pPr>
          </w:p>
          <w:p w14:paraId="1B361132" w14:textId="77777777" w:rsidR="002644DE" w:rsidRPr="00DF6C72" w:rsidRDefault="002644DE" w:rsidP="002644DE">
            <w:pPr>
              <w:spacing w:after="0" w:line="240" w:lineRule="auto"/>
              <w:rPr>
                <w:rFonts w:ascii="Times New Roman" w:eastAsia="Calibri" w:hAnsi="Times New Roman" w:cs="Times New Roman"/>
                <w:i/>
                <w:sz w:val="20"/>
              </w:rPr>
            </w:pPr>
          </w:p>
          <w:p w14:paraId="043E7A84" w14:textId="77777777" w:rsidR="002644DE" w:rsidRPr="00DF6C72" w:rsidRDefault="002644DE" w:rsidP="002644DE">
            <w:pPr>
              <w:spacing w:after="0" w:line="240" w:lineRule="auto"/>
              <w:rPr>
                <w:rFonts w:ascii="Times New Roman" w:eastAsia="Calibri" w:hAnsi="Times New Roman" w:cs="Times New Roman"/>
                <w:i/>
                <w:sz w:val="20"/>
              </w:rPr>
            </w:pPr>
          </w:p>
          <w:p w14:paraId="6BEEDB23" w14:textId="77777777" w:rsidR="002644DE" w:rsidRPr="00DF6C72" w:rsidRDefault="002644DE" w:rsidP="002644DE">
            <w:pPr>
              <w:spacing w:after="0" w:line="240" w:lineRule="auto"/>
              <w:rPr>
                <w:rFonts w:ascii="Times New Roman" w:eastAsia="Calibri" w:hAnsi="Times New Roman" w:cs="Times New Roman"/>
                <w:i/>
                <w:sz w:val="18"/>
              </w:rPr>
            </w:pPr>
            <w:r w:rsidRPr="00DF6C72">
              <w:rPr>
                <w:rFonts w:ascii="Times New Roman" w:eastAsia="Calibri" w:hAnsi="Times New Roman" w:cs="Times New Roman"/>
                <w:i/>
                <w:sz w:val="18"/>
              </w:rPr>
              <w:t>b)</w:t>
            </w:r>
          </w:p>
          <w:p w14:paraId="4559CEF7" w14:textId="77777777" w:rsidR="002644DE" w:rsidRPr="00DF6C72" w:rsidRDefault="002644DE" w:rsidP="002644DE">
            <w:pPr>
              <w:spacing w:after="0" w:line="240" w:lineRule="auto"/>
              <w:rPr>
                <w:rFonts w:ascii="Times New Roman" w:eastAsia="Calibri" w:hAnsi="Times New Roman" w:cs="Times New Roman"/>
                <w:i/>
                <w:sz w:val="20"/>
              </w:rPr>
            </w:pPr>
          </w:p>
          <w:p w14:paraId="2165C04F" w14:textId="77777777" w:rsidR="002644DE" w:rsidRPr="00DF6C72" w:rsidRDefault="002644DE" w:rsidP="002644DE">
            <w:pPr>
              <w:spacing w:after="0" w:line="240" w:lineRule="auto"/>
              <w:rPr>
                <w:rFonts w:ascii="Times New Roman" w:eastAsia="Calibri" w:hAnsi="Times New Roman" w:cs="Times New Roman"/>
                <w:i/>
                <w:sz w:val="20"/>
              </w:rPr>
            </w:pPr>
          </w:p>
          <w:p w14:paraId="578F63B9" w14:textId="77777777" w:rsidR="002644DE" w:rsidRPr="00DF6C72"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vAlign w:val="center"/>
          </w:tcPr>
          <w:p w14:paraId="32F1A5EC" w14:textId="77777777" w:rsidR="002644DE" w:rsidRPr="00DF6C72" w:rsidRDefault="002644DE" w:rsidP="002644DE">
            <w:pPr>
              <w:rPr>
                <w:rFonts w:ascii="Times New Roman" w:eastAsia="Calibri" w:hAnsi="Times New Roman" w:cs="Times New Roman"/>
                <w:i/>
                <w:sz w:val="20"/>
              </w:rPr>
            </w:pPr>
          </w:p>
          <w:p w14:paraId="7B770FEB" w14:textId="77777777" w:rsidR="002644DE" w:rsidRPr="00DF6C72" w:rsidRDefault="000B52AF" w:rsidP="006D63B0">
            <w:pPr>
              <w:spacing w:after="0" w:line="240" w:lineRule="auto"/>
              <w:jc w:val="center"/>
              <w:rPr>
                <w:rFonts w:ascii="Times New Roman" w:eastAsia="Calibri" w:hAnsi="Times New Roman" w:cs="Times New Roman"/>
                <w:i/>
                <w:sz w:val="20"/>
              </w:rPr>
            </w:pPr>
            <w:r w:rsidRPr="00DF6C72">
              <w:rPr>
                <w:rFonts w:ascii="Times New Roman" w:eastAsia="Calibri" w:hAnsi="Times New Roman" w:cs="Times New Roman"/>
                <w:sz w:val="20"/>
                <w:lang w:eastAsia="sk-SK"/>
              </w:rPr>
              <w:t>Bez vplyvu</w:t>
            </w:r>
          </w:p>
        </w:tc>
      </w:tr>
      <w:tr w:rsidR="002644DE" w:rsidRPr="00DF6C72" w14:paraId="6B613533" w14:textId="77777777" w:rsidTr="005A405C">
        <w:trPr>
          <w:trHeight w:val="345"/>
          <w:jc w:val="center"/>
        </w:trPr>
        <w:tc>
          <w:tcPr>
            <w:tcW w:w="132" w:type="pct"/>
            <w:tcBorders>
              <w:bottom w:val="single" w:sz="4" w:space="0" w:color="auto"/>
            </w:tcBorders>
            <w:shd w:val="clear" w:color="auto" w:fill="F2F2F2"/>
            <w:vAlign w:val="center"/>
          </w:tcPr>
          <w:p w14:paraId="2B86D957"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6F4CABA1" w14:textId="77777777" w:rsidR="002644DE" w:rsidRPr="00DF6C72" w:rsidRDefault="002644DE" w:rsidP="002644DE">
            <w:pPr>
              <w:spacing w:after="0" w:line="240" w:lineRule="auto"/>
              <w:rPr>
                <w:rFonts w:ascii="Times New Roman" w:eastAsia="Calibri" w:hAnsi="Times New Roman" w:cs="Times New Roman"/>
                <w:i/>
                <w:sz w:val="20"/>
                <w:szCs w:val="20"/>
              </w:rPr>
            </w:pPr>
            <w:r w:rsidRPr="00DF6C72">
              <w:rPr>
                <w:rFonts w:ascii="Times New Roman" w:eastAsia="Calibri" w:hAnsi="Times New Roman" w:cs="Times New Roman"/>
                <w:i/>
                <w:sz w:val="20"/>
                <w:szCs w:val="20"/>
              </w:rPr>
              <w:t xml:space="preserve">4.3.2 Môže návrh viesť k zväčšovaniu nerovností medzi ženami a mužmi? </w:t>
            </w:r>
            <w:r w:rsidRPr="00DF6C72">
              <w:rPr>
                <w:rFonts w:ascii="Times New Roman" w:eastAsia="Calibri" w:hAnsi="Times New Roman" w:cs="Times New Roman"/>
                <w:i/>
                <w:sz w:val="20"/>
                <w:szCs w:val="24"/>
              </w:rPr>
              <w:t xml:space="preserve">Podporuje návrh rovnosť príležitostí? </w:t>
            </w:r>
            <w:r w:rsidRPr="00DF6C72">
              <w:rPr>
                <w:rFonts w:ascii="Times New Roman" w:eastAsia="Calibri" w:hAnsi="Times New Roman" w:cs="Times New Roman"/>
                <w:i/>
                <w:sz w:val="20"/>
                <w:szCs w:val="20"/>
              </w:rPr>
              <w:t>Má návrh odlišný vplyv na ženy a mužov? Popíšte vplyvy.</w:t>
            </w:r>
          </w:p>
        </w:tc>
      </w:tr>
      <w:tr w:rsidR="002644DE" w:rsidRPr="00DF6C72" w14:paraId="239677A3" w14:textId="77777777" w:rsidTr="000A6E10">
        <w:tblPrEx>
          <w:tblBorders>
            <w:top w:val="none" w:sz="0" w:space="0" w:color="auto"/>
            <w:bottom w:val="none" w:sz="0" w:space="0" w:color="auto"/>
          </w:tblBorders>
        </w:tblPrEx>
        <w:trPr>
          <w:trHeight w:val="372"/>
          <w:jc w:val="center"/>
        </w:trPr>
        <w:tc>
          <w:tcPr>
            <w:tcW w:w="132" w:type="pct"/>
            <w:shd w:val="clear" w:color="auto" w:fill="auto"/>
            <w:vAlign w:val="center"/>
          </w:tcPr>
          <w:p w14:paraId="0B42CD28" w14:textId="77777777" w:rsidR="002644DE" w:rsidRPr="00DF6C72" w:rsidRDefault="002644DE" w:rsidP="002644DE">
            <w:pPr>
              <w:spacing w:after="0" w:line="240" w:lineRule="auto"/>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d)</w:t>
            </w:r>
          </w:p>
        </w:tc>
        <w:tc>
          <w:tcPr>
            <w:tcW w:w="1880" w:type="pct"/>
            <w:shd w:val="clear" w:color="auto" w:fill="auto"/>
          </w:tcPr>
          <w:p w14:paraId="1CC5331A" w14:textId="77777777" w:rsidR="002644DE" w:rsidRPr="00DF6C72" w:rsidRDefault="002644DE" w:rsidP="002644DE">
            <w:pPr>
              <w:spacing w:after="0" w:line="240" w:lineRule="auto"/>
              <w:jc w:val="both"/>
              <w:rPr>
                <w:rFonts w:ascii="Times New Roman" w:eastAsia="Calibri" w:hAnsi="Times New Roman" w:cs="Times New Roman"/>
                <w:i/>
                <w:sz w:val="18"/>
                <w:szCs w:val="18"/>
              </w:rPr>
            </w:pPr>
            <w:r w:rsidRPr="00DF6C72">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vAlign w:val="center"/>
          </w:tcPr>
          <w:p w14:paraId="54462F6E" w14:textId="77777777" w:rsidR="002644DE" w:rsidRPr="00DF6C72" w:rsidRDefault="000B52AF" w:rsidP="000A6E10">
            <w:pPr>
              <w:spacing w:after="0" w:line="240" w:lineRule="auto"/>
              <w:jc w:val="center"/>
              <w:rPr>
                <w:rFonts w:ascii="Times New Roman" w:eastAsia="Calibri" w:hAnsi="Times New Roman" w:cs="Times New Roman"/>
                <w:sz w:val="20"/>
              </w:rPr>
            </w:pPr>
            <w:r w:rsidRPr="00DF6C72">
              <w:rPr>
                <w:rFonts w:ascii="Times New Roman" w:eastAsia="Calibri" w:hAnsi="Times New Roman" w:cs="Times New Roman"/>
                <w:sz w:val="20"/>
                <w:lang w:eastAsia="sk-SK"/>
              </w:rPr>
              <w:t>Bez vplyvu</w:t>
            </w:r>
          </w:p>
        </w:tc>
      </w:tr>
      <w:tr w:rsidR="002644DE" w:rsidRPr="00DF6C72" w14:paraId="0AD0EC20" w14:textId="77777777" w:rsidTr="000A6E10">
        <w:tblPrEx>
          <w:tblBorders>
            <w:top w:val="none" w:sz="0" w:space="0" w:color="auto"/>
            <w:bottom w:val="none" w:sz="0" w:space="0" w:color="auto"/>
          </w:tblBorders>
        </w:tblPrEx>
        <w:trPr>
          <w:trHeight w:val="371"/>
          <w:jc w:val="center"/>
        </w:trPr>
        <w:tc>
          <w:tcPr>
            <w:tcW w:w="132" w:type="pct"/>
            <w:shd w:val="clear" w:color="auto" w:fill="auto"/>
            <w:vAlign w:val="center"/>
          </w:tcPr>
          <w:p w14:paraId="5E787889"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e)</w:t>
            </w:r>
          </w:p>
        </w:tc>
        <w:tc>
          <w:tcPr>
            <w:tcW w:w="1880" w:type="pct"/>
            <w:shd w:val="clear" w:color="auto" w:fill="auto"/>
          </w:tcPr>
          <w:p w14:paraId="4EB5152E" w14:textId="77777777" w:rsidR="002644DE" w:rsidRPr="00DF6C72" w:rsidRDefault="002644DE" w:rsidP="002644DE">
            <w:pPr>
              <w:spacing w:after="0" w:line="240" w:lineRule="auto"/>
              <w:jc w:val="both"/>
              <w:rPr>
                <w:rFonts w:ascii="Times New Roman" w:eastAsia="Calibri" w:hAnsi="Times New Roman" w:cs="Times New Roman"/>
                <w:i/>
                <w:sz w:val="18"/>
                <w:szCs w:val="18"/>
              </w:rPr>
            </w:pPr>
            <w:r w:rsidRPr="00DF6C72">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vAlign w:val="center"/>
          </w:tcPr>
          <w:p w14:paraId="13FA77C1" w14:textId="77777777" w:rsidR="002644DE" w:rsidRPr="00DF6C72" w:rsidRDefault="000B52AF" w:rsidP="000A6E10">
            <w:pPr>
              <w:spacing w:after="0" w:line="240" w:lineRule="auto"/>
              <w:jc w:val="center"/>
              <w:rPr>
                <w:rFonts w:ascii="Times New Roman" w:eastAsia="Calibri" w:hAnsi="Times New Roman" w:cs="Times New Roman"/>
                <w:i/>
                <w:sz w:val="18"/>
                <w:szCs w:val="18"/>
              </w:rPr>
            </w:pPr>
            <w:r w:rsidRPr="00DF6C72">
              <w:rPr>
                <w:rFonts w:ascii="Times New Roman" w:eastAsia="Calibri" w:hAnsi="Times New Roman" w:cs="Times New Roman"/>
                <w:sz w:val="20"/>
                <w:lang w:eastAsia="sk-SK"/>
              </w:rPr>
              <w:t>Bez vplyvu</w:t>
            </w:r>
          </w:p>
        </w:tc>
      </w:tr>
      <w:tr w:rsidR="002644DE" w:rsidRPr="00DF6C72" w14:paraId="522E6152" w14:textId="77777777" w:rsidTr="000A6E10">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0BFF4645"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5B3772D9" w14:textId="77777777" w:rsidR="002644DE" w:rsidRPr="00DF6C72" w:rsidRDefault="002644DE" w:rsidP="002644DE">
            <w:pPr>
              <w:spacing w:after="0" w:line="240" w:lineRule="auto"/>
              <w:jc w:val="both"/>
              <w:rPr>
                <w:rFonts w:ascii="Times New Roman" w:eastAsia="Calibri" w:hAnsi="Times New Roman" w:cs="Times New Roman"/>
                <w:i/>
                <w:sz w:val="18"/>
                <w:szCs w:val="18"/>
              </w:rPr>
            </w:pPr>
            <w:r w:rsidRPr="00DF6C72">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vAlign w:val="center"/>
          </w:tcPr>
          <w:p w14:paraId="793DC7FE" w14:textId="77777777" w:rsidR="002644DE" w:rsidRPr="00DF6C72" w:rsidRDefault="000B52AF" w:rsidP="000A6E10">
            <w:pPr>
              <w:spacing w:after="0" w:line="240" w:lineRule="auto"/>
              <w:jc w:val="center"/>
              <w:rPr>
                <w:rFonts w:ascii="Times New Roman" w:eastAsia="Calibri" w:hAnsi="Times New Roman" w:cs="Times New Roman"/>
                <w:i/>
                <w:sz w:val="18"/>
                <w:szCs w:val="18"/>
              </w:rPr>
            </w:pPr>
            <w:r w:rsidRPr="00DF6C72">
              <w:rPr>
                <w:rFonts w:ascii="Times New Roman" w:eastAsia="Calibri" w:hAnsi="Times New Roman" w:cs="Times New Roman"/>
                <w:sz w:val="20"/>
                <w:lang w:eastAsia="sk-SK"/>
              </w:rPr>
              <w:t>Bez vplyvu</w:t>
            </w:r>
          </w:p>
        </w:tc>
      </w:tr>
      <w:tr w:rsidR="002644DE" w:rsidRPr="00DF6C72" w14:paraId="284A30A4" w14:textId="77777777" w:rsidTr="000A6E10">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58585EFA"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51409501" w14:textId="77777777" w:rsidR="002644DE" w:rsidRPr="00DF6C72" w:rsidRDefault="002644DE" w:rsidP="002644DE">
            <w:pPr>
              <w:spacing w:after="0" w:line="240" w:lineRule="auto"/>
              <w:jc w:val="both"/>
              <w:rPr>
                <w:rFonts w:ascii="Times New Roman" w:eastAsia="Calibri" w:hAnsi="Times New Roman" w:cs="Times New Roman"/>
                <w:i/>
                <w:sz w:val="18"/>
                <w:szCs w:val="18"/>
              </w:rPr>
            </w:pPr>
            <w:r w:rsidRPr="00DF6C72">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35A12EB1" w14:textId="77777777" w:rsidR="002644DE" w:rsidRPr="00DF6C72" w:rsidRDefault="002644DE" w:rsidP="002644DE">
            <w:pPr>
              <w:spacing w:after="0" w:line="240" w:lineRule="auto"/>
              <w:jc w:val="both"/>
              <w:rPr>
                <w:rFonts w:ascii="Times New Roman" w:eastAsia="Times New Roman" w:hAnsi="Times New Roman" w:cs="Times New Roman"/>
                <w:color w:val="000000"/>
                <w:sz w:val="27"/>
                <w:szCs w:val="27"/>
              </w:rPr>
            </w:pPr>
            <w:r w:rsidRPr="00DF6C72">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DF6C72">
              <w:rPr>
                <w:rFonts w:ascii="Times New Roman" w:eastAsia="Times New Roman" w:hAnsi="Times New Roman" w:cs="Times New Roman"/>
                <w:i/>
                <w:iCs/>
                <w:color w:val="000000"/>
                <w:sz w:val="18"/>
                <w:szCs w:val="18"/>
              </w:rPr>
              <w:t>Medzi oblasti podpory rovnosti žien a mužov okrem iného patria:</w:t>
            </w:r>
          </w:p>
          <w:p w14:paraId="0389024A" w14:textId="77777777" w:rsidR="002644DE" w:rsidRPr="00DF6C72"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podpora slobodného výberu povolania a ekonomickej činnosti</w:t>
            </w:r>
          </w:p>
          <w:p w14:paraId="3A297706" w14:textId="77777777" w:rsidR="002644DE" w:rsidRPr="00DF6C72"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 xml:space="preserve">podpora vyrovnávania ekonomickej nezávislosti, </w:t>
            </w:r>
          </w:p>
          <w:p w14:paraId="63C7E61D" w14:textId="77777777" w:rsidR="002644DE" w:rsidRPr="00DF6C72"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 xml:space="preserve">zosúladenie pracovného, súkromného a rodinného života, </w:t>
            </w:r>
          </w:p>
          <w:p w14:paraId="06D3C493" w14:textId="77777777" w:rsidR="002644DE" w:rsidRPr="00DF6C72"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 xml:space="preserve">podpora rovnosti príležitostí pri participácii na rozhodovaní, </w:t>
            </w:r>
          </w:p>
          <w:p w14:paraId="0528ED4F" w14:textId="77777777" w:rsidR="002644DE" w:rsidRPr="00DF6C72"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 xml:space="preserve">boj proti domácemu násiliu,  násiliu na ženách  a obchodovaniu s ľuďmi, </w:t>
            </w:r>
          </w:p>
          <w:p w14:paraId="0E24A221" w14:textId="77777777" w:rsidR="002644DE" w:rsidRPr="00DF6C72"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F6C72">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2E6C88D5" w14:textId="77777777" w:rsidR="002644DE" w:rsidRPr="00DF6C72"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DF6C72">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vAlign w:val="center"/>
          </w:tcPr>
          <w:p w14:paraId="14CA19BD" w14:textId="77777777" w:rsidR="002644DE" w:rsidRPr="00DF6C72" w:rsidRDefault="000B52AF" w:rsidP="000A6E10">
            <w:pPr>
              <w:spacing w:after="0" w:line="240" w:lineRule="auto"/>
              <w:jc w:val="center"/>
              <w:rPr>
                <w:rFonts w:ascii="Times New Roman" w:eastAsia="Calibri" w:hAnsi="Times New Roman" w:cs="Times New Roman"/>
                <w:sz w:val="20"/>
              </w:rPr>
            </w:pPr>
            <w:r w:rsidRPr="00DF6C72">
              <w:rPr>
                <w:rFonts w:ascii="Times New Roman" w:eastAsia="Calibri" w:hAnsi="Times New Roman" w:cs="Times New Roman"/>
                <w:sz w:val="20"/>
                <w:lang w:eastAsia="sk-SK"/>
              </w:rPr>
              <w:t>Bez vplyvu</w:t>
            </w:r>
          </w:p>
        </w:tc>
      </w:tr>
    </w:tbl>
    <w:p w14:paraId="4138DA45" w14:textId="77777777" w:rsidR="002644DE" w:rsidRPr="00DF6C72" w:rsidRDefault="002644DE" w:rsidP="002644DE">
      <w:pPr>
        <w:spacing w:after="0" w:line="240" w:lineRule="auto"/>
        <w:rPr>
          <w:rFonts w:ascii="Times New Roman" w:eastAsia="Calibri" w:hAnsi="Times New Roman" w:cs="Times New Roman"/>
          <w:b/>
          <w:sz w:val="24"/>
          <w:lang w:eastAsia="sk-SK"/>
        </w:rPr>
        <w:sectPr w:rsidR="002644DE" w:rsidRPr="00DF6C72" w:rsidSect="005A405C">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DF6C72" w14:paraId="01F0FE2E" w14:textId="77777777" w:rsidTr="005A405C">
        <w:trPr>
          <w:jc w:val="center"/>
        </w:trPr>
        <w:tc>
          <w:tcPr>
            <w:tcW w:w="5000" w:type="pct"/>
            <w:gridSpan w:val="3"/>
            <w:shd w:val="clear" w:color="auto" w:fill="D9D9D9"/>
          </w:tcPr>
          <w:p w14:paraId="3D1A68FA" w14:textId="77777777" w:rsidR="002644DE" w:rsidRPr="00DF6C72" w:rsidRDefault="002644DE" w:rsidP="002644DE">
            <w:pPr>
              <w:spacing w:after="0" w:line="240" w:lineRule="auto"/>
              <w:rPr>
                <w:rFonts w:ascii="Times New Roman" w:eastAsia="Calibri" w:hAnsi="Times New Roman" w:cs="Times New Roman"/>
                <w:b/>
                <w:sz w:val="24"/>
                <w:lang w:eastAsia="sk-SK"/>
              </w:rPr>
            </w:pPr>
            <w:r w:rsidRPr="00DF6C72">
              <w:rPr>
                <w:rFonts w:ascii="Times New Roman" w:eastAsia="Calibri" w:hAnsi="Times New Roman" w:cs="Times New Roman"/>
                <w:b/>
                <w:sz w:val="24"/>
                <w:lang w:eastAsia="sk-SK"/>
              </w:rPr>
              <w:lastRenderedPageBreak/>
              <w:t>4.4 Identifikujte, popíšte a kvantifikujte vplyvy na zamestnanosť a na trh práce.</w:t>
            </w:r>
          </w:p>
          <w:p w14:paraId="393A057A" w14:textId="77777777" w:rsidR="002644DE" w:rsidRPr="00DF6C72" w:rsidRDefault="002644DE" w:rsidP="002644DE">
            <w:pPr>
              <w:spacing w:after="0" w:line="240" w:lineRule="auto"/>
              <w:jc w:val="both"/>
              <w:rPr>
                <w:rFonts w:ascii="Times New Roman" w:eastAsia="Calibri" w:hAnsi="Times New Roman" w:cs="Times New Roman"/>
                <w:i/>
                <w:lang w:eastAsia="sk-SK"/>
              </w:rPr>
            </w:pPr>
            <w:r w:rsidRPr="00DF6C72">
              <w:rPr>
                <w:rFonts w:ascii="Times New Roman" w:eastAsia="Calibri" w:hAnsi="Times New Roman" w:cs="Times New Roman"/>
                <w:i/>
                <w:lang w:eastAsia="sk-SK"/>
              </w:rPr>
              <w:t xml:space="preserve">V prípade kladnej odpovede pripojte </w:t>
            </w:r>
            <w:r w:rsidRPr="00DF6C72">
              <w:rPr>
                <w:rFonts w:ascii="Times New Roman" w:eastAsia="Calibri" w:hAnsi="Times New Roman" w:cs="Times New Roman"/>
                <w:b/>
                <w:i/>
                <w:lang w:eastAsia="sk-SK"/>
              </w:rPr>
              <w:t>odôvodnenie</w:t>
            </w:r>
            <w:r w:rsidRPr="00DF6C72">
              <w:rPr>
                <w:rFonts w:ascii="Times New Roman" w:eastAsia="Calibri" w:hAnsi="Times New Roman" w:cs="Times New Roman"/>
                <w:i/>
                <w:lang w:eastAsia="sk-SK"/>
              </w:rPr>
              <w:t xml:space="preserve"> v súlade s Metodickým postupom pre analýzu sociálnych vplyvov.</w:t>
            </w:r>
          </w:p>
        </w:tc>
      </w:tr>
      <w:tr w:rsidR="002644DE" w:rsidRPr="00DF6C72" w14:paraId="59772836" w14:textId="77777777" w:rsidTr="005A405C">
        <w:trPr>
          <w:trHeight w:val="287"/>
          <w:jc w:val="center"/>
        </w:trPr>
        <w:tc>
          <w:tcPr>
            <w:tcW w:w="129" w:type="pct"/>
            <w:tcBorders>
              <w:top w:val="nil"/>
              <w:bottom w:val="single" w:sz="4" w:space="0" w:color="auto"/>
            </w:tcBorders>
            <w:shd w:val="clear" w:color="auto" w:fill="F2F2F2"/>
            <w:vAlign w:val="center"/>
          </w:tcPr>
          <w:p w14:paraId="1553CA8F"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4A8E8AFF" w14:textId="77777777" w:rsidR="002644DE" w:rsidRPr="00DF6C72" w:rsidRDefault="002644DE" w:rsidP="002644DE">
            <w:pPr>
              <w:spacing w:after="0" w:line="240" w:lineRule="auto"/>
              <w:rPr>
                <w:rFonts w:ascii="Times New Roman" w:eastAsia="Calibri" w:hAnsi="Times New Roman" w:cs="Times New Roman"/>
                <w:i/>
                <w:sz w:val="20"/>
                <w:szCs w:val="20"/>
              </w:rPr>
            </w:pPr>
            <w:r w:rsidRPr="00DF6C72">
              <w:rPr>
                <w:rFonts w:ascii="Times New Roman" w:eastAsia="Calibri" w:hAnsi="Times New Roman" w:cs="Times New Roman"/>
                <w:i/>
                <w:sz w:val="20"/>
                <w:szCs w:val="20"/>
              </w:rPr>
              <w:t>Uľahčuje návrh vznik nových pracovných miest? Ak áno, ako? Ak je to možné, doplňte kvantifikáciu.</w:t>
            </w:r>
          </w:p>
        </w:tc>
      </w:tr>
      <w:tr w:rsidR="002644DE" w:rsidRPr="00DF6C72" w14:paraId="102058C0" w14:textId="77777777" w:rsidTr="000A6E10">
        <w:trPr>
          <w:trHeight w:val="567"/>
          <w:jc w:val="center"/>
        </w:trPr>
        <w:tc>
          <w:tcPr>
            <w:tcW w:w="129" w:type="pct"/>
            <w:tcBorders>
              <w:top w:val="nil"/>
              <w:bottom w:val="single" w:sz="4" w:space="0" w:color="auto"/>
            </w:tcBorders>
            <w:shd w:val="clear" w:color="auto" w:fill="FFFFFF"/>
            <w:vAlign w:val="center"/>
          </w:tcPr>
          <w:p w14:paraId="4B4E75B6"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1C0695A5" w14:textId="77777777" w:rsidR="002644DE" w:rsidRPr="00DF6C72" w:rsidRDefault="002644DE" w:rsidP="002644DE">
            <w:pPr>
              <w:spacing w:after="0" w:line="240" w:lineRule="auto"/>
              <w:jc w:val="both"/>
              <w:rPr>
                <w:rFonts w:ascii="Times New Roman" w:eastAsia="Calibri" w:hAnsi="Times New Roman" w:cs="Times New Roman"/>
                <w:i/>
                <w:sz w:val="18"/>
                <w:szCs w:val="18"/>
              </w:rPr>
            </w:pPr>
            <w:r w:rsidRPr="00DF6C72">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vAlign w:val="center"/>
          </w:tcPr>
          <w:p w14:paraId="43A79C34" w14:textId="77777777" w:rsidR="002644DE" w:rsidRPr="00DF6C72" w:rsidRDefault="000B52AF" w:rsidP="000A6E10">
            <w:pPr>
              <w:spacing w:after="0" w:line="240" w:lineRule="auto"/>
              <w:jc w:val="center"/>
              <w:rPr>
                <w:rFonts w:ascii="Times New Roman" w:eastAsia="Calibri" w:hAnsi="Times New Roman" w:cs="Times New Roman"/>
                <w:sz w:val="20"/>
                <w:szCs w:val="18"/>
              </w:rPr>
            </w:pPr>
            <w:r w:rsidRPr="00DF6C72">
              <w:rPr>
                <w:rFonts w:ascii="Times New Roman" w:eastAsia="Calibri" w:hAnsi="Times New Roman" w:cs="Times New Roman"/>
                <w:sz w:val="20"/>
                <w:lang w:eastAsia="sk-SK"/>
              </w:rPr>
              <w:t>Bez vplyvu</w:t>
            </w:r>
          </w:p>
        </w:tc>
      </w:tr>
      <w:tr w:rsidR="002644DE" w:rsidRPr="00DF6C72" w14:paraId="14E76CF4" w14:textId="77777777" w:rsidTr="005A405C">
        <w:trPr>
          <w:trHeight w:val="270"/>
          <w:jc w:val="center"/>
        </w:trPr>
        <w:tc>
          <w:tcPr>
            <w:tcW w:w="129" w:type="pct"/>
            <w:tcBorders>
              <w:bottom w:val="single" w:sz="4" w:space="0" w:color="auto"/>
            </w:tcBorders>
            <w:shd w:val="clear" w:color="auto" w:fill="F2F2F2"/>
            <w:vAlign w:val="center"/>
          </w:tcPr>
          <w:p w14:paraId="43F979C5"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54C14100" w14:textId="77777777" w:rsidR="002644DE" w:rsidRPr="00DF6C72" w:rsidRDefault="002644DE" w:rsidP="002644DE">
            <w:pPr>
              <w:spacing w:after="0" w:line="240" w:lineRule="auto"/>
              <w:rPr>
                <w:rFonts w:ascii="Times New Roman" w:eastAsia="Calibri" w:hAnsi="Times New Roman" w:cs="Times New Roman"/>
                <w:i/>
                <w:sz w:val="20"/>
                <w:szCs w:val="20"/>
              </w:rPr>
            </w:pPr>
            <w:r w:rsidRPr="00DF6C72">
              <w:rPr>
                <w:rFonts w:ascii="Times New Roman" w:eastAsia="Calibri" w:hAnsi="Times New Roman" w:cs="Times New Roman"/>
                <w:i/>
                <w:sz w:val="20"/>
                <w:szCs w:val="20"/>
              </w:rPr>
              <w:t>Vedie návrh k zániku pracovných miest?</w:t>
            </w:r>
            <w:r w:rsidRPr="00DF6C72">
              <w:rPr>
                <w:rFonts w:ascii="Times New Roman" w:eastAsia="Calibri" w:hAnsi="Times New Roman" w:cs="Times New Roman"/>
                <w:sz w:val="20"/>
                <w:szCs w:val="20"/>
              </w:rPr>
              <w:t xml:space="preserve"> </w:t>
            </w:r>
            <w:r w:rsidRPr="00DF6C72">
              <w:rPr>
                <w:rFonts w:ascii="Times New Roman" w:eastAsia="Calibri" w:hAnsi="Times New Roman" w:cs="Times New Roman"/>
                <w:i/>
                <w:sz w:val="20"/>
                <w:szCs w:val="20"/>
              </w:rPr>
              <w:t>Ak áno, ako a akých? Ak je to možné, doplňte kvantifikáciu</w:t>
            </w:r>
          </w:p>
        </w:tc>
      </w:tr>
      <w:tr w:rsidR="002644DE" w:rsidRPr="00DF6C72" w14:paraId="558DC884" w14:textId="77777777" w:rsidTr="000A6E10">
        <w:trPr>
          <w:trHeight w:val="454"/>
          <w:jc w:val="center"/>
        </w:trPr>
        <w:tc>
          <w:tcPr>
            <w:tcW w:w="129" w:type="pct"/>
            <w:tcBorders>
              <w:bottom w:val="single" w:sz="4" w:space="0" w:color="auto"/>
            </w:tcBorders>
            <w:shd w:val="clear" w:color="auto" w:fill="FFFFFF"/>
            <w:vAlign w:val="center"/>
          </w:tcPr>
          <w:p w14:paraId="0D4B78DA"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2367FD1E" w14:textId="77777777" w:rsidR="002644DE" w:rsidRPr="00DF6C72" w:rsidRDefault="002644DE" w:rsidP="002644DE">
            <w:pPr>
              <w:spacing w:after="0" w:line="240" w:lineRule="auto"/>
              <w:jc w:val="both"/>
              <w:rPr>
                <w:rFonts w:ascii="Times New Roman" w:eastAsia="Calibri" w:hAnsi="Times New Roman" w:cs="Times New Roman"/>
                <w:i/>
                <w:sz w:val="18"/>
                <w:szCs w:val="18"/>
              </w:rPr>
            </w:pPr>
            <w:r w:rsidRPr="00DF6C72">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vAlign w:val="center"/>
          </w:tcPr>
          <w:p w14:paraId="67662B08" w14:textId="77777777" w:rsidR="002644DE" w:rsidRPr="00DF6C72" w:rsidRDefault="000B52AF" w:rsidP="000A6E10">
            <w:pPr>
              <w:spacing w:after="0" w:line="240" w:lineRule="auto"/>
              <w:jc w:val="center"/>
              <w:rPr>
                <w:rFonts w:ascii="Times New Roman" w:eastAsia="Calibri" w:hAnsi="Times New Roman" w:cs="Times New Roman"/>
                <w:sz w:val="20"/>
                <w:szCs w:val="18"/>
              </w:rPr>
            </w:pPr>
            <w:r w:rsidRPr="00DF6C72">
              <w:rPr>
                <w:rFonts w:ascii="Times New Roman" w:eastAsia="Calibri" w:hAnsi="Times New Roman" w:cs="Times New Roman"/>
                <w:sz w:val="20"/>
                <w:lang w:eastAsia="sk-SK"/>
              </w:rPr>
              <w:t>Bez vplyvu</w:t>
            </w:r>
          </w:p>
        </w:tc>
      </w:tr>
      <w:tr w:rsidR="002644DE" w:rsidRPr="00DF6C72" w14:paraId="25041C32" w14:textId="77777777" w:rsidTr="005A405C">
        <w:trPr>
          <w:trHeight w:val="248"/>
          <w:jc w:val="center"/>
        </w:trPr>
        <w:tc>
          <w:tcPr>
            <w:tcW w:w="129" w:type="pct"/>
            <w:tcBorders>
              <w:bottom w:val="single" w:sz="4" w:space="0" w:color="auto"/>
            </w:tcBorders>
            <w:shd w:val="clear" w:color="auto" w:fill="F2F2F2"/>
            <w:vAlign w:val="center"/>
          </w:tcPr>
          <w:p w14:paraId="3B525E66"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1FC3EDA" w14:textId="77777777" w:rsidR="002644DE" w:rsidRPr="00DF6C72" w:rsidRDefault="002644DE" w:rsidP="002644DE">
            <w:pPr>
              <w:spacing w:after="0" w:line="240" w:lineRule="auto"/>
              <w:rPr>
                <w:rFonts w:ascii="Times New Roman" w:eastAsia="Calibri" w:hAnsi="Times New Roman" w:cs="Times New Roman"/>
                <w:sz w:val="20"/>
                <w:szCs w:val="20"/>
              </w:rPr>
            </w:pPr>
            <w:r w:rsidRPr="00DF6C72">
              <w:rPr>
                <w:rFonts w:ascii="Times New Roman" w:eastAsia="Calibri" w:hAnsi="Times New Roman" w:cs="Times New Roman"/>
                <w:i/>
                <w:sz w:val="20"/>
                <w:szCs w:val="20"/>
              </w:rPr>
              <w:t>Ovplyvňuje návrh dopyt po práci? Ak áno, ako?</w:t>
            </w:r>
          </w:p>
        </w:tc>
      </w:tr>
      <w:tr w:rsidR="002644DE" w:rsidRPr="00DF6C72" w14:paraId="2492979F" w14:textId="77777777" w:rsidTr="000A6E10">
        <w:trPr>
          <w:trHeight w:val="209"/>
          <w:jc w:val="center"/>
        </w:trPr>
        <w:tc>
          <w:tcPr>
            <w:tcW w:w="129" w:type="pct"/>
            <w:tcBorders>
              <w:bottom w:val="single" w:sz="4" w:space="0" w:color="auto"/>
            </w:tcBorders>
            <w:shd w:val="clear" w:color="auto" w:fill="FFFFFF"/>
            <w:vAlign w:val="center"/>
          </w:tcPr>
          <w:p w14:paraId="29BA6C54"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6FDA94E6" w14:textId="77777777" w:rsidR="002644DE" w:rsidRPr="00DF6C72" w:rsidRDefault="002644DE" w:rsidP="002644DE">
            <w:pPr>
              <w:spacing w:after="0" w:line="240" w:lineRule="auto"/>
              <w:jc w:val="both"/>
              <w:rPr>
                <w:rFonts w:ascii="Times New Roman" w:eastAsia="Calibri" w:hAnsi="Times New Roman" w:cs="Times New Roman"/>
                <w:i/>
                <w:sz w:val="18"/>
                <w:szCs w:val="18"/>
              </w:rPr>
            </w:pPr>
            <w:r w:rsidRPr="00DF6C72">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vAlign w:val="center"/>
          </w:tcPr>
          <w:p w14:paraId="2F8F3936" w14:textId="77777777" w:rsidR="002644DE" w:rsidRPr="00DF6C72" w:rsidRDefault="000B52AF" w:rsidP="000A6E10">
            <w:pPr>
              <w:spacing w:after="0" w:line="240" w:lineRule="auto"/>
              <w:jc w:val="center"/>
              <w:rPr>
                <w:rFonts w:ascii="Times New Roman" w:eastAsia="Calibri" w:hAnsi="Times New Roman" w:cs="Times New Roman"/>
                <w:sz w:val="20"/>
                <w:szCs w:val="18"/>
              </w:rPr>
            </w:pPr>
            <w:r w:rsidRPr="00DF6C72">
              <w:rPr>
                <w:rFonts w:ascii="Times New Roman" w:eastAsia="Calibri" w:hAnsi="Times New Roman" w:cs="Times New Roman"/>
                <w:sz w:val="20"/>
                <w:lang w:eastAsia="sk-SK"/>
              </w:rPr>
              <w:t>Bez vplyvu</w:t>
            </w:r>
          </w:p>
        </w:tc>
      </w:tr>
      <w:tr w:rsidR="002644DE" w:rsidRPr="00DF6C72" w14:paraId="407EDBBD" w14:textId="77777777" w:rsidTr="005A405C">
        <w:trPr>
          <w:trHeight w:val="208"/>
          <w:jc w:val="center"/>
        </w:trPr>
        <w:tc>
          <w:tcPr>
            <w:tcW w:w="129" w:type="pct"/>
            <w:tcBorders>
              <w:bottom w:val="single" w:sz="4" w:space="0" w:color="auto"/>
            </w:tcBorders>
            <w:shd w:val="clear" w:color="auto" w:fill="F2F2F2"/>
            <w:vAlign w:val="center"/>
          </w:tcPr>
          <w:p w14:paraId="26CF81C9"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01B2B964" w14:textId="77777777" w:rsidR="002644DE" w:rsidRPr="00DF6C72" w:rsidRDefault="002644DE" w:rsidP="002644DE">
            <w:pPr>
              <w:spacing w:after="0" w:line="240" w:lineRule="auto"/>
              <w:rPr>
                <w:rFonts w:ascii="Times New Roman" w:eastAsia="Calibri" w:hAnsi="Times New Roman" w:cs="Times New Roman"/>
                <w:sz w:val="20"/>
                <w:szCs w:val="20"/>
              </w:rPr>
            </w:pPr>
            <w:r w:rsidRPr="00DF6C72">
              <w:rPr>
                <w:rFonts w:ascii="Times New Roman" w:eastAsia="Calibri" w:hAnsi="Times New Roman" w:cs="Times New Roman"/>
                <w:i/>
                <w:sz w:val="20"/>
                <w:szCs w:val="20"/>
              </w:rPr>
              <w:t>Má návrh dosah na fungovanie trhu práce?</w:t>
            </w:r>
            <w:r w:rsidRPr="00DF6C72">
              <w:rPr>
                <w:rFonts w:ascii="Times New Roman" w:eastAsia="Calibri" w:hAnsi="Times New Roman" w:cs="Times New Roman"/>
                <w:sz w:val="20"/>
                <w:szCs w:val="20"/>
              </w:rPr>
              <w:t xml:space="preserve"> </w:t>
            </w:r>
            <w:r w:rsidRPr="00DF6C72">
              <w:rPr>
                <w:rFonts w:ascii="Times New Roman" w:eastAsia="Calibri" w:hAnsi="Times New Roman" w:cs="Times New Roman"/>
                <w:i/>
                <w:sz w:val="20"/>
                <w:szCs w:val="20"/>
              </w:rPr>
              <w:t>Ak áno, aký?</w:t>
            </w:r>
          </w:p>
        </w:tc>
      </w:tr>
      <w:tr w:rsidR="002644DE" w:rsidRPr="00DF6C72" w14:paraId="43272DAA" w14:textId="77777777" w:rsidTr="000A6E10">
        <w:trPr>
          <w:trHeight w:val="794"/>
          <w:jc w:val="center"/>
        </w:trPr>
        <w:tc>
          <w:tcPr>
            <w:tcW w:w="129" w:type="pct"/>
            <w:tcBorders>
              <w:bottom w:val="single" w:sz="4" w:space="0" w:color="auto"/>
            </w:tcBorders>
            <w:shd w:val="clear" w:color="auto" w:fill="FFFFFF"/>
            <w:vAlign w:val="center"/>
          </w:tcPr>
          <w:p w14:paraId="5DC0B428"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44CC52D9" w14:textId="77777777" w:rsidR="002644DE" w:rsidRPr="00DF6C72" w:rsidRDefault="002644DE" w:rsidP="002644DE">
            <w:pPr>
              <w:spacing w:after="0" w:line="240" w:lineRule="auto"/>
              <w:jc w:val="both"/>
              <w:rPr>
                <w:rFonts w:ascii="Times New Roman" w:eastAsia="Calibri" w:hAnsi="Times New Roman" w:cs="Times New Roman"/>
                <w:i/>
                <w:sz w:val="18"/>
                <w:szCs w:val="18"/>
              </w:rPr>
            </w:pPr>
            <w:r w:rsidRPr="00DF6C72">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DF6C72">
              <w:rPr>
                <w:rFonts w:ascii="Times New Roman" w:eastAsia="Calibri" w:hAnsi="Times New Roman" w:cs="Times New Roman"/>
                <w:sz w:val="18"/>
                <w:szCs w:val="18"/>
              </w:rPr>
              <w:t xml:space="preserve"> </w:t>
            </w:r>
            <w:r w:rsidRPr="00DF6C72">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vAlign w:val="center"/>
          </w:tcPr>
          <w:p w14:paraId="6D933362" w14:textId="77777777" w:rsidR="002644DE" w:rsidRPr="00DF6C72" w:rsidRDefault="00423BC0" w:rsidP="00423BC0">
            <w:pPr>
              <w:spacing w:after="0" w:line="240" w:lineRule="auto"/>
              <w:jc w:val="center"/>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r w:rsidR="002644DE" w:rsidRPr="00DF6C72" w14:paraId="78746EC6" w14:textId="77777777" w:rsidTr="005A405C">
        <w:trPr>
          <w:trHeight w:val="324"/>
          <w:jc w:val="center"/>
        </w:trPr>
        <w:tc>
          <w:tcPr>
            <w:tcW w:w="129" w:type="pct"/>
            <w:tcBorders>
              <w:bottom w:val="single" w:sz="4" w:space="0" w:color="auto"/>
            </w:tcBorders>
            <w:shd w:val="clear" w:color="auto" w:fill="F2F2F2"/>
            <w:vAlign w:val="center"/>
          </w:tcPr>
          <w:p w14:paraId="510F9E5C"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5F3B13D3" w14:textId="77777777" w:rsidR="002644DE" w:rsidRPr="00DF6C72" w:rsidRDefault="002644DE" w:rsidP="002644DE">
            <w:pPr>
              <w:spacing w:after="0" w:line="240" w:lineRule="auto"/>
              <w:rPr>
                <w:rFonts w:ascii="Times New Roman" w:eastAsia="Calibri" w:hAnsi="Times New Roman" w:cs="Times New Roman"/>
                <w:sz w:val="20"/>
                <w:szCs w:val="20"/>
              </w:rPr>
            </w:pPr>
            <w:r w:rsidRPr="00DF6C72">
              <w:rPr>
                <w:rFonts w:ascii="Times New Roman" w:eastAsia="Calibri" w:hAnsi="Times New Roman" w:cs="Times New Roman"/>
                <w:i/>
                <w:sz w:val="20"/>
                <w:szCs w:val="20"/>
              </w:rPr>
              <w:t>Má návrh špecifické negatívne dôsledky pre isté skupiny profesií, skupín zamestnancov či živnostníkov?</w:t>
            </w:r>
            <w:r w:rsidRPr="00DF6C72">
              <w:rPr>
                <w:rFonts w:ascii="Times New Roman" w:eastAsia="Calibri" w:hAnsi="Times New Roman" w:cs="Times New Roman"/>
                <w:sz w:val="20"/>
                <w:szCs w:val="20"/>
              </w:rPr>
              <w:t xml:space="preserve"> </w:t>
            </w:r>
            <w:r w:rsidRPr="00DF6C72">
              <w:rPr>
                <w:rFonts w:ascii="Times New Roman" w:eastAsia="Calibri" w:hAnsi="Times New Roman" w:cs="Times New Roman"/>
                <w:i/>
                <w:sz w:val="20"/>
                <w:szCs w:val="20"/>
              </w:rPr>
              <w:t>Ak áno, aké a pre ktoré skupiny?</w:t>
            </w:r>
          </w:p>
        </w:tc>
      </w:tr>
      <w:tr w:rsidR="002644DE" w:rsidRPr="00DF6C72" w14:paraId="6D3A699E" w14:textId="77777777" w:rsidTr="000A6E10">
        <w:trPr>
          <w:trHeight w:val="216"/>
          <w:jc w:val="center"/>
        </w:trPr>
        <w:tc>
          <w:tcPr>
            <w:tcW w:w="129" w:type="pct"/>
            <w:tcBorders>
              <w:bottom w:val="single" w:sz="4" w:space="0" w:color="auto"/>
            </w:tcBorders>
            <w:shd w:val="clear" w:color="auto" w:fill="FFFFFF"/>
            <w:vAlign w:val="center"/>
          </w:tcPr>
          <w:p w14:paraId="25CA9C11"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68D1EEA6"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vAlign w:val="center"/>
          </w:tcPr>
          <w:p w14:paraId="58BD322A" w14:textId="77777777" w:rsidR="002644DE" w:rsidRPr="00DF6C72" w:rsidRDefault="000B52AF" w:rsidP="000A6E10">
            <w:pPr>
              <w:spacing w:after="0" w:line="240" w:lineRule="auto"/>
              <w:jc w:val="center"/>
              <w:rPr>
                <w:rFonts w:ascii="Times New Roman" w:eastAsia="Calibri" w:hAnsi="Times New Roman" w:cs="Times New Roman"/>
                <w:sz w:val="20"/>
                <w:szCs w:val="18"/>
              </w:rPr>
            </w:pPr>
            <w:r w:rsidRPr="00DF6C72">
              <w:rPr>
                <w:rFonts w:ascii="Times New Roman" w:eastAsia="Calibri" w:hAnsi="Times New Roman" w:cs="Times New Roman"/>
                <w:sz w:val="20"/>
                <w:lang w:eastAsia="sk-SK"/>
              </w:rPr>
              <w:t>Bez vplyvu</w:t>
            </w:r>
          </w:p>
        </w:tc>
      </w:tr>
      <w:tr w:rsidR="002644DE" w:rsidRPr="00DF6C72" w14:paraId="733E36F1" w14:textId="77777777" w:rsidTr="005A405C">
        <w:trPr>
          <w:trHeight w:val="219"/>
          <w:jc w:val="center"/>
        </w:trPr>
        <w:tc>
          <w:tcPr>
            <w:tcW w:w="129" w:type="pct"/>
            <w:tcBorders>
              <w:bottom w:val="single" w:sz="4" w:space="0" w:color="auto"/>
            </w:tcBorders>
            <w:shd w:val="clear" w:color="auto" w:fill="F2F2F2"/>
            <w:vAlign w:val="center"/>
          </w:tcPr>
          <w:p w14:paraId="74F2D5F8"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230789CD" w14:textId="77777777" w:rsidR="002644DE" w:rsidRPr="00DF6C72" w:rsidRDefault="002644DE" w:rsidP="002644DE">
            <w:pPr>
              <w:spacing w:after="0" w:line="240" w:lineRule="auto"/>
              <w:rPr>
                <w:rFonts w:ascii="Times New Roman" w:eastAsia="Calibri" w:hAnsi="Times New Roman" w:cs="Times New Roman"/>
                <w:sz w:val="20"/>
                <w:szCs w:val="20"/>
              </w:rPr>
            </w:pPr>
            <w:r w:rsidRPr="00DF6C72">
              <w:rPr>
                <w:rFonts w:ascii="Times New Roman" w:eastAsia="Calibri" w:hAnsi="Times New Roman" w:cs="Times New Roman"/>
                <w:i/>
                <w:sz w:val="20"/>
                <w:szCs w:val="20"/>
              </w:rPr>
              <w:t>Ovplyvňuje návrh špecifické vekové skupiny zamestnancov? Ak áno, aké? Akým spôsobom?</w:t>
            </w:r>
          </w:p>
        </w:tc>
      </w:tr>
      <w:tr w:rsidR="002644DE" w:rsidRPr="002644DE" w14:paraId="0A7C2B8A" w14:textId="77777777" w:rsidTr="000A6E10">
        <w:trPr>
          <w:trHeight w:val="497"/>
          <w:jc w:val="center"/>
        </w:trPr>
        <w:tc>
          <w:tcPr>
            <w:tcW w:w="129" w:type="pct"/>
            <w:tcBorders>
              <w:bottom w:val="single" w:sz="4" w:space="0" w:color="auto"/>
            </w:tcBorders>
            <w:shd w:val="clear" w:color="auto" w:fill="FFFFFF"/>
            <w:vAlign w:val="center"/>
          </w:tcPr>
          <w:p w14:paraId="34CEA19B" w14:textId="77777777" w:rsidR="002644DE" w:rsidRPr="00DF6C72" w:rsidRDefault="002644DE" w:rsidP="002644DE">
            <w:pPr>
              <w:spacing w:after="0" w:line="240" w:lineRule="auto"/>
              <w:rPr>
                <w:rFonts w:ascii="Times New Roman" w:eastAsia="Calibri" w:hAnsi="Times New Roman" w:cs="Times New Roman"/>
                <w:i/>
                <w:sz w:val="18"/>
                <w:szCs w:val="18"/>
              </w:rPr>
            </w:pPr>
            <w:r w:rsidRPr="00DF6C72">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761A7A11" w14:textId="77777777" w:rsidR="002644DE" w:rsidRPr="00DF6C72" w:rsidRDefault="002644DE" w:rsidP="002644DE">
            <w:pPr>
              <w:spacing w:after="0" w:line="240" w:lineRule="auto"/>
              <w:jc w:val="both"/>
              <w:rPr>
                <w:rFonts w:ascii="Times New Roman" w:eastAsia="Calibri" w:hAnsi="Times New Roman" w:cs="Times New Roman"/>
                <w:i/>
                <w:sz w:val="18"/>
                <w:szCs w:val="18"/>
              </w:rPr>
            </w:pPr>
            <w:r w:rsidRPr="00DF6C72">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vAlign w:val="center"/>
          </w:tcPr>
          <w:p w14:paraId="70C9D84E" w14:textId="77777777" w:rsidR="002644DE" w:rsidRPr="002644DE" w:rsidRDefault="000B52AF" w:rsidP="000A6E10">
            <w:pPr>
              <w:spacing w:after="0" w:line="240" w:lineRule="auto"/>
              <w:jc w:val="center"/>
              <w:rPr>
                <w:rFonts w:ascii="Times New Roman" w:eastAsia="Calibri" w:hAnsi="Times New Roman" w:cs="Times New Roman"/>
                <w:sz w:val="20"/>
                <w:szCs w:val="18"/>
              </w:rPr>
            </w:pPr>
            <w:r w:rsidRPr="00DF6C72">
              <w:rPr>
                <w:rFonts w:ascii="Times New Roman" w:eastAsia="Calibri" w:hAnsi="Times New Roman" w:cs="Times New Roman"/>
                <w:sz w:val="20"/>
                <w:lang w:eastAsia="sk-SK"/>
              </w:rPr>
              <w:t>Bez vplyvu</w:t>
            </w:r>
          </w:p>
        </w:tc>
      </w:tr>
    </w:tbl>
    <w:p w14:paraId="589F02B5" w14:textId="77777777" w:rsidR="005A405C" w:rsidRDefault="005A405C" w:rsidP="000A6E10">
      <w:pPr>
        <w:spacing w:after="0" w:line="240" w:lineRule="auto"/>
        <w:jc w:val="center"/>
        <w:outlineLvl w:val="0"/>
      </w:pPr>
    </w:p>
    <w:sectPr w:rsidR="005A405C">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75637" w16cid:durableId="2496AB20"/>
  <w16cid:commentId w16cid:paraId="06D7AAE6" w16cid:durableId="2496A87C"/>
  <w16cid:commentId w16cid:paraId="32B3E804" w16cid:durableId="2496A87D"/>
  <w16cid:commentId w16cid:paraId="6D04AC2E" w16cid:durableId="2496A8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313D0" w14:textId="77777777" w:rsidR="006D3722" w:rsidRDefault="006D3722" w:rsidP="002644DE">
      <w:pPr>
        <w:spacing w:after="0" w:line="240" w:lineRule="auto"/>
      </w:pPr>
      <w:r>
        <w:separator/>
      </w:r>
    </w:p>
  </w:endnote>
  <w:endnote w:type="continuationSeparator" w:id="0">
    <w:p w14:paraId="07581F4B" w14:textId="77777777" w:rsidR="006D3722" w:rsidRDefault="006D3722"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76FCA638" w14:textId="50530D2D" w:rsidR="00D9377C" w:rsidRPr="001D6749" w:rsidRDefault="00D9377C">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512EE1">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27442AE6" w14:textId="6A605FBB" w:rsidR="00D9377C" w:rsidRPr="001D6749" w:rsidRDefault="00D9377C">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E3989">
          <w:rPr>
            <w:rFonts w:ascii="Times New Roman" w:hAnsi="Times New Roman" w:cs="Times New Roman"/>
            <w:noProof/>
          </w:rPr>
          <w:t>7</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C4FD8" w14:textId="77777777" w:rsidR="006D3722" w:rsidRDefault="006D3722" w:rsidP="002644DE">
      <w:pPr>
        <w:spacing w:after="0" w:line="240" w:lineRule="auto"/>
      </w:pPr>
      <w:r>
        <w:separator/>
      </w:r>
    </w:p>
  </w:footnote>
  <w:footnote w:type="continuationSeparator" w:id="0">
    <w:p w14:paraId="7783583D" w14:textId="77777777" w:rsidR="006D3722" w:rsidRDefault="006D3722"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47DB7" w14:textId="77777777" w:rsidR="00D9377C" w:rsidRPr="00433C47" w:rsidRDefault="00D9377C"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ED36E2A"/>
    <w:multiLevelType w:val="hybridMultilevel"/>
    <w:tmpl w:val="27D8FCE0"/>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2"/>
  </w:num>
  <w:num w:numId="5">
    <w:abstractNumId w:val="8"/>
  </w:num>
  <w:num w:numId="6">
    <w:abstractNumId w:val="9"/>
  </w:num>
  <w:num w:numId="7">
    <w:abstractNumId w:val="4"/>
  </w:num>
  <w:num w:numId="8">
    <w:abstractNumId w:val="7"/>
  </w:num>
  <w:num w:numId="9">
    <w:abstractNumId w:val="6"/>
  </w:num>
  <w:num w:numId="10">
    <w:abstractNumId w:val="0"/>
  </w:num>
  <w:num w:numId="11">
    <w:abstractNumId w:val="10"/>
  </w:num>
  <w:num w:numId="12">
    <w:abstractNumId w:val="11"/>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2D79"/>
    <w:rsid w:val="000142A3"/>
    <w:rsid w:val="000168A8"/>
    <w:rsid w:val="00021958"/>
    <w:rsid w:val="00050C85"/>
    <w:rsid w:val="000545EB"/>
    <w:rsid w:val="00060EEC"/>
    <w:rsid w:val="00066310"/>
    <w:rsid w:val="00081940"/>
    <w:rsid w:val="0009210E"/>
    <w:rsid w:val="000A6E10"/>
    <w:rsid w:val="000B52AF"/>
    <w:rsid w:val="000C5093"/>
    <w:rsid w:val="000F7F0B"/>
    <w:rsid w:val="001246D6"/>
    <w:rsid w:val="00133335"/>
    <w:rsid w:val="0015406C"/>
    <w:rsid w:val="00180A80"/>
    <w:rsid w:val="001A38EE"/>
    <w:rsid w:val="001B024E"/>
    <w:rsid w:val="001B10ED"/>
    <w:rsid w:val="001B521F"/>
    <w:rsid w:val="001B7F50"/>
    <w:rsid w:val="001C5644"/>
    <w:rsid w:val="001E5AFB"/>
    <w:rsid w:val="0020155E"/>
    <w:rsid w:val="0021521C"/>
    <w:rsid w:val="00244D71"/>
    <w:rsid w:val="0026200E"/>
    <w:rsid w:val="00263E66"/>
    <w:rsid w:val="002644DE"/>
    <w:rsid w:val="00296D26"/>
    <w:rsid w:val="002A34BD"/>
    <w:rsid w:val="002B2D38"/>
    <w:rsid w:val="002B373F"/>
    <w:rsid w:val="002C008B"/>
    <w:rsid w:val="002D0F60"/>
    <w:rsid w:val="002F4B48"/>
    <w:rsid w:val="00324971"/>
    <w:rsid w:val="00330F38"/>
    <w:rsid w:val="00335EC4"/>
    <w:rsid w:val="00355E0A"/>
    <w:rsid w:val="00382021"/>
    <w:rsid w:val="003A3AB3"/>
    <w:rsid w:val="003D5E33"/>
    <w:rsid w:val="003D695B"/>
    <w:rsid w:val="0040256B"/>
    <w:rsid w:val="00420080"/>
    <w:rsid w:val="00423BC0"/>
    <w:rsid w:val="00433C47"/>
    <w:rsid w:val="004516C6"/>
    <w:rsid w:val="004A3BEE"/>
    <w:rsid w:val="004D15FA"/>
    <w:rsid w:val="004D1CD2"/>
    <w:rsid w:val="004D70FF"/>
    <w:rsid w:val="004E3DEA"/>
    <w:rsid w:val="00506238"/>
    <w:rsid w:val="00512EE1"/>
    <w:rsid w:val="0053070A"/>
    <w:rsid w:val="00545ED7"/>
    <w:rsid w:val="00563C94"/>
    <w:rsid w:val="00581CC2"/>
    <w:rsid w:val="00597311"/>
    <w:rsid w:val="005A405C"/>
    <w:rsid w:val="005C2867"/>
    <w:rsid w:val="005C5171"/>
    <w:rsid w:val="005D4463"/>
    <w:rsid w:val="005E0A39"/>
    <w:rsid w:val="00603EED"/>
    <w:rsid w:val="00626F74"/>
    <w:rsid w:val="00630781"/>
    <w:rsid w:val="00650B2B"/>
    <w:rsid w:val="006D3722"/>
    <w:rsid w:val="006D63B0"/>
    <w:rsid w:val="006D64F9"/>
    <w:rsid w:val="00702C07"/>
    <w:rsid w:val="00721A7C"/>
    <w:rsid w:val="007249CC"/>
    <w:rsid w:val="00742C3A"/>
    <w:rsid w:val="0074369A"/>
    <w:rsid w:val="00765F07"/>
    <w:rsid w:val="00767CC2"/>
    <w:rsid w:val="00780812"/>
    <w:rsid w:val="00796BDB"/>
    <w:rsid w:val="007A4748"/>
    <w:rsid w:val="007A5F5A"/>
    <w:rsid w:val="007B659F"/>
    <w:rsid w:val="007C0E99"/>
    <w:rsid w:val="007D3A34"/>
    <w:rsid w:val="007E57E7"/>
    <w:rsid w:val="007F6319"/>
    <w:rsid w:val="00813A8A"/>
    <w:rsid w:val="0082179C"/>
    <w:rsid w:val="008801B5"/>
    <w:rsid w:val="00884C2E"/>
    <w:rsid w:val="008D62F5"/>
    <w:rsid w:val="008E4E80"/>
    <w:rsid w:val="008F29C1"/>
    <w:rsid w:val="009012FD"/>
    <w:rsid w:val="00904BF0"/>
    <w:rsid w:val="00920F46"/>
    <w:rsid w:val="00945BBD"/>
    <w:rsid w:val="0095188C"/>
    <w:rsid w:val="00967C45"/>
    <w:rsid w:val="00990997"/>
    <w:rsid w:val="009A1404"/>
    <w:rsid w:val="009E09F7"/>
    <w:rsid w:val="009E3989"/>
    <w:rsid w:val="009E5049"/>
    <w:rsid w:val="009E54F1"/>
    <w:rsid w:val="00A97A42"/>
    <w:rsid w:val="00AD50A9"/>
    <w:rsid w:val="00AE09B1"/>
    <w:rsid w:val="00AE395F"/>
    <w:rsid w:val="00B04E82"/>
    <w:rsid w:val="00B159C4"/>
    <w:rsid w:val="00B16A2C"/>
    <w:rsid w:val="00B20007"/>
    <w:rsid w:val="00B21956"/>
    <w:rsid w:val="00B240EF"/>
    <w:rsid w:val="00B60DAA"/>
    <w:rsid w:val="00B621A8"/>
    <w:rsid w:val="00B64C25"/>
    <w:rsid w:val="00BC0685"/>
    <w:rsid w:val="00BD141A"/>
    <w:rsid w:val="00C30D78"/>
    <w:rsid w:val="00C3178B"/>
    <w:rsid w:val="00C5123C"/>
    <w:rsid w:val="00C552CA"/>
    <w:rsid w:val="00C628CF"/>
    <w:rsid w:val="00C84965"/>
    <w:rsid w:val="00C92B53"/>
    <w:rsid w:val="00CA5539"/>
    <w:rsid w:val="00CB52A2"/>
    <w:rsid w:val="00CD38B5"/>
    <w:rsid w:val="00CD40D0"/>
    <w:rsid w:val="00CE0F31"/>
    <w:rsid w:val="00CF789B"/>
    <w:rsid w:val="00D13B33"/>
    <w:rsid w:val="00D42DBA"/>
    <w:rsid w:val="00D47EF8"/>
    <w:rsid w:val="00D502BC"/>
    <w:rsid w:val="00D67990"/>
    <w:rsid w:val="00D72B07"/>
    <w:rsid w:val="00D83BC3"/>
    <w:rsid w:val="00D91A33"/>
    <w:rsid w:val="00D9377C"/>
    <w:rsid w:val="00D970D7"/>
    <w:rsid w:val="00DD1499"/>
    <w:rsid w:val="00DD3CE8"/>
    <w:rsid w:val="00DD4E69"/>
    <w:rsid w:val="00DE1794"/>
    <w:rsid w:val="00DE2F1B"/>
    <w:rsid w:val="00DF09F8"/>
    <w:rsid w:val="00DF5DCB"/>
    <w:rsid w:val="00DF6C72"/>
    <w:rsid w:val="00E020D1"/>
    <w:rsid w:val="00E13D7A"/>
    <w:rsid w:val="00E174F4"/>
    <w:rsid w:val="00E278D9"/>
    <w:rsid w:val="00E45E60"/>
    <w:rsid w:val="00E46888"/>
    <w:rsid w:val="00E72879"/>
    <w:rsid w:val="00E73207"/>
    <w:rsid w:val="00ED4516"/>
    <w:rsid w:val="00ED4528"/>
    <w:rsid w:val="00F36445"/>
    <w:rsid w:val="00F449F5"/>
    <w:rsid w:val="00F65593"/>
    <w:rsid w:val="00F73BC9"/>
    <w:rsid w:val="00FA4679"/>
    <w:rsid w:val="00FE06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38F8"/>
  <w15:docId w15:val="{29883290-060D-4EC2-8F8C-1468BBF1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F3644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6445"/>
    <w:rPr>
      <w:rFonts w:ascii="Segoe UI" w:hAnsi="Segoe UI" w:cs="Segoe UI"/>
      <w:sz w:val="18"/>
      <w:szCs w:val="18"/>
    </w:rPr>
  </w:style>
  <w:style w:type="character" w:styleId="Odkaznakomentr">
    <w:name w:val="annotation reference"/>
    <w:basedOn w:val="Predvolenpsmoodseku"/>
    <w:uiPriority w:val="99"/>
    <w:semiHidden/>
    <w:unhideWhenUsed/>
    <w:rsid w:val="005D4463"/>
    <w:rPr>
      <w:sz w:val="16"/>
      <w:szCs w:val="16"/>
    </w:rPr>
  </w:style>
  <w:style w:type="paragraph" w:styleId="Textkomentra">
    <w:name w:val="annotation text"/>
    <w:basedOn w:val="Normlny"/>
    <w:link w:val="TextkomentraChar"/>
    <w:uiPriority w:val="99"/>
    <w:semiHidden/>
    <w:unhideWhenUsed/>
    <w:rsid w:val="005D4463"/>
    <w:pPr>
      <w:spacing w:line="240" w:lineRule="auto"/>
    </w:pPr>
    <w:rPr>
      <w:sz w:val="20"/>
      <w:szCs w:val="20"/>
    </w:rPr>
  </w:style>
  <w:style w:type="character" w:customStyle="1" w:styleId="TextkomentraChar">
    <w:name w:val="Text komentára Char"/>
    <w:basedOn w:val="Predvolenpsmoodseku"/>
    <w:link w:val="Textkomentra"/>
    <w:uiPriority w:val="99"/>
    <w:semiHidden/>
    <w:rsid w:val="005D4463"/>
    <w:rPr>
      <w:sz w:val="20"/>
      <w:szCs w:val="20"/>
    </w:rPr>
  </w:style>
  <w:style w:type="paragraph" w:styleId="Predmetkomentra">
    <w:name w:val="annotation subject"/>
    <w:basedOn w:val="Textkomentra"/>
    <w:next w:val="Textkomentra"/>
    <w:link w:val="PredmetkomentraChar"/>
    <w:uiPriority w:val="99"/>
    <w:semiHidden/>
    <w:unhideWhenUsed/>
    <w:rsid w:val="005D4463"/>
    <w:rPr>
      <w:b/>
      <w:bCs/>
    </w:rPr>
  </w:style>
  <w:style w:type="character" w:customStyle="1" w:styleId="PredmetkomentraChar">
    <w:name w:val="Predmet komentára Char"/>
    <w:basedOn w:val="TextkomentraChar"/>
    <w:link w:val="Predmetkomentra"/>
    <w:uiPriority w:val="99"/>
    <w:semiHidden/>
    <w:rsid w:val="005D4463"/>
    <w:rPr>
      <w:b/>
      <w:bCs/>
      <w:sz w:val="20"/>
      <w:szCs w:val="20"/>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E020D1"/>
    <w:pPr>
      <w:spacing w:after="0" w:line="240" w:lineRule="auto"/>
      <w:ind w:left="720"/>
      <w:contextualSpacing/>
    </w:pPr>
    <w:rPr>
      <w:sz w:val="24"/>
      <w:szCs w:val="24"/>
    </w:r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E020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ýza-sociálnych-vplyvov"/>
    <f:field ref="objsubject" par="" edit="true" text=""/>
    <f:field ref="objcreatedby" par="" text="Hornáček, Vladimír, Mgr."/>
    <f:field ref="objcreatedat" par="" text="29.7.2021 15:40:34"/>
    <f:field ref="objchangedby" par="" text="Administrator, System"/>
    <f:field ref="objmodifiedat" par="" text="29.7.2021 15:40: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2896</Words>
  <Characters>16508</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Drienikova Kristina</dc:creator>
  <cp:lastModifiedBy>Cebulakova Monika</cp:lastModifiedBy>
  <cp:revision>2</cp:revision>
  <cp:lastPrinted>2021-07-29T07:49:00Z</cp:lastPrinted>
  <dcterms:created xsi:type="dcterms:W3CDTF">2021-11-04T13:33:00Z</dcterms:created>
  <dcterms:modified xsi:type="dcterms:W3CDTF">2021-11-04T13:33:00Z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novely zákona č. 461/2003 Z. z. o&amp;nbsp;sociálnom poistení a&amp;nbsp;súvisiacich zákonov informovaná prostredníctvom predbežnej informácie k&amp;nbsp;predmetnému návrhu zverejnenej v&amp;nbsp;infor</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Právo sociálneho zabezpečenia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Vladimír Hornáček</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,ktorým sa mení a dopĺňa zákon č. 461/2003 Z. z. o sociálnom poistení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2021</vt:lpwstr>
  </property>
  <property fmtid="{D5CDD505-2E9C-101B-9397-08002B2CF9AE}" pid="23" name="FSC#SKEDITIONSLOVLEX@103.510:plnynazovpredpis">
    <vt:lpwstr> Zákon,ktorým sa mení a dopĺňa zákon č. 461/2003 Z. z. o sociálnom poistení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24207/2021-M_OPVA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LP/2021/407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151 a 153 Zmluvy o fungovaní Európskej únie (Ú. v. ES C 202, 7. 6. 2016),</vt:lpwstr>
  </property>
  <property fmtid="{D5CDD505-2E9C-101B-9397-08002B2CF9AE}" pid="47" name="FSC#SKEDITIONSLOVLEX@103.510:AttrStrListDocPropSekundarneLegPravoPO">
    <vt:lpwstr>	Nariadenie (ES) Európskeho parlamentu a Rady 883/2004 z 29. apríla 2004 o koordinácii systémov sociálneho zabezpečenia (Ú. v. EÚ L 166, 30.4.2004; Mimoriadne vydanie Ú. v. EÚ, kap. 5/zv. 5) v platnom znení, gestor: MPSVR SR,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Nariadenie Európskeho parlamentu a Rady (ES) č. 987/2009 zo 16. septembra 2009, ktorým sa stanovuje postup vykonávania nariadenia (ES) č. 883/2004 o koordinácii systémov sociálneho zabezpečenia (Ú. v. EÚ L 284, 30.10.2009) v platnom znení, gestor: MPSVR</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16. 7. 2021</vt:lpwstr>
  </property>
  <property fmtid="{D5CDD505-2E9C-101B-9397-08002B2CF9AE}" pid="59" name="FSC#SKEDITIONSLOVLEX@103.510:AttrDateDocPropUkonceniePKK">
    <vt:lpwstr>27. 7. 2021</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Navrhovaná právna úprava zakladá v&amp;nbsp;roku 2021 a&amp;nbsp;2022 pozitívny vplyv na rozpočet verejnej správy, ktorý súvisí predovšetkým so zrušením ročného zúčtovania, kde sa prejavuje pokles výdavkov na prevádzku informačných systémov a&amp;nbsp;nižší počet nov</vt:lpwstr>
  </property>
  <property fmtid="{D5CDD505-2E9C-101B-9397-08002B2CF9AE}" pid="66" name="FSC#SKEDITIONSLOVLEX@103.510:AttrStrListDocPropAltRiesenia">
    <vt:lpwstr>V prípade, že by neboli predložené opatrenia v predmetnom návrhu zákona, tak by neboli naplnené ústavné garancie vyplývajúce z novelizovaného čl. 39 ústavného zákona č. 460/1992 Zb. Ústava Slovenskej republiky v znení ústavného zákona č. 422/2020 Z., závä</vt:lpwstr>
  </property>
  <property fmtid="{D5CDD505-2E9C-101B-9397-08002B2CF9AE}" pid="67" name="FSC#SKEDITIONSLOVLEX@103.510:AttrStrListDocPropStanoviskoGest">
    <vt:lpwstr>&lt;table border="1" cellpadding="0" cellspacing="0" width="612"&gt;	&lt;tbody&gt;		&lt;tr&gt;			&lt;td style="width:612px;height:83px;"&gt;			&lt;p&gt;&amp;nbsp;&lt;/p&gt;			&lt;table border="0" cellpadding="0" cellspacing="0" width="594"&gt;				&lt;tbody&gt;					&lt;tr&gt;						&lt;td style="width:170px;height:26</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práce, sociálnych vecí a&amp;nbsp;rodiny Slovenskej republiky predkladá návrh zákona, ktorým sa mení a dopĺňa zákon č. 461/2003 Z. z. o&amp;nbsp;sociálnom poistení v&amp;nbsp;znení neskorších predpisov (ďalej len „návrh zá</vt:lpwstr>
  </property>
  <property fmtid="{D5CDD505-2E9C-101B-9397-08002B2CF9AE}" pid="150" name="FSC#SKEDITIONSLOVLEX@103.510:vytvorenedna">
    <vt:lpwstr>29. 7. 2021</vt:lpwstr>
  </property>
  <property fmtid="{D5CDD505-2E9C-101B-9397-08002B2CF9AE}" pid="151" name="FSC#COOSYSTEM@1.1:Container">
    <vt:lpwstr>COO.2145.1000.3.4483533</vt:lpwstr>
  </property>
  <property fmtid="{D5CDD505-2E9C-101B-9397-08002B2CF9AE}" pid="152" name="FSC#FSCFOLIO@1.1001:docpropproject">
    <vt:lpwstr/>
  </property>
</Properties>
</file>