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4C36" w14:textId="77777777" w:rsidR="00C5238B" w:rsidRPr="00164DA2" w:rsidRDefault="00634B93" w:rsidP="00C5238B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14:paraId="24FC6CDD" w14:textId="77777777"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14:paraId="02E92B70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5D33EC" wp14:editId="3D9DB522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4634104C" w14:textId="47E2D7B5" w:rsidR="00C5238B" w:rsidRPr="00006FCE" w:rsidRDefault="000B2FAE" w:rsidP="00FF6773">
      <w:pPr>
        <w:ind w:firstLine="708"/>
        <w:jc w:val="both"/>
        <w:rPr>
          <w:rFonts w:ascii="Book Antiqua" w:hAnsi="Book Antiqua" w:cs="Arial"/>
          <w:b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</w:rPr>
        <w:t>Návrh zákona</w:t>
      </w:r>
      <w:r w:rsidR="00FF6773">
        <w:rPr>
          <w:rFonts w:ascii="Book Antiqua" w:hAnsi="Book Antiqua" w:cs="Arial"/>
          <w:color w:val="000000" w:themeColor="text1"/>
        </w:rPr>
        <w:t>,</w:t>
      </w:r>
      <w:r w:rsidR="00FF6773" w:rsidRPr="00FF6773">
        <w:rPr>
          <w:rFonts w:ascii="Book Antiqua" w:hAnsi="Book Antiqua"/>
          <w:b/>
          <w:color w:val="000000" w:themeColor="text1"/>
        </w:rPr>
        <w:t xml:space="preserve"> </w:t>
      </w:r>
      <w:r w:rsidR="00FF6773" w:rsidRPr="00FF6773">
        <w:rPr>
          <w:rFonts w:ascii="Book Antiqua" w:hAnsi="Book Antiqua" w:cs="Arial"/>
          <w:bCs/>
          <w:color w:val="000000" w:themeColor="text1"/>
        </w:rPr>
        <w:t xml:space="preserve">ktorým sa mení a dopĺňa </w:t>
      </w:r>
      <w:bookmarkStart w:id="0" w:name="__DdeLink__7983_15644811942"/>
      <w:bookmarkStart w:id="1" w:name="_Hlk86402324"/>
      <w:r w:rsidR="00FF6773" w:rsidRPr="00FF6773">
        <w:rPr>
          <w:rFonts w:ascii="Book Antiqua" w:hAnsi="Book Antiqua" w:cs="Arial"/>
          <w:bCs/>
          <w:color w:val="000000" w:themeColor="text1"/>
        </w:rPr>
        <w:t>zákon č.</w:t>
      </w:r>
      <w:bookmarkEnd w:id="0"/>
      <w:r w:rsidR="00FF6773" w:rsidRPr="00FF6773">
        <w:rPr>
          <w:rFonts w:ascii="Book Antiqua" w:hAnsi="Book Antiqua" w:cs="Arial"/>
          <w:bCs/>
          <w:color w:val="000000" w:themeColor="text1"/>
        </w:rPr>
        <w:t xml:space="preserve"> 365/2004 Z. z. o rovnakom zaobchádzaní v niektorých oblastiach a o ochrane pred diskrimináciou a o zmene a doplnení niektorých zákonov (antidiskriminačný zákon)</w:t>
      </w:r>
      <w:bookmarkEnd w:id="1"/>
      <w:r w:rsidR="00FF6773" w:rsidRPr="00FF6773">
        <w:rPr>
          <w:rFonts w:ascii="Book Antiqua" w:hAnsi="Book Antiqua" w:cs="Arial"/>
          <w:b/>
          <w:color w:val="000000" w:themeColor="text1"/>
        </w:rPr>
        <w:t xml:space="preserve"> </w:t>
      </w:r>
      <w:r w:rsidRPr="00006FCE">
        <w:rPr>
          <w:rFonts w:ascii="Book Antiqua" w:hAnsi="Book Antiqua" w:cs="Arial"/>
          <w:bCs/>
          <w:color w:val="000000" w:themeColor="text1"/>
        </w:rPr>
        <w:t>predkladajú</w:t>
      </w:r>
      <w:r w:rsidRPr="00164DA2">
        <w:rPr>
          <w:rFonts w:ascii="Book Antiqua" w:hAnsi="Book Antiqua" w:cs="Arial"/>
          <w:color w:val="000000" w:themeColor="text1"/>
        </w:rPr>
        <w:t xml:space="preserve"> do Národnej rady Slovenskej republiky p</w:t>
      </w:r>
      <w:r w:rsidR="00D70F0C" w:rsidRPr="00164DA2">
        <w:rPr>
          <w:rFonts w:ascii="Book Antiqua" w:hAnsi="Book Antiqua" w:cs="Arial"/>
          <w:color w:val="000000" w:themeColor="text1"/>
        </w:rPr>
        <w:t xml:space="preserve">oslanci </w:t>
      </w:r>
      <w:r w:rsidR="00FF6773">
        <w:rPr>
          <w:rFonts w:ascii="Book Antiqua" w:hAnsi="Book Antiqua" w:cs="Arial"/>
          <w:color w:val="000000" w:themeColor="text1"/>
        </w:rPr>
        <w:br/>
      </w:r>
      <w:r w:rsidR="00D70F0C" w:rsidRPr="00164DA2">
        <w:rPr>
          <w:rFonts w:ascii="Book Antiqua" w:hAnsi="Book Antiqua" w:cs="Arial"/>
          <w:color w:val="000000" w:themeColor="text1"/>
        </w:rPr>
        <w:t xml:space="preserve">Národnej rady Slovenskej republiky za politickú stranu </w:t>
      </w:r>
      <w:proofErr w:type="spellStart"/>
      <w:r w:rsidR="00C5238B" w:rsidRPr="00164DA2">
        <w:rPr>
          <w:rFonts w:ascii="Book Antiqua" w:hAnsi="Book Antiqua" w:cs="Arial"/>
          <w:color w:val="000000" w:themeColor="text1"/>
        </w:rPr>
        <w:t>Kotleb</w:t>
      </w:r>
      <w:r w:rsidR="00DB4B52">
        <w:rPr>
          <w:rFonts w:ascii="Book Antiqua" w:hAnsi="Book Antiqua" w:cs="Arial"/>
          <w:color w:val="000000" w:themeColor="text1"/>
        </w:rPr>
        <w:t>ovci</w:t>
      </w:r>
      <w:proofErr w:type="spellEnd"/>
      <w:r w:rsidR="008D4FF3" w:rsidRPr="00164DA2">
        <w:rPr>
          <w:rFonts w:ascii="Book Antiqua" w:hAnsi="Book Antiqua" w:cs="Arial"/>
          <w:color w:val="000000" w:themeColor="text1"/>
        </w:rPr>
        <w:t xml:space="preserve"> – Ľudová strana Naše Slovensko</w:t>
      </w:r>
      <w:r w:rsidR="002B2E56">
        <w:rPr>
          <w:rFonts w:ascii="Book Antiqua" w:hAnsi="Book Antiqua" w:cs="Arial"/>
          <w:color w:val="000000" w:themeColor="text1"/>
        </w:rPr>
        <w:t xml:space="preserve"> </w:t>
      </w:r>
      <w:r w:rsidR="002B2E56" w:rsidRPr="009D723B">
        <w:rPr>
          <w:rFonts w:ascii="Book Antiqua" w:hAnsi="Book Antiqua" w:cs="Arial"/>
          <w:color w:val="000000" w:themeColor="text1"/>
        </w:rPr>
        <w:t>–</w:t>
      </w:r>
      <w:r w:rsidR="00D70F0C" w:rsidRPr="009D723B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006FCE" w:rsidRPr="009D723B">
        <w:rPr>
          <w:rFonts w:ascii="Book Antiqua" w:hAnsi="Book Antiqua" w:cs="Arial"/>
          <w:color w:val="000000" w:themeColor="text1"/>
        </w:rPr>
        <w:t>Marian</w:t>
      </w:r>
      <w:proofErr w:type="spellEnd"/>
      <w:r w:rsidR="00006FCE" w:rsidRPr="009D723B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006FCE" w:rsidRPr="009D723B">
        <w:rPr>
          <w:rFonts w:ascii="Book Antiqua" w:hAnsi="Book Antiqua" w:cs="Arial"/>
          <w:color w:val="000000" w:themeColor="text1"/>
        </w:rPr>
        <w:t>Kotleba</w:t>
      </w:r>
      <w:proofErr w:type="spellEnd"/>
      <w:r w:rsidR="00006FCE" w:rsidRPr="009D723B">
        <w:rPr>
          <w:rFonts w:ascii="Book Antiqua" w:hAnsi="Book Antiqua" w:cs="Arial"/>
          <w:color w:val="000000" w:themeColor="text1"/>
        </w:rPr>
        <w:t xml:space="preserve">, </w:t>
      </w:r>
      <w:r w:rsidR="00D70F0C" w:rsidRPr="009D723B">
        <w:rPr>
          <w:rFonts w:ascii="Book Antiqua" w:hAnsi="Book Antiqua" w:cs="Arial"/>
          <w:color w:val="000000" w:themeColor="text1"/>
        </w:rPr>
        <w:t xml:space="preserve">Rastislav </w:t>
      </w:r>
      <w:proofErr w:type="spellStart"/>
      <w:r w:rsidR="004047D5" w:rsidRPr="009D723B">
        <w:rPr>
          <w:rFonts w:ascii="Book Antiqua" w:hAnsi="Book Antiqua" w:cs="Arial"/>
          <w:color w:val="000000" w:themeColor="text1"/>
        </w:rPr>
        <w:t>Schlosá</w:t>
      </w:r>
      <w:r w:rsidR="002F7715" w:rsidRPr="009D723B">
        <w:rPr>
          <w:rFonts w:ascii="Book Antiqua" w:hAnsi="Book Antiqua" w:cs="Arial"/>
          <w:color w:val="000000" w:themeColor="text1"/>
        </w:rPr>
        <w:t>r</w:t>
      </w:r>
      <w:proofErr w:type="spellEnd"/>
      <w:r w:rsidR="00572870" w:rsidRPr="009D723B">
        <w:rPr>
          <w:rFonts w:ascii="Book Antiqua" w:hAnsi="Book Antiqua" w:cs="Arial"/>
          <w:color w:val="000000" w:themeColor="text1"/>
        </w:rPr>
        <w:t xml:space="preserve">, </w:t>
      </w:r>
      <w:r w:rsidR="009D723B" w:rsidRPr="009D723B">
        <w:rPr>
          <w:rFonts w:ascii="Book Antiqua" w:hAnsi="Book Antiqua" w:cs="Arial"/>
          <w:color w:val="000000" w:themeColor="text1"/>
        </w:rPr>
        <w:t xml:space="preserve">Marek </w:t>
      </w:r>
      <w:proofErr w:type="spellStart"/>
      <w:r w:rsidR="009D723B" w:rsidRPr="009D723B">
        <w:rPr>
          <w:rFonts w:ascii="Book Antiqua" w:hAnsi="Book Antiqua" w:cs="Arial"/>
          <w:color w:val="000000" w:themeColor="text1"/>
        </w:rPr>
        <w:t>Kotleba</w:t>
      </w:r>
      <w:proofErr w:type="spellEnd"/>
      <w:r w:rsidR="009D723B" w:rsidRPr="009D723B">
        <w:rPr>
          <w:rFonts w:ascii="Book Antiqua" w:hAnsi="Book Antiqua" w:cs="Arial"/>
          <w:color w:val="000000" w:themeColor="text1"/>
        </w:rPr>
        <w:t xml:space="preserve"> a</w:t>
      </w:r>
      <w:r w:rsidR="00854C44" w:rsidRPr="009D723B">
        <w:rPr>
          <w:rFonts w:ascii="Book Antiqua" w:hAnsi="Book Antiqua" w:cs="Arial"/>
          <w:color w:val="000000" w:themeColor="text1"/>
        </w:rPr>
        <w:t xml:space="preserve"> </w:t>
      </w:r>
      <w:r w:rsidR="00006FCE" w:rsidRPr="009D723B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006FCE" w:rsidRPr="009D723B">
        <w:rPr>
          <w:rFonts w:ascii="Book Antiqua" w:hAnsi="Book Antiqua" w:cs="Arial"/>
          <w:color w:val="000000" w:themeColor="text1"/>
        </w:rPr>
        <w:t>Mizík</w:t>
      </w:r>
      <w:proofErr w:type="spellEnd"/>
      <w:r w:rsidRPr="009D723B">
        <w:rPr>
          <w:rFonts w:ascii="Book Antiqua" w:hAnsi="Book Antiqua" w:cs="Arial"/>
          <w:color w:val="000000" w:themeColor="text1"/>
        </w:rPr>
        <w:t>.</w:t>
      </w:r>
      <w:r w:rsidR="00D70F0C" w:rsidRPr="009D723B">
        <w:rPr>
          <w:rFonts w:ascii="Book Antiqua" w:hAnsi="Book Antiqua" w:cs="Arial"/>
          <w:color w:val="000000" w:themeColor="text1"/>
        </w:rPr>
        <w:t xml:space="preserve"> </w:t>
      </w:r>
    </w:p>
    <w:p w14:paraId="5DC9317A" w14:textId="353417BD" w:rsidR="00006FCE" w:rsidRDefault="00C5238B" w:rsidP="002E336F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Cieľom legislatívneho návrhu je</w:t>
      </w:r>
      <w:r w:rsidR="00006FCE">
        <w:rPr>
          <w:rFonts w:ascii="Book Antiqua" w:hAnsi="Book Antiqua" w:cs="Arial"/>
          <w:b/>
          <w:color w:val="000000" w:themeColor="text1"/>
        </w:rPr>
        <w:t xml:space="preserve"> zabrániť diskriminácii osôb, ktoré sa nepodrobili očkovaniu proti ochoreniu COVID-19 alebo takéto očkovanie odmietajú</w:t>
      </w:r>
      <w:r w:rsidR="003D71B9">
        <w:rPr>
          <w:rFonts w:ascii="Book Antiqua" w:hAnsi="Book Antiqua" w:cs="Arial"/>
          <w:b/>
          <w:color w:val="000000" w:themeColor="text1"/>
        </w:rPr>
        <w:t xml:space="preserve"> a</w:t>
      </w:r>
      <w:r w:rsidR="00EE7C4E">
        <w:rPr>
          <w:rFonts w:ascii="Book Antiqua" w:hAnsi="Book Antiqua" w:cs="Arial"/>
          <w:b/>
          <w:color w:val="000000" w:themeColor="text1"/>
        </w:rPr>
        <w:t xml:space="preserve"> tým</w:t>
      </w:r>
      <w:r w:rsidR="003D71B9">
        <w:rPr>
          <w:rFonts w:ascii="Book Antiqua" w:hAnsi="Book Antiqua" w:cs="Arial"/>
          <w:b/>
          <w:color w:val="000000" w:themeColor="text1"/>
        </w:rPr>
        <w:t> ochrániť</w:t>
      </w:r>
      <w:r w:rsidR="00EE7C4E">
        <w:rPr>
          <w:rFonts w:ascii="Book Antiqua" w:hAnsi="Book Antiqua" w:cs="Arial"/>
          <w:b/>
          <w:color w:val="000000" w:themeColor="text1"/>
        </w:rPr>
        <w:br/>
      </w:r>
      <w:r w:rsidR="003D71B9">
        <w:rPr>
          <w:rFonts w:ascii="Book Antiqua" w:hAnsi="Book Antiqua" w:cs="Arial"/>
          <w:b/>
          <w:color w:val="000000" w:themeColor="text1"/>
        </w:rPr>
        <w:t>základné ľudské práva a slobody občanov Slovenskej republiky.</w:t>
      </w:r>
    </w:p>
    <w:p w14:paraId="53A2370A" w14:textId="126FD5AB" w:rsidR="003D71B9" w:rsidRDefault="003D71B9" w:rsidP="00EE7C4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Každý občan Slovenskej republiky, ak má táto republika spĺňať atribúty demokratického a právneho štátu, má mať plné právo rozhodnúť sa či podstúpi ktorýkoľvek lekársky zákrok</w:t>
      </w:r>
      <w:r w:rsidR="00EE7C4E">
        <w:rPr>
          <w:rFonts w:ascii="Book Antiqua" w:hAnsi="Book Antiqua" w:cs="Arial"/>
          <w:bCs/>
          <w:color w:val="000000" w:themeColor="text1"/>
        </w:rPr>
        <w:t xml:space="preserve">. </w:t>
      </w:r>
      <w:r w:rsidR="00EE7C4E">
        <w:rPr>
          <w:rFonts w:ascii="Book Antiqua" w:hAnsi="Book Antiqua" w:cs="Arial"/>
          <w:bCs/>
          <w:color w:val="000000" w:themeColor="text1"/>
        </w:rPr>
        <w:br/>
        <w:t>Toto právo</w:t>
      </w:r>
      <w:r>
        <w:rPr>
          <w:rFonts w:ascii="Book Antiqua" w:hAnsi="Book Antiqua" w:cs="Arial"/>
          <w:bCs/>
          <w:color w:val="000000" w:themeColor="text1"/>
        </w:rPr>
        <w:t xml:space="preserve"> </w:t>
      </w:r>
      <w:r w:rsidR="00EE7C4E">
        <w:rPr>
          <w:rFonts w:ascii="Book Antiqua" w:hAnsi="Book Antiqua" w:cs="Arial"/>
          <w:bCs/>
          <w:color w:val="000000" w:themeColor="text1"/>
        </w:rPr>
        <w:t xml:space="preserve">má mať </w:t>
      </w:r>
      <w:r>
        <w:rPr>
          <w:rFonts w:ascii="Book Antiqua" w:hAnsi="Book Antiqua" w:cs="Arial"/>
          <w:bCs/>
          <w:color w:val="000000" w:themeColor="text1"/>
        </w:rPr>
        <w:t xml:space="preserve">bez toho, aby musel čeliť akejkoľvek forme nátlaku, a to aj vo forme </w:t>
      </w:r>
      <w:r w:rsidR="00FF6773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 xml:space="preserve">priamej či nepriamej diskriminácie. </w:t>
      </w:r>
      <w:r w:rsidR="00EE7C4E">
        <w:rPr>
          <w:rFonts w:ascii="Book Antiqua" w:hAnsi="Book Antiqua" w:cs="Arial"/>
          <w:bCs/>
          <w:color w:val="000000" w:themeColor="text1"/>
        </w:rPr>
        <w:t>O</w:t>
      </w:r>
      <w:r>
        <w:rPr>
          <w:rFonts w:ascii="Book Antiqua" w:hAnsi="Book Antiqua" w:cs="Arial"/>
          <w:bCs/>
          <w:color w:val="000000" w:themeColor="text1"/>
        </w:rPr>
        <w:t xml:space="preserve">bzvlášť, ak ide o očkovanie proti ochoreniu COVID-19, </w:t>
      </w:r>
      <w:r w:rsidR="00EE7C4E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>ktoré sa vykonáva vakcínami, ktoré neprešli všetkými fázami klinického skúšania v ich bežnej štandardnej dĺžke</w:t>
      </w:r>
      <w:r w:rsidR="00EE7C4E">
        <w:rPr>
          <w:rFonts w:ascii="Book Antiqua" w:hAnsi="Book Antiqua" w:cs="Arial"/>
          <w:bCs/>
          <w:color w:val="000000" w:themeColor="text1"/>
        </w:rPr>
        <w:t xml:space="preserve">. A práve preto </w:t>
      </w:r>
      <w:r>
        <w:rPr>
          <w:rFonts w:ascii="Book Antiqua" w:hAnsi="Book Antiqua" w:cs="Arial"/>
          <w:bCs/>
          <w:color w:val="000000" w:themeColor="text1"/>
        </w:rPr>
        <w:t>sú mnohými odborníkmi považované len za experimentálne, a teda aj oficiálne schválené len na tzv. dočasné, resp. podmienečné použitie.</w:t>
      </w:r>
    </w:p>
    <w:p w14:paraId="0C8B11F7" w14:textId="6D2715C0" w:rsidR="006C14CE" w:rsidRDefault="003D71B9" w:rsidP="006C14C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Aj napriek tomu, že</w:t>
      </w:r>
      <w:r w:rsidR="006C14CE">
        <w:rPr>
          <w:rFonts w:ascii="Book Antiqua" w:hAnsi="Book Antiqua" w:cs="Arial"/>
          <w:bCs/>
          <w:color w:val="000000" w:themeColor="text1"/>
        </w:rPr>
        <w:t xml:space="preserve"> vláda Slovenskej republiky opakovane deklarovala, že očkovanie </w:t>
      </w:r>
      <w:r>
        <w:rPr>
          <w:rFonts w:ascii="Book Antiqua" w:hAnsi="Book Antiqua" w:cs="Arial"/>
          <w:bCs/>
          <w:color w:val="000000" w:themeColor="text1"/>
        </w:rPr>
        <w:br/>
      </w:r>
      <w:r w:rsidR="006C14CE">
        <w:rPr>
          <w:rFonts w:ascii="Book Antiqua" w:hAnsi="Book Antiqua" w:cs="Arial"/>
          <w:bCs/>
          <w:color w:val="000000" w:themeColor="text1"/>
        </w:rPr>
        <w:t>proti ochoreniu COVID-19 je a zostane dobrovoľné, sú osoby, ktoré sa tomuto očkovaniu nepodrobili alebo ho odmietajú</w:t>
      </w:r>
      <w:r>
        <w:rPr>
          <w:rFonts w:ascii="Book Antiqua" w:hAnsi="Book Antiqua" w:cs="Arial"/>
          <w:bCs/>
          <w:color w:val="000000" w:themeColor="text1"/>
        </w:rPr>
        <w:t>,</w:t>
      </w:r>
      <w:r w:rsidR="006C14CE">
        <w:rPr>
          <w:rFonts w:ascii="Book Antiqua" w:hAnsi="Book Antiqua" w:cs="Arial"/>
          <w:bCs/>
          <w:color w:val="000000" w:themeColor="text1"/>
        </w:rPr>
        <w:t xml:space="preserve"> častokrát vystavené hrubej diskriminácii</w:t>
      </w:r>
      <w:r>
        <w:rPr>
          <w:rFonts w:ascii="Book Antiqua" w:hAnsi="Book Antiqua" w:cs="Arial"/>
          <w:bCs/>
          <w:color w:val="000000" w:themeColor="text1"/>
        </w:rPr>
        <w:t>.</w:t>
      </w:r>
    </w:p>
    <w:p w14:paraId="78354E7E" w14:textId="7862D6D7" w:rsidR="00DE359E" w:rsidRDefault="006C14CE" w:rsidP="006C14C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Táto diskriminácia prebieha v dvoch rovinách</w:t>
      </w:r>
      <w:r w:rsidR="00EE7C4E">
        <w:rPr>
          <w:rFonts w:ascii="Book Antiqua" w:hAnsi="Book Antiqua" w:cs="Arial"/>
          <w:bCs/>
          <w:color w:val="000000" w:themeColor="text1"/>
        </w:rPr>
        <w:t>. V</w:t>
      </w:r>
      <w:r>
        <w:rPr>
          <w:rFonts w:ascii="Book Antiqua" w:hAnsi="Book Antiqua" w:cs="Arial"/>
          <w:bCs/>
          <w:color w:val="000000" w:themeColor="text1"/>
        </w:rPr>
        <w:t> legislatívnej rovine, ke</w:t>
      </w:r>
      <w:r w:rsidR="00EE7C4E">
        <w:rPr>
          <w:rFonts w:ascii="Book Antiqua" w:hAnsi="Book Antiqua" w:cs="Arial"/>
          <w:bCs/>
          <w:color w:val="000000" w:themeColor="text1"/>
        </w:rPr>
        <w:t>dy</w:t>
      </w:r>
      <w:r>
        <w:rPr>
          <w:rFonts w:ascii="Book Antiqua" w:hAnsi="Book Antiqua" w:cs="Arial"/>
          <w:bCs/>
          <w:color w:val="000000" w:themeColor="text1"/>
        </w:rPr>
        <w:t xml:space="preserve"> Národná rada </w:t>
      </w:r>
      <w:r>
        <w:rPr>
          <w:rFonts w:ascii="Book Antiqua" w:hAnsi="Book Antiqua" w:cs="Arial"/>
          <w:bCs/>
          <w:color w:val="000000" w:themeColor="text1"/>
        </w:rPr>
        <w:br/>
        <w:t>Slovenskej republiky</w:t>
      </w:r>
      <w:r w:rsidR="00EE7C4E">
        <w:rPr>
          <w:rFonts w:ascii="Book Antiqua" w:hAnsi="Book Antiqua" w:cs="Arial"/>
          <w:bCs/>
          <w:color w:val="000000" w:themeColor="text1"/>
        </w:rPr>
        <w:t xml:space="preserve">, Vláda Slovenskej republiky </w:t>
      </w:r>
      <w:r>
        <w:rPr>
          <w:rFonts w:ascii="Book Antiqua" w:hAnsi="Book Antiqua" w:cs="Arial"/>
          <w:bCs/>
          <w:color w:val="000000" w:themeColor="text1"/>
        </w:rPr>
        <w:t>a</w:t>
      </w:r>
      <w:r w:rsidR="00EE7C4E"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>Úrad verejného zdravotníctva prijímajú všeobecne záväzné právne predpisy, ktoré umožňujú diskrimináciu neočkovaných</w:t>
      </w:r>
      <w:r w:rsidR="00EE7C4E">
        <w:rPr>
          <w:rFonts w:ascii="Book Antiqua" w:hAnsi="Book Antiqua" w:cs="Arial"/>
          <w:bCs/>
          <w:color w:val="000000" w:themeColor="text1"/>
        </w:rPr>
        <w:t xml:space="preserve">. </w:t>
      </w:r>
      <w:r w:rsidR="00EE7C4E">
        <w:rPr>
          <w:rFonts w:ascii="Book Antiqua" w:hAnsi="Book Antiqua" w:cs="Arial"/>
          <w:bCs/>
          <w:color w:val="000000" w:themeColor="text1"/>
        </w:rPr>
        <w:br/>
        <w:t xml:space="preserve">A </w:t>
      </w:r>
      <w:r>
        <w:rPr>
          <w:rFonts w:ascii="Book Antiqua" w:hAnsi="Book Antiqua" w:cs="Arial"/>
          <w:bCs/>
          <w:color w:val="000000" w:themeColor="text1"/>
        </w:rPr>
        <w:t>v</w:t>
      </w:r>
      <w:r w:rsidR="00EE7C4E"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>praktickej rovine, ke</w:t>
      </w:r>
      <w:r w:rsidR="00EE7C4E">
        <w:rPr>
          <w:rFonts w:ascii="Book Antiqua" w:hAnsi="Book Antiqua" w:cs="Arial"/>
          <w:bCs/>
          <w:color w:val="000000" w:themeColor="text1"/>
        </w:rPr>
        <w:t>dy</w:t>
      </w:r>
      <w:r>
        <w:rPr>
          <w:rFonts w:ascii="Book Antiqua" w:hAnsi="Book Antiqua" w:cs="Arial"/>
          <w:bCs/>
          <w:color w:val="000000" w:themeColor="text1"/>
        </w:rPr>
        <w:t xml:space="preserve"> štátne a</w:t>
      </w:r>
      <w:r w:rsidR="003D71B9"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 xml:space="preserve">súkromné inštitúcie rôznym spôsobom znevýhodňujú neočkované </w:t>
      </w:r>
      <w:r w:rsidR="00DE359E">
        <w:rPr>
          <w:rFonts w:ascii="Book Antiqua" w:hAnsi="Book Antiqua" w:cs="Arial"/>
          <w:bCs/>
          <w:color w:val="000000" w:themeColor="text1"/>
        </w:rPr>
        <w:t xml:space="preserve">osoby, ktoré sú </w:t>
      </w:r>
      <w:r w:rsidR="003D71B9">
        <w:rPr>
          <w:rFonts w:ascii="Book Antiqua" w:hAnsi="Book Antiqua" w:cs="Arial"/>
          <w:bCs/>
          <w:color w:val="000000" w:themeColor="text1"/>
        </w:rPr>
        <w:t xml:space="preserve">u </w:t>
      </w:r>
      <w:r w:rsidR="00DE359E">
        <w:rPr>
          <w:rFonts w:ascii="Book Antiqua" w:hAnsi="Book Antiqua" w:cs="Arial"/>
          <w:bCs/>
          <w:color w:val="000000" w:themeColor="text1"/>
        </w:rPr>
        <w:t>nich zamestnané alebo ktoré sú na nich odkázané.</w:t>
      </w:r>
    </w:p>
    <w:p w14:paraId="1216EAE7" w14:textId="7EA38622" w:rsidR="006C14CE" w:rsidRDefault="00DE359E" w:rsidP="006C14CE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 w:rsidRPr="00EE7C4E">
        <w:rPr>
          <w:rFonts w:ascii="Book Antiqua" w:hAnsi="Book Antiqua" w:cs="Arial"/>
          <w:b/>
          <w:color w:val="000000" w:themeColor="text1"/>
        </w:rPr>
        <w:t>V</w:t>
      </w:r>
      <w:r w:rsidR="007D2E50" w:rsidRPr="00EE7C4E">
        <w:rPr>
          <w:rFonts w:ascii="Book Antiqua" w:hAnsi="Book Antiqua" w:cs="Arial"/>
          <w:b/>
          <w:color w:val="000000" w:themeColor="text1"/>
        </w:rPr>
        <w:t> legislatívnej rovine</w:t>
      </w:r>
      <w:r>
        <w:rPr>
          <w:rFonts w:ascii="Book Antiqua" w:hAnsi="Book Antiqua" w:cs="Arial"/>
          <w:bCs/>
          <w:color w:val="000000" w:themeColor="text1"/>
        </w:rPr>
        <w:t xml:space="preserve"> treba poukázať najmä na </w:t>
      </w:r>
      <w:r w:rsidRPr="00DE359E">
        <w:rPr>
          <w:rFonts w:ascii="Book Antiqua" w:hAnsi="Book Antiqua" w:cs="Arial"/>
          <w:bCs/>
          <w:color w:val="000000" w:themeColor="text1"/>
        </w:rPr>
        <w:t xml:space="preserve">nedávnu novelizáciu zákona </w:t>
      </w:r>
      <w:r w:rsidR="007D2E50">
        <w:rPr>
          <w:rFonts w:ascii="Book Antiqua" w:hAnsi="Book Antiqua" w:cs="Arial"/>
          <w:bCs/>
          <w:color w:val="000000" w:themeColor="text1"/>
        </w:rPr>
        <w:br/>
      </w:r>
      <w:r w:rsidRPr="00DE359E">
        <w:rPr>
          <w:rFonts w:ascii="Book Antiqua" w:hAnsi="Book Antiqua"/>
          <w:bCs/>
          <w:color w:val="000000" w:themeColor="text1"/>
        </w:rPr>
        <w:t>č. 355/2007 Z. z. o ochrane, podpore a rozvoji verejného zdravia a o zmene a doplnení niektorých zákonov</w:t>
      </w:r>
      <w:r>
        <w:rPr>
          <w:rFonts w:ascii="Book Antiqua" w:hAnsi="Book Antiqua"/>
          <w:bCs/>
          <w:color w:val="000000" w:themeColor="text1"/>
        </w:rPr>
        <w:t>, ktorá umožnila Úradu verejného zdravotníctva SR a regionálnym úradom verejného zdravotníctva nariaďovať opatrenia, ktorými sa p</w:t>
      </w:r>
      <w:r w:rsidRPr="00DE359E">
        <w:rPr>
          <w:rFonts w:ascii="Book Antiqua" w:hAnsi="Book Antiqua"/>
          <w:bCs/>
          <w:color w:val="000000" w:themeColor="text1"/>
        </w:rPr>
        <w:t>odmieň</w:t>
      </w:r>
      <w:r>
        <w:rPr>
          <w:rFonts w:ascii="Book Antiqua" w:hAnsi="Book Antiqua"/>
          <w:bCs/>
          <w:color w:val="000000" w:themeColor="text1"/>
        </w:rPr>
        <w:t>uje</w:t>
      </w:r>
      <w:r w:rsidRPr="00DE359E">
        <w:rPr>
          <w:rFonts w:ascii="Book Antiqua" w:hAnsi="Book Antiqua"/>
          <w:bCs/>
          <w:color w:val="000000" w:themeColor="text1"/>
        </w:rPr>
        <w:t xml:space="preserve"> vstup do prevádzkových priestorov zariadení, v ktorých dochádza k zhromažďovaniu osôb a vstup na hromadné podujatia preukázaním sa vstupujúcich osôb potvrdením o absolvovaní očkovania proti ochoreniu </w:t>
      </w:r>
      <w:r w:rsidR="008C7EEF">
        <w:rPr>
          <w:rFonts w:ascii="Book Antiqua" w:hAnsi="Book Antiqua"/>
          <w:bCs/>
          <w:color w:val="000000" w:themeColor="text1"/>
        </w:rPr>
        <w:br/>
      </w:r>
      <w:r w:rsidRPr="00DE359E">
        <w:rPr>
          <w:rFonts w:ascii="Book Antiqua" w:hAnsi="Book Antiqua"/>
          <w:bCs/>
          <w:color w:val="000000" w:themeColor="text1"/>
        </w:rPr>
        <w:t>COVID-19</w:t>
      </w:r>
      <w:r>
        <w:rPr>
          <w:rFonts w:ascii="Book Antiqua" w:hAnsi="Book Antiqua"/>
          <w:bCs/>
          <w:color w:val="000000" w:themeColor="text1"/>
        </w:rPr>
        <w:t>.</w:t>
      </w:r>
      <w:r w:rsidR="003D71B9">
        <w:rPr>
          <w:rFonts w:ascii="Book Antiqua" w:hAnsi="Book Antiqua"/>
          <w:bCs/>
          <w:color w:val="000000" w:themeColor="text1"/>
        </w:rPr>
        <w:t xml:space="preserve"> Osoby, ktoré očkovanie odmietajú sa budú musieť podrobiť neustálemu testovaniu alebo </w:t>
      </w:r>
      <w:r w:rsidR="00E05C89">
        <w:rPr>
          <w:rFonts w:ascii="Book Antiqua" w:hAnsi="Book Antiqua"/>
          <w:bCs/>
          <w:color w:val="000000" w:themeColor="text1"/>
        </w:rPr>
        <w:t>prekonať toto</w:t>
      </w:r>
      <w:r w:rsidR="003D71B9">
        <w:rPr>
          <w:rFonts w:ascii="Book Antiqua" w:hAnsi="Book Antiqua"/>
          <w:bCs/>
          <w:color w:val="000000" w:themeColor="text1"/>
        </w:rPr>
        <w:t xml:space="preserve"> ochoren</w:t>
      </w:r>
      <w:r w:rsidR="00E05C89">
        <w:rPr>
          <w:rFonts w:ascii="Book Antiqua" w:hAnsi="Book Antiqua"/>
          <w:bCs/>
          <w:color w:val="000000" w:themeColor="text1"/>
        </w:rPr>
        <w:t>ie</w:t>
      </w:r>
      <w:r w:rsidR="003D71B9">
        <w:rPr>
          <w:rFonts w:ascii="Book Antiqua" w:hAnsi="Book Antiqua"/>
          <w:bCs/>
          <w:color w:val="000000" w:themeColor="text1"/>
        </w:rPr>
        <w:t>, ak budú chcieť vstúpiť do týchto prevádzok a na tieto podujatia.</w:t>
      </w:r>
    </w:p>
    <w:p w14:paraId="43AAFAEB" w14:textId="1F903703" w:rsidR="00E05C89" w:rsidRDefault="00DE359E" w:rsidP="007D2E50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Podobne mnohé v súčasnosti platné vyhlášky Úradu verejného zdravotníctva SR znevýhodňujú</w:t>
      </w:r>
      <w:r w:rsidR="00612E33">
        <w:rPr>
          <w:rFonts w:ascii="Book Antiqua" w:hAnsi="Book Antiqua"/>
          <w:bCs/>
          <w:color w:val="000000" w:themeColor="text1"/>
        </w:rPr>
        <w:t xml:space="preserve"> alebo umožňujú znevýhodňovať</w:t>
      </w:r>
      <w:r>
        <w:rPr>
          <w:rFonts w:ascii="Book Antiqua" w:hAnsi="Book Antiqua"/>
          <w:bCs/>
          <w:color w:val="000000" w:themeColor="text1"/>
        </w:rPr>
        <w:t xml:space="preserve"> neočkované osoby</w:t>
      </w:r>
      <w:r w:rsidR="007D2E50">
        <w:rPr>
          <w:rFonts w:ascii="Book Antiqua" w:hAnsi="Book Antiqua"/>
          <w:bCs/>
          <w:color w:val="000000" w:themeColor="text1"/>
        </w:rPr>
        <w:t xml:space="preserve">. </w:t>
      </w:r>
      <w:r>
        <w:rPr>
          <w:rFonts w:ascii="Book Antiqua" w:hAnsi="Book Antiqua"/>
          <w:bCs/>
          <w:color w:val="000000" w:themeColor="text1"/>
        </w:rPr>
        <w:t>Napríklad vyhláška č. 2</w:t>
      </w:r>
      <w:r w:rsidR="005F6E36">
        <w:rPr>
          <w:rFonts w:ascii="Book Antiqua" w:hAnsi="Book Antiqua"/>
          <w:bCs/>
          <w:color w:val="000000" w:themeColor="text1"/>
        </w:rPr>
        <w:t>55</w:t>
      </w:r>
      <w:r>
        <w:rPr>
          <w:rFonts w:ascii="Book Antiqua" w:hAnsi="Book Antiqua"/>
          <w:bCs/>
          <w:color w:val="000000" w:themeColor="text1"/>
        </w:rPr>
        <w:t xml:space="preserve"> </w:t>
      </w:r>
      <w:r w:rsidR="007D2E50">
        <w:rPr>
          <w:rFonts w:ascii="Book Antiqua" w:hAnsi="Book Antiqua"/>
          <w:bCs/>
          <w:color w:val="000000" w:themeColor="text1"/>
        </w:rPr>
        <w:br/>
      </w:r>
      <w:r>
        <w:rPr>
          <w:rFonts w:ascii="Book Antiqua" w:hAnsi="Book Antiqua"/>
          <w:bCs/>
          <w:color w:val="000000" w:themeColor="text1"/>
        </w:rPr>
        <w:t xml:space="preserve">zo </w:t>
      </w:r>
      <w:r w:rsidR="005F6E36">
        <w:rPr>
          <w:rFonts w:ascii="Book Antiqua" w:hAnsi="Book Antiqua"/>
          <w:bCs/>
          <w:color w:val="000000" w:themeColor="text1"/>
        </w:rPr>
        <w:t>7</w:t>
      </w:r>
      <w:r>
        <w:rPr>
          <w:rFonts w:ascii="Book Antiqua" w:hAnsi="Book Antiqua"/>
          <w:bCs/>
          <w:color w:val="000000" w:themeColor="text1"/>
        </w:rPr>
        <w:t>.</w:t>
      </w:r>
      <w:r w:rsidR="005F6E36">
        <w:rPr>
          <w:rFonts w:ascii="Book Antiqua" w:hAnsi="Book Antiqua"/>
          <w:bCs/>
          <w:color w:val="000000" w:themeColor="text1"/>
        </w:rPr>
        <w:t>10</w:t>
      </w:r>
      <w:r>
        <w:rPr>
          <w:rFonts w:ascii="Book Antiqua" w:hAnsi="Book Antiqua"/>
          <w:bCs/>
          <w:color w:val="000000" w:themeColor="text1"/>
        </w:rPr>
        <w:t>.2021</w:t>
      </w:r>
      <w:r w:rsidRPr="00DE359E">
        <w:rPr>
          <w:rFonts w:ascii="Book Antiqua" w:hAnsi="Book Antiqua"/>
          <w:bCs/>
          <w:color w:val="000000" w:themeColor="text1"/>
        </w:rPr>
        <w:t>, ktorou sa nariaďujú opatrenia pri ohrození verejného zdravia ku karanténnym povinnostiam osôb po vstupe na územie Slovenskej republiky</w:t>
      </w:r>
      <w:r w:rsidR="007D2E50">
        <w:rPr>
          <w:rFonts w:ascii="Book Antiqua" w:hAnsi="Book Antiqua"/>
          <w:bCs/>
          <w:color w:val="000000" w:themeColor="text1"/>
        </w:rPr>
        <w:t>,</w:t>
      </w:r>
      <w:r>
        <w:rPr>
          <w:rFonts w:ascii="Book Antiqua" w:hAnsi="Book Antiqua"/>
          <w:bCs/>
          <w:color w:val="000000" w:themeColor="text1"/>
        </w:rPr>
        <w:t xml:space="preserve"> </w:t>
      </w:r>
      <w:r w:rsidR="00612E33">
        <w:rPr>
          <w:rFonts w:ascii="Book Antiqua" w:hAnsi="Book Antiqua"/>
          <w:bCs/>
          <w:color w:val="000000" w:themeColor="text1"/>
        </w:rPr>
        <w:t xml:space="preserve">zavádza povinnosť </w:t>
      </w:r>
      <w:r w:rsidR="00612E33" w:rsidRPr="00612E33">
        <w:rPr>
          <w:rFonts w:ascii="Book Antiqua" w:hAnsi="Book Antiqua"/>
          <w:bCs/>
          <w:color w:val="000000" w:themeColor="text1"/>
        </w:rPr>
        <w:t>izoláci</w:t>
      </w:r>
      <w:r w:rsidR="00612E33">
        <w:rPr>
          <w:rFonts w:ascii="Book Antiqua" w:hAnsi="Book Antiqua"/>
          <w:bCs/>
          <w:color w:val="000000" w:themeColor="text1"/>
        </w:rPr>
        <w:t>e</w:t>
      </w:r>
      <w:r w:rsidR="00612E33" w:rsidRPr="00612E33">
        <w:rPr>
          <w:rFonts w:ascii="Book Antiqua" w:hAnsi="Book Antiqua"/>
          <w:bCs/>
          <w:color w:val="000000" w:themeColor="text1"/>
        </w:rPr>
        <w:t xml:space="preserve"> </w:t>
      </w:r>
      <w:r w:rsidR="007D2E50">
        <w:rPr>
          <w:rFonts w:ascii="Book Antiqua" w:hAnsi="Book Antiqua"/>
          <w:bCs/>
          <w:color w:val="000000" w:themeColor="text1"/>
        </w:rPr>
        <w:br/>
      </w:r>
      <w:r w:rsidR="00612E33" w:rsidRPr="00612E33">
        <w:rPr>
          <w:rFonts w:ascii="Book Antiqua" w:hAnsi="Book Antiqua"/>
          <w:bCs/>
          <w:color w:val="000000" w:themeColor="text1"/>
        </w:rPr>
        <w:t>v domácom prostredí alebo karanténnom ubytovacom zariadení</w:t>
      </w:r>
      <w:r w:rsidR="00612E33">
        <w:rPr>
          <w:rFonts w:ascii="Book Antiqua" w:hAnsi="Book Antiqua"/>
          <w:bCs/>
          <w:color w:val="000000" w:themeColor="text1"/>
        </w:rPr>
        <w:t xml:space="preserve"> pre všetky osoby vstupujúce </w:t>
      </w:r>
      <w:r w:rsidR="007D2E50">
        <w:rPr>
          <w:rFonts w:ascii="Book Antiqua" w:hAnsi="Book Antiqua"/>
          <w:bCs/>
          <w:color w:val="000000" w:themeColor="text1"/>
        </w:rPr>
        <w:br/>
      </w:r>
      <w:r w:rsidR="00612E33">
        <w:rPr>
          <w:rFonts w:ascii="Book Antiqua" w:hAnsi="Book Antiqua"/>
          <w:bCs/>
          <w:color w:val="000000" w:themeColor="text1"/>
        </w:rPr>
        <w:t xml:space="preserve">na územie Slovenskej republiky, ak nie sú plne zaočkované. </w:t>
      </w:r>
    </w:p>
    <w:p w14:paraId="445B6F96" w14:textId="3223CB65" w:rsidR="00DE359E" w:rsidRDefault="00EE7C4E" w:rsidP="007D2E50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lastRenderedPageBreak/>
        <w:t>Ďalšia vyhláška, a to</w:t>
      </w:r>
      <w:r w:rsidR="007D2E50">
        <w:rPr>
          <w:rFonts w:ascii="Book Antiqua" w:hAnsi="Book Antiqua"/>
          <w:bCs/>
          <w:color w:val="000000" w:themeColor="text1"/>
        </w:rPr>
        <w:t xml:space="preserve"> vyhláška č. 2</w:t>
      </w:r>
      <w:r w:rsidR="005F6E36">
        <w:rPr>
          <w:rFonts w:ascii="Book Antiqua" w:hAnsi="Book Antiqua"/>
          <w:bCs/>
          <w:color w:val="000000" w:themeColor="text1"/>
        </w:rPr>
        <w:t>53</w:t>
      </w:r>
      <w:r w:rsidR="007D2E50">
        <w:rPr>
          <w:rFonts w:ascii="Book Antiqua" w:hAnsi="Book Antiqua"/>
          <w:bCs/>
          <w:color w:val="000000" w:themeColor="text1"/>
        </w:rPr>
        <w:t xml:space="preserve"> z </w:t>
      </w:r>
      <w:r w:rsidR="005F6E36">
        <w:rPr>
          <w:rFonts w:ascii="Book Antiqua" w:hAnsi="Book Antiqua"/>
          <w:bCs/>
          <w:color w:val="000000" w:themeColor="text1"/>
        </w:rPr>
        <w:t>7</w:t>
      </w:r>
      <w:r w:rsidR="007D2E50">
        <w:rPr>
          <w:rFonts w:ascii="Book Antiqua" w:hAnsi="Book Antiqua"/>
          <w:bCs/>
          <w:color w:val="000000" w:themeColor="text1"/>
        </w:rPr>
        <w:t>.</w:t>
      </w:r>
      <w:r w:rsidR="005F6E36">
        <w:rPr>
          <w:rFonts w:ascii="Book Antiqua" w:hAnsi="Book Antiqua"/>
          <w:bCs/>
          <w:color w:val="000000" w:themeColor="text1"/>
        </w:rPr>
        <w:t>10</w:t>
      </w:r>
      <w:r w:rsidR="007D2E50">
        <w:rPr>
          <w:rFonts w:ascii="Book Antiqua" w:hAnsi="Book Antiqua"/>
          <w:bCs/>
          <w:color w:val="000000" w:themeColor="text1"/>
        </w:rPr>
        <w:t>.2021</w:t>
      </w:r>
      <w:r w:rsidR="007D2E50" w:rsidRPr="007D2E50">
        <w:rPr>
          <w:rFonts w:ascii="Book Antiqua" w:hAnsi="Book Antiqua"/>
          <w:bCs/>
          <w:color w:val="000000" w:themeColor="text1"/>
        </w:rPr>
        <w:t>, ktorou sa nariaďujú opatrenia pri ohrození verejného zdravia k obmedzeniam prevádzok</w:t>
      </w:r>
      <w:r w:rsidR="007D2E50">
        <w:rPr>
          <w:rFonts w:ascii="Book Antiqua" w:hAnsi="Book Antiqua"/>
          <w:bCs/>
          <w:color w:val="000000" w:themeColor="text1"/>
        </w:rPr>
        <w:t>, zase oprávňuje prevádzkovateľov rôznych vybraných zariadení neumožniť vstup do ich prevádzok neočkovaným osobám.</w:t>
      </w:r>
      <w:r w:rsidR="005F6E36">
        <w:rPr>
          <w:rFonts w:ascii="Book Antiqua" w:hAnsi="Book Antiqua"/>
          <w:bCs/>
          <w:color w:val="000000" w:themeColor="text1"/>
        </w:rPr>
        <w:t xml:space="preserve"> </w:t>
      </w:r>
      <w:r w:rsidR="005F6E36">
        <w:rPr>
          <w:rFonts w:ascii="Book Antiqua" w:hAnsi="Book Antiqua"/>
          <w:bCs/>
          <w:color w:val="000000" w:themeColor="text1"/>
        </w:rPr>
        <w:br/>
        <w:t xml:space="preserve">V praxi to znamená, že </w:t>
      </w:r>
      <w:r w:rsidR="007D5171">
        <w:rPr>
          <w:rFonts w:ascii="Book Antiqua" w:hAnsi="Book Antiqua"/>
          <w:bCs/>
          <w:color w:val="000000" w:themeColor="text1"/>
        </w:rPr>
        <w:t xml:space="preserve">v zmysle tejto vyhlášky možno </w:t>
      </w:r>
      <w:r w:rsidR="005F6E36">
        <w:rPr>
          <w:rFonts w:ascii="Book Antiqua" w:hAnsi="Book Antiqua"/>
          <w:bCs/>
          <w:color w:val="000000" w:themeColor="text1"/>
        </w:rPr>
        <w:t xml:space="preserve">neočkovaným osobám dokonca zamedziť </w:t>
      </w:r>
      <w:r w:rsidR="005F6E36">
        <w:rPr>
          <w:rFonts w:ascii="Book Antiqua" w:hAnsi="Book Antiqua"/>
          <w:bCs/>
          <w:color w:val="000000" w:themeColor="text1"/>
        </w:rPr>
        <w:br/>
        <w:t>aj vstup do lekárskych ordinácií alebo nemocníc</w:t>
      </w:r>
      <w:r w:rsidR="007D5171">
        <w:rPr>
          <w:rFonts w:ascii="Book Antiqua" w:hAnsi="Book Antiqua"/>
          <w:bCs/>
          <w:color w:val="000000" w:themeColor="text1"/>
        </w:rPr>
        <w:t xml:space="preserve"> a</w:t>
      </w:r>
      <w:r w:rsidR="003710C8">
        <w:rPr>
          <w:rFonts w:ascii="Book Antiqua" w:hAnsi="Book Antiqua"/>
          <w:bCs/>
          <w:color w:val="000000" w:themeColor="text1"/>
        </w:rPr>
        <w:t xml:space="preserve"> </w:t>
      </w:r>
      <w:r w:rsidR="007D5171">
        <w:rPr>
          <w:rFonts w:ascii="Book Antiqua" w:hAnsi="Book Antiqua"/>
          <w:bCs/>
          <w:color w:val="000000" w:themeColor="text1"/>
        </w:rPr>
        <w:t xml:space="preserve">teda odoprieť im poskytovanie </w:t>
      </w:r>
      <w:r w:rsidR="003710C8">
        <w:rPr>
          <w:rFonts w:ascii="Book Antiqua" w:hAnsi="Book Antiqua"/>
          <w:bCs/>
          <w:color w:val="000000" w:themeColor="text1"/>
        </w:rPr>
        <w:br/>
      </w:r>
      <w:r w:rsidR="007D5171">
        <w:rPr>
          <w:rFonts w:ascii="Book Antiqua" w:hAnsi="Book Antiqua"/>
          <w:bCs/>
          <w:color w:val="000000" w:themeColor="text1"/>
        </w:rPr>
        <w:t>lekárskej starostlivosti.</w:t>
      </w:r>
      <w:r w:rsidR="00855A8F">
        <w:rPr>
          <w:rFonts w:ascii="Book Antiqua" w:hAnsi="Book Antiqua"/>
          <w:bCs/>
          <w:color w:val="000000" w:themeColor="text1"/>
        </w:rPr>
        <w:t xml:space="preserve"> A podobne možno výrazným spôsobom obmedziť aj slobodu náboženského vyznania, keď sa na základe tejto vyhlášky neumožní neočkovaným osobám vstup do kostolov.</w:t>
      </w:r>
    </w:p>
    <w:p w14:paraId="7E71F667" w14:textId="479FD207" w:rsidR="007D2E50" w:rsidRDefault="007D2E50" w:rsidP="008C7EEF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 w:rsidRPr="00EE7C4E">
        <w:rPr>
          <w:rFonts w:ascii="Book Antiqua" w:hAnsi="Book Antiqua"/>
          <w:b/>
          <w:color w:val="000000" w:themeColor="text1"/>
        </w:rPr>
        <w:t>V praktickej ro</w:t>
      </w:r>
      <w:r w:rsidR="008C7EEF" w:rsidRPr="00EE7C4E">
        <w:rPr>
          <w:rFonts w:ascii="Book Antiqua" w:hAnsi="Book Antiqua"/>
          <w:b/>
          <w:color w:val="000000" w:themeColor="text1"/>
        </w:rPr>
        <w:t>v</w:t>
      </w:r>
      <w:r w:rsidRPr="00EE7C4E">
        <w:rPr>
          <w:rFonts w:ascii="Book Antiqua" w:hAnsi="Book Antiqua"/>
          <w:b/>
          <w:color w:val="000000" w:themeColor="text1"/>
        </w:rPr>
        <w:t>ine</w:t>
      </w:r>
      <w:r>
        <w:rPr>
          <w:rFonts w:ascii="Book Antiqua" w:hAnsi="Book Antiqua"/>
          <w:bCs/>
          <w:color w:val="000000" w:themeColor="text1"/>
        </w:rPr>
        <w:t xml:space="preserve"> sa</w:t>
      </w:r>
      <w:r w:rsidR="00E05C89">
        <w:rPr>
          <w:rFonts w:ascii="Book Antiqua" w:hAnsi="Book Antiqua"/>
          <w:bCs/>
          <w:color w:val="000000" w:themeColor="text1"/>
        </w:rPr>
        <w:t xml:space="preserve"> zase</w:t>
      </w:r>
      <w:r>
        <w:rPr>
          <w:rFonts w:ascii="Book Antiqua" w:hAnsi="Book Antiqua"/>
          <w:bCs/>
          <w:color w:val="000000" w:themeColor="text1"/>
        </w:rPr>
        <w:t xml:space="preserve"> vyskytuje množstvo prípadov, ke</w:t>
      </w:r>
      <w:r w:rsidR="00EE7C4E">
        <w:rPr>
          <w:rFonts w:ascii="Book Antiqua" w:hAnsi="Book Antiqua"/>
          <w:bCs/>
          <w:color w:val="000000" w:themeColor="text1"/>
        </w:rPr>
        <w:t>dy</w:t>
      </w:r>
      <w:r>
        <w:rPr>
          <w:rFonts w:ascii="Book Antiqua" w:hAnsi="Book Antiqua"/>
          <w:bCs/>
          <w:color w:val="000000" w:themeColor="text1"/>
        </w:rPr>
        <w:t xml:space="preserve"> </w:t>
      </w:r>
      <w:r w:rsidR="008C7EEF">
        <w:rPr>
          <w:rFonts w:ascii="Book Antiqua" w:hAnsi="Book Antiqua"/>
          <w:bCs/>
          <w:color w:val="000000" w:themeColor="text1"/>
        </w:rPr>
        <w:t>rôzne inštitúcie</w:t>
      </w:r>
      <w:r>
        <w:rPr>
          <w:rFonts w:ascii="Book Antiqua" w:hAnsi="Book Antiqua"/>
          <w:bCs/>
          <w:color w:val="000000" w:themeColor="text1"/>
        </w:rPr>
        <w:t xml:space="preserve">, a to najmä </w:t>
      </w:r>
      <w:r w:rsidR="008C7EEF">
        <w:rPr>
          <w:rFonts w:ascii="Book Antiqua" w:hAnsi="Book Antiqua"/>
          <w:bCs/>
          <w:color w:val="000000" w:themeColor="text1"/>
        </w:rPr>
        <w:br/>
      </w:r>
      <w:r>
        <w:rPr>
          <w:rFonts w:ascii="Book Antiqua" w:hAnsi="Book Antiqua"/>
          <w:bCs/>
          <w:color w:val="000000" w:themeColor="text1"/>
        </w:rPr>
        <w:t xml:space="preserve">z </w:t>
      </w:r>
      <w:r w:rsidR="00EE7C4E">
        <w:rPr>
          <w:rFonts w:ascii="Book Antiqua" w:hAnsi="Book Antiqua"/>
          <w:bCs/>
          <w:color w:val="000000" w:themeColor="text1"/>
        </w:rPr>
        <w:t>verejnej</w:t>
      </w:r>
      <w:r>
        <w:rPr>
          <w:rFonts w:ascii="Book Antiqua" w:hAnsi="Book Antiqua"/>
          <w:bCs/>
          <w:color w:val="000000" w:themeColor="text1"/>
        </w:rPr>
        <w:t xml:space="preserve"> sféry</w:t>
      </w:r>
      <w:r w:rsidR="008C7EEF">
        <w:rPr>
          <w:rFonts w:ascii="Book Antiqua" w:hAnsi="Book Antiqua"/>
          <w:bCs/>
          <w:color w:val="000000" w:themeColor="text1"/>
        </w:rPr>
        <w:t xml:space="preserve"> bez toho, aby im to prikazoval alebo priamo umožňoval akýkoľvek všeobecne záväzný právny predpis,</w:t>
      </w:r>
      <w:r>
        <w:rPr>
          <w:rFonts w:ascii="Book Antiqua" w:hAnsi="Book Antiqua"/>
          <w:bCs/>
          <w:color w:val="000000" w:themeColor="text1"/>
        </w:rPr>
        <w:t xml:space="preserve"> diskriminujú svojich neočkovaných zamestnancov alebo iné im podriadené osoby pri </w:t>
      </w:r>
      <w:r w:rsidR="008C7EEF">
        <w:rPr>
          <w:rFonts w:ascii="Book Antiqua" w:hAnsi="Book Antiqua"/>
          <w:bCs/>
          <w:color w:val="000000" w:themeColor="text1"/>
        </w:rPr>
        <w:t>ich práci</w:t>
      </w:r>
      <w:r>
        <w:rPr>
          <w:rFonts w:ascii="Book Antiqua" w:hAnsi="Book Antiqua"/>
          <w:bCs/>
          <w:color w:val="000000" w:themeColor="text1"/>
        </w:rPr>
        <w:t>, odmeňovaní</w:t>
      </w:r>
      <w:r w:rsidR="008C7EEF">
        <w:rPr>
          <w:rFonts w:ascii="Book Antiqua" w:hAnsi="Book Antiqua"/>
          <w:bCs/>
          <w:color w:val="000000" w:themeColor="text1"/>
        </w:rPr>
        <w:t xml:space="preserve"> alebo slobode pohybu.</w:t>
      </w:r>
    </w:p>
    <w:p w14:paraId="5CD98A98" w14:textId="391DBB99" w:rsidR="008C7EEF" w:rsidRDefault="008C7EEF" w:rsidP="008C7EEF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 xml:space="preserve">Ako typický príklad tejto formy diskriminácie možno uviesť uniknutý list </w:t>
      </w:r>
      <w:r w:rsidRPr="008C7EEF">
        <w:rPr>
          <w:rFonts w:ascii="Book Antiqua" w:hAnsi="Book Antiqua"/>
          <w:bCs/>
          <w:color w:val="000000" w:themeColor="text1"/>
        </w:rPr>
        <w:t>zo dňa 30.6.2021</w:t>
      </w:r>
      <w:r>
        <w:rPr>
          <w:rFonts w:ascii="Book Antiqua" w:hAnsi="Book Antiqua"/>
          <w:bCs/>
          <w:color w:val="000000" w:themeColor="text1"/>
        </w:rPr>
        <w:t xml:space="preserve"> napísaný pravdepodobne </w:t>
      </w:r>
      <w:r w:rsidRPr="008C7EEF">
        <w:rPr>
          <w:rFonts w:ascii="Book Antiqua" w:hAnsi="Book Antiqua"/>
          <w:bCs/>
          <w:iCs/>
          <w:color w:val="000000" w:themeColor="text1"/>
        </w:rPr>
        <w:t>riaditeľ</w:t>
      </w:r>
      <w:r>
        <w:rPr>
          <w:rFonts w:ascii="Book Antiqua" w:hAnsi="Book Antiqua"/>
          <w:bCs/>
          <w:iCs/>
          <w:color w:val="000000" w:themeColor="text1"/>
        </w:rPr>
        <w:t xml:space="preserve">om </w:t>
      </w:r>
      <w:r w:rsidRPr="008C7EEF">
        <w:rPr>
          <w:rFonts w:ascii="Book Antiqua" w:hAnsi="Book Antiqua"/>
          <w:bCs/>
          <w:color w:val="000000" w:themeColor="text1"/>
        </w:rPr>
        <w:t>Zboru väzenskej a justičnej stráže plk. Mgr. Róbert</w:t>
      </w:r>
      <w:r>
        <w:rPr>
          <w:rFonts w:ascii="Book Antiqua" w:hAnsi="Book Antiqua"/>
          <w:bCs/>
          <w:color w:val="000000" w:themeColor="text1"/>
        </w:rPr>
        <w:t>om</w:t>
      </w:r>
      <w:r w:rsidRPr="008C7EEF">
        <w:rPr>
          <w:rFonts w:ascii="Book Antiqua" w:hAnsi="Book Antiqua"/>
          <w:bCs/>
          <w:color w:val="000000" w:themeColor="text1"/>
        </w:rPr>
        <w:t xml:space="preserve"> </w:t>
      </w:r>
      <w:proofErr w:type="spellStart"/>
      <w:r w:rsidRPr="008C7EEF">
        <w:rPr>
          <w:rFonts w:ascii="Book Antiqua" w:hAnsi="Book Antiqua"/>
          <w:bCs/>
          <w:color w:val="000000" w:themeColor="text1"/>
        </w:rPr>
        <w:t>Mudronček</w:t>
      </w:r>
      <w:r>
        <w:rPr>
          <w:rFonts w:ascii="Book Antiqua" w:hAnsi="Book Antiqua"/>
          <w:bCs/>
          <w:color w:val="000000" w:themeColor="text1"/>
        </w:rPr>
        <w:t>om</w:t>
      </w:r>
      <w:proofErr w:type="spellEnd"/>
      <w:r>
        <w:rPr>
          <w:rFonts w:ascii="Book Antiqua" w:hAnsi="Book Antiqua"/>
          <w:bCs/>
          <w:color w:val="000000" w:themeColor="text1"/>
        </w:rPr>
        <w:t>,</w:t>
      </w:r>
      <w:r w:rsidRPr="008C7EE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C7EEF">
        <w:rPr>
          <w:rFonts w:ascii="Book Antiqua" w:hAnsi="Book Antiqua"/>
          <w:bCs/>
          <w:color w:val="000000" w:themeColor="text1"/>
        </w:rPr>
        <w:t>adresovan</w:t>
      </w:r>
      <w:r>
        <w:rPr>
          <w:rFonts w:ascii="Book Antiqua" w:hAnsi="Book Antiqua"/>
          <w:bCs/>
          <w:color w:val="000000" w:themeColor="text1"/>
        </w:rPr>
        <w:t>ý</w:t>
      </w:r>
      <w:r w:rsidRPr="008C7EEF">
        <w:rPr>
          <w:rFonts w:ascii="Book Antiqua" w:hAnsi="Book Antiqua"/>
          <w:bCs/>
          <w:color w:val="000000" w:themeColor="text1"/>
        </w:rPr>
        <w:t xml:space="preserve"> riaditeľom ústavov na výkon väzby a ústavov na výkon trestu odňatia slobody</w:t>
      </w:r>
      <w:r>
        <w:rPr>
          <w:rFonts w:ascii="Book Antiqua" w:hAnsi="Book Antiqua"/>
          <w:bCs/>
          <w:color w:val="000000" w:themeColor="text1"/>
        </w:rPr>
        <w:t xml:space="preserve">. V tomto liste sa odporúča </w:t>
      </w:r>
      <w:r w:rsidRPr="008C7EEF">
        <w:rPr>
          <w:rFonts w:ascii="Book Antiqua" w:hAnsi="Book Antiqua"/>
          <w:bCs/>
          <w:color w:val="000000" w:themeColor="text1"/>
        </w:rPr>
        <w:t xml:space="preserve">vo vzťahu k personálu Zboru a väzenskej a justičnej stráže zohľadniť pri príprave koncoročných odmien to, či sa dali zaočkovať. Ďalej sa odporúča umožniť zvýšený pohyb v určenom priestore ústavov mimo ciel a izieb tým väzňom, ktorí sa dajú zaočkovať </w:t>
      </w:r>
      <w:r>
        <w:rPr>
          <w:rFonts w:ascii="Book Antiqua" w:hAnsi="Book Antiqua"/>
          <w:bCs/>
          <w:color w:val="000000" w:themeColor="text1"/>
        </w:rPr>
        <w:br/>
      </w:r>
      <w:r w:rsidRPr="008C7EEF">
        <w:rPr>
          <w:rFonts w:ascii="Book Antiqua" w:hAnsi="Book Antiqua"/>
          <w:bCs/>
          <w:color w:val="000000" w:themeColor="text1"/>
        </w:rPr>
        <w:t>a takýmto väzňom aj prioritne udeľovať mimoriadne voľno na opustenie ústavu, povoľovať opustenie ústavu a vychádzku. Zároveň sa v liste píše, že účasť na skupinovo-odborných, osvetových a športových aktivitách sa má umožniť len zaočkovaným väzňom.</w:t>
      </w:r>
    </w:p>
    <w:p w14:paraId="44B2C183" w14:textId="42233726" w:rsidR="008C7EEF" w:rsidRDefault="008C7EEF" w:rsidP="008C7EEF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Ako ďalší príklad môžeme spomenúť aj skutočnosť, potvrdenú samotným ministrom obrany</w:t>
      </w:r>
      <w:r w:rsidR="00335B5D">
        <w:rPr>
          <w:rFonts w:ascii="Book Antiqua" w:hAnsi="Book Antiqua"/>
          <w:bCs/>
          <w:color w:val="000000" w:themeColor="text1"/>
        </w:rPr>
        <w:t xml:space="preserve"> SR</w:t>
      </w:r>
      <w:r>
        <w:rPr>
          <w:rFonts w:ascii="Book Antiqua" w:hAnsi="Book Antiqua"/>
          <w:bCs/>
          <w:color w:val="000000" w:themeColor="text1"/>
        </w:rPr>
        <w:t xml:space="preserve"> Jaroslavom </w:t>
      </w:r>
      <w:proofErr w:type="spellStart"/>
      <w:r>
        <w:rPr>
          <w:rFonts w:ascii="Book Antiqua" w:hAnsi="Book Antiqua"/>
          <w:bCs/>
          <w:color w:val="000000" w:themeColor="text1"/>
        </w:rPr>
        <w:t>Naďom</w:t>
      </w:r>
      <w:proofErr w:type="spellEnd"/>
      <w:r>
        <w:rPr>
          <w:rFonts w:ascii="Book Antiqua" w:hAnsi="Book Antiqua"/>
          <w:bCs/>
          <w:color w:val="000000" w:themeColor="text1"/>
        </w:rPr>
        <w:t xml:space="preserve">, že do zahraničných </w:t>
      </w:r>
      <w:r w:rsidR="00EE7C4E">
        <w:rPr>
          <w:rFonts w:ascii="Book Antiqua" w:hAnsi="Book Antiqua"/>
          <w:bCs/>
          <w:color w:val="000000" w:themeColor="text1"/>
        </w:rPr>
        <w:t>misií</w:t>
      </w:r>
      <w:r>
        <w:rPr>
          <w:rFonts w:ascii="Book Antiqua" w:hAnsi="Book Antiqua"/>
          <w:bCs/>
          <w:color w:val="000000" w:themeColor="text1"/>
        </w:rPr>
        <w:t xml:space="preserve"> nebudú vysielaní vojaci, ktorí sa nedali zaočkovať proti ochoreniu COVID-19. </w:t>
      </w:r>
    </w:p>
    <w:p w14:paraId="4718416B" w14:textId="7CD4890D" w:rsidR="00B30028" w:rsidRDefault="008C7EEF" w:rsidP="008C7EEF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Túto hrubú a čoraz rozšírenejšiu diskrimináciu neočkovaných osôb je</w:t>
      </w:r>
      <w:r w:rsidR="00B30028">
        <w:rPr>
          <w:rFonts w:ascii="Book Antiqua" w:hAnsi="Book Antiqua"/>
          <w:bCs/>
          <w:color w:val="000000" w:themeColor="text1"/>
        </w:rPr>
        <w:t xml:space="preserve"> potrebné,</w:t>
      </w:r>
      <w:r>
        <w:rPr>
          <w:rFonts w:ascii="Book Antiqua" w:hAnsi="Book Antiqua"/>
          <w:bCs/>
          <w:color w:val="000000" w:themeColor="text1"/>
        </w:rPr>
        <w:t xml:space="preserve"> </w:t>
      </w:r>
      <w:r w:rsidR="00B30028">
        <w:rPr>
          <w:rFonts w:ascii="Book Antiqua" w:hAnsi="Book Antiqua"/>
          <w:bCs/>
          <w:color w:val="000000" w:themeColor="text1"/>
        </w:rPr>
        <w:t>v záujme ochrany ľudských práv a základných slobôd, čo najskôr ukončiť.</w:t>
      </w:r>
    </w:p>
    <w:p w14:paraId="5B5CA5B3" w14:textId="26B2EC86" w:rsidR="00855A8F" w:rsidRDefault="00B30028" w:rsidP="008C7EEF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Z tohto dôvodu navrhujeme</w:t>
      </w:r>
      <w:r w:rsidR="00855A8F">
        <w:rPr>
          <w:rFonts w:ascii="Book Antiqua" w:hAnsi="Book Antiqua"/>
          <w:bCs/>
          <w:color w:val="000000" w:themeColor="text1"/>
        </w:rPr>
        <w:t xml:space="preserve"> doplniť do </w:t>
      </w:r>
      <w:r w:rsidR="00855A8F" w:rsidRPr="00FF6773">
        <w:rPr>
          <w:rFonts w:ascii="Book Antiqua" w:hAnsi="Book Antiqua" w:cs="Arial"/>
          <w:bCs/>
          <w:color w:val="000000" w:themeColor="text1"/>
        </w:rPr>
        <w:t>antidiskriminačn</w:t>
      </w:r>
      <w:r w:rsidR="00855A8F">
        <w:rPr>
          <w:rFonts w:ascii="Book Antiqua" w:hAnsi="Book Antiqua" w:cs="Arial"/>
          <w:bCs/>
          <w:color w:val="000000" w:themeColor="text1"/>
        </w:rPr>
        <w:t>ého</w:t>
      </w:r>
      <w:r w:rsidR="00855A8F" w:rsidRPr="00FF6773">
        <w:rPr>
          <w:rFonts w:ascii="Book Antiqua" w:hAnsi="Book Antiqua" w:cs="Arial"/>
          <w:bCs/>
          <w:color w:val="000000" w:themeColor="text1"/>
        </w:rPr>
        <w:t xml:space="preserve"> zákon</w:t>
      </w:r>
      <w:r w:rsidR="00855A8F">
        <w:rPr>
          <w:rFonts w:ascii="Book Antiqua" w:hAnsi="Book Antiqua" w:cs="Arial"/>
          <w:bCs/>
          <w:color w:val="000000" w:themeColor="text1"/>
        </w:rPr>
        <w:t>a nový zákaz diskriminácie, a to zákaz diskriminácie z dôvodu</w:t>
      </w:r>
      <w:r w:rsidR="00855A8F" w:rsidRPr="00855A8F">
        <w:rPr>
          <w:rFonts w:ascii="Book Antiqua" w:hAnsi="Book Antiqua"/>
          <w:color w:val="000000" w:themeColor="text1"/>
          <w:lang w:eastAsia="en-US"/>
        </w:rPr>
        <w:t xml:space="preserve"> </w:t>
      </w:r>
      <w:r w:rsidR="00855A8F" w:rsidRPr="00E852B8">
        <w:rPr>
          <w:rFonts w:ascii="Book Antiqua" w:hAnsi="Book Antiqua"/>
          <w:color w:val="000000" w:themeColor="text1"/>
          <w:lang w:eastAsia="en-US"/>
        </w:rPr>
        <w:t xml:space="preserve">nepodrobenia sa očkovaniu proti ochoreniu </w:t>
      </w:r>
      <w:r w:rsidR="00855A8F" w:rsidRPr="00775243">
        <w:rPr>
          <w:rFonts w:ascii="Book Antiqua" w:hAnsi="Book Antiqua"/>
          <w:color w:val="000000" w:themeColor="text1"/>
          <w:lang w:eastAsia="en-US"/>
        </w:rPr>
        <w:t>C</w:t>
      </w:r>
      <w:r w:rsidR="00855A8F">
        <w:rPr>
          <w:rFonts w:ascii="Book Antiqua" w:hAnsi="Book Antiqua"/>
          <w:color w:val="000000" w:themeColor="text1"/>
          <w:lang w:eastAsia="en-US"/>
        </w:rPr>
        <w:t>OVID</w:t>
      </w:r>
      <w:r w:rsidR="00855A8F" w:rsidRPr="00E852B8">
        <w:rPr>
          <w:rFonts w:ascii="Book Antiqua" w:hAnsi="Book Antiqua"/>
          <w:color w:val="000000" w:themeColor="text1"/>
          <w:lang w:eastAsia="en-US"/>
        </w:rPr>
        <w:t>-19 alebo odmietania takéhoto očkovania</w:t>
      </w:r>
      <w:r w:rsidR="00855A8F">
        <w:rPr>
          <w:rFonts w:ascii="Book Antiqua" w:hAnsi="Book Antiqua"/>
          <w:color w:val="000000" w:themeColor="text1"/>
          <w:lang w:eastAsia="en-US"/>
        </w:rPr>
        <w:t>.</w:t>
      </w:r>
    </w:p>
    <w:p w14:paraId="0AF40F87" w14:textId="7ABACF08" w:rsidR="003D71B9" w:rsidRDefault="00E05C89" w:rsidP="00B30028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Uveden</w:t>
      </w:r>
      <w:r w:rsidR="008409B3">
        <w:rPr>
          <w:rFonts w:ascii="Book Antiqua" w:hAnsi="Book Antiqua" w:cs="Arial"/>
          <w:color w:val="000000" w:themeColor="text1"/>
        </w:rPr>
        <w:t>ou</w:t>
      </w:r>
      <w:r>
        <w:rPr>
          <w:rFonts w:ascii="Book Antiqua" w:hAnsi="Book Antiqua" w:cs="Arial"/>
          <w:color w:val="000000" w:themeColor="text1"/>
        </w:rPr>
        <w:t xml:space="preserve"> legislatívn</w:t>
      </w:r>
      <w:r w:rsidR="008409B3">
        <w:rPr>
          <w:rFonts w:ascii="Book Antiqua" w:hAnsi="Book Antiqua" w:cs="Arial"/>
          <w:color w:val="000000" w:themeColor="text1"/>
        </w:rPr>
        <w:t>ou</w:t>
      </w:r>
      <w:r>
        <w:rPr>
          <w:rFonts w:ascii="Book Antiqua" w:hAnsi="Book Antiqua" w:cs="Arial"/>
          <w:color w:val="000000" w:themeColor="text1"/>
        </w:rPr>
        <w:t xml:space="preserve"> zmen</w:t>
      </w:r>
      <w:r w:rsidR="008409B3">
        <w:rPr>
          <w:rFonts w:ascii="Book Antiqua" w:hAnsi="Book Antiqua" w:cs="Arial"/>
          <w:color w:val="000000" w:themeColor="text1"/>
        </w:rPr>
        <w:t>ou</w:t>
      </w:r>
      <w:r>
        <w:rPr>
          <w:rFonts w:ascii="Book Antiqua" w:hAnsi="Book Antiqua" w:cs="Arial"/>
          <w:color w:val="000000" w:themeColor="text1"/>
        </w:rPr>
        <w:t xml:space="preserve"> sa vytvorí priestor na to, aby sa každý občan </w:t>
      </w:r>
      <w:r>
        <w:rPr>
          <w:rFonts w:ascii="Book Antiqua" w:hAnsi="Book Antiqua" w:cs="Arial"/>
          <w:color w:val="000000" w:themeColor="text1"/>
        </w:rPr>
        <w:br/>
        <w:t xml:space="preserve">Slovenskej republiky mohol slobodne rozhodnúť, bez akejkoľvek hrozby diskriminácie, </w:t>
      </w:r>
      <w:r w:rsidR="00335B5D"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>či sa dá alebo nedá zaočkovať proti ochoreniu COVID-19.</w:t>
      </w:r>
    </w:p>
    <w:p w14:paraId="1073F955" w14:textId="2EB7025D" w:rsidR="00A8136B" w:rsidRDefault="00A8136B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3DE2667A" w14:textId="3182351B" w:rsidR="00E05C89" w:rsidRDefault="00E05C8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6B3C1E07" w14:textId="6BA56056" w:rsidR="00E05C89" w:rsidRDefault="00E05C8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26DBBF4" w14:textId="06D04B19" w:rsidR="008409B3" w:rsidRDefault="008409B3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7FDDAE2F" w14:textId="76703270" w:rsidR="008409B3" w:rsidRDefault="008409B3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94BEC25" w14:textId="74C2134A" w:rsidR="008409B3" w:rsidRDefault="008409B3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46AF0E6" w14:textId="77777777" w:rsidR="008409B3" w:rsidRDefault="008409B3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C30DEC3" w14:textId="77777777" w:rsidR="00C5238B" w:rsidRPr="00164DA2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lastRenderedPageBreak/>
        <w:t>Osobitná časť</w:t>
      </w:r>
    </w:p>
    <w:p w14:paraId="09DEB11D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3AAF5E" wp14:editId="7466971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12F7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3F3D69F2" w14:textId="7777777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</w:p>
    <w:p w14:paraId="6AC21E7B" w14:textId="4641C404" w:rsidR="00674A8A" w:rsidRDefault="00674A8A" w:rsidP="00674A8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 xml:space="preserve">K bodu </w:t>
      </w:r>
      <w:r w:rsidR="00156437">
        <w:rPr>
          <w:rFonts w:ascii="Book Antiqua" w:hAnsi="Book Antiqua" w:cs="Arial"/>
          <w:color w:val="000000" w:themeColor="text1"/>
          <w:u w:val="single"/>
        </w:rPr>
        <w:t>1</w:t>
      </w:r>
    </w:p>
    <w:p w14:paraId="3418508B" w14:textId="42C7D2D4" w:rsidR="0082171A" w:rsidRDefault="008409B3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Dopĺňa sa nový zákaz diskriminácie – zákaz diskriminácie z dôvodu </w:t>
      </w:r>
      <w:r w:rsidRPr="00E852B8">
        <w:rPr>
          <w:rFonts w:ascii="Book Antiqua" w:hAnsi="Book Antiqua"/>
          <w:color w:val="000000" w:themeColor="text1"/>
          <w:lang w:eastAsia="en-US"/>
        </w:rPr>
        <w:t xml:space="preserve">nepodrobenia sa očkovaniu proti ochoreniu </w:t>
      </w:r>
      <w:r w:rsidRPr="00775243">
        <w:rPr>
          <w:rFonts w:ascii="Book Antiqua" w:hAnsi="Book Antiqua"/>
          <w:color w:val="000000" w:themeColor="text1"/>
          <w:lang w:eastAsia="en-US"/>
        </w:rPr>
        <w:t>C</w:t>
      </w:r>
      <w:r>
        <w:rPr>
          <w:rFonts w:ascii="Book Antiqua" w:hAnsi="Book Antiqua"/>
          <w:color w:val="000000" w:themeColor="text1"/>
          <w:lang w:eastAsia="en-US"/>
        </w:rPr>
        <w:t>OVID</w:t>
      </w:r>
      <w:r w:rsidRPr="00E852B8">
        <w:rPr>
          <w:rFonts w:ascii="Book Antiqua" w:hAnsi="Book Antiqua"/>
          <w:color w:val="000000" w:themeColor="text1"/>
          <w:lang w:eastAsia="en-US"/>
        </w:rPr>
        <w:t>-19 alebo odmietania takéhoto očkovania</w:t>
      </w:r>
      <w:r w:rsidR="0074191A">
        <w:rPr>
          <w:rFonts w:ascii="Book Antiqua" w:hAnsi="Book Antiqua"/>
          <w:color w:val="000000" w:themeColor="text1"/>
          <w:lang w:eastAsia="en-US"/>
        </w:rPr>
        <w:t>.</w:t>
      </w:r>
    </w:p>
    <w:p w14:paraId="1785E33B" w14:textId="77777777" w:rsidR="008409B3" w:rsidRDefault="008409B3" w:rsidP="008409B3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2</w:t>
      </w:r>
    </w:p>
    <w:p w14:paraId="70FE6C3F" w14:textId="5EEC0D84" w:rsidR="0074191A" w:rsidRDefault="008409B3" w:rsidP="00C5238B">
      <w:pPr>
        <w:jc w:val="both"/>
        <w:rPr>
          <w:rFonts w:ascii="Book Antiqua" w:hAnsi="Book Antiqua"/>
          <w:color w:val="000000" w:themeColor="text1"/>
          <w:lang w:eastAsia="en-US"/>
        </w:rPr>
      </w:pPr>
      <w:r w:rsidRPr="008409B3">
        <w:rPr>
          <w:rFonts w:ascii="Book Antiqua" w:hAnsi="Book Antiqua"/>
          <w:color w:val="000000" w:themeColor="text1"/>
          <w:lang w:eastAsia="en-US"/>
        </w:rPr>
        <w:tab/>
        <w:t xml:space="preserve">Navrhuje sa tiež zákaz diskriminácie </w:t>
      </w:r>
      <w:r w:rsidRPr="00B36F6C">
        <w:rPr>
          <w:rFonts w:ascii="Book Antiqua" w:hAnsi="Book Antiqua"/>
          <w:color w:val="000000" w:themeColor="text1"/>
          <w:lang w:eastAsia="en-US"/>
        </w:rPr>
        <w:t>z dôvodu vzťahu k osobe</w:t>
      </w:r>
      <w:r>
        <w:rPr>
          <w:rFonts w:ascii="Book Antiqua" w:hAnsi="Book Antiqua"/>
          <w:color w:val="000000" w:themeColor="text1"/>
          <w:lang w:eastAsia="en-US"/>
        </w:rPr>
        <w:t xml:space="preserve">, ktorá sa nepodrobila </w:t>
      </w:r>
      <w:r w:rsidRPr="008409B3">
        <w:rPr>
          <w:rFonts w:ascii="Book Antiqua" w:hAnsi="Book Antiqua"/>
          <w:color w:val="000000" w:themeColor="text1"/>
          <w:lang w:eastAsia="en-US"/>
        </w:rPr>
        <w:t xml:space="preserve">očkovaniu </w:t>
      </w:r>
      <w:r>
        <w:rPr>
          <w:rFonts w:ascii="Book Antiqua" w:hAnsi="Book Antiqua"/>
          <w:color w:val="000000" w:themeColor="text1"/>
          <w:lang w:eastAsia="en-US"/>
        </w:rPr>
        <w:t xml:space="preserve">proti ochoreniu </w:t>
      </w:r>
      <w:r w:rsidRPr="00775243">
        <w:rPr>
          <w:rFonts w:ascii="Book Antiqua" w:hAnsi="Book Antiqua"/>
          <w:color w:val="000000" w:themeColor="text1"/>
          <w:lang w:eastAsia="en-US"/>
        </w:rPr>
        <w:t>C</w:t>
      </w:r>
      <w:r>
        <w:rPr>
          <w:rFonts w:ascii="Book Antiqua" w:hAnsi="Book Antiqua"/>
          <w:color w:val="000000" w:themeColor="text1"/>
          <w:lang w:eastAsia="en-US"/>
        </w:rPr>
        <w:t>OVID-19 alebo takéto očkovanie odmieta.</w:t>
      </w:r>
    </w:p>
    <w:p w14:paraId="262DDE74" w14:textId="661F024D" w:rsidR="008409B3" w:rsidRDefault="008409B3" w:rsidP="008409B3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3</w:t>
      </w:r>
    </w:p>
    <w:p w14:paraId="20CF6283" w14:textId="5FC671CA" w:rsidR="008409B3" w:rsidRDefault="008409B3" w:rsidP="00C5238B">
      <w:pPr>
        <w:jc w:val="both"/>
        <w:rPr>
          <w:rFonts w:ascii="Book Antiqua" w:hAnsi="Book Antiqua"/>
          <w:color w:val="000000" w:themeColor="text1"/>
          <w:lang w:eastAsia="en-US"/>
        </w:rPr>
      </w:pPr>
      <w:r>
        <w:rPr>
          <w:rFonts w:ascii="Book Antiqua" w:hAnsi="Book Antiqua"/>
          <w:color w:val="000000" w:themeColor="text1"/>
          <w:lang w:eastAsia="en-US"/>
        </w:rPr>
        <w:tab/>
        <w:t xml:space="preserve">S cieľom zamedziť zneužívaniu všeobecnej výnimky zo zákazu diskriminácie </w:t>
      </w:r>
      <w:r w:rsidR="00D60057">
        <w:rPr>
          <w:rFonts w:ascii="Book Antiqua" w:hAnsi="Book Antiqua"/>
          <w:color w:val="000000" w:themeColor="text1"/>
          <w:lang w:eastAsia="en-US"/>
        </w:rPr>
        <w:br/>
      </w:r>
      <w:r>
        <w:rPr>
          <w:rFonts w:ascii="Book Antiqua" w:hAnsi="Book Antiqua"/>
          <w:color w:val="000000" w:themeColor="text1"/>
          <w:lang w:eastAsia="en-US"/>
        </w:rPr>
        <w:t xml:space="preserve">uvedenej v § 8 ods. 1 antidiskriminačného zákona na diskrimináciu neočkovaných sa navrhuje, </w:t>
      </w:r>
      <w:r w:rsidR="00D60057">
        <w:rPr>
          <w:rFonts w:ascii="Book Antiqua" w:hAnsi="Book Antiqua"/>
          <w:color w:val="000000" w:themeColor="text1"/>
          <w:lang w:eastAsia="en-US"/>
        </w:rPr>
        <w:br/>
      </w:r>
      <w:r>
        <w:rPr>
          <w:rFonts w:ascii="Book Antiqua" w:hAnsi="Book Antiqua"/>
          <w:color w:val="000000" w:themeColor="text1"/>
          <w:lang w:eastAsia="en-US"/>
        </w:rPr>
        <w:t xml:space="preserve">aby sa táto výnimka nevzťahovala na diskrimináciu </w:t>
      </w:r>
      <w:r>
        <w:rPr>
          <w:rFonts w:ascii="Book Antiqua" w:hAnsi="Book Antiqua" w:cs="Arial"/>
          <w:color w:val="000000" w:themeColor="text1"/>
        </w:rPr>
        <w:t xml:space="preserve">z dôvodu </w:t>
      </w:r>
      <w:r w:rsidRPr="00E852B8">
        <w:rPr>
          <w:rFonts w:ascii="Book Antiqua" w:hAnsi="Book Antiqua"/>
          <w:color w:val="000000" w:themeColor="text1"/>
          <w:lang w:eastAsia="en-US"/>
        </w:rPr>
        <w:t xml:space="preserve">nepodrobenia sa očkovaniu </w:t>
      </w:r>
      <w:r w:rsidR="00D60057">
        <w:rPr>
          <w:rFonts w:ascii="Book Antiqua" w:hAnsi="Book Antiqua"/>
          <w:color w:val="000000" w:themeColor="text1"/>
          <w:lang w:eastAsia="en-US"/>
        </w:rPr>
        <w:br/>
      </w:r>
      <w:r w:rsidRPr="00E852B8">
        <w:rPr>
          <w:rFonts w:ascii="Book Antiqua" w:hAnsi="Book Antiqua"/>
          <w:color w:val="000000" w:themeColor="text1"/>
          <w:lang w:eastAsia="en-US"/>
        </w:rPr>
        <w:t xml:space="preserve">proti ochoreniu </w:t>
      </w:r>
      <w:r w:rsidRPr="00775243">
        <w:rPr>
          <w:rFonts w:ascii="Book Antiqua" w:hAnsi="Book Antiqua"/>
          <w:color w:val="000000" w:themeColor="text1"/>
          <w:lang w:eastAsia="en-US"/>
        </w:rPr>
        <w:t>C</w:t>
      </w:r>
      <w:r>
        <w:rPr>
          <w:rFonts w:ascii="Book Antiqua" w:hAnsi="Book Antiqua"/>
          <w:color w:val="000000" w:themeColor="text1"/>
          <w:lang w:eastAsia="en-US"/>
        </w:rPr>
        <w:t>OVID</w:t>
      </w:r>
      <w:r w:rsidRPr="00E852B8">
        <w:rPr>
          <w:rFonts w:ascii="Book Antiqua" w:hAnsi="Book Antiqua"/>
          <w:color w:val="000000" w:themeColor="text1"/>
          <w:lang w:eastAsia="en-US"/>
        </w:rPr>
        <w:t>-19 alebo odmietania takéhoto očkovania</w:t>
      </w:r>
      <w:r>
        <w:rPr>
          <w:rFonts w:ascii="Book Antiqua" w:hAnsi="Book Antiqua"/>
          <w:color w:val="000000" w:themeColor="text1"/>
          <w:lang w:eastAsia="en-US"/>
        </w:rPr>
        <w:t>.</w:t>
      </w:r>
    </w:p>
    <w:p w14:paraId="53EC63B0" w14:textId="77777777" w:rsidR="008409B3" w:rsidRPr="008409B3" w:rsidRDefault="008409B3" w:rsidP="00C5238B">
      <w:pPr>
        <w:jc w:val="both"/>
        <w:rPr>
          <w:rFonts w:ascii="Book Antiqua" w:hAnsi="Book Antiqua"/>
          <w:color w:val="000000" w:themeColor="text1"/>
          <w:lang w:eastAsia="en-US"/>
        </w:rPr>
      </w:pPr>
    </w:p>
    <w:p w14:paraId="6576A372" w14:textId="2EB084AE" w:rsidR="0074191A" w:rsidRPr="00164DA2" w:rsidRDefault="0074191A" w:rsidP="0074191A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 xml:space="preserve">Čl. </w:t>
      </w:r>
      <w:r w:rsidR="008409B3">
        <w:rPr>
          <w:rFonts w:ascii="Book Antiqua" w:hAnsi="Book Antiqua" w:cs="Arial"/>
          <w:b/>
          <w:color w:val="000000" w:themeColor="text1"/>
        </w:rPr>
        <w:t>II</w:t>
      </w:r>
    </w:p>
    <w:p w14:paraId="4C56573A" w14:textId="4F9BEB93" w:rsidR="00265C56" w:rsidRPr="008D1CB7" w:rsidRDefault="00C5238B" w:rsidP="008D1CB7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="00E36E31"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4A2B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904E" w14:textId="77777777" w:rsidR="00EB5017" w:rsidRDefault="00EB5017" w:rsidP="00F95F33">
      <w:pPr>
        <w:spacing w:after="0" w:line="240" w:lineRule="auto"/>
      </w:pPr>
      <w:r>
        <w:separator/>
      </w:r>
    </w:p>
  </w:endnote>
  <w:endnote w:type="continuationSeparator" w:id="0">
    <w:p w14:paraId="2E8E5123" w14:textId="77777777" w:rsidR="00EB5017" w:rsidRDefault="00EB5017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BF72" w14:textId="77777777" w:rsidR="00EB5017" w:rsidRDefault="00EB5017" w:rsidP="00F95F33">
      <w:pPr>
        <w:spacing w:after="0" w:line="240" w:lineRule="auto"/>
      </w:pPr>
      <w:r>
        <w:separator/>
      </w:r>
    </w:p>
  </w:footnote>
  <w:footnote w:type="continuationSeparator" w:id="0">
    <w:p w14:paraId="056D8E2B" w14:textId="77777777" w:rsidR="00EB5017" w:rsidRDefault="00EB5017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"/>
  </w:num>
  <w:num w:numId="5">
    <w:abstractNumId w:val="23"/>
  </w:num>
  <w:num w:numId="6">
    <w:abstractNumId w:val="7"/>
  </w:num>
  <w:num w:numId="7">
    <w:abstractNumId w:val="19"/>
  </w:num>
  <w:num w:numId="8">
    <w:abstractNumId w:val="5"/>
  </w:num>
  <w:num w:numId="9">
    <w:abstractNumId w:val="4"/>
  </w:num>
  <w:num w:numId="10">
    <w:abstractNumId w:val="22"/>
  </w:num>
  <w:num w:numId="11">
    <w:abstractNumId w:val="24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26"/>
  </w:num>
  <w:num w:numId="18">
    <w:abstractNumId w:val="3"/>
  </w:num>
  <w:num w:numId="19">
    <w:abstractNumId w:val="20"/>
  </w:num>
  <w:num w:numId="20">
    <w:abstractNumId w:val="9"/>
  </w:num>
  <w:num w:numId="21">
    <w:abstractNumId w:val="25"/>
  </w:num>
  <w:num w:numId="22">
    <w:abstractNumId w:val="21"/>
  </w:num>
  <w:num w:numId="23">
    <w:abstractNumId w:val="13"/>
  </w:num>
  <w:num w:numId="24">
    <w:abstractNumId w:val="8"/>
  </w:num>
  <w:num w:numId="25">
    <w:abstractNumId w:val="17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5CA9"/>
    <w:rsid w:val="00006FCE"/>
    <w:rsid w:val="00011AEB"/>
    <w:rsid w:val="000166A2"/>
    <w:rsid w:val="00017FAA"/>
    <w:rsid w:val="00024802"/>
    <w:rsid w:val="00026716"/>
    <w:rsid w:val="00027D02"/>
    <w:rsid w:val="000306D0"/>
    <w:rsid w:val="00051A90"/>
    <w:rsid w:val="00064118"/>
    <w:rsid w:val="0006437D"/>
    <w:rsid w:val="00071CC7"/>
    <w:rsid w:val="00091E25"/>
    <w:rsid w:val="000944BB"/>
    <w:rsid w:val="000B2681"/>
    <w:rsid w:val="000B2FAE"/>
    <w:rsid w:val="000B5378"/>
    <w:rsid w:val="000B5881"/>
    <w:rsid w:val="000C156B"/>
    <w:rsid w:val="000C7149"/>
    <w:rsid w:val="000D2EF9"/>
    <w:rsid w:val="000E2F8B"/>
    <w:rsid w:val="000E3DF2"/>
    <w:rsid w:val="000E70AB"/>
    <w:rsid w:val="000F3D18"/>
    <w:rsid w:val="00105A2D"/>
    <w:rsid w:val="00107933"/>
    <w:rsid w:val="00114D93"/>
    <w:rsid w:val="00126CC1"/>
    <w:rsid w:val="00127E9B"/>
    <w:rsid w:val="0015288A"/>
    <w:rsid w:val="00154540"/>
    <w:rsid w:val="00156437"/>
    <w:rsid w:val="001632E7"/>
    <w:rsid w:val="00164DA2"/>
    <w:rsid w:val="001658EF"/>
    <w:rsid w:val="001677D7"/>
    <w:rsid w:val="00170248"/>
    <w:rsid w:val="001726FC"/>
    <w:rsid w:val="001779C2"/>
    <w:rsid w:val="00183462"/>
    <w:rsid w:val="0019095D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205740"/>
    <w:rsid w:val="002058D3"/>
    <w:rsid w:val="00211801"/>
    <w:rsid w:val="00211FCB"/>
    <w:rsid w:val="00236166"/>
    <w:rsid w:val="002368E5"/>
    <w:rsid w:val="002403BF"/>
    <w:rsid w:val="00246563"/>
    <w:rsid w:val="00265C56"/>
    <w:rsid w:val="00297AF1"/>
    <w:rsid w:val="002A7652"/>
    <w:rsid w:val="002B0184"/>
    <w:rsid w:val="002B2E56"/>
    <w:rsid w:val="002C2E9D"/>
    <w:rsid w:val="002D2E52"/>
    <w:rsid w:val="002E336F"/>
    <w:rsid w:val="002E4375"/>
    <w:rsid w:val="002E7AE1"/>
    <w:rsid w:val="002F5B87"/>
    <w:rsid w:val="002F7715"/>
    <w:rsid w:val="00300008"/>
    <w:rsid w:val="00325F7E"/>
    <w:rsid w:val="003331AB"/>
    <w:rsid w:val="00334AA1"/>
    <w:rsid w:val="00335B5D"/>
    <w:rsid w:val="003400DA"/>
    <w:rsid w:val="00355320"/>
    <w:rsid w:val="00357430"/>
    <w:rsid w:val="0036093C"/>
    <w:rsid w:val="00361473"/>
    <w:rsid w:val="00362D09"/>
    <w:rsid w:val="003710C8"/>
    <w:rsid w:val="00371B4F"/>
    <w:rsid w:val="00373177"/>
    <w:rsid w:val="00377562"/>
    <w:rsid w:val="00377801"/>
    <w:rsid w:val="00380774"/>
    <w:rsid w:val="00392F4C"/>
    <w:rsid w:val="003A0985"/>
    <w:rsid w:val="003A5DC9"/>
    <w:rsid w:val="003B07FC"/>
    <w:rsid w:val="003B2F66"/>
    <w:rsid w:val="003B3F56"/>
    <w:rsid w:val="003C1391"/>
    <w:rsid w:val="003C2FCC"/>
    <w:rsid w:val="003C3C0E"/>
    <w:rsid w:val="003C53E9"/>
    <w:rsid w:val="003C5D5B"/>
    <w:rsid w:val="003D26BB"/>
    <w:rsid w:val="003D6AB4"/>
    <w:rsid w:val="003D71B9"/>
    <w:rsid w:val="003E2E29"/>
    <w:rsid w:val="003E5636"/>
    <w:rsid w:val="004047D5"/>
    <w:rsid w:val="00404C26"/>
    <w:rsid w:val="00410C14"/>
    <w:rsid w:val="00422E02"/>
    <w:rsid w:val="004236C8"/>
    <w:rsid w:val="0042757B"/>
    <w:rsid w:val="00430035"/>
    <w:rsid w:val="00444D1E"/>
    <w:rsid w:val="00453FC5"/>
    <w:rsid w:val="00454C21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A2B1E"/>
    <w:rsid w:val="004A41E1"/>
    <w:rsid w:val="004C0719"/>
    <w:rsid w:val="004C540A"/>
    <w:rsid w:val="004C733A"/>
    <w:rsid w:val="004D07A9"/>
    <w:rsid w:val="004D2B56"/>
    <w:rsid w:val="004E1BA9"/>
    <w:rsid w:val="004E2A23"/>
    <w:rsid w:val="004E40EE"/>
    <w:rsid w:val="004E7711"/>
    <w:rsid w:val="004F09B2"/>
    <w:rsid w:val="004F4D94"/>
    <w:rsid w:val="004F7512"/>
    <w:rsid w:val="00505065"/>
    <w:rsid w:val="0051345C"/>
    <w:rsid w:val="00517312"/>
    <w:rsid w:val="005216AA"/>
    <w:rsid w:val="00523732"/>
    <w:rsid w:val="0054454E"/>
    <w:rsid w:val="005501A8"/>
    <w:rsid w:val="005510B0"/>
    <w:rsid w:val="00572870"/>
    <w:rsid w:val="00576A9D"/>
    <w:rsid w:val="005800C9"/>
    <w:rsid w:val="0058074B"/>
    <w:rsid w:val="00581268"/>
    <w:rsid w:val="005861B6"/>
    <w:rsid w:val="00591A8D"/>
    <w:rsid w:val="00594B78"/>
    <w:rsid w:val="00595FDF"/>
    <w:rsid w:val="005A088F"/>
    <w:rsid w:val="005B194C"/>
    <w:rsid w:val="005B3E21"/>
    <w:rsid w:val="005B4FBA"/>
    <w:rsid w:val="005C2476"/>
    <w:rsid w:val="005C4313"/>
    <w:rsid w:val="005E3ACF"/>
    <w:rsid w:val="005E4BAA"/>
    <w:rsid w:val="005F6E36"/>
    <w:rsid w:val="006061FE"/>
    <w:rsid w:val="00612E33"/>
    <w:rsid w:val="006149C2"/>
    <w:rsid w:val="00616975"/>
    <w:rsid w:val="00631666"/>
    <w:rsid w:val="00634B93"/>
    <w:rsid w:val="006451DC"/>
    <w:rsid w:val="00645890"/>
    <w:rsid w:val="00657859"/>
    <w:rsid w:val="006605E7"/>
    <w:rsid w:val="00671CBB"/>
    <w:rsid w:val="006728FA"/>
    <w:rsid w:val="00673068"/>
    <w:rsid w:val="006731AB"/>
    <w:rsid w:val="006739FD"/>
    <w:rsid w:val="00674A8A"/>
    <w:rsid w:val="006974DD"/>
    <w:rsid w:val="006A28A7"/>
    <w:rsid w:val="006B17AA"/>
    <w:rsid w:val="006B22B2"/>
    <w:rsid w:val="006B36AA"/>
    <w:rsid w:val="006B7825"/>
    <w:rsid w:val="006C04D6"/>
    <w:rsid w:val="006C0FCD"/>
    <w:rsid w:val="006C14CE"/>
    <w:rsid w:val="006C1AE0"/>
    <w:rsid w:val="006C7701"/>
    <w:rsid w:val="006C7C80"/>
    <w:rsid w:val="006E2DE1"/>
    <w:rsid w:val="006E7404"/>
    <w:rsid w:val="0072063B"/>
    <w:rsid w:val="00722D92"/>
    <w:rsid w:val="007239B0"/>
    <w:rsid w:val="007335DB"/>
    <w:rsid w:val="007371D2"/>
    <w:rsid w:val="0074191A"/>
    <w:rsid w:val="007462BD"/>
    <w:rsid w:val="00786005"/>
    <w:rsid w:val="00794F71"/>
    <w:rsid w:val="007974FD"/>
    <w:rsid w:val="007A4BA5"/>
    <w:rsid w:val="007B3954"/>
    <w:rsid w:val="007C028E"/>
    <w:rsid w:val="007C4752"/>
    <w:rsid w:val="007C5341"/>
    <w:rsid w:val="007D2E50"/>
    <w:rsid w:val="007D5171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75B2"/>
    <w:rsid w:val="008409B3"/>
    <w:rsid w:val="00851ED6"/>
    <w:rsid w:val="00854C44"/>
    <w:rsid w:val="00855A8F"/>
    <w:rsid w:val="0087694E"/>
    <w:rsid w:val="0089270C"/>
    <w:rsid w:val="008977E9"/>
    <w:rsid w:val="008A5789"/>
    <w:rsid w:val="008A612A"/>
    <w:rsid w:val="008B5E0B"/>
    <w:rsid w:val="008C4076"/>
    <w:rsid w:val="008C45DD"/>
    <w:rsid w:val="008C7EEF"/>
    <w:rsid w:val="008D1CB7"/>
    <w:rsid w:val="008D4FF3"/>
    <w:rsid w:val="008E4C57"/>
    <w:rsid w:val="0090226D"/>
    <w:rsid w:val="00914DA3"/>
    <w:rsid w:val="00923346"/>
    <w:rsid w:val="00924BE4"/>
    <w:rsid w:val="00924D4B"/>
    <w:rsid w:val="009260B6"/>
    <w:rsid w:val="00934316"/>
    <w:rsid w:val="00943111"/>
    <w:rsid w:val="009517DD"/>
    <w:rsid w:val="009605D9"/>
    <w:rsid w:val="009616F3"/>
    <w:rsid w:val="00973C1D"/>
    <w:rsid w:val="00982B79"/>
    <w:rsid w:val="00990F1A"/>
    <w:rsid w:val="00991335"/>
    <w:rsid w:val="009944B4"/>
    <w:rsid w:val="009A08AA"/>
    <w:rsid w:val="009B395C"/>
    <w:rsid w:val="009B6771"/>
    <w:rsid w:val="009D723B"/>
    <w:rsid w:val="009D7CB2"/>
    <w:rsid w:val="009E2AC6"/>
    <w:rsid w:val="009E3398"/>
    <w:rsid w:val="009E5CD6"/>
    <w:rsid w:val="009E6C7A"/>
    <w:rsid w:val="009F53A5"/>
    <w:rsid w:val="009F5797"/>
    <w:rsid w:val="009F72EF"/>
    <w:rsid w:val="00A05AFB"/>
    <w:rsid w:val="00A215B8"/>
    <w:rsid w:val="00A2216F"/>
    <w:rsid w:val="00A268E9"/>
    <w:rsid w:val="00A3084E"/>
    <w:rsid w:val="00A32162"/>
    <w:rsid w:val="00A34295"/>
    <w:rsid w:val="00A3532C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7C7A"/>
    <w:rsid w:val="00AE2516"/>
    <w:rsid w:val="00AF094F"/>
    <w:rsid w:val="00AF7174"/>
    <w:rsid w:val="00AF71F1"/>
    <w:rsid w:val="00B105A0"/>
    <w:rsid w:val="00B20C87"/>
    <w:rsid w:val="00B22464"/>
    <w:rsid w:val="00B30028"/>
    <w:rsid w:val="00B34859"/>
    <w:rsid w:val="00B34925"/>
    <w:rsid w:val="00B353A0"/>
    <w:rsid w:val="00B35A1A"/>
    <w:rsid w:val="00B53AA4"/>
    <w:rsid w:val="00B5595C"/>
    <w:rsid w:val="00B61470"/>
    <w:rsid w:val="00B74755"/>
    <w:rsid w:val="00B8040D"/>
    <w:rsid w:val="00B804FC"/>
    <w:rsid w:val="00B845D6"/>
    <w:rsid w:val="00B8515A"/>
    <w:rsid w:val="00B97E99"/>
    <w:rsid w:val="00BA6CE9"/>
    <w:rsid w:val="00BB0159"/>
    <w:rsid w:val="00BB4107"/>
    <w:rsid w:val="00BB4D70"/>
    <w:rsid w:val="00BC2E8B"/>
    <w:rsid w:val="00BC68ED"/>
    <w:rsid w:val="00BD3542"/>
    <w:rsid w:val="00BF53BC"/>
    <w:rsid w:val="00C100B4"/>
    <w:rsid w:val="00C11C49"/>
    <w:rsid w:val="00C218EC"/>
    <w:rsid w:val="00C378FF"/>
    <w:rsid w:val="00C46AE6"/>
    <w:rsid w:val="00C5238B"/>
    <w:rsid w:val="00C543E0"/>
    <w:rsid w:val="00C57DB0"/>
    <w:rsid w:val="00C70C13"/>
    <w:rsid w:val="00C71418"/>
    <w:rsid w:val="00C737D6"/>
    <w:rsid w:val="00C84EED"/>
    <w:rsid w:val="00CA02DD"/>
    <w:rsid w:val="00CB3C43"/>
    <w:rsid w:val="00CB42AB"/>
    <w:rsid w:val="00CD1795"/>
    <w:rsid w:val="00CD4C40"/>
    <w:rsid w:val="00CE6719"/>
    <w:rsid w:val="00CE67BF"/>
    <w:rsid w:val="00CF5267"/>
    <w:rsid w:val="00D016B9"/>
    <w:rsid w:val="00D01ABB"/>
    <w:rsid w:val="00D114D6"/>
    <w:rsid w:val="00D137DF"/>
    <w:rsid w:val="00D2795E"/>
    <w:rsid w:val="00D31D18"/>
    <w:rsid w:val="00D414DD"/>
    <w:rsid w:val="00D43EC2"/>
    <w:rsid w:val="00D575EE"/>
    <w:rsid w:val="00D578B4"/>
    <w:rsid w:val="00D60057"/>
    <w:rsid w:val="00D61B78"/>
    <w:rsid w:val="00D63EA2"/>
    <w:rsid w:val="00D6521B"/>
    <w:rsid w:val="00D66338"/>
    <w:rsid w:val="00D70F0C"/>
    <w:rsid w:val="00D722B3"/>
    <w:rsid w:val="00D723D6"/>
    <w:rsid w:val="00D74E5F"/>
    <w:rsid w:val="00D7576E"/>
    <w:rsid w:val="00D777E0"/>
    <w:rsid w:val="00D8188A"/>
    <w:rsid w:val="00D93BED"/>
    <w:rsid w:val="00DA1A51"/>
    <w:rsid w:val="00DB2AF7"/>
    <w:rsid w:val="00DB4B52"/>
    <w:rsid w:val="00DD0FDB"/>
    <w:rsid w:val="00DD7D6D"/>
    <w:rsid w:val="00DE1822"/>
    <w:rsid w:val="00DE359E"/>
    <w:rsid w:val="00DE42B6"/>
    <w:rsid w:val="00E00CA7"/>
    <w:rsid w:val="00E05C89"/>
    <w:rsid w:val="00E16F9B"/>
    <w:rsid w:val="00E2553A"/>
    <w:rsid w:val="00E26527"/>
    <w:rsid w:val="00E26EF9"/>
    <w:rsid w:val="00E308E2"/>
    <w:rsid w:val="00E36E31"/>
    <w:rsid w:val="00E40319"/>
    <w:rsid w:val="00E427CD"/>
    <w:rsid w:val="00E45E31"/>
    <w:rsid w:val="00E57B2E"/>
    <w:rsid w:val="00E60E38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5017"/>
    <w:rsid w:val="00EB7D37"/>
    <w:rsid w:val="00EC3DE4"/>
    <w:rsid w:val="00EC402B"/>
    <w:rsid w:val="00ED425F"/>
    <w:rsid w:val="00ED5DD9"/>
    <w:rsid w:val="00ED7EB4"/>
    <w:rsid w:val="00EE7C4E"/>
    <w:rsid w:val="00EF1975"/>
    <w:rsid w:val="00EF1B87"/>
    <w:rsid w:val="00EF71AD"/>
    <w:rsid w:val="00F12754"/>
    <w:rsid w:val="00F17B53"/>
    <w:rsid w:val="00F20A62"/>
    <w:rsid w:val="00F216AA"/>
    <w:rsid w:val="00F32036"/>
    <w:rsid w:val="00F40EDF"/>
    <w:rsid w:val="00F41279"/>
    <w:rsid w:val="00F41953"/>
    <w:rsid w:val="00F420FB"/>
    <w:rsid w:val="00F450DA"/>
    <w:rsid w:val="00F45ABA"/>
    <w:rsid w:val="00F61339"/>
    <w:rsid w:val="00F63231"/>
    <w:rsid w:val="00F66D4A"/>
    <w:rsid w:val="00F80ADF"/>
    <w:rsid w:val="00F80B1B"/>
    <w:rsid w:val="00F82E90"/>
    <w:rsid w:val="00F87B43"/>
    <w:rsid w:val="00F95F33"/>
    <w:rsid w:val="00F97CCC"/>
    <w:rsid w:val="00FA0D8E"/>
    <w:rsid w:val="00FA0DDB"/>
    <w:rsid w:val="00FA155D"/>
    <w:rsid w:val="00FA1AE8"/>
    <w:rsid w:val="00FA6FFF"/>
    <w:rsid w:val="00FB4C39"/>
    <w:rsid w:val="00FC0762"/>
    <w:rsid w:val="00FC2AA2"/>
    <w:rsid w:val="00FC6CA2"/>
    <w:rsid w:val="00FD027D"/>
    <w:rsid w:val="00FD58ED"/>
    <w:rsid w:val="00FE642D"/>
    <w:rsid w:val="00FF26E1"/>
    <w:rsid w:val="00FF531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330C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B4107"/>
    <w:rPr>
      <w:rFonts w:ascii="Courier New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573-808B-4E8E-8D2B-D640D5B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21</cp:revision>
  <cp:lastPrinted>2020-08-21T07:09:00Z</cp:lastPrinted>
  <dcterms:created xsi:type="dcterms:W3CDTF">2018-09-26T10:55:00Z</dcterms:created>
  <dcterms:modified xsi:type="dcterms:W3CDTF">2021-11-03T14:21:00Z</dcterms:modified>
</cp:coreProperties>
</file>