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4FA0D3FA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21</w:t>
      </w:r>
      <w:r w:rsidRPr="00904FE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904FE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03B6991E" w:rsidR="00EB631E" w:rsidRPr="00904FE2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bookmarkStart w:id="1" w:name="_Hlk86402324"/>
      <w:r w:rsidR="00EB631E" w:rsidRPr="00EB631E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</w:t>
      </w:r>
      <w:r w:rsidR="007E5163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365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/200</w:t>
      </w:r>
      <w:r w:rsidR="007E5163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4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Z. z. </w:t>
      </w:r>
      <w:r w:rsidR="007E5163" w:rsidRPr="007E5163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o rovnakom zaobchádzaní v niektorých </w:t>
      </w:r>
      <w:r w:rsidR="007E5163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  <w:r w:rsidR="007E5163" w:rsidRPr="007E5163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oblastiach a o ochrane pred diskrimináciou a o zmene a doplnení niektorých zákonov </w:t>
      </w:r>
      <w:r w:rsidR="007E5163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  <w:r w:rsidR="007E5163" w:rsidRPr="007E5163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(antidiskriminačný zákon)</w:t>
      </w:r>
    </w:p>
    <w:bookmarkEnd w:id="1"/>
    <w:p w14:paraId="4BFE4D54" w14:textId="77777777" w:rsidR="00B02D4C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2983276E" w:rsidR="00EB631E" w:rsidRPr="007E5163" w:rsidRDefault="007E5163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Cs/>
          <w:color w:val="000000" w:themeColor="text1"/>
        </w:rPr>
        <w:t>Z</w:t>
      </w:r>
      <w:r w:rsidRPr="007E5163">
        <w:rPr>
          <w:rFonts w:ascii="Book Antiqua" w:hAnsi="Book Antiqua"/>
          <w:bCs/>
          <w:color w:val="000000" w:themeColor="text1"/>
        </w:rPr>
        <w:t xml:space="preserve">ákon č. 365/2004 Z. z. o rovnakom zaobchádzaní v niektorých oblastiach a o ochrane </w:t>
      </w:r>
      <w:r>
        <w:rPr>
          <w:rFonts w:ascii="Book Antiqua" w:hAnsi="Book Antiqua"/>
          <w:bCs/>
          <w:color w:val="000000" w:themeColor="text1"/>
        </w:rPr>
        <w:br/>
      </w:r>
      <w:r w:rsidRPr="007E5163">
        <w:rPr>
          <w:rFonts w:ascii="Book Antiqua" w:hAnsi="Book Antiqua"/>
          <w:bCs/>
          <w:color w:val="000000" w:themeColor="text1"/>
        </w:rPr>
        <w:t xml:space="preserve">pred diskrimináciou a o zmene a doplnení niektorých zákonov (antidiskriminačný zákon) </w:t>
      </w:r>
      <w:r w:rsidR="00EB631E" w:rsidRPr="00EB631E">
        <w:rPr>
          <w:rFonts w:ascii="Book Antiqua" w:hAnsi="Book Antiqua"/>
          <w:bCs/>
          <w:color w:val="000000" w:themeColor="text1"/>
        </w:rPr>
        <w:t xml:space="preserve"> v znení</w:t>
      </w:r>
      <w:r w:rsidR="00EB631E" w:rsidRPr="007E5163">
        <w:rPr>
          <w:rFonts w:ascii="Book Antiqua" w:hAnsi="Book Antiqua"/>
          <w:bCs/>
          <w:color w:val="000000" w:themeColor="text1"/>
        </w:rPr>
        <w:t xml:space="preserve"> zákona č. </w:t>
      </w:r>
      <w:hyperlink r:id="rId6" w:history="1">
        <w:r w:rsidRPr="007E5163">
          <w:rPr>
            <w:rFonts w:ascii="Book Antiqua" w:hAnsi="Book Antiqua"/>
            <w:bCs/>
            <w:color w:val="000000" w:themeColor="text1"/>
          </w:rPr>
          <w:t>581/2004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7" w:history="1">
        <w:r w:rsidRPr="007E5163">
          <w:rPr>
            <w:rFonts w:ascii="Book Antiqua" w:hAnsi="Book Antiqua"/>
            <w:bCs/>
            <w:color w:val="000000" w:themeColor="text1"/>
          </w:rPr>
          <w:t>538/2005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8" w:history="1">
        <w:r w:rsidRPr="007E5163">
          <w:rPr>
            <w:rFonts w:ascii="Book Antiqua" w:hAnsi="Book Antiqua"/>
            <w:bCs/>
            <w:color w:val="000000" w:themeColor="text1"/>
          </w:rPr>
          <w:t>539/2005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9" w:history="1">
        <w:r w:rsidRPr="007E5163">
          <w:rPr>
            <w:rFonts w:ascii="Book Antiqua" w:hAnsi="Book Antiqua"/>
            <w:bCs/>
            <w:color w:val="000000" w:themeColor="text1"/>
          </w:rPr>
          <w:t>570/2005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0" w:history="1">
        <w:r w:rsidRPr="007E5163">
          <w:rPr>
            <w:rFonts w:ascii="Book Antiqua" w:hAnsi="Book Antiqua"/>
            <w:bCs/>
            <w:color w:val="000000" w:themeColor="text1"/>
          </w:rPr>
          <w:t>250/2007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1" w:history="1">
        <w:r w:rsidRPr="007E5163">
          <w:rPr>
            <w:rFonts w:ascii="Book Antiqua" w:hAnsi="Book Antiqua"/>
            <w:bCs/>
            <w:color w:val="000000" w:themeColor="text1"/>
          </w:rPr>
          <w:t>326/2007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2" w:history="1">
        <w:r w:rsidRPr="007E5163">
          <w:rPr>
            <w:rFonts w:ascii="Book Antiqua" w:hAnsi="Book Antiqua"/>
            <w:bCs/>
            <w:color w:val="000000" w:themeColor="text1"/>
          </w:rPr>
          <w:t>85/2008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3" w:history="1">
        <w:r w:rsidRPr="007E5163">
          <w:rPr>
            <w:rFonts w:ascii="Book Antiqua" w:hAnsi="Book Antiqua"/>
            <w:bCs/>
            <w:color w:val="000000" w:themeColor="text1"/>
          </w:rPr>
          <w:t>245/2008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4" w:history="1">
        <w:r w:rsidRPr="007E5163">
          <w:rPr>
            <w:rFonts w:ascii="Book Antiqua" w:hAnsi="Book Antiqua"/>
            <w:bCs/>
            <w:color w:val="000000" w:themeColor="text1"/>
          </w:rPr>
          <w:t>384/2008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5" w:history="1">
        <w:r w:rsidRPr="007E5163">
          <w:rPr>
            <w:rFonts w:ascii="Book Antiqua" w:hAnsi="Book Antiqua"/>
            <w:bCs/>
            <w:color w:val="000000" w:themeColor="text1"/>
          </w:rPr>
          <w:t>448/2008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6" w:history="1">
        <w:r w:rsidRPr="007E5163">
          <w:rPr>
            <w:rFonts w:ascii="Book Antiqua" w:hAnsi="Book Antiqua"/>
            <w:bCs/>
            <w:color w:val="000000" w:themeColor="text1"/>
          </w:rPr>
          <w:t>400/2009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7" w:history="1">
        <w:r w:rsidRPr="007E5163">
          <w:rPr>
            <w:rFonts w:ascii="Book Antiqua" w:hAnsi="Book Antiqua"/>
            <w:bCs/>
            <w:color w:val="000000" w:themeColor="text1"/>
          </w:rPr>
          <w:t>568/2009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8" w:history="1">
        <w:r w:rsidRPr="007E5163">
          <w:rPr>
            <w:rFonts w:ascii="Book Antiqua" w:hAnsi="Book Antiqua"/>
            <w:bCs/>
            <w:color w:val="000000" w:themeColor="text1"/>
          </w:rPr>
          <w:t>48/2011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19" w:history="1">
        <w:r w:rsidRPr="007E5163">
          <w:rPr>
            <w:rFonts w:ascii="Book Antiqua" w:hAnsi="Book Antiqua"/>
            <w:bCs/>
            <w:color w:val="000000" w:themeColor="text1"/>
          </w:rPr>
          <w:t>388/2011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20" w:history="1">
        <w:r w:rsidRPr="007E5163">
          <w:rPr>
            <w:rFonts w:ascii="Book Antiqua" w:hAnsi="Book Antiqua"/>
            <w:bCs/>
            <w:color w:val="000000" w:themeColor="text1"/>
          </w:rPr>
          <w:t>32/2013 Z. z.</w:t>
        </w:r>
      </w:hyperlink>
      <w:r w:rsidRPr="007E5163">
        <w:rPr>
          <w:rFonts w:ascii="Book Antiqua" w:hAnsi="Book Antiqua"/>
          <w:bCs/>
          <w:color w:val="000000" w:themeColor="text1"/>
        </w:rPr>
        <w:t>, 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21" w:history="1">
        <w:r w:rsidRPr="007E5163">
          <w:rPr>
            <w:rFonts w:ascii="Book Antiqua" w:hAnsi="Book Antiqua"/>
            <w:bCs/>
            <w:color w:val="000000" w:themeColor="text1"/>
          </w:rPr>
          <w:t>307/2014 Z. z.</w:t>
        </w:r>
      </w:hyperlink>
      <w:r>
        <w:rPr>
          <w:rFonts w:ascii="Book Antiqua" w:hAnsi="Book Antiqua"/>
          <w:bCs/>
          <w:color w:val="000000" w:themeColor="text1"/>
        </w:rPr>
        <w:t xml:space="preserve"> </w:t>
      </w:r>
      <w:r>
        <w:rPr>
          <w:rFonts w:ascii="Book Antiqua" w:hAnsi="Book Antiqua"/>
          <w:bCs/>
          <w:color w:val="000000" w:themeColor="text1"/>
        </w:rPr>
        <w:br/>
        <w:t xml:space="preserve">a </w:t>
      </w:r>
      <w:r w:rsidRPr="007E5163">
        <w:rPr>
          <w:rFonts w:ascii="Book Antiqua" w:hAnsi="Book Antiqua"/>
          <w:bCs/>
          <w:color w:val="000000" w:themeColor="text1"/>
        </w:rPr>
        <w:t>zákona č.</w:t>
      </w:r>
      <w:r>
        <w:rPr>
          <w:rFonts w:ascii="Book Antiqua" w:hAnsi="Book Antiqua"/>
          <w:bCs/>
          <w:color w:val="000000" w:themeColor="text1"/>
        </w:rPr>
        <w:t xml:space="preserve"> </w:t>
      </w:r>
      <w:hyperlink r:id="rId22" w:history="1">
        <w:r w:rsidRPr="007E5163">
          <w:rPr>
            <w:rFonts w:ascii="Book Antiqua" w:hAnsi="Book Antiqua"/>
            <w:bCs/>
            <w:color w:val="000000" w:themeColor="text1"/>
          </w:rPr>
          <w:t>378/2015 Z. z.</w:t>
        </w:r>
      </w:hyperlink>
      <w:r>
        <w:rPr>
          <w:rFonts w:ascii="Book Antiqua" w:hAnsi="Book Antiqua"/>
          <w:color w:val="000000" w:themeColor="text1"/>
        </w:rPr>
        <w:t xml:space="preserve"> </w:t>
      </w:r>
      <w:r w:rsidR="00EB631E" w:rsidRPr="00EB631E">
        <w:rPr>
          <w:rFonts w:ascii="Book Antiqua" w:hAnsi="Book Antiqua"/>
          <w:color w:val="000000" w:themeColor="text1"/>
        </w:rPr>
        <w:t>sa mení a</w:t>
      </w:r>
      <w:r w:rsidR="00EB631E" w:rsidRPr="00EB631E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66A0B3F6" w14:textId="77777777" w:rsidR="00EB631E" w:rsidRDefault="00EB631E" w:rsidP="00EB631E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52A689E8" w14:textId="41CEF0B6" w:rsidR="007E5163" w:rsidRPr="007E5163" w:rsidRDefault="007E5163" w:rsidP="00B02D4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V § 2 ods. 1 sa za slová: „</w:t>
      </w:r>
      <w:r w:rsidRPr="00E852B8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zdravotného postihnutia,“ vkladajú slová: „nepodrobenia sa očkovaniu proti ochoreniu </w:t>
      </w:r>
      <w:r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C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OVID</w:t>
      </w:r>
      <w:r w:rsidRPr="00E852B8">
        <w:rPr>
          <w:rFonts w:ascii="Book Antiqua" w:hAnsi="Book Antiqua"/>
          <w:color w:val="000000" w:themeColor="text1"/>
          <w:sz w:val="22"/>
          <w:szCs w:val="22"/>
          <w:lang w:eastAsia="en-US"/>
        </w:rPr>
        <w:t>-19 alebo odmietania takéhoto očkovania,“.</w:t>
      </w:r>
    </w:p>
    <w:p w14:paraId="3AF55F2B" w14:textId="06B1D013" w:rsidR="007E5163" w:rsidRPr="004D7299" w:rsidRDefault="007E5163" w:rsidP="00B02D4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lang w:eastAsia="en-US"/>
        </w:rPr>
        <w:t xml:space="preserve">V § 2a ods. 11 sa vkladá nové </w:t>
      </w:r>
      <w:r w:rsidR="004D7299">
        <w:rPr>
          <w:rFonts w:ascii="Book Antiqua" w:hAnsi="Book Antiqua"/>
          <w:color w:val="000000" w:themeColor="text1"/>
          <w:sz w:val="22"/>
          <w:lang w:eastAsia="en-US"/>
        </w:rPr>
        <w:t>písm. e), ktoré znie:</w:t>
      </w:r>
    </w:p>
    <w:p w14:paraId="6E88225F" w14:textId="6F5C5BE6" w:rsidR="004D7299" w:rsidRPr="00197440" w:rsidRDefault="004D7299" w:rsidP="004D7299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19744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„e) </w:t>
      </w:r>
      <w:r w:rsidRPr="00197440">
        <w:rPr>
          <w:rFonts w:ascii="Book Antiqua" w:hAnsi="Book Antiqua"/>
          <w:sz w:val="22"/>
          <w:szCs w:val="22"/>
        </w:rPr>
        <w:t xml:space="preserve">nepodrobenia sa očkovaniu </w:t>
      </w:r>
      <w:r w:rsidRPr="0019744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proti ochoreniu COVID-19 alebo odmietania takéhoto očkovania sa považuje aj diskriminácia z dôvodu vzťahu k osobe, ktorá sa nepodrobila </w:t>
      </w:r>
      <w:r w:rsidRPr="00197440">
        <w:rPr>
          <w:rFonts w:ascii="Book Antiqua" w:hAnsi="Book Antiqua"/>
          <w:sz w:val="22"/>
          <w:szCs w:val="22"/>
        </w:rPr>
        <w:t xml:space="preserve">očkovaniu </w:t>
      </w:r>
      <w:r w:rsidRPr="00197440">
        <w:rPr>
          <w:rFonts w:ascii="Book Antiqua" w:hAnsi="Book Antiqua"/>
          <w:sz w:val="22"/>
          <w:szCs w:val="22"/>
        </w:rPr>
        <w:br/>
      </w:r>
      <w:r w:rsidRPr="00197440">
        <w:rPr>
          <w:rFonts w:ascii="Book Antiqua" w:hAnsi="Book Antiqua"/>
          <w:color w:val="000000" w:themeColor="text1"/>
          <w:sz w:val="22"/>
          <w:szCs w:val="22"/>
          <w:lang w:eastAsia="en-US"/>
        </w:rPr>
        <w:t>proti ochoreniu COVID-19 alebo takéto očkovanie odmieta.“.</w:t>
      </w:r>
    </w:p>
    <w:p w14:paraId="1969B6DF" w14:textId="03E94818" w:rsidR="00E852B8" w:rsidRDefault="00E852B8" w:rsidP="00B02D4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197440">
        <w:rPr>
          <w:rFonts w:ascii="Book Antiqua" w:hAnsi="Book Antiqua"/>
          <w:color w:val="000000" w:themeColor="text1"/>
          <w:sz w:val="22"/>
          <w:szCs w:val="22"/>
          <w:lang w:eastAsia="en-US"/>
        </w:rPr>
        <w:t>V § 8 ods. 1 sa na konci pripája veta: „To neplatí, ak ide o rozdielne zaobchádzanie z dôvodu n</w:t>
      </w:r>
      <w:r w:rsidRPr="00197440">
        <w:rPr>
          <w:rFonts w:ascii="Book Antiqua" w:hAnsi="Book Antiqua"/>
          <w:sz w:val="22"/>
          <w:szCs w:val="22"/>
        </w:rPr>
        <w:t xml:space="preserve">epodrobenia sa očkovaniu </w:t>
      </w:r>
      <w:r w:rsidRPr="00197440">
        <w:rPr>
          <w:rFonts w:ascii="Book Antiqua" w:hAnsi="Book Antiqua"/>
          <w:color w:val="000000" w:themeColor="text1"/>
          <w:sz w:val="22"/>
          <w:szCs w:val="22"/>
          <w:lang w:eastAsia="en-US"/>
        </w:rPr>
        <w:t>proti ochoreniu COVID-19 alebo odmietania takéhoto očkovania.“.</w:t>
      </w:r>
    </w:p>
    <w:p w14:paraId="5A54B82C" w14:textId="77777777" w:rsidR="00E852B8" w:rsidRDefault="00E852B8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7C30E45" w14:textId="77777777" w:rsidR="00E852B8" w:rsidRDefault="00E852B8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7C9D21F4" w:rsidR="00C5238B" w:rsidRPr="00904FE2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lastRenderedPageBreak/>
        <w:t>Čl. I</w:t>
      </w:r>
      <w:r w:rsidR="00E852B8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299ACB34" w14:textId="77777777" w:rsidR="006974DD" w:rsidRPr="00904FE2" w:rsidRDefault="006974DD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D356DE1" w14:textId="77777777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114D93"/>
    <w:rsid w:val="00122BC9"/>
    <w:rsid w:val="00126CC1"/>
    <w:rsid w:val="00162D55"/>
    <w:rsid w:val="001632E7"/>
    <w:rsid w:val="00170248"/>
    <w:rsid w:val="00197440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413E92"/>
    <w:rsid w:val="00417D11"/>
    <w:rsid w:val="00420474"/>
    <w:rsid w:val="00422E02"/>
    <w:rsid w:val="0042757B"/>
    <w:rsid w:val="00462133"/>
    <w:rsid w:val="00472679"/>
    <w:rsid w:val="00472E03"/>
    <w:rsid w:val="0048082B"/>
    <w:rsid w:val="004C5E2D"/>
    <w:rsid w:val="004D2B56"/>
    <w:rsid w:val="004D7299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7E5163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36F6C"/>
    <w:rsid w:val="00B5595C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D5855"/>
    <w:rsid w:val="00D00439"/>
    <w:rsid w:val="00D63EA2"/>
    <w:rsid w:val="00D70F0C"/>
    <w:rsid w:val="00D809D0"/>
    <w:rsid w:val="00D93BED"/>
    <w:rsid w:val="00DA1A51"/>
    <w:rsid w:val="00E13A22"/>
    <w:rsid w:val="00E43ADB"/>
    <w:rsid w:val="00E852B8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6FF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539/20051207.html" TargetMode="External"/><Relationship Id="rId13" Type="http://schemas.openxmlformats.org/officeDocument/2006/relationships/hyperlink" Target="https://www.slov-lex.sk/pravne-predpisy/SK/ZZ/2008/245/20080901.html" TargetMode="External"/><Relationship Id="rId18" Type="http://schemas.openxmlformats.org/officeDocument/2006/relationships/hyperlink" Target="https://www.slov-lex.sk/pravne-predpisy/SK/ZZ/2011/48/201104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4/307/20150101.html" TargetMode="External"/><Relationship Id="rId7" Type="http://schemas.openxmlformats.org/officeDocument/2006/relationships/hyperlink" Target="https://www.slov-lex.sk/pravne-predpisy/SK/ZZ/2005/538/20060101.html" TargetMode="External"/><Relationship Id="rId12" Type="http://schemas.openxmlformats.org/officeDocument/2006/relationships/hyperlink" Target="https://www.slov-lex.sk/pravne-predpisy/SK/ZZ/2008/85/20080401.html" TargetMode="External"/><Relationship Id="rId17" Type="http://schemas.openxmlformats.org/officeDocument/2006/relationships/hyperlink" Target="https://www.slov-lex.sk/pravne-predpisy/SK/ZZ/2009/568/201002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400/20091101.html" TargetMode="External"/><Relationship Id="rId20" Type="http://schemas.openxmlformats.org/officeDocument/2006/relationships/hyperlink" Target="https://www.slov-lex.sk/pravne-predpisy/SK/ZZ/2013/32/20130401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4/581/20050101.html" TargetMode="External"/><Relationship Id="rId11" Type="http://schemas.openxmlformats.org/officeDocument/2006/relationships/hyperlink" Target="https://www.slov-lex.sk/pravne-predpisy/SK/ZZ/2007/326/2007090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8/448/2009010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lov-lex.sk/pravne-predpisy/SK/ZZ/2007/250/20070701.html" TargetMode="External"/><Relationship Id="rId19" Type="http://schemas.openxmlformats.org/officeDocument/2006/relationships/hyperlink" Target="https://www.slov-lex.sk/pravne-predpisy/SK/ZZ/2011/388/2012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570/20060101.html" TargetMode="External"/><Relationship Id="rId14" Type="http://schemas.openxmlformats.org/officeDocument/2006/relationships/hyperlink" Target="https://www.slov-lex.sk/pravne-predpisy/SK/ZZ/2008/384/20081015.html" TargetMode="External"/><Relationship Id="rId22" Type="http://schemas.openxmlformats.org/officeDocument/2006/relationships/hyperlink" Target="https://www.slov-lex.sk/pravne-predpisy/SK/ZZ/2015/378/20160102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282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14</cp:revision>
  <cp:lastPrinted>2021-11-02T12:37:00Z</cp:lastPrinted>
  <dcterms:created xsi:type="dcterms:W3CDTF">2021-08-24T09:25:00Z</dcterms:created>
  <dcterms:modified xsi:type="dcterms:W3CDTF">2021-11-04T07:53:00Z</dcterms:modified>
</cp:coreProperties>
</file>