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5B61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73DF8661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613337E3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4F3FB07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1EF1DCD0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FB0E3EA" w14:textId="50D8529B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</w:t>
      </w:r>
      <w:r w:rsidR="00706211">
        <w:rPr>
          <w:rFonts w:ascii="Book Antiqua" w:hAnsi="Book Antiqua"/>
        </w:rPr>
        <w:t xml:space="preserve"> </w:t>
      </w:r>
      <w:r w:rsidR="00AC7ABD" w:rsidRPr="00AC7ABD">
        <w:rPr>
          <w:rFonts w:ascii="Book Antiqua" w:hAnsi="Book Antiqua"/>
        </w:rPr>
        <w:t>Mari</w:t>
      </w:r>
      <w:r w:rsidR="00124E1C">
        <w:rPr>
          <w:rFonts w:ascii="Book Antiqua" w:hAnsi="Book Antiqua"/>
        </w:rPr>
        <w:t xml:space="preserve">an Kotleba, </w:t>
      </w:r>
      <w:r w:rsidR="00276A9C">
        <w:rPr>
          <w:rFonts w:ascii="Book Antiqua" w:hAnsi="Book Antiqua"/>
        </w:rPr>
        <w:t>Martin Beluský a Rastislav Schlosár.</w:t>
      </w:r>
    </w:p>
    <w:p w14:paraId="0024655F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0F51AD6E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4B77061D" w14:textId="3D83752A" w:rsidR="00C5238B" w:rsidRPr="00124E1C" w:rsidRDefault="00C5238B" w:rsidP="00DA3F7B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F15782">
        <w:rPr>
          <w:rFonts w:ascii="Book Antiqua" w:hAnsi="Book Antiqua"/>
        </w:rPr>
        <w:t xml:space="preserve">ústavného </w:t>
      </w:r>
      <w:r w:rsidR="004E35FD" w:rsidRPr="004E35FD">
        <w:rPr>
          <w:rFonts w:ascii="Book Antiqua" w:hAnsi="Book Antiqua"/>
        </w:rPr>
        <w:t>zákona,</w:t>
      </w:r>
      <w:r w:rsidR="004E35FD" w:rsidRPr="004E35FD">
        <w:rPr>
          <w:rFonts w:ascii="Book Antiqua" w:hAnsi="Book Antiqua"/>
          <w:b/>
        </w:rPr>
        <w:t xml:space="preserve"> </w:t>
      </w:r>
      <w:r w:rsidR="004E35FD" w:rsidRPr="004E35FD">
        <w:rPr>
          <w:rFonts w:ascii="Book Antiqua" w:hAnsi="Book Antiqua"/>
          <w:bCs/>
        </w:rPr>
        <w:t xml:space="preserve">ktorým sa mení a dopĺňa zákon </w:t>
      </w:r>
      <w:r w:rsidR="00276A9C" w:rsidRPr="00276A9C">
        <w:rPr>
          <w:rFonts w:ascii="Book Antiqua" w:hAnsi="Book Antiqua"/>
          <w:bCs/>
        </w:rPr>
        <w:t>č. 135/1961 Zb.  o pozemných komunikáciách (cestný zákon) v znení neskorších predpisov</w:t>
      </w:r>
      <w:r w:rsidR="00124E1C" w:rsidRPr="00124E1C">
        <w:rPr>
          <w:rFonts w:ascii="Book Antiqua" w:hAnsi="Book Antiqua"/>
          <w:color w:val="000000" w:themeColor="text1"/>
        </w:rPr>
        <w:t xml:space="preserve">. </w:t>
      </w:r>
    </w:p>
    <w:p w14:paraId="303274BD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1AB5396D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3568B801" w14:textId="5A545A3C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4207B">
        <w:rPr>
          <w:rFonts w:ascii="Book Antiqua" w:hAnsi="Book Antiqua"/>
          <w:bCs/>
        </w:rPr>
        <w:t xml:space="preserve"> </w:t>
      </w:r>
      <w:r w:rsidR="00276A9C">
        <w:rPr>
          <w:rFonts w:ascii="Book Antiqua" w:hAnsi="Book Antiqua"/>
          <w:bCs/>
        </w:rPr>
        <w:t xml:space="preserve">nie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7BD59404" w14:textId="6A861D3E" w:rsidR="002D2B5E" w:rsidRPr="000C47C6" w:rsidRDefault="00C5238B" w:rsidP="00276A9C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</w:r>
      <w:r w:rsidR="002D2B5E">
        <w:rPr>
          <w:rFonts w:ascii="Book Antiqua" w:hAnsi="Book Antiqua"/>
          <w:bCs/>
        </w:rPr>
        <w:t xml:space="preserve">b) </w:t>
      </w:r>
      <w:r w:rsidR="00276A9C">
        <w:rPr>
          <w:rFonts w:ascii="Book Antiqua" w:hAnsi="Book Antiqua"/>
          <w:bCs/>
        </w:rPr>
        <w:t xml:space="preserve">nie </w:t>
      </w:r>
      <w:r w:rsidRPr="000C47C6">
        <w:rPr>
          <w:rFonts w:ascii="Book Antiqua" w:hAnsi="Book Antiqua"/>
          <w:bCs/>
        </w:rPr>
        <w:t>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644B4FA5" w14:textId="55C6A340" w:rsidR="00C5238B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="00962D9F">
        <w:rPr>
          <w:rFonts w:ascii="Book Antiqua" w:hAnsi="Book Antiqua"/>
          <w:bCs/>
        </w:rPr>
        <w:t xml:space="preserve">nie </w:t>
      </w:r>
      <w:r w:rsidRPr="00DB5985">
        <w:rPr>
          <w:rFonts w:ascii="Book Antiqua" w:hAnsi="Book Antiqua"/>
          <w:bCs/>
          <w:color w:val="000000" w:themeColor="text1"/>
        </w:rPr>
        <w:t>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30F1015B" w14:textId="77777777" w:rsidR="009B5B1F" w:rsidRDefault="009B5B1F" w:rsidP="00D4207B">
      <w:pPr>
        <w:suppressAutoHyphens w:val="0"/>
        <w:spacing w:after="0" w:line="240" w:lineRule="auto"/>
        <w:jc w:val="both"/>
        <w:rPr>
          <w:rFonts w:ascii="Book Antiqua" w:hAnsi="Book Antiqua" w:cs="Arial"/>
          <w:b/>
          <w:bCs/>
          <w:color w:val="000000"/>
          <w:lang w:eastAsia="sk-SK"/>
        </w:rPr>
      </w:pPr>
    </w:p>
    <w:p w14:paraId="61951A81" w14:textId="53319A15" w:rsidR="00D4207B" w:rsidRPr="00D4207B" w:rsidRDefault="00D4207B" w:rsidP="00D4207B">
      <w:pPr>
        <w:suppressAutoHyphens w:val="0"/>
        <w:spacing w:after="0" w:line="240" w:lineRule="auto"/>
        <w:jc w:val="both"/>
        <w:rPr>
          <w:rFonts w:ascii="Book Antiqua" w:hAnsi="Book Antiqua"/>
          <w:color w:val="000000"/>
          <w:lang w:eastAsia="sk-SK"/>
        </w:rPr>
      </w:pPr>
      <w:r w:rsidRPr="00D4207B">
        <w:rPr>
          <w:rFonts w:ascii="Book Antiqua" w:hAnsi="Book Antiqua" w:cs="Arial"/>
          <w:b/>
          <w:bCs/>
          <w:color w:val="000000"/>
          <w:lang w:eastAsia="sk-SK"/>
        </w:rPr>
        <w:t>4.Záväzky Slovenskej republiky vo vzťahu k Európskej únii:</w:t>
      </w:r>
    </w:p>
    <w:p w14:paraId="565FD37B" w14:textId="77777777" w:rsidR="00F60728" w:rsidRDefault="00F60728" w:rsidP="00D4207B">
      <w:pPr>
        <w:suppressAutoHyphens w:val="0"/>
        <w:spacing w:after="0" w:line="240" w:lineRule="auto"/>
        <w:jc w:val="both"/>
        <w:rPr>
          <w:rFonts w:ascii="Book Antiqua" w:hAnsi="Book Antiqua" w:cs="Arial"/>
          <w:color w:val="000000"/>
          <w:lang w:eastAsia="sk-SK"/>
        </w:rPr>
      </w:pPr>
    </w:p>
    <w:p w14:paraId="31F455A7" w14:textId="4BCB6EA0" w:rsidR="00D4207B" w:rsidRPr="00D4207B" w:rsidRDefault="00EB0EA6" w:rsidP="00D4207B">
      <w:pPr>
        <w:suppressAutoHyphens w:val="0"/>
        <w:spacing w:after="0" w:line="240" w:lineRule="auto"/>
        <w:jc w:val="both"/>
        <w:rPr>
          <w:rFonts w:ascii="Book Antiqua" w:hAnsi="Book Antiqua"/>
          <w:color w:val="000000"/>
          <w:lang w:eastAsia="sk-SK"/>
        </w:rPr>
      </w:pPr>
      <w:r>
        <w:rPr>
          <w:rFonts w:ascii="Book Antiqua" w:hAnsi="Book Antiqua" w:cs="Arial"/>
          <w:color w:val="000000"/>
          <w:lang w:eastAsia="sk-SK"/>
        </w:rPr>
        <w:t>Bezpredmetné.</w:t>
      </w:r>
    </w:p>
    <w:p w14:paraId="165D02ED" w14:textId="77777777" w:rsidR="00F60728" w:rsidRDefault="00F60728" w:rsidP="00D4207B">
      <w:pPr>
        <w:suppressAutoHyphens w:val="0"/>
        <w:spacing w:after="0" w:line="240" w:lineRule="auto"/>
        <w:jc w:val="both"/>
        <w:rPr>
          <w:rFonts w:ascii="Book Antiqua" w:hAnsi="Book Antiqua" w:cs="Arial"/>
          <w:b/>
          <w:bCs/>
          <w:color w:val="000000"/>
          <w:lang w:eastAsia="sk-SK"/>
        </w:rPr>
      </w:pPr>
    </w:p>
    <w:p w14:paraId="0586C6C2" w14:textId="3540E9FB" w:rsidR="00D4207B" w:rsidRPr="00D4207B" w:rsidRDefault="00D4207B" w:rsidP="00D4207B">
      <w:pPr>
        <w:suppressAutoHyphens w:val="0"/>
        <w:spacing w:after="0" w:line="240" w:lineRule="auto"/>
        <w:jc w:val="both"/>
        <w:rPr>
          <w:rFonts w:ascii="Book Antiqua" w:hAnsi="Book Antiqua"/>
          <w:color w:val="000000"/>
          <w:lang w:eastAsia="sk-SK"/>
        </w:rPr>
      </w:pPr>
      <w:r w:rsidRPr="00D4207B">
        <w:rPr>
          <w:rFonts w:ascii="Book Antiqua" w:hAnsi="Book Antiqua" w:cs="Arial"/>
          <w:b/>
          <w:bCs/>
          <w:color w:val="000000"/>
          <w:lang w:eastAsia="sk-SK"/>
        </w:rPr>
        <w:t>5.Návrh zákona je zlučiteľný s právom Európskej únie:</w:t>
      </w:r>
    </w:p>
    <w:p w14:paraId="383B698C" w14:textId="13F883CB" w:rsidR="00C5238B" w:rsidRDefault="00D4207B" w:rsidP="00F60728">
      <w:pPr>
        <w:suppressAutoHyphens w:val="0"/>
        <w:spacing w:line="240" w:lineRule="auto"/>
        <w:jc w:val="both"/>
        <w:rPr>
          <w:rFonts w:ascii="Book Antiqua" w:hAnsi="Book Antiqua" w:cs="Arial"/>
        </w:rPr>
      </w:pPr>
      <w:r w:rsidRPr="00D4207B">
        <w:rPr>
          <w:rFonts w:ascii="Book Antiqua" w:hAnsi="Book Antiqua" w:cs="Arial"/>
          <w:color w:val="000000"/>
          <w:lang w:eastAsia="sk-SK"/>
        </w:rPr>
        <w:t>Úplne.</w:t>
      </w:r>
    </w:p>
    <w:p w14:paraId="5678B52C" w14:textId="77777777" w:rsidR="00C5238B" w:rsidRPr="00317A3B" w:rsidRDefault="00C5238B" w:rsidP="00F60728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6FCB3B96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62B9EB31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0EA69952" w14:textId="53F6BBB4" w:rsidR="00AC7ABD" w:rsidRPr="000C47C6" w:rsidRDefault="00C5238B" w:rsidP="000A52CB">
      <w:pPr>
        <w:spacing w:after="0" w:line="240" w:lineRule="auto"/>
        <w:jc w:val="both"/>
        <w:rPr>
          <w:rFonts w:ascii="Book Antiqua" w:hAnsi="Book Antiqua"/>
        </w:rPr>
      </w:pPr>
      <w:r w:rsidRPr="004B2BFE">
        <w:rPr>
          <w:rFonts w:ascii="Book Antiqua" w:hAnsi="Book Antiqua"/>
          <w:b/>
          <w:bCs/>
        </w:rPr>
        <w:t xml:space="preserve">A.1. Názov materiálu: </w:t>
      </w:r>
      <w:r w:rsidRPr="004B2BFE">
        <w:rPr>
          <w:rFonts w:ascii="Book Antiqua" w:hAnsi="Book Antiqua"/>
        </w:rPr>
        <w:t>Návrh</w:t>
      </w:r>
      <w:r w:rsidR="0089270C" w:rsidRPr="004B2BFE">
        <w:rPr>
          <w:rFonts w:ascii="Book Antiqua" w:hAnsi="Book Antiqua"/>
        </w:rPr>
        <w:t xml:space="preserve"> </w:t>
      </w:r>
      <w:r w:rsidR="00AC7ABD" w:rsidRPr="004B2BFE">
        <w:rPr>
          <w:rFonts w:ascii="Book Antiqua" w:hAnsi="Book Antiqua"/>
        </w:rPr>
        <w:t>zákona</w:t>
      </w:r>
      <w:r w:rsidR="00AC7ABD" w:rsidRPr="004B2BFE">
        <w:rPr>
          <w:rFonts w:ascii="Book Antiqua" w:hAnsi="Book Antiqua"/>
          <w:color w:val="000000" w:themeColor="text1"/>
        </w:rPr>
        <w:t xml:space="preserve">, ktorým sa </w:t>
      </w:r>
      <w:r w:rsidR="00AC7ABD" w:rsidRPr="009E58AD">
        <w:rPr>
          <w:rFonts w:ascii="Book Antiqua" w:hAnsi="Book Antiqua"/>
        </w:rPr>
        <w:t xml:space="preserve">mení a </w:t>
      </w:r>
      <w:r w:rsidR="009E58AD" w:rsidRPr="009E58AD">
        <w:rPr>
          <w:rFonts w:ascii="Book Antiqua" w:hAnsi="Book Antiqua"/>
        </w:rPr>
        <w:t xml:space="preserve">zákon </w:t>
      </w:r>
      <w:r w:rsidR="000A52CB" w:rsidRPr="000A52CB">
        <w:rPr>
          <w:rFonts w:ascii="Book Antiqua" w:hAnsi="Book Antiqua"/>
          <w:bCs/>
        </w:rPr>
        <w:t>č. 135/1961 Zb.  o pozemných komunikáciách (cestný zákon) v znení neskorších predpisov</w:t>
      </w:r>
      <w:r w:rsidR="000A52CB">
        <w:rPr>
          <w:rFonts w:ascii="Book Antiqua" w:hAnsi="Book Antiqua"/>
          <w:bCs/>
        </w:rPr>
        <w:t>.</w:t>
      </w:r>
    </w:p>
    <w:p w14:paraId="28548A06" w14:textId="77777777"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4E3FDA9A" w14:textId="49CEA83E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14:paraId="02B2184C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55AC0A1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59C89A1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14:paraId="6158A53E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447893F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C81C3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EF0AA6" w14:textId="461535EE" w:rsidR="00C5238B" w:rsidRPr="00317A3B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7863A2" w14:textId="36C2D689" w:rsidR="00C5238B" w:rsidRPr="00317A3B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933C2E" w14:textId="6BAD0EE6" w:rsidR="00C5238B" w:rsidRPr="00317A3B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 w:rsidR="00C5238B" w:rsidRPr="00317A3B" w14:paraId="68826AF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D244A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A16CAC" w14:textId="169176F0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D2FBCB" w14:textId="3DAEDFB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127796" w14:textId="658C8E6E" w:rsidR="00C5238B" w:rsidRPr="00317A3B" w:rsidRDefault="00F6072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</w:tr>
      <w:tr w:rsidR="00C5238B" w:rsidRPr="00317A3B" w14:paraId="568930F1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4F604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2D3AA3" w14:textId="62F6CC8E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2F7DEB" w14:textId="3112588D" w:rsidR="00C5238B" w:rsidRPr="00317A3B" w:rsidRDefault="0084496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E803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149150E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2776A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D009E9E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2BD1F016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2FF449E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C4929D" w14:textId="4907114A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396D80" w14:textId="2F2F3134" w:rsidR="00C5238B" w:rsidRPr="00317A3B" w:rsidRDefault="000A52C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2A80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2C5B616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DA491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32217D" w14:textId="3A18D07E" w:rsidR="00C5238B" w:rsidRPr="00317A3B" w:rsidRDefault="005D3A0D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3B8C1C" w14:textId="6503536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7ABD8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0DEF88F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E7663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4978B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A7EB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12C3D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C0724" w:rsidRPr="00317A3B" w14:paraId="6BD2A78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663A55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8971D" w14:textId="7F4A7933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29EAE9" w14:textId="6718A0C5" w:rsidR="007C0724" w:rsidRDefault="000A52CB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5A90A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B726135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69630F91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8592DA8" w14:textId="434500DB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14:paraId="493E9824" w14:textId="55F70DD4" w:rsidR="00990F60" w:rsidRPr="005D3A0D" w:rsidRDefault="005D3A0D" w:rsidP="005D3A0D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Návrh na negatívny vply</w:t>
      </w:r>
      <w:r w:rsidR="000A52CB">
        <w:rPr>
          <w:rFonts w:ascii="Book Antiqua" w:hAnsi="Book Antiqua" w:cs="Arial"/>
          <w:color w:val="000000" w:themeColor="text1"/>
        </w:rPr>
        <w:t>v na rozpočet verejnej správy a pozitívny dopad na životné prostredie.</w:t>
      </w:r>
    </w:p>
    <w:p w14:paraId="303942CD" w14:textId="77777777"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14:paraId="1FC471DD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14:paraId="4E50F863" w14:textId="77777777"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14:paraId="1355C449" w14:textId="77777777" w:rsidR="00C5238B" w:rsidRPr="004B2BFE" w:rsidRDefault="00C5238B" w:rsidP="005D3A0D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14:paraId="5C57E196" w14:textId="01DA6712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14:paraId="32B0C3FA" w14:textId="77777777" w:rsidR="000A52CB" w:rsidRPr="004B2BFE" w:rsidRDefault="000A52C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bookmarkStart w:id="0" w:name="_GoBack"/>
      <w:bookmarkEnd w:id="0"/>
    </w:p>
    <w:p w14:paraId="327612C2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14:paraId="76BA5917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14:paraId="13BEEE1E" w14:textId="2DA4C917" w:rsidR="004B2BFE" w:rsidRPr="004B2BFE" w:rsidRDefault="00C5238B" w:rsidP="00800200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FF14D1"/>
    <w:multiLevelType w:val="hybridMultilevel"/>
    <w:tmpl w:val="B0C05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6FB3B25"/>
    <w:multiLevelType w:val="hybridMultilevel"/>
    <w:tmpl w:val="C2AEFED8"/>
    <w:lvl w:ilvl="0" w:tplc="9820A3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4802"/>
    <w:rsid w:val="000944BB"/>
    <w:rsid w:val="000A52C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76A9C"/>
    <w:rsid w:val="002820C8"/>
    <w:rsid w:val="002D2B5E"/>
    <w:rsid w:val="003059AB"/>
    <w:rsid w:val="00317A3B"/>
    <w:rsid w:val="00334AA1"/>
    <w:rsid w:val="003400DA"/>
    <w:rsid w:val="00361473"/>
    <w:rsid w:val="00377562"/>
    <w:rsid w:val="003801D5"/>
    <w:rsid w:val="003A4FD8"/>
    <w:rsid w:val="003C1391"/>
    <w:rsid w:val="00422E02"/>
    <w:rsid w:val="0042757B"/>
    <w:rsid w:val="00462133"/>
    <w:rsid w:val="00472E03"/>
    <w:rsid w:val="004B2BFE"/>
    <w:rsid w:val="004D2B56"/>
    <w:rsid w:val="004E35FD"/>
    <w:rsid w:val="004F09B2"/>
    <w:rsid w:val="005B4FBA"/>
    <w:rsid w:val="005D3A0D"/>
    <w:rsid w:val="005E2879"/>
    <w:rsid w:val="005E3ACF"/>
    <w:rsid w:val="006061FE"/>
    <w:rsid w:val="00615119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00200"/>
    <w:rsid w:val="00812F93"/>
    <w:rsid w:val="00820496"/>
    <w:rsid w:val="00844968"/>
    <w:rsid w:val="00851C88"/>
    <w:rsid w:val="0089270C"/>
    <w:rsid w:val="008977E9"/>
    <w:rsid w:val="008B3D53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2D9F"/>
    <w:rsid w:val="009655BA"/>
    <w:rsid w:val="00985CBB"/>
    <w:rsid w:val="00990F60"/>
    <w:rsid w:val="009B5B1F"/>
    <w:rsid w:val="009B5C91"/>
    <w:rsid w:val="009C3924"/>
    <w:rsid w:val="009C7F7A"/>
    <w:rsid w:val="009E58AD"/>
    <w:rsid w:val="00A215B8"/>
    <w:rsid w:val="00AC16F3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048B2"/>
    <w:rsid w:val="00D4207B"/>
    <w:rsid w:val="00D63EA2"/>
    <w:rsid w:val="00D70F0C"/>
    <w:rsid w:val="00D93BED"/>
    <w:rsid w:val="00DA1A51"/>
    <w:rsid w:val="00DA3F7B"/>
    <w:rsid w:val="00DB5985"/>
    <w:rsid w:val="00DC29DE"/>
    <w:rsid w:val="00E45487"/>
    <w:rsid w:val="00E92958"/>
    <w:rsid w:val="00E93C27"/>
    <w:rsid w:val="00EB0EA6"/>
    <w:rsid w:val="00EC3DE4"/>
    <w:rsid w:val="00ED50C3"/>
    <w:rsid w:val="00EE3E46"/>
    <w:rsid w:val="00EF3877"/>
    <w:rsid w:val="00EF71AD"/>
    <w:rsid w:val="00F15782"/>
    <w:rsid w:val="00F216AA"/>
    <w:rsid w:val="00F34AD1"/>
    <w:rsid w:val="00F40EDF"/>
    <w:rsid w:val="00F41953"/>
    <w:rsid w:val="00F450DA"/>
    <w:rsid w:val="00F60728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163EC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y"/>
    <w:rsid w:val="00D4207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D4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04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22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622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067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1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453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97AA-A3DE-4B8C-9796-CFEB7995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27</cp:revision>
  <cp:lastPrinted>2021-09-29T07:21:00Z</cp:lastPrinted>
  <dcterms:created xsi:type="dcterms:W3CDTF">2018-12-30T17:49:00Z</dcterms:created>
  <dcterms:modified xsi:type="dcterms:W3CDTF">2021-10-29T19:31:00Z</dcterms:modified>
</cp:coreProperties>
</file>