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E88E2B" w14:textId="77777777" w:rsidR="00CC7A83" w:rsidRDefault="00C4393A" w:rsidP="00B85084">
      <w:pPr>
        <w:spacing w:line="240" w:lineRule="auto"/>
        <w:jc w:val="center"/>
        <w:rPr>
          <w:rFonts w:ascii="Times New Roman" w:hAnsi="Times New Roman"/>
          <w:b/>
          <w:sz w:val="24"/>
          <w:szCs w:val="24"/>
        </w:rPr>
      </w:pPr>
      <w:r>
        <w:rPr>
          <w:rFonts w:ascii="Times New Roman" w:hAnsi="Times New Roman"/>
          <w:b/>
          <w:sz w:val="24"/>
          <w:szCs w:val="24"/>
        </w:rPr>
        <w:t>Dôvodová</w:t>
      </w:r>
      <w:r w:rsidR="00B14FB0">
        <w:rPr>
          <w:rFonts w:ascii="Times New Roman" w:hAnsi="Times New Roman"/>
          <w:b/>
          <w:sz w:val="24"/>
          <w:szCs w:val="24"/>
        </w:rPr>
        <w:t xml:space="preserve"> správa </w:t>
      </w:r>
    </w:p>
    <w:p w14:paraId="39A2ABD0" w14:textId="3BDBB2DF" w:rsidR="000D54BB" w:rsidRPr="00DB4414" w:rsidRDefault="00687F92" w:rsidP="00B85084">
      <w:pPr>
        <w:pStyle w:val="Odsekzoznamu"/>
        <w:numPr>
          <w:ilvl w:val="0"/>
          <w:numId w:val="5"/>
        </w:numPr>
        <w:spacing w:after="120" w:line="240" w:lineRule="auto"/>
        <w:jc w:val="both"/>
        <w:rPr>
          <w:rFonts w:ascii="Times New Roman" w:hAnsi="Times New Roman"/>
          <w:sz w:val="24"/>
          <w:szCs w:val="24"/>
        </w:rPr>
      </w:pPr>
      <w:r>
        <w:rPr>
          <w:rFonts w:ascii="Times New Roman" w:hAnsi="Times New Roman"/>
          <w:b/>
          <w:sz w:val="24"/>
          <w:szCs w:val="24"/>
        </w:rPr>
        <w:t>V</w:t>
      </w:r>
      <w:r w:rsidR="00B14FB0" w:rsidRPr="00DB4414">
        <w:rPr>
          <w:rFonts w:ascii="Times New Roman" w:hAnsi="Times New Roman"/>
          <w:b/>
          <w:sz w:val="24"/>
          <w:szCs w:val="24"/>
        </w:rPr>
        <w:t>šeobecná časť</w:t>
      </w:r>
      <w:r w:rsidR="00B14FB0" w:rsidRPr="00DB4414">
        <w:rPr>
          <w:rFonts w:ascii="Times New Roman" w:hAnsi="Times New Roman"/>
          <w:sz w:val="24"/>
          <w:szCs w:val="24"/>
        </w:rPr>
        <w:t xml:space="preserve"> </w:t>
      </w:r>
    </w:p>
    <w:p w14:paraId="1861E4E4" w14:textId="77777777" w:rsidR="00C73154" w:rsidRDefault="00C73154" w:rsidP="00B85084">
      <w:pPr>
        <w:pStyle w:val="Odsekzoznamu"/>
        <w:spacing w:after="0" w:line="240" w:lineRule="auto"/>
        <w:ind w:left="0" w:firstLine="567"/>
        <w:contextualSpacing w:val="0"/>
        <w:jc w:val="both"/>
        <w:rPr>
          <w:rFonts w:ascii="Times New Roman" w:hAnsi="Times New Roman"/>
          <w:sz w:val="24"/>
          <w:szCs w:val="24"/>
        </w:rPr>
      </w:pPr>
    </w:p>
    <w:p w14:paraId="30A61A23" w14:textId="709F4D57" w:rsidR="00BC0007" w:rsidRDefault="009C5A71" w:rsidP="00B85084">
      <w:pPr>
        <w:pStyle w:val="Odsekzoznamu"/>
        <w:spacing w:after="120" w:line="240" w:lineRule="auto"/>
        <w:ind w:left="0" w:firstLine="567"/>
        <w:contextualSpacing w:val="0"/>
        <w:jc w:val="both"/>
        <w:rPr>
          <w:rFonts w:ascii="Times New Roman" w:hAnsi="Times New Roman"/>
          <w:sz w:val="24"/>
          <w:szCs w:val="24"/>
        </w:rPr>
      </w:pPr>
      <w:r>
        <w:rPr>
          <w:rFonts w:ascii="Times New Roman" w:hAnsi="Times New Roman"/>
          <w:sz w:val="24"/>
          <w:szCs w:val="24"/>
        </w:rPr>
        <w:t>Ministerstvo financií S</w:t>
      </w:r>
      <w:r w:rsidR="006F7C66">
        <w:rPr>
          <w:rFonts w:ascii="Times New Roman" w:hAnsi="Times New Roman"/>
          <w:sz w:val="24"/>
          <w:szCs w:val="24"/>
        </w:rPr>
        <w:t>lovenskej republiky</w:t>
      </w:r>
      <w:r>
        <w:rPr>
          <w:rFonts w:ascii="Times New Roman" w:hAnsi="Times New Roman"/>
          <w:sz w:val="24"/>
          <w:szCs w:val="24"/>
        </w:rPr>
        <w:t xml:space="preserve"> predkladá návrh zákona, ktorým sa mení a dopĺňa zákon č.</w:t>
      </w:r>
      <w:r w:rsidR="00C73154">
        <w:rPr>
          <w:rFonts w:ascii="Times New Roman" w:hAnsi="Times New Roman"/>
          <w:sz w:val="24"/>
          <w:szCs w:val="24"/>
        </w:rPr>
        <w:t xml:space="preserve"> </w:t>
      </w:r>
      <w:r>
        <w:rPr>
          <w:rFonts w:ascii="Times New Roman" w:hAnsi="Times New Roman"/>
          <w:sz w:val="24"/>
          <w:szCs w:val="24"/>
        </w:rPr>
        <w:t>357/2015 Z. z. o</w:t>
      </w:r>
      <w:r w:rsidR="00C73154">
        <w:rPr>
          <w:rFonts w:ascii="Times New Roman" w:hAnsi="Times New Roman"/>
          <w:sz w:val="24"/>
          <w:szCs w:val="24"/>
        </w:rPr>
        <w:t xml:space="preserve"> </w:t>
      </w:r>
      <w:r>
        <w:rPr>
          <w:rFonts w:ascii="Times New Roman" w:hAnsi="Times New Roman"/>
          <w:sz w:val="24"/>
          <w:szCs w:val="24"/>
        </w:rPr>
        <w:t>finančnej kontrole a</w:t>
      </w:r>
      <w:r w:rsidR="00C73154">
        <w:rPr>
          <w:rFonts w:ascii="Times New Roman" w:hAnsi="Times New Roman"/>
          <w:sz w:val="24"/>
          <w:szCs w:val="24"/>
        </w:rPr>
        <w:t xml:space="preserve"> </w:t>
      </w:r>
      <w:r>
        <w:rPr>
          <w:rFonts w:ascii="Times New Roman" w:hAnsi="Times New Roman"/>
          <w:sz w:val="24"/>
          <w:szCs w:val="24"/>
        </w:rPr>
        <w:t>audite a</w:t>
      </w:r>
      <w:r w:rsidR="00C73154">
        <w:rPr>
          <w:rFonts w:ascii="Times New Roman" w:hAnsi="Times New Roman"/>
          <w:sz w:val="24"/>
          <w:szCs w:val="24"/>
        </w:rPr>
        <w:t xml:space="preserve"> </w:t>
      </w:r>
      <w:r>
        <w:rPr>
          <w:rFonts w:ascii="Times New Roman" w:hAnsi="Times New Roman"/>
          <w:sz w:val="24"/>
          <w:szCs w:val="24"/>
        </w:rPr>
        <w:t>o</w:t>
      </w:r>
      <w:r w:rsidR="00C73154">
        <w:rPr>
          <w:rFonts w:ascii="Times New Roman" w:hAnsi="Times New Roman"/>
          <w:sz w:val="24"/>
          <w:szCs w:val="24"/>
        </w:rPr>
        <w:t xml:space="preserve"> </w:t>
      </w:r>
      <w:r>
        <w:rPr>
          <w:rFonts w:ascii="Times New Roman" w:hAnsi="Times New Roman"/>
          <w:sz w:val="24"/>
          <w:szCs w:val="24"/>
        </w:rPr>
        <w:t>zmene a</w:t>
      </w:r>
      <w:r w:rsidR="00C73154">
        <w:rPr>
          <w:rFonts w:ascii="Times New Roman" w:hAnsi="Times New Roman"/>
          <w:sz w:val="24"/>
          <w:szCs w:val="24"/>
        </w:rPr>
        <w:t xml:space="preserve"> </w:t>
      </w:r>
      <w:r>
        <w:rPr>
          <w:rFonts w:ascii="Times New Roman" w:hAnsi="Times New Roman"/>
          <w:sz w:val="24"/>
          <w:szCs w:val="24"/>
        </w:rPr>
        <w:t>doplnení niektorých zákonov v</w:t>
      </w:r>
      <w:r w:rsidR="00C73154">
        <w:rPr>
          <w:rFonts w:ascii="Times New Roman" w:hAnsi="Times New Roman"/>
          <w:sz w:val="24"/>
          <w:szCs w:val="24"/>
        </w:rPr>
        <w:t xml:space="preserve"> </w:t>
      </w:r>
      <w:r>
        <w:rPr>
          <w:rFonts w:ascii="Times New Roman" w:hAnsi="Times New Roman"/>
          <w:sz w:val="24"/>
          <w:szCs w:val="24"/>
        </w:rPr>
        <w:t xml:space="preserve">znení neskorších predpisov </w:t>
      </w:r>
      <w:r w:rsidR="00EB4FF1">
        <w:rPr>
          <w:rFonts w:ascii="Times New Roman" w:hAnsi="Times New Roman"/>
          <w:sz w:val="24"/>
          <w:szCs w:val="24"/>
        </w:rPr>
        <w:t xml:space="preserve">a ktorým sa menia a dopĺňajú niektoré zákony </w:t>
      </w:r>
      <w:r>
        <w:rPr>
          <w:rFonts w:ascii="Times New Roman" w:hAnsi="Times New Roman"/>
          <w:sz w:val="24"/>
          <w:szCs w:val="24"/>
        </w:rPr>
        <w:t>(ďalej len „návrh zákona“)</w:t>
      </w:r>
      <w:r w:rsidR="008F201A">
        <w:rPr>
          <w:rFonts w:ascii="Times New Roman" w:hAnsi="Times New Roman"/>
          <w:sz w:val="24"/>
          <w:szCs w:val="24"/>
        </w:rPr>
        <w:t xml:space="preserve"> </w:t>
      </w:r>
      <w:r w:rsidR="001F0BD5">
        <w:rPr>
          <w:rFonts w:ascii="Times New Roman" w:hAnsi="Times New Roman"/>
          <w:sz w:val="24"/>
          <w:szCs w:val="24"/>
        </w:rPr>
        <w:t>na základe</w:t>
      </w:r>
      <w:r w:rsidR="00F164BD" w:rsidRPr="00AC694C">
        <w:rPr>
          <w:rFonts w:ascii="Times New Roman" w:hAnsi="Times New Roman"/>
          <w:sz w:val="24"/>
          <w:szCs w:val="24"/>
        </w:rPr>
        <w:t xml:space="preserve"> </w:t>
      </w:r>
      <w:r w:rsidR="00E85E99" w:rsidRPr="00E85E99">
        <w:rPr>
          <w:rFonts w:ascii="Times New Roman" w:hAnsi="Times New Roman"/>
          <w:sz w:val="24"/>
          <w:szCs w:val="24"/>
        </w:rPr>
        <w:t>úlohy č. 9 na</w:t>
      </w:r>
      <w:r w:rsidR="00675FC7">
        <w:rPr>
          <w:rFonts w:ascii="Times New Roman" w:hAnsi="Times New Roman"/>
          <w:sz w:val="24"/>
          <w:szCs w:val="24"/>
        </w:rPr>
        <w:t> </w:t>
      </w:r>
      <w:r w:rsidR="00E85E99" w:rsidRPr="00E85E99">
        <w:rPr>
          <w:rFonts w:ascii="Times New Roman" w:hAnsi="Times New Roman"/>
          <w:sz w:val="24"/>
          <w:szCs w:val="24"/>
        </w:rPr>
        <w:t xml:space="preserve">mesiac december z </w:t>
      </w:r>
      <w:r w:rsidR="00F164BD" w:rsidRPr="00AC694C">
        <w:rPr>
          <w:rFonts w:ascii="Times New Roman" w:hAnsi="Times New Roman"/>
          <w:sz w:val="24"/>
          <w:szCs w:val="24"/>
        </w:rPr>
        <w:t>Plánu legislatívnych úloh vlády S</w:t>
      </w:r>
      <w:r w:rsidR="00F164BD">
        <w:rPr>
          <w:rFonts w:ascii="Times New Roman" w:hAnsi="Times New Roman"/>
          <w:sz w:val="24"/>
          <w:szCs w:val="24"/>
        </w:rPr>
        <w:t xml:space="preserve">lovenskej republiky na </w:t>
      </w:r>
      <w:r w:rsidR="00355149">
        <w:rPr>
          <w:rFonts w:ascii="Times New Roman" w:hAnsi="Times New Roman"/>
          <w:sz w:val="24"/>
          <w:szCs w:val="24"/>
        </w:rPr>
        <w:t xml:space="preserve">mesiace september až december </w:t>
      </w:r>
      <w:r w:rsidR="00F164BD">
        <w:rPr>
          <w:rFonts w:ascii="Times New Roman" w:hAnsi="Times New Roman"/>
          <w:sz w:val="24"/>
          <w:szCs w:val="24"/>
        </w:rPr>
        <w:t>2020</w:t>
      </w:r>
      <w:r w:rsidR="00E85E99">
        <w:rPr>
          <w:rFonts w:ascii="Times New Roman" w:hAnsi="Times New Roman"/>
          <w:sz w:val="24"/>
          <w:szCs w:val="24"/>
        </w:rPr>
        <w:t xml:space="preserve">, </w:t>
      </w:r>
      <w:r w:rsidR="00E85E99" w:rsidRPr="00E85E99">
        <w:rPr>
          <w:rFonts w:ascii="Times New Roman" w:hAnsi="Times New Roman"/>
          <w:sz w:val="24"/>
          <w:szCs w:val="24"/>
        </w:rPr>
        <w:t>ktorej splnenie bolo odložené do 31. decembra 2021.</w:t>
      </w:r>
    </w:p>
    <w:p w14:paraId="6F4586CE" w14:textId="53E3612C" w:rsidR="009C5A71" w:rsidRDefault="006F6E47" w:rsidP="00D06B79">
      <w:pPr>
        <w:pStyle w:val="Odsekzoznamu"/>
        <w:spacing w:after="120" w:line="240" w:lineRule="auto"/>
        <w:ind w:left="0" w:firstLine="567"/>
        <w:contextualSpacing w:val="0"/>
        <w:jc w:val="both"/>
        <w:rPr>
          <w:rFonts w:ascii="Times New Roman" w:hAnsi="Times New Roman"/>
          <w:sz w:val="24"/>
          <w:szCs w:val="24"/>
        </w:rPr>
      </w:pPr>
      <w:r>
        <w:rPr>
          <w:rFonts w:ascii="Times New Roman" w:hAnsi="Times New Roman"/>
          <w:sz w:val="24"/>
          <w:szCs w:val="24"/>
        </w:rPr>
        <w:t>N</w:t>
      </w:r>
      <w:r w:rsidR="009C5A71">
        <w:rPr>
          <w:rFonts w:ascii="Times New Roman" w:hAnsi="Times New Roman"/>
          <w:sz w:val="24"/>
          <w:szCs w:val="24"/>
        </w:rPr>
        <w:t xml:space="preserve">ávrh zákona bude mať pozitívny dosah na zníženie administratívnej záťaže pri čerpaní </w:t>
      </w:r>
      <w:r w:rsidR="000C5CA9">
        <w:rPr>
          <w:rFonts w:ascii="Times New Roman" w:hAnsi="Times New Roman"/>
          <w:sz w:val="24"/>
          <w:szCs w:val="24"/>
        </w:rPr>
        <w:t>prostriedkov Európskej únie</w:t>
      </w:r>
      <w:r w:rsidR="009C5A71">
        <w:rPr>
          <w:rFonts w:ascii="Times New Roman" w:hAnsi="Times New Roman"/>
          <w:sz w:val="24"/>
          <w:szCs w:val="24"/>
        </w:rPr>
        <w:t>, nakoľko reflektuje implementáciu</w:t>
      </w:r>
      <w:r w:rsidR="009C5A71" w:rsidRPr="00A570D5">
        <w:rPr>
          <w:rFonts w:ascii="Times New Roman" w:hAnsi="Times New Roman"/>
          <w:sz w:val="24"/>
          <w:szCs w:val="24"/>
        </w:rPr>
        <w:t xml:space="preserve"> čl</w:t>
      </w:r>
      <w:r w:rsidRPr="00E62214">
        <w:rPr>
          <w:rFonts w:ascii="Times New Roman" w:hAnsi="Times New Roman"/>
          <w:sz w:val="24"/>
          <w:szCs w:val="24"/>
        </w:rPr>
        <w:t>.</w:t>
      </w:r>
      <w:r w:rsidR="009C5A71" w:rsidRPr="00E62214">
        <w:rPr>
          <w:rFonts w:ascii="Times New Roman" w:hAnsi="Times New Roman"/>
          <w:sz w:val="24"/>
          <w:szCs w:val="24"/>
        </w:rPr>
        <w:t xml:space="preserve"> </w:t>
      </w:r>
      <w:r w:rsidR="00E62214">
        <w:rPr>
          <w:rFonts w:ascii="Times New Roman" w:hAnsi="Times New Roman"/>
          <w:sz w:val="24"/>
          <w:szCs w:val="24"/>
        </w:rPr>
        <w:t>74</w:t>
      </w:r>
      <w:r w:rsidR="00E62214" w:rsidRPr="00E62214">
        <w:rPr>
          <w:rFonts w:ascii="Times New Roman" w:hAnsi="Times New Roman"/>
          <w:sz w:val="24"/>
          <w:szCs w:val="24"/>
        </w:rPr>
        <w:t xml:space="preserve"> </w:t>
      </w:r>
      <w:r w:rsidR="009C5A71" w:rsidRPr="00A570D5">
        <w:rPr>
          <w:rFonts w:ascii="Times New Roman" w:hAnsi="Times New Roman"/>
          <w:sz w:val="24"/>
          <w:szCs w:val="24"/>
        </w:rPr>
        <w:t>nariadenia Európskeho parlamentu a</w:t>
      </w:r>
      <w:r w:rsidR="00446006">
        <w:rPr>
          <w:rFonts w:ascii="Times New Roman" w:hAnsi="Times New Roman"/>
          <w:sz w:val="24"/>
          <w:szCs w:val="24"/>
        </w:rPr>
        <w:t> </w:t>
      </w:r>
      <w:r w:rsidR="009C5A71" w:rsidRPr="00A570D5">
        <w:rPr>
          <w:rFonts w:ascii="Times New Roman" w:hAnsi="Times New Roman"/>
          <w:sz w:val="24"/>
          <w:szCs w:val="24"/>
        </w:rPr>
        <w:t>Rady</w:t>
      </w:r>
      <w:r w:rsidR="00446006">
        <w:rPr>
          <w:rFonts w:ascii="Times New Roman" w:hAnsi="Times New Roman"/>
          <w:sz w:val="24"/>
          <w:szCs w:val="24"/>
        </w:rPr>
        <w:t xml:space="preserve"> (EÚ) 2021/1060 z 24. júna 2021</w:t>
      </w:r>
      <w:r w:rsidR="009C5A71" w:rsidRPr="00A570D5">
        <w:rPr>
          <w:rFonts w:ascii="Times New Roman" w:hAnsi="Times New Roman"/>
          <w:sz w:val="24"/>
          <w:szCs w:val="24"/>
        </w:rPr>
        <w:t>, ktorým sa stanovujú spoločné ustanovenia o Európskom fonde regionálneho rozvoja, Európskom sociálnom fonde plus, Kohéznom fonde</w:t>
      </w:r>
      <w:r w:rsidR="00446006">
        <w:rPr>
          <w:rFonts w:ascii="Times New Roman" w:hAnsi="Times New Roman"/>
          <w:sz w:val="24"/>
          <w:szCs w:val="24"/>
        </w:rPr>
        <w:t>, Fonde na spravodlivú transformáciu</w:t>
      </w:r>
      <w:r w:rsidR="009C5A71" w:rsidRPr="00A570D5">
        <w:rPr>
          <w:rFonts w:ascii="Times New Roman" w:hAnsi="Times New Roman"/>
          <w:sz w:val="24"/>
          <w:szCs w:val="24"/>
        </w:rPr>
        <w:t xml:space="preserve"> a</w:t>
      </w:r>
      <w:r w:rsidR="00446006">
        <w:rPr>
          <w:rFonts w:ascii="Times New Roman" w:hAnsi="Times New Roman"/>
          <w:sz w:val="24"/>
          <w:szCs w:val="24"/>
        </w:rPr>
        <w:t> </w:t>
      </w:r>
      <w:r w:rsidR="009C5A71" w:rsidRPr="00A570D5">
        <w:rPr>
          <w:rFonts w:ascii="Times New Roman" w:hAnsi="Times New Roman"/>
          <w:sz w:val="24"/>
          <w:szCs w:val="24"/>
        </w:rPr>
        <w:t>Európskom námornom a</w:t>
      </w:r>
      <w:r w:rsidR="00446006">
        <w:rPr>
          <w:rFonts w:ascii="Times New Roman" w:hAnsi="Times New Roman"/>
          <w:sz w:val="24"/>
          <w:szCs w:val="24"/>
        </w:rPr>
        <w:t> </w:t>
      </w:r>
      <w:r w:rsidR="009C5A71" w:rsidRPr="00A570D5">
        <w:rPr>
          <w:rFonts w:ascii="Times New Roman" w:hAnsi="Times New Roman"/>
          <w:sz w:val="24"/>
          <w:szCs w:val="24"/>
        </w:rPr>
        <w:t>ryb</w:t>
      </w:r>
      <w:r w:rsidR="00446006">
        <w:rPr>
          <w:rFonts w:ascii="Times New Roman" w:hAnsi="Times New Roman"/>
          <w:sz w:val="24"/>
          <w:szCs w:val="24"/>
        </w:rPr>
        <w:t>olovnom a</w:t>
      </w:r>
      <w:r w:rsidR="00FC42DC">
        <w:rPr>
          <w:rFonts w:ascii="Times New Roman" w:hAnsi="Times New Roman"/>
          <w:sz w:val="24"/>
          <w:szCs w:val="24"/>
        </w:rPr>
        <w:t> </w:t>
      </w:r>
      <w:r w:rsidR="00446006">
        <w:rPr>
          <w:rFonts w:ascii="Times New Roman" w:hAnsi="Times New Roman"/>
          <w:sz w:val="24"/>
          <w:szCs w:val="24"/>
        </w:rPr>
        <w:t>akvakult</w:t>
      </w:r>
      <w:r w:rsidR="00FC42DC">
        <w:rPr>
          <w:rFonts w:ascii="Times New Roman" w:hAnsi="Times New Roman"/>
          <w:sz w:val="24"/>
          <w:szCs w:val="24"/>
        </w:rPr>
        <w:t>úrnom</w:t>
      </w:r>
      <w:r w:rsidR="009C5A71" w:rsidRPr="00A570D5">
        <w:rPr>
          <w:rFonts w:ascii="Times New Roman" w:hAnsi="Times New Roman"/>
          <w:sz w:val="24"/>
          <w:szCs w:val="24"/>
        </w:rPr>
        <w:t xml:space="preserve"> fonde a rozpočtové pravidlá pre</w:t>
      </w:r>
      <w:r w:rsidR="00220C2E">
        <w:rPr>
          <w:rFonts w:ascii="Times New Roman" w:hAnsi="Times New Roman"/>
          <w:sz w:val="24"/>
          <w:szCs w:val="24"/>
        </w:rPr>
        <w:t> </w:t>
      </w:r>
      <w:r w:rsidR="009C5A71" w:rsidRPr="00A570D5">
        <w:rPr>
          <w:rFonts w:ascii="Times New Roman" w:hAnsi="Times New Roman"/>
          <w:sz w:val="24"/>
          <w:szCs w:val="24"/>
        </w:rPr>
        <w:t>uvedené fondy, ako aj pre Fond pre azyl</w:t>
      </w:r>
      <w:r w:rsidR="00446006">
        <w:rPr>
          <w:rFonts w:ascii="Times New Roman" w:hAnsi="Times New Roman"/>
          <w:sz w:val="24"/>
          <w:szCs w:val="24"/>
        </w:rPr>
        <w:t>,  </w:t>
      </w:r>
      <w:r w:rsidR="009C5A71" w:rsidRPr="00A570D5">
        <w:rPr>
          <w:rFonts w:ascii="Times New Roman" w:hAnsi="Times New Roman"/>
          <w:sz w:val="24"/>
          <w:szCs w:val="24"/>
        </w:rPr>
        <w:t>migráciu</w:t>
      </w:r>
      <w:r w:rsidR="00446006">
        <w:rPr>
          <w:rFonts w:ascii="Times New Roman" w:hAnsi="Times New Roman"/>
          <w:sz w:val="24"/>
          <w:szCs w:val="24"/>
        </w:rPr>
        <w:t xml:space="preserve"> a integráciu</w:t>
      </w:r>
      <w:r w:rsidR="009C5A71" w:rsidRPr="00A570D5">
        <w:rPr>
          <w:rFonts w:ascii="Times New Roman" w:hAnsi="Times New Roman"/>
          <w:sz w:val="24"/>
          <w:szCs w:val="24"/>
        </w:rPr>
        <w:t>, Fond pre</w:t>
      </w:r>
      <w:r w:rsidR="003A08DF">
        <w:rPr>
          <w:rFonts w:ascii="Times New Roman" w:hAnsi="Times New Roman"/>
          <w:sz w:val="24"/>
          <w:szCs w:val="24"/>
        </w:rPr>
        <w:t xml:space="preserve"> </w:t>
      </w:r>
      <w:r w:rsidR="009C5A71" w:rsidRPr="00A570D5">
        <w:rPr>
          <w:rFonts w:ascii="Times New Roman" w:hAnsi="Times New Roman"/>
          <w:sz w:val="24"/>
          <w:szCs w:val="24"/>
        </w:rPr>
        <w:t>vnútornú bezpečnosť a</w:t>
      </w:r>
      <w:r w:rsidR="00220C2E">
        <w:rPr>
          <w:rFonts w:ascii="Times New Roman" w:hAnsi="Times New Roman"/>
          <w:sz w:val="24"/>
          <w:szCs w:val="24"/>
        </w:rPr>
        <w:t> </w:t>
      </w:r>
      <w:r w:rsidR="009C5A71" w:rsidRPr="00A570D5">
        <w:rPr>
          <w:rFonts w:ascii="Times New Roman" w:hAnsi="Times New Roman"/>
          <w:sz w:val="24"/>
          <w:szCs w:val="24"/>
        </w:rPr>
        <w:t xml:space="preserve">Nástroj </w:t>
      </w:r>
      <w:r w:rsidR="00446006">
        <w:rPr>
          <w:rFonts w:ascii="Times New Roman" w:hAnsi="Times New Roman"/>
          <w:sz w:val="24"/>
          <w:szCs w:val="24"/>
        </w:rPr>
        <w:t>finančnej podpory na</w:t>
      </w:r>
      <w:r w:rsidR="009C5A71" w:rsidRPr="00A570D5">
        <w:rPr>
          <w:rFonts w:ascii="Times New Roman" w:hAnsi="Times New Roman"/>
          <w:sz w:val="24"/>
          <w:szCs w:val="24"/>
        </w:rPr>
        <w:t xml:space="preserve"> riadenie hran</w:t>
      </w:r>
      <w:r w:rsidR="009C5A71">
        <w:rPr>
          <w:rFonts w:ascii="Times New Roman" w:hAnsi="Times New Roman"/>
          <w:sz w:val="24"/>
          <w:szCs w:val="24"/>
        </w:rPr>
        <w:t>íc a</w:t>
      </w:r>
      <w:r w:rsidR="00446006">
        <w:rPr>
          <w:rFonts w:ascii="Times New Roman" w:hAnsi="Times New Roman"/>
          <w:sz w:val="24"/>
          <w:szCs w:val="24"/>
        </w:rPr>
        <w:t> </w:t>
      </w:r>
      <w:r w:rsidR="009C5A71">
        <w:rPr>
          <w:rFonts w:ascii="Times New Roman" w:hAnsi="Times New Roman"/>
          <w:sz w:val="24"/>
          <w:szCs w:val="24"/>
        </w:rPr>
        <w:t>víz</w:t>
      </w:r>
      <w:r w:rsidR="00446006">
        <w:rPr>
          <w:rFonts w:ascii="Times New Roman" w:hAnsi="Times New Roman"/>
          <w:sz w:val="24"/>
          <w:szCs w:val="24"/>
        </w:rPr>
        <w:t>ovú politiku</w:t>
      </w:r>
      <w:r w:rsidR="00FB7033">
        <w:rPr>
          <w:rFonts w:ascii="Times New Roman" w:hAnsi="Times New Roman"/>
          <w:sz w:val="24"/>
          <w:szCs w:val="24"/>
        </w:rPr>
        <w:t xml:space="preserve"> (ďalej len „všeobecné nariadenie“)</w:t>
      </w:r>
      <w:r w:rsidR="009C5A71">
        <w:rPr>
          <w:rFonts w:ascii="Times New Roman" w:hAnsi="Times New Roman"/>
          <w:sz w:val="24"/>
          <w:szCs w:val="24"/>
        </w:rPr>
        <w:t xml:space="preserve">, ktoré </w:t>
      </w:r>
      <w:r w:rsidR="0087113A">
        <w:rPr>
          <w:rFonts w:ascii="Times New Roman" w:hAnsi="Times New Roman"/>
          <w:sz w:val="24"/>
          <w:szCs w:val="24"/>
        </w:rPr>
        <w:t xml:space="preserve">predpokladá </w:t>
      </w:r>
      <w:r w:rsidR="009C5A71">
        <w:rPr>
          <w:rFonts w:ascii="Times New Roman" w:hAnsi="Times New Roman"/>
          <w:sz w:val="24"/>
          <w:szCs w:val="24"/>
        </w:rPr>
        <w:t>vykonávanie kontroly na</w:t>
      </w:r>
      <w:r w:rsidR="00472F50">
        <w:rPr>
          <w:rFonts w:ascii="Times New Roman" w:hAnsi="Times New Roman"/>
          <w:sz w:val="24"/>
          <w:szCs w:val="24"/>
        </w:rPr>
        <w:t> </w:t>
      </w:r>
      <w:r w:rsidR="009C5A71">
        <w:rPr>
          <w:rFonts w:ascii="Times New Roman" w:hAnsi="Times New Roman"/>
          <w:sz w:val="24"/>
          <w:szCs w:val="24"/>
        </w:rPr>
        <w:t>základe analýzy rizík</w:t>
      </w:r>
      <w:r w:rsidR="00220C2E">
        <w:rPr>
          <w:rFonts w:ascii="Times New Roman" w:hAnsi="Times New Roman"/>
          <w:sz w:val="24"/>
          <w:szCs w:val="24"/>
        </w:rPr>
        <w:t>.</w:t>
      </w:r>
    </w:p>
    <w:p w14:paraId="595181B9" w14:textId="2F97BD4F" w:rsidR="001538F2" w:rsidRDefault="00DA6B6C" w:rsidP="00D06B79">
      <w:pPr>
        <w:pStyle w:val="Odsekzoznamu"/>
        <w:spacing w:after="120" w:line="240" w:lineRule="auto"/>
        <w:ind w:left="0" w:firstLine="567"/>
        <w:contextualSpacing w:val="0"/>
        <w:jc w:val="both"/>
        <w:rPr>
          <w:rFonts w:ascii="Times New Roman" w:hAnsi="Times New Roman"/>
          <w:sz w:val="24"/>
          <w:szCs w:val="24"/>
        </w:rPr>
      </w:pPr>
      <w:r>
        <w:rPr>
          <w:rFonts w:ascii="Times New Roman" w:hAnsi="Times New Roman"/>
          <w:sz w:val="24"/>
          <w:szCs w:val="24"/>
        </w:rPr>
        <w:t>Návrh</w:t>
      </w:r>
      <w:r w:rsidR="009C5A71">
        <w:rPr>
          <w:rFonts w:ascii="Times New Roman" w:hAnsi="Times New Roman"/>
          <w:sz w:val="24"/>
          <w:szCs w:val="24"/>
        </w:rPr>
        <w:t xml:space="preserve"> zákona </w:t>
      </w:r>
      <w:r>
        <w:rPr>
          <w:rFonts w:ascii="Times New Roman" w:hAnsi="Times New Roman"/>
          <w:sz w:val="24"/>
          <w:szCs w:val="24"/>
        </w:rPr>
        <w:t xml:space="preserve">vytvára </w:t>
      </w:r>
      <w:r w:rsidR="008F201A">
        <w:rPr>
          <w:rFonts w:ascii="Times New Roman" w:hAnsi="Times New Roman"/>
          <w:sz w:val="24"/>
          <w:szCs w:val="24"/>
        </w:rPr>
        <w:t>právny</w:t>
      </w:r>
      <w:r>
        <w:rPr>
          <w:rFonts w:ascii="Times New Roman" w:hAnsi="Times New Roman"/>
          <w:sz w:val="24"/>
          <w:szCs w:val="24"/>
        </w:rPr>
        <w:t xml:space="preserve"> základ na </w:t>
      </w:r>
      <w:r w:rsidR="00F230DF" w:rsidRPr="00F230DF">
        <w:rPr>
          <w:rFonts w:ascii="Times New Roman" w:hAnsi="Times New Roman"/>
          <w:sz w:val="24"/>
          <w:szCs w:val="24"/>
        </w:rPr>
        <w:t>overovanie poskytnutia verejných financií administratívnou finančnou kontrolou len s tými skutočnosťami (podľa § 6 ods. 4 zákona č.</w:t>
      </w:r>
      <w:r w:rsidR="00D06B79">
        <w:rPr>
          <w:rFonts w:ascii="Times New Roman" w:hAnsi="Times New Roman"/>
          <w:sz w:val="24"/>
          <w:szCs w:val="24"/>
        </w:rPr>
        <w:t> </w:t>
      </w:r>
      <w:r w:rsidR="00F230DF" w:rsidRPr="00F230DF">
        <w:rPr>
          <w:rFonts w:ascii="Times New Roman" w:hAnsi="Times New Roman"/>
          <w:sz w:val="24"/>
          <w:szCs w:val="24"/>
        </w:rPr>
        <w:t>357/2015 Z. z. o finančnej kontrole a audite a o zmene a doplnení niektorých zákonov), ktoré budú určené na základe písomnej analýzy rizík</w:t>
      </w:r>
      <w:r w:rsidR="000A6E2E">
        <w:rPr>
          <w:rFonts w:ascii="Times New Roman" w:hAnsi="Times New Roman"/>
          <w:sz w:val="24"/>
          <w:szCs w:val="24"/>
        </w:rPr>
        <w:t>.</w:t>
      </w:r>
      <w:r w:rsidR="009C5A71">
        <w:rPr>
          <w:rFonts w:ascii="Times New Roman" w:hAnsi="Times New Roman"/>
          <w:sz w:val="24"/>
          <w:szCs w:val="24"/>
        </w:rPr>
        <w:t xml:space="preserve"> </w:t>
      </w:r>
      <w:r w:rsidR="007A6BCC">
        <w:rPr>
          <w:rFonts w:ascii="Times New Roman" w:hAnsi="Times New Roman"/>
          <w:sz w:val="24"/>
          <w:szCs w:val="24"/>
        </w:rPr>
        <w:t xml:space="preserve">Uvedená úprava sa zavádza najmä pre účely výkonu finančnej kontroly v oblasti implementácie fondov EÚ. </w:t>
      </w:r>
      <w:r w:rsidR="001538F2">
        <w:rPr>
          <w:rFonts w:ascii="Times New Roman" w:hAnsi="Times New Roman"/>
          <w:sz w:val="24"/>
          <w:szCs w:val="24"/>
        </w:rPr>
        <w:t xml:space="preserve">Takýmto prístupom sa </w:t>
      </w:r>
      <w:r w:rsidR="00DA63D1">
        <w:rPr>
          <w:rFonts w:ascii="Times New Roman" w:hAnsi="Times New Roman"/>
          <w:sz w:val="24"/>
          <w:szCs w:val="24"/>
        </w:rPr>
        <w:t>zefektívni</w:t>
      </w:r>
      <w:r w:rsidR="009C5A71">
        <w:rPr>
          <w:rFonts w:ascii="Times New Roman" w:hAnsi="Times New Roman"/>
          <w:sz w:val="24"/>
          <w:szCs w:val="24"/>
        </w:rPr>
        <w:t xml:space="preserve"> proces </w:t>
      </w:r>
      <w:r w:rsidR="001538F2">
        <w:rPr>
          <w:rFonts w:ascii="Times New Roman" w:hAnsi="Times New Roman"/>
          <w:sz w:val="24"/>
          <w:szCs w:val="24"/>
        </w:rPr>
        <w:t xml:space="preserve">výkonu </w:t>
      </w:r>
      <w:r w:rsidR="009C5A71">
        <w:rPr>
          <w:rFonts w:ascii="Times New Roman" w:hAnsi="Times New Roman"/>
          <w:sz w:val="24"/>
          <w:szCs w:val="24"/>
        </w:rPr>
        <w:t>administratívnej finančnej kontroly, nakoľko sa z</w:t>
      </w:r>
      <w:r w:rsidR="00446006">
        <w:rPr>
          <w:rFonts w:ascii="Times New Roman" w:hAnsi="Times New Roman"/>
          <w:sz w:val="24"/>
          <w:szCs w:val="24"/>
        </w:rPr>
        <w:t>níži</w:t>
      </w:r>
      <w:r w:rsidR="009C5A71">
        <w:rPr>
          <w:rFonts w:ascii="Times New Roman" w:hAnsi="Times New Roman"/>
          <w:sz w:val="24"/>
          <w:szCs w:val="24"/>
        </w:rPr>
        <w:t xml:space="preserve"> administratívna záťaž</w:t>
      </w:r>
      <w:r w:rsidR="00104277">
        <w:rPr>
          <w:rFonts w:ascii="Times New Roman" w:hAnsi="Times New Roman"/>
          <w:sz w:val="24"/>
          <w:szCs w:val="24"/>
        </w:rPr>
        <w:t xml:space="preserve"> zamestnancov orgán</w:t>
      </w:r>
      <w:r w:rsidR="00446006">
        <w:rPr>
          <w:rFonts w:ascii="Times New Roman" w:hAnsi="Times New Roman"/>
          <w:sz w:val="24"/>
          <w:szCs w:val="24"/>
        </w:rPr>
        <w:t>ov</w:t>
      </w:r>
      <w:r w:rsidR="00104277">
        <w:rPr>
          <w:rFonts w:ascii="Times New Roman" w:hAnsi="Times New Roman"/>
          <w:sz w:val="24"/>
          <w:szCs w:val="24"/>
        </w:rPr>
        <w:t xml:space="preserve"> verejnej správy vykonávajúcich administratívnu finančnú kontrolu</w:t>
      </w:r>
      <w:r w:rsidR="009C5A71">
        <w:rPr>
          <w:rFonts w:ascii="Times New Roman" w:hAnsi="Times New Roman"/>
          <w:sz w:val="24"/>
          <w:szCs w:val="24"/>
        </w:rPr>
        <w:t>.</w:t>
      </w:r>
      <w:r w:rsidR="00BC0007">
        <w:rPr>
          <w:rFonts w:ascii="Times New Roman" w:hAnsi="Times New Roman"/>
          <w:sz w:val="24"/>
          <w:szCs w:val="24"/>
        </w:rPr>
        <w:t xml:space="preserve"> </w:t>
      </w:r>
      <w:r w:rsidR="00EB2826">
        <w:rPr>
          <w:rFonts w:ascii="Times New Roman" w:hAnsi="Times New Roman"/>
          <w:sz w:val="24"/>
          <w:szCs w:val="24"/>
        </w:rPr>
        <w:t>Zefektívnenie</w:t>
      </w:r>
      <w:r w:rsidR="00446006">
        <w:rPr>
          <w:rFonts w:ascii="Times New Roman" w:hAnsi="Times New Roman"/>
          <w:sz w:val="24"/>
          <w:szCs w:val="24"/>
        </w:rPr>
        <w:t xml:space="preserve"> výkonu finančnej kontroly</w:t>
      </w:r>
      <w:r w:rsidR="00EB2826">
        <w:rPr>
          <w:rFonts w:ascii="Times New Roman" w:hAnsi="Times New Roman"/>
          <w:sz w:val="24"/>
          <w:szCs w:val="24"/>
        </w:rPr>
        <w:t xml:space="preserve"> zabezpečí</w:t>
      </w:r>
      <w:r w:rsidR="009C5A71">
        <w:rPr>
          <w:rFonts w:ascii="Times New Roman" w:hAnsi="Times New Roman"/>
          <w:sz w:val="24"/>
          <w:szCs w:val="24"/>
        </w:rPr>
        <w:t xml:space="preserve"> aj navrhovaná možnosť podpisovať </w:t>
      </w:r>
      <w:r w:rsidR="000A6E2E">
        <w:rPr>
          <w:rFonts w:ascii="Times New Roman" w:hAnsi="Times New Roman"/>
          <w:sz w:val="24"/>
          <w:szCs w:val="24"/>
        </w:rPr>
        <w:t>v</w:t>
      </w:r>
      <w:r w:rsidR="00446006">
        <w:rPr>
          <w:rFonts w:ascii="Times New Roman" w:hAnsi="Times New Roman"/>
          <w:sz w:val="24"/>
          <w:szCs w:val="24"/>
        </w:rPr>
        <w:t> </w:t>
      </w:r>
      <w:r w:rsidR="000A6E2E">
        <w:rPr>
          <w:rFonts w:ascii="Times New Roman" w:hAnsi="Times New Roman"/>
          <w:sz w:val="24"/>
          <w:szCs w:val="24"/>
        </w:rPr>
        <w:t xml:space="preserve">odôvodnených prípadoch </w:t>
      </w:r>
      <w:r w:rsidR="009C5A71">
        <w:rPr>
          <w:rFonts w:ascii="Times New Roman" w:hAnsi="Times New Roman"/>
          <w:sz w:val="24"/>
          <w:szCs w:val="24"/>
        </w:rPr>
        <w:t>návrh správy/návrh čiastkovej správy a</w:t>
      </w:r>
      <w:r w:rsidR="00D06B79">
        <w:rPr>
          <w:rFonts w:ascii="Times New Roman" w:hAnsi="Times New Roman"/>
          <w:sz w:val="24"/>
          <w:szCs w:val="24"/>
        </w:rPr>
        <w:t> </w:t>
      </w:r>
      <w:r w:rsidR="009C5A71">
        <w:rPr>
          <w:rFonts w:ascii="Times New Roman" w:hAnsi="Times New Roman"/>
          <w:sz w:val="24"/>
          <w:szCs w:val="24"/>
        </w:rPr>
        <w:t xml:space="preserve">správu/čiastkovú správu </w:t>
      </w:r>
      <w:r w:rsidR="00EB2826">
        <w:rPr>
          <w:rFonts w:ascii="Times New Roman" w:hAnsi="Times New Roman"/>
          <w:sz w:val="24"/>
          <w:szCs w:val="24"/>
        </w:rPr>
        <w:t>z</w:t>
      </w:r>
      <w:r w:rsidR="00446006">
        <w:rPr>
          <w:rFonts w:ascii="Times New Roman" w:hAnsi="Times New Roman"/>
          <w:sz w:val="24"/>
          <w:szCs w:val="24"/>
        </w:rPr>
        <w:t> </w:t>
      </w:r>
      <w:r w:rsidR="00EB2826">
        <w:rPr>
          <w:rFonts w:ascii="Times New Roman" w:hAnsi="Times New Roman"/>
          <w:sz w:val="24"/>
          <w:szCs w:val="24"/>
        </w:rPr>
        <w:t>administratívnej finančnej kontroly a</w:t>
      </w:r>
      <w:r w:rsidR="00F4680E">
        <w:rPr>
          <w:rFonts w:ascii="Times New Roman" w:hAnsi="Times New Roman"/>
          <w:sz w:val="24"/>
          <w:szCs w:val="24"/>
        </w:rPr>
        <w:t>lebo</w:t>
      </w:r>
      <w:r w:rsidR="009969D6">
        <w:rPr>
          <w:rFonts w:ascii="Times New Roman" w:hAnsi="Times New Roman"/>
          <w:sz w:val="24"/>
          <w:szCs w:val="24"/>
        </w:rPr>
        <w:t> </w:t>
      </w:r>
      <w:r w:rsidR="00EB2826">
        <w:rPr>
          <w:rFonts w:ascii="Times New Roman" w:hAnsi="Times New Roman"/>
          <w:sz w:val="24"/>
          <w:szCs w:val="24"/>
        </w:rPr>
        <w:t xml:space="preserve">finančnej kontroly na mieste </w:t>
      </w:r>
      <w:r w:rsidR="009C5A71">
        <w:rPr>
          <w:rFonts w:ascii="Times New Roman" w:hAnsi="Times New Roman"/>
          <w:sz w:val="24"/>
          <w:szCs w:val="24"/>
        </w:rPr>
        <w:t xml:space="preserve">len </w:t>
      </w:r>
      <w:r w:rsidR="000A6E2E">
        <w:rPr>
          <w:rFonts w:ascii="Times New Roman" w:hAnsi="Times New Roman"/>
          <w:sz w:val="24"/>
          <w:szCs w:val="24"/>
        </w:rPr>
        <w:t>jedným zo</w:t>
      </w:r>
      <w:r w:rsidR="00446006">
        <w:rPr>
          <w:rFonts w:ascii="Times New Roman" w:hAnsi="Times New Roman"/>
          <w:sz w:val="24"/>
          <w:szCs w:val="24"/>
        </w:rPr>
        <w:t> </w:t>
      </w:r>
      <w:r w:rsidR="000A6E2E">
        <w:rPr>
          <w:rFonts w:ascii="Times New Roman" w:hAnsi="Times New Roman"/>
          <w:sz w:val="24"/>
          <w:szCs w:val="24"/>
        </w:rPr>
        <w:t xml:space="preserve">zamestnancov orgánu verejnej správy, </w:t>
      </w:r>
      <w:r w:rsidR="00675FC7">
        <w:rPr>
          <w:rFonts w:ascii="Times New Roman" w:hAnsi="Times New Roman"/>
          <w:sz w:val="24"/>
          <w:szCs w:val="24"/>
        </w:rPr>
        <w:t>ktorý vykonal finančnú kontrolu.</w:t>
      </w:r>
      <w:r w:rsidR="000A6E2E">
        <w:rPr>
          <w:rFonts w:ascii="Times New Roman" w:hAnsi="Times New Roman"/>
          <w:sz w:val="24"/>
          <w:szCs w:val="24"/>
        </w:rPr>
        <w:t xml:space="preserve"> </w:t>
      </w:r>
      <w:r w:rsidR="00675FC7">
        <w:rPr>
          <w:rFonts w:ascii="Times New Roman" w:hAnsi="Times New Roman"/>
          <w:sz w:val="24"/>
          <w:szCs w:val="24"/>
        </w:rPr>
        <w:t>P</w:t>
      </w:r>
      <w:r w:rsidR="001538F2">
        <w:rPr>
          <w:rFonts w:ascii="Times New Roman" w:hAnsi="Times New Roman"/>
          <w:sz w:val="24"/>
          <w:szCs w:val="24"/>
        </w:rPr>
        <w:t xml:space="preserve">odľa súčasnej právnej úpravy sú potrebné </w:t>
      </w:r>
      <w:r w:rsidR="009C5A71">
        <w:rPr>
          <w:rFonts w:ascii="Times New Roman" w:hAnsi="Times New Roman"/>
          <w:sz w:val="24"/>
          <w:szCs w:val="24"/>
        </w:rPr>
        <w:t xml:space="preserve">podpisy všetkých zamestnancov orgánu verejnej správy, ktorí </w:t>
      </w:r>
      <w:r w:rsidR="00EB2826">
        <w:rPr>
          <w:rFonts w:ascii="Times New Roman" w:hAnsi="Times New Roman"/>
          <w:sz w:val="24"/>
          <w:szCs w:val="24"/>
        </w:rPr>
        <w:t>dané kontroly</w:t>
      </w:r>
      <w:r w:rsidR="006C7A96">
        <w:rPr>
          <w:rFonts w:ascii="Times New Roman" w:hAnsi="Times New Roman"/>
          <w:sz w:val="24"/>
          <w:szCs w:val="24"/>
        </w:rPr>
        <w:t xml:space="preserve"> vykonali.</w:t>
      </w:r>
    </w:p>
    <w:p w14:paraId="602D65CA" w14:textId="202477B7" w:rsidR="007C19B4" w:rsidRDefault="009C5A71" w:rsidP="00855E0F">
      <w:pPr>
        <w:pStyle w:val="Odsekzoznamu"/>
        <w:spacing w:after="120" w:line="240" w:lineRule="auto"/>
        <w:ind w:left="0" w:firstLine="567"/>
        <w:contextualSpacing w:val="0"/>
        <w:jc w:val="both"/>
        <w:rPr>
          <w:rFonts w:ascii="Times New Roman" w:hAnsi="Times New Roman"/>
          <w:sz w:val="24"/>
          <w:szCs w:val="24"/>
        </w:rPr>
      </w:pPr>
      <w:r>
        <w:rPr>
          <w:rFonts w:ascii="Times New Roman" w:hAnsi="Times New Roman"/>
          <w:sz w:val="24"/>
          <w:szCs w:val="24"/>
        </w:rPr>
        <w:t xml:space="preserve">Cieľom návrhu </w:t>
      </w:r>
      <w:r w:rsidR="001538F2">
        <w:rPr>
          <w:rFonts w:ascii="Times New Roman" w:hAnsi="Times New Roman"/>
          <w:sz w:val="24"/>
          <w:szCs w:val="24"/>
        </w:rPr>
        <w:t xml:space="preserve">zákona </w:t>
      </w:r>
      <w:r>
        <w:rPr>
          <w:rFonts w:ascii="Times New Roman" w:hAnsi="Times New Roman"/>
          <w:sz w:val="24"/>
          <w:szCs w:val="24"/>
        </w:rPr>
        <w:t xml:space="preserve">je taktiež upraviť </w:t>
      </w:r>
      <w:r w:rsidR="00EB2826">
        <w:rPr>
          <w:rFonts w:ascii="Times New Roman" w:hAnsi="Times New Roman"/>
          <w:sz w:val="24"/>
          <w:szCs w:val="24"/>
        </w:rPr>
        <w:t>možnosť</w:t>
      </w:r>
      <w:r>
        <w:rPr>
          <w:rFonts w:ascii="Times New Roman" w:hAnsi="Times New Roman"/>
          <w:sz w:val="24"/>
          <w:szCs w:val="24"/>
        </w:rPr>
        <w:t xml:space="preserve"> </w:t>
      </w:r>
      <w:proofErr w:type="spellStart"/>
      <w:r>
        <w:rPr>
          <w:rFonts w:ascii="Times New Roman" w:hAnsi="Times New Roman"/>
          <w:sz w:val="24"/>
          <w:szCs w:val="24"/>
        </w:rPr>
        <w:t>externalizáci</w:t>
      </w:r>
      <w:r w:rsidR="00EB2826">
        <w:rPr>
          <w:rFonts w:ascii="Times New Roman" w:hAnsi="Times New Roman"/>
          <w:sz w:val="24"/>
          <w:szCs w:val="24"/>
        </w:rPr>
        <w:t>e</w:t>
      </w:r>
      <w:proofErr w:type="spellEnd"/>
      <w:r>
        <w:rPr>
          <w:rFonts w:ascii="Times New Roman" w:hAnsi="Times New Roman"/>
          <w:sz w:val="24"/>
          <w:szCs w:val="24"/>
        </w:rPr>
        <w:t xml:space="preserve"> výkonu administratívnej finančnej kontroly a</w:t>
      </w:r>
      <w:r w:rsidR="0051239A">
        <w:rPr>
          <w:rFonts w:ascii="Times New Roman" w:hAnsi="Times New Roman"/>
          <w:sz w:val="24"/>
          <w:szCs w:val="24"/>
        </w:rPr>
        <w:t xml:space="preserve"> </w:t>
      </w:r>
      <w:r>
        <w:rPr>
          <w:rFonts w:ascii="Times New Roman" w:hAnsi="Times New Roman"/>
          <w:sz w:val="24"/>
          <w:szCs w:val="24"/>
        </w:rPr>
        <w:t xml:space="preserve">finančnej kontroly na mieste. </w:t>
      </w:r>
      <w:r w:rsidR="00767C45">
        <w:rPr>
          <w:rFonts w:ascii="Times New Roman" w:hAnsi="Times New Roman"/>
          <w:sz w:val="24"/>
          <w:szCs w:val="24"/>
        </w:rPr>
        <w:t xml:space="preserve">Navrhovanou úpravou sa umožní vykonávať administratívnu finančnú kontrolu alebo finančnú kontrolu na mieste </w:t>
      </w:r>
      <w:r w:rsidR="00446006">
        <w:rPr>
          <w:rFonts w:ascii="Times New Roman" w:hAnsi="Times New Roman"/>
          <w:sz w:val="24"/>
          <w:szCs w:val="24"/>
        </w:rPr>
        <w:t>in</w:t>
      </w:r>
      <w:r w:rsidR="007033E9">
        <w:rPr>
          <w:rFonts w:ascii="Times New Roman" w:hAnsi="Times New Roman"/>
          <w:sz w:val="24"/>
          <w:szCs w:val="24"/>
        </w:rPr>
        <w:t>ým orgánom verejnej správy</w:t>
      </w:r>
      <w:r w:rsidR="00767C45">
        <w:rPr>
          <w:rFonts w:ascii="Times New Roman" w:hAnsi="Times New Roman"/>
          <w:sz w:val="24"/>
          <w:szCs w:val="24"/>
        </w:rPr>
        <w:t>, ak tak ustanov</w:t>
      </w:r>
      <w:r w:rsidR="00446006">
        <w:rPr>
          <w:rFonts w:ascii="Times New Roman" w:hAnsi="Times New Roman"/>
          <w:sz w:val="24"/>
          <w:szCs w:val="24"/>
        </w:rPr>
        <w:t>ia</w:t>
      </w:r>
      <w:r w:rsidR="00767C45">
        <w:rPr>
          <w:rFonts w:ascii="Times New Roman" w:hAnsi="Times New Roman"/>
          <w:sz w:val="24"/>
          <w:szCs w:val="24"/>
        </w:rPr>
        <w:t xml:space="preserve"> osobitn</w:t>
      </w:r>
      <w:r w:rsidR="00446006">
        <w:rPr>
          <w:rFonts w:ascii="Times New Roman" w:hAnsi="Times New Roman"/>
          <w:sz w:val="24"/>
          <w:szCs w:val="24"/>
        </w:rPr>
        <w:t>é</w:t>
      </w:r>
      <w:r w:rsidR="00767C45">
        <w:rPr>
          <w:rFonts w:ascii="Times New Roman" w:hAnsi="Times New Roman"/>
          <w:sz w:val="24"/>
          <w:szCs w:val="24"/>
        </w:rPr>
        <w:t xml:space="preserve"> predpis</w:t>
      </w:r>
      <w:r w:rsidR="00446006">
        <w:rPr>
          <w:rFonts w:ascii="Times New Roman" w:hAnsi="Times New Roman"/>
          <w:sz w:val="24"/>
          <w:szCs w:val="24"/>
        </w:rPr>
        <w:t>y</w:t>
      </w:r>
      <w:r w:rsidR="00767C45">
        <w:rPr>
          <w:rFonts w:ascii="Times New Roman" w:hAnsi="Times New Roman"/>
          <w:sz w:val="24"/>
          <w:szCs w:val="24"/>
        </w:rPr>
        <w:t xml:space="preserve">. </w:t>
      </w:r>
      <w:r w:rsidR="007C19B4">
        <w:rPr>
          <w:rFonts w:ascii="Times New Roman" w:hAnsi="Times New Roman"/>
          <w:sz w:val="24"/>
          <w:szCs w:val="24"/>
        </w:rPr>
        <w:t xml:space="preserve">Zároveň sa precizujú niektoré ustanovenia </w:t>
      </w:r>
      <w:r w:rsidR="00F60DBF">
        <w:rPr>
          <w:rFonts w:ascii="Times New Roman" w:hAnsi="Times New Roman"/>
          <w:sz w:val="24"/>
          <w:szCs w:val="24"/>
        </w:rPr>
        <w:t>procesných pravidiel výkonu finančnej kontroly a auditu.</w:t>
      </w:r>
      <w:r w:rsidR="005C6F05">
        <w:rPr>
          <w:rFonts w:ascii="Times New Roman" w:hAnsi="Times New Roman"/>
          <w:sz w:val="24"/>
          <w:szCs w:val="24"/>
        </w:rPr>
        <w:t xml:space="preserve"> </w:t>
      </w:r>
    </w:p>
    <w:p w14:paraId="3E397AF8" w14:textId="7939B88D" w:rsidR="00767C45" w:rsidRDefault="009C5A71" w:rsidP="00B85084">
      <w:pPr>
        <w:pStyle w:val="Odsekzoznamu"/>
        <w:spacing w:after="120" w:line="240" w:lineRule="auto"/>
        <w:ind w:left="0" w:firstLine="567"/>
        <w:contextualSpacing w:val="0"/>
        <w:jc w:val="both"/>
        <w:rPr>
          <w:rFonts w:ascii="Times New Roman" w:eastAsiaTheme="minorEastAsia" w:hAnsi="Times New Roman"/>
          <w:bCs/>
          <w:sz w:val="24"/>
          <w:szCs w:val="24"/>
          <w:lang w:eastAsia="sk-SK"/>
        </w:rPr>
      </w:pPr>
      <w:r w:rsidRPr="00FE5B06">
        <w:rPr>
          <w:rFonts w:ascii="Times New Roman" w:hAnsi="Times New Roman"/>
          <w:sz w:val="24"/>
          <w:szCs w:val="24"/>
        </w:rPr>
        <w:t xml:space="preserve">Prijatie </w:t>
      </w:r>
      <w:r>
        <w:rPr>
          <w:rFonts w:ascii="Times New Roman" w:hAnsi="Times New Roman"/>
          <w:sz w:val="24"/>
          <w:szCs w:val="24"/>
        </w:rPr>
        <w:t>návrhu</w:t>
      </w:r>
      <w:r w:rsidRPr="00FE5B06">
        <w:rPr>
          <w:rFonts w:ascii="Times New Roman" w:hAnsi="Times New Roman"/>
          <w:sz w:val="24"/>
          <w:szCs w:val="24"/>
        </w:rPr>
        <w:t xml:space="preserve"> </w:t>
      </w:r>
      <w:r>
        <w:rPr>
          <w:rFonts w:ascii="Times New Roman" w:hAnsi="Times New Roman"/>
          <w:sz w:val="24"/>
          <w:szCs w:val="24"/>
        </w:rPr>
        <w:t xml:space="preserve">zákona </w:t>
      </w:r>
      <w:r w:rsidR="004B74C6" w:rsidRPr="00A33F53">
        <w:rPr>
          <w:rFonts w:ascii="Times New Roman" w:eastAsiaTheme="minorEastAsia" w:hAnsi="Times New Roman"/>
          <w:bCs/>
          <w:sz w:val="24"/>
          <w:szCs w:val="24"/>
          <w:lang w:eastAsia="sk-SK"/>
        </w:rPr>
        <w:t xml:space="preserve">bude mať </w:t>
      </w:r>
      <w:r w:rsidR="0051239A">
        <w:rPr>
          <w:rFonts w:ascii="Times New Roman" w:eastAsiaTheme="minorEastAsia" w:hAnsi="Times New Roman"/>
          <w:bCs/>
          <w:sz w:val="24"/>
          <w:szCs w:val="24"/>
          <w:lang w:eastAsia="sk-SK"/>
        </w:rPr>
        <w:t xml:space="preserve">pozitívny aj negatívny </w:t>
      </w:r>
      <w:r w:rsidR="004B74C6" w:rsidRPr="00A33F53">
        <w:rPr>
          <w:rFonts w:ascii="Times New Roman" w:eastAsiaTheme="minorEastAsia" w:hAnsi="Times New Roman"/>
          <w:bCs/>
          <w:sz w:val="24"/>
          <w:szCs w:val="24"/>
          <w:lang w:eastAsia="sk-SK"/>
        </w:rPr>
        <w:t>vplyv na rozpočet verejnej správy</w:t>
      </w:r>
      <w:r w:rsidR="00767C45">
        <w:rPr>
          <w:rFonts w:ascii="Times New Roman" w:eastAsiaTheme="minorEastAsia" w:hAnsi="Times New Roman"/>
          <w:bCs/>
          <w:sz w:val="24"/>
          <w:szCs w:val="24"/>
          <w:lang w:eastAsia="sk-SK"/>
        </w:rPr>
        <w:t xml:space="preserve"> a nebude mať vplyv na </w:t>
      </w:r>
      <w:r w:rsidR="00767C45" w:rsidRPr="00A33F53">
        <w:rPr>
          <w:rFonts w:ascii="Times New Roman" w:eastAsiaTheme="minorEastAsia" w:hAnsi="Times New Roman"/>
          <w:bCs/>
          <w:sz w:val="24"/>
          <w:szCs w:val="24"/>
          <w:lang w:eastAsia="sk-SK"/>
        </w:rPr>
        <w:t>podnikateľské prostredie</w:t>
      </w:r>
      <w:r w:rsidR="00767C45">
        <w:rPr>
          <w:rFonts w:ascii="Times New Roman" w:eastAsiaTheme="minorEastAsia" w:hAnsi="Times New Roman"/>
          <w:bCs/>
          <w:sz w:val="24"/>
          <w:szCs w:val="24"/>
          <w:lang w:eastAsia="sk-SK"/>
        </w:rPr>
        <w:t xml:space="preserve">, </w:t>
      </w:r>
      <w:r w:rsidR="00767C45" w:rsidRPr="00A33F53">
        <w:rPr>
          <w:rFonts w:ascii="Times New Roman" w:eastAsiaTheme="minorEastAsia" w:hAnsi="Times New Roman"/>
          <w:bCs/>
          <w:sz w:val="24"/>
          <w:szCs w:val="24"/>
          <w:lang w:eastAsia="sk-SK"/>
        </w:rPr>
        <w:t>na informatizáciu spoločnosti</w:t>
      </w:r>
      <w:r w:rsidR="00767C45">
        <w:rPr>
          <w:rFonts w:ascii="Times New Roman" w:eastAsiaTheme="minorEastAsia" w:hAnsi="Times New Roman"/>
          <w:bCs/>
          <w:sz w:val="24"/>
          <w:szCs w:val="24"/>
          <w:lang w:eastAsia="sk-SK"/>
        </w:rPr>
        <w:t xml:space="preserve">, </w:t>
      </w:r>
      <w:r w:rsidR="00767C45" w:rsidRPr="00A33F53">
        <w:rPr>
          <w:rFonts w:ascii="Times New Roman" w:eastAsiaTheme="minorEastAsia" w:hAnsi="Times New Roman"/>
          <w:bCs/>
          <w:sz w:val="24"/>
          <w:szCs w:val="24"/>
          <w:lang w:eastAsia="sk-SK"/>
        </w:rPr>
        <w:t>na životné prostredie</w:t>
      </w:r>
      <w:r w:rsidR="00767C45">
        <w:rPr>
          <w:rFonts w:ascii="Times New Roman" w:eastAsiaTheme="minorEastAsia" w:hAnsi="Times New Roman"/>
          <w:bCs/>
          <w:sz w:val="24"/>
          <w:szCs w:val="24"/>
          <w:lang w:eastAsia="sk-SK"/>
        </w:rPr>
        <w:t xml:space="preserve">, </w:t>
      </w:r>
      <w:r w:rsidR="00767C45" w:rsidRPr="00A33F53">
        <w:rPr>
          <w:rFonts w:ascii="Times New Roman" w:eastAsiaTheme="minorEastAsia" w:hAnsi="Times New Roman"/>
          <w:bCs/>
          <w:sz w:val="24"/>
          <w:szCs w:val="24"/>
          <w:lang w:eastAsia="sk-SK"/>
        </w:rPr>
        <w:t>na služby verejnej správy pre občana</w:t>
      </w:r>
      <w:r w:rsidR="00767C45">
        <w:rPr>
          <w:rFonts w:ascii="Times New Roman" w:eastAsiaTheme="minorEastAsia" w:hAnsi="Times New Roman"/>
          <w:bCs/>
          <w:sz w:val="24"/>
          <w:szCs w:val="24"/>
          <w:lang w:eastAsia="sk-SK"/>
        </w:rPr>
        <w:t>, sociálne vplyvy a ani vplyv</w:t>
      </w:r>
      <w:r w:rsidR="00F4680E">
        <w:rPr>
          <w:rFonts w:ascii="Times New Roman" w:eastAsiaTheme="minorEastAsia" w:hAnsi="Times New Roman"/>
          <w:bCs/>
          <w:sz w:val="24"/>
          <w:szCs w:val="24"/>
          <w:lang w:eastAsia="sk-SK"/>
        </w:rPr>
        <w:t>y</w:t>
      </w:r>
      <w:r w:rsidR="00767C45">
        <w:rPr>
          <w:rFonts w:ascii="Times New Roman" w:eastAsiaTheme="minorEastAsia" w:hAnsi="Times New Roman"/>
          <w:bCs/>
          <w:sz w:val="24"/>
          <w:szCs w:val="24"/>
          <w:lang w:eastAsia="sk-SK"/>
        </w:rPr>
        <w:t xml:space="preserve"> na manželstvo, rodičovstvo a rodinu.</w:t>
      </w:r>
    </w:p>
    <w:p w14:paraId="09087126" w14:textId="581656BF" w:rsidR="009C5A71" w:rsidRDefault="009C5A71" w:rsidP="00B85084">
      <w:pPr>
        <w:pStyle w:val="Odsekzoznamu"/>
        <w:spacing w:after="120" w:line="240" w:lineRule="auto"/>
        <w:ind w:left="0" w:firstLine="567"/>
        <w:contextualSpacing w:val="0"/>
        <w:jc w:val="both"/>
        <w:rPr>
          <w:rFonts w:ascii="Times New Roman" w:hAnsi="Times New Roman"/>
          <w:sz w:val="24"/>
          <w:szCs w:val="24"/>
        </w:rPr>
      </w:pPr>
      <w:r w:rsidRPr="00BC77FC">
        <w:rPr>
          <w:rFonts w:ascii="Times New Roman" w:hAnsi="Times New Roman"/>
          <w:sz w:val="24"/>
          <w:szCs w:val="24"/>
        </w:rPr>
        <w:t xml:space="preserve">Návrh zákona je v súlade s Ústavou Slovenskej republiky, </w:t>
      </w:r>
      <w:r>
        <w:rPr>
          <w:rFonts w:ascii="Times New Roman" w:hAnsi="Times New Roman"/>
          <w:sz w:val="24"/>
          <w:szCs w:val="24"/>
        </w:rPr>
        <w:t xml:space="preserve">ústavnými zákonmi, nálezmi Ústavného súdu Slovenskej republiky, inými </w:t>
      </w:r>
      <w:r w:rsidRPr="00BC77FC">
        <w:rPr>
          <w:rFonts w:ascii="Times New Roman" w:hAnsi="Times New Roman"/>
          <w:sz w:val="24"/>
          <w:szCs w:val="24"/>
        </w:rPr>
        <w:t>zákonmi</w:t>
      </w:r>
      <w:r>
        <w:rPr>
          <w:rFonts w:ascii="Times New Roman" w:hAnsi="Times New Roman"/>
          <w:sz w:val="24"/>
          <w:szCs w:val="24"/>
        </w:rPr>
        <w:t xml:space="preserve">, </w:t>
      </w:r>
      <w:r w:rsidRPr="00BC77FC">
        <w:rPr>
          <w:rFonts w:ascii="Times New Roman" w:hAnsi="Times New Roman"/>
          <w:sz w:val="24"/>
          <w:szCs w:val="24"/>
        </w:rPr>
        <w:t>medzinárodnými zmluvami a inými medzinárodnými dokumentmi, ktorými je Slovenská republika viazaná</w:t>
      </w:r>
      <w:r w:rsidR="00767C45">
        <w:rPr>
          <w:rFonts w:ascii="Times New Roman" w:hAnsi="Times New Roman"/>
          <w:sz w:val="24"/>
          <w:szCs w:val="24"/>
        </w:rPr>
        <w:t>,</w:t>
      </w:r>
      <w:r w:rsidRPr="00BC77FC">
        <w:rPr>
          <w:rFonts w:ascii="Times New Roman" w:hAnsi="Times New Roman"/>
          <w:sz w:val="24"/>
          <w:szCs w:val="24"/>
        </w:rPr>
        <w:t xml:space="preserve"> a</w:t>
      </w:r>
      <w:r w:rsidR="00F23F84">
        <w:rPr>
          <w:rFonts w:ascii="Times New Roman" w:hAnsi="Times New Roman"/>
          <w:sz w:val="24"/>
          <w:szCs w:val="24"/>
        </w:rPr>
        <w:t>ko aj</w:t>
      </w:r>
      <w:r w:rsidR="000936DA">
        <w:rPr>
          <w:rFonts w:ascii="Times New Roman" w:hAnsi="Times New Roman"/>
          <w:sz w:val="24"/>
          <w:szCs w:val="24"/>
        </w:rPr>
        <w:t xml:space="preserve"> </w:t>
      </w:r>
      <w:r w:rsidRPr="00BC77FC">
        <w:rPr>
          <w:rFonts w:ascii="Times New Roman" w:hAnsi="Times New Roman"/>
          <w:sz w:val="24"/>
          <w:szCs w:val="24"/>
        </w:rPr>
        <w:t>s</w:t>
      </w:r>
      <w:r w:rsidR="000936DA">
        <w:rPr>
          <w:rFonts w:ascii="Times New Roman" w:hAnsi="Times New Roman"/>
          <w:sz w:val="24"/>
          <w:szCs w:val="24"/>
        </w:rPr>
        <w:t xml:space="preserve"> </w:t>
      </w:r>
      <w:r w:rsidRPr="00BC77FC">
        <w:rPr>
          <w:rFonts w:ascii="Times New Roman" w:hAnsi="Times New Roman"/>
          <w:sz w:val="24"/>
          <w:szCs w:val="24"/>
        </w:rPr>
        <w:t>právom Európskej únie</w:t>
      </w:r>
      <w:r>
        <w:rPr>
          <w:rFonts w:ascii="Times New Roman" w:hAnsi="Times New Roman"/>
          <w:sz w:val="24"/>
          <w:szCs w:val="24"/>
        </w:rPr>
        <w:t>.</w:t>
      </w:r>
    </w:p>
    <w:p w14:paraId="10FBB637" w14:textId="77777777" w:rsidR="009D6D01" w:rsidRDefault="003432D6" w:rsidP="00B85084">
      <w:pPr>
        <w:pStyle w:val="Normlnywebov"/>
        <w:spacing w:before="0" w:beforeAutospacing="0" w:after="0" w:afterAutospacing="0"/>
        <w:ind w:firstLine="720"/>
        <w:contextualSpacing/>
        <w:jc w:val="both"/>
        <w:sectPr w:rsidR="009D6D01" w:rsidSect="003810C8">
          <w:footerReference w:type="default" r:id="rId8"/>
          <w:pgSz w:w="11907" w:h="16839" w:code="9"/>
          <w:pgMar w:top="1417" w:right="1417" w:bottom="1417" w:left="1417" w:header="0" w:footer="0" w:gutter="0"/>
          <w:cols w:space="708"/>
          <w:docGrid w:linePitch="360"/>
        </w:sectPr>
      </w:pPr>
      <w:r>
        <w:rPr>
          <w:lang w:eastAsia="en-US"/>
        </w:rPr>
        <w:t>Dátum nadobudnutia účinnosti je navrhnutý</w:t>
      </w:r>
      <w:r w:rsidR="002C4045">
        <w:rPr>
          <w:lang w:eastAsia="en-US"/>
        </w:rPr>
        <w:t xml:space="preserve"> od 1. </w:t>
      </w:r>
      <w:r w:rsidR="000045EE">
        <w:rPr>
          <w:lang w:eastAsia="en-US"/>
        </w:rPr>
        <w:t xml:space="preserve">marca </w:t>
      </w:r>
      <w:r w:rsidR="002C4045">
        <w:rPr>
          <w:lang w:eastAsia="en-US"/>
        </w:rPr>
        <w:t>2022</w:t>
      </w:r>
      <w:r>
        <w:rPr>
          <w:lang w:eastAsia="en-US"/>
        </w:rPr>
        <w:t xml:space="preserve"> tak, aby adresáti právneho predpisu mali dostatok času na oboznámenie sa s</w:t>
      </w:r>
      <w:r w:rsidR="002C4045">
        <w:rPr>
          <w:lang w:eastAsia="en-US"/>
        </w:rPr>
        <w:t xml:space="preserve"> </w:t>
      </w:r>
      <w:r>
        <w:rPr>
          <w:lang w:eastAsia="en-US"/>
        </w:rPr>
        <w:t>novou právnou úpravou. Návrh zákona ráta so zachovaním 15 dňovej legisvakačnej doby v</w:t>
      </w:r>
      <w:r w:rsidR="002C4045">
        <w:rPr>
          <w:lang w:eastAsia="en-US"/>
        </w:rPr>
        <w:t xml:space="preserve"> </w:t>
      </w:r>
      <w:r>
        <w:rPr>
          <w:lang w:eastAsia="en-US"/>
        </w:rPr>
        <w:t>súlade s § 19 ods. 5 zákona č.</w:t>
      </w:r>
      <w:r w:rsidR="00855E0F">
        <w:rPr>
          <w:lang w:eastAsia="en-US"/>
        </w:rPr>
        <w:t> </w:t>
      </w:r>
      <w:r>
        <w:rPr>
          <w:lang w:eastAsia="en-US"/>
        </w:rPr>
        <w:t xml:space="preserve">400/2015 Z. z. </w:t>
      </w:r>
      <w:r>
        <w:rPr>
          <w:lang w:eastAsia="en-US"/>
        </w:rPr>
        <w:lastRenderedPageBreak/>
        <w:t>o tvorbe právnych predpisov a o Zbierke zákonov Slovenskej republiky a o zmene a doplnení niektorých zákonov.</w:t>
      </w:r>
      <w:r w:rsidR="002C4045">
        <w:t xml:space="preserve"> </w:t>
      </w:r>
    </w:p>
    <w:p w14:paraId="549CEAF8" w14:textId="77777777" w:rsidR="009D6D01" w:rsidRPr="00F70F01" w:rsidRDefault="009D6D01" w:rsidP="009D6D01">
      <w:pPr>
        <w:spacing w:after="0" w:line="240" w:lineRule="auto"/>
        <w:jc w:val="center"/>
        <w:rPr>
          <w:rFonts w:ascii="Times New Roman" w:hAnsi="Times New Roman"/>
          <w:b/>
          <w:sz w:val="28"/>
          <w:szCs w:val="28"/>
          <w:lang w:eastAsia="sk-SK"/>
        </w:rPr>
      </w:pPr>
      <w:r w:rsidRPr="00F70F01">
        <w:rPr>
          <w:rFonts w:ascii="Times New Roman" w:hAnsi="Times New Roman"/>
          <w:b/>
          <w:sz w:val="28"/>
          <w:szCs w:val="28"/>
          <w:lang w:eastAsia="sk-SK"/>
        </w:rPr>
        <w:lastRenderedPageBreak/>
        <w:t>Doložka vybraných vplyvov</w:t>
      </w:r>
    </w:p>
    <w:p w14:paraId="22EF0124" w14:textId="77777777" w:rsidR="009D6D01" w:rsidRPr="00F70F01" w:rsidRDefault="009D6D01" w:rsidP="009D6D01">
      <w:pPr>
        <w:spacing w:after="200" w:line="276" w:lineRule="auto"/>
        <w:ind w:left="426"/>
        <w:contextualSpacing/>
        <w:rPr>
          <w:rFonts w:ascii="Times New Roman" w:eastAsia="Calibri" w:hAnsi="Times New Roman"/>
          <w:b/>
        </w:rPr>
      </w:pPr>
    </w:p>
    <w:tbl>
      <w:tblPr>
        <w:tblStyle w:val="Mriekatabuky1"/>
        <w:tblW w:w="9180" w:type="dxa"/>
        <w:tblLayout w:type="fixed"/>
        <w:tblLook w:val="04A0" w:firstRow="1" w:lastRow="0" w:firstColumn="1" w:lastColumn="0" w:noHBand="0" w:noVBand="1"/>
      </w:tblPr>
      <w:tblGrid>
        <w:gridCol w:w="3812"/>
        <w:gridCol w:w="400"/>
        <w:gridCol w:w="141"/>
        <w:gridCol w:w="564"/>
        <w:gridCol w:w="748"/>
        <w:gridCol w:w="284"/>
        <w:gridCol w:w="254"/>
        <w:gridCol w:w="1133"/>
        <w:gridCol w:w="284"/>
        <w:gridCol w:w="263"/>
        <w:gridCol w:w="1297"/>
      </w:tblGrid>
      <w:tr w:rsidR="009D6D01" w:rsidRPr="00F70F01" w14:paraId="41982F86" w14:textId="77777777" w:rsidTr="00201541">
        <w:tc>
          <w:tcPr>
            <w:tcW w:w="9180" w:type="dxa"/>
            <w:gridSpan w:val="11"/>
            <w:tcBorders>
              <w:bottom w:val="single" w:sz="4" w:space="0" w:color="FFFFFF"/>
            </w:tcBorders>
            <w:shd w:val="clear" w:color="auto" w:fill="E2E2E2"/>
          </w:tcPr>
          <w:p w14:paraId="460B7BC6" w14:textId="77777777" w:rsidR="009D6D01" w:rsidRPr="00F70F01" w:rsidRDefault="009D6D01" w:rsidP="009D6D01">
            <w:pPr>
              <w:numPr>
                <w:ilvl w:val="0"/>
                <w:numId w:val="6"/>
              </w:numPr>
              <w:ind w:left="426"/>
              <w:contextualSpacing/>
              <w:rPr>
                <w:rFonts w:ascii="Times New Roman" w:eastAsia="Calibri" w:hAnsi="Times New Roman"/>
                <w:b/>
              </w:rPr>
            </w:pPr>
            <w:r w:rsidRPr="00F70F01">
              <w:rPr>
                <w:rFonts w:ascii="Times New Roman" w:eastAsia="Calibri" w:hAnsi="Times New Roman"/>
                <w:b/>
              </w:rPr>
              <w:t>Základné údaje</w:t>
            </w:r>
          </w:p>
        </w:tc>
      </w:tr>
      <w:tr w:rsidR="009D6D01" w:rsidRPr="00F70F01" w14:paraId="46057834" w14:textId="77777777" w:rsidTr="00201541">
        <w:tc>
          <w:tcPr>
            <w:tcW w:w="9180" w:type="dxa"/>
            <w:gridSpan w:val="11"/>
            <w:tcBorders>
              <w:bottom w:val="single" w:sz="4" w:space="0" w:color="FFFFFF"/>
            </w:tcBorders>
            <w:shd w:val="clear" w:color="auto" w:fill="E2E2E2"/>
          </w:tcPr>
          <w:p w14:paraId="0664044B" w14:textId="77777777" w:rsidR="009D6D01" w:rsidRPr="00F70F01" w:rsidRDefault="009D6D01" w:rsidP="00201541">
            <w:pPr>
              <w:spacing w:after="200" w:line="276" w:lineRule="auto"/>
              <w:ind w:left="142"/>
              <w:contextualSpacing/>
              <w:rPr>
                <w:rFonts w:ascii="Times New Roman" w:eastAsia="Calibri" w:hAnsi="Times New Roman"/>
                <w:b/>
              </w:rPr>
            </w:pPr>
            <w:r w:rsidRPr="00F70F01">
              <w:rPr>
                <w:rFonts w:ascii="Times New Roman" w:eastAsia="Calibri" w:hAnsi="Times New Roman"/>
                <w:b/>
              </w:rPr>
              <w:t>Názov materiálu</w:t>
            </w:r>
          </w:p>
        </w:tc>
      </w:tr>
      <w:tr w:rsidR="009D6D01" w:rsidRPr="00F70F01" w14:paraId="74F52FEE" w14:textId="77777777" w:rsidTr="00201541">
        <w:tc>
          <w:tcPr>
            <w:tcW w:w="9180" w:type="dxa"/>
            <w:gridSpan w:val="11"/>
            <w:tcBorders>
              <w:top w:val="single" w:sz="4" w:space="0" w:color="FFFFFF"/>
              <w:bottom w:val="single" w:sz="4" w:space="0" w:color="auto"/>
            </w:tcBorders>
          </w:tcPr>
          <w:p w14:paraId="5AE13D41" w14:textId="77777777" w:rsidR="009D6D01" w:rsidRPr="00F70F01" w:rsidRDefault="009D6D01" w:rsidP="00201541">
            <w:pPr>
              <w:tabs>
                <w:tab w:val="left" w:pos="1021"/>
              </w:tabs>
              <w:jc w:val="both"/>
              <w:rPr>
                <w:rFonts w:ascii="Times New Roman" w:eastAsia="Times New Roman" w:hAnsi="Times New Roman"/>
                <w:sz w:val="20"/>
                <w:szCs w:val="20"/>
                <w:lang w:eastAsia="sk-SK"/>
              </w:rPr>
            </w:pPr>
            <w:r w:rsidRPr="00F70F01">
              <w:rPr>
                <w:rFonts w:ascii="Times New Roman" w:eastAsia="Times New Roman" w:hAnsi="Times New Roman"/>
                <w:sz w:val="20"/>
                <w:szCs w:val="20"/>
                <w:lang w:eastAsia="sk-SK"/>
              </w:rPr>
              <w:t>Návrh zákona, ktorým sa mení a dopĺňa zákon č. 357/2015 Z. z. o finančnej kontrole a audite a o zmene a</w:t>
            </w:r>
            <w:r>
              <w:rPr>
                <w:rFonts w:ascii="Times New Roman" w:eastAsia="Times New Roman" w:hAnsi="Times New Roman"/>
                <w:sz w:val="20"/>
                <w:szCs w:val="20"/>
                <w:lang w:eastAsia="sk-SK"/>
              </w:rPr>
              <w:t> </w:t>
            </w:r>
            <w:r w:rsidRPr="00F70F01">
              <w:rPr>
                <w:rFonts w:ascii="Times New Roman" w:eastAsia="Times New Roman" w:hAnsi="Times New Roman"/>
                <w:sz w:val="20"/>
                <w:szCs w:val="20"/>
                <w:lang w:eastAsia="sk-SK"/>
              </w:rPr>
              <w:t>doplnení niektorých zákonov v znení neskorších predpisov a ktorým sa menia a dopĺňajú niektoré zákony (ďalej len „návrh zákona“).</w:t>
            </w:r>
          </w:p>
          <w:p w14:paraId="0DF7C2B4" w14:textId="77777777" w:rsidR="009D6D01" w:rsidRPr="00F70F01" w:rsidRDefault="009D6D01" w:rsidP="00201541">
            <w:pPr>
              <w:rPr>
                <w:rFonts w:ascii="Times New Roman" w:eastAsia="Times New Roman" w:hAnsi="Times New Roman"/>
                <w:sz w:val="20"/>
                <w:szCs w:val="20"/>
                <w:lang w:eastAsia="sk-SK"/>
              </w:rPr>
            </w:pPr>
          </w:p>
        </w:tc>
      </w:tr>
      <w:tr w:rsidR="009D6D01" w:rsidRPr="00F70F01" w14:paraId="1CEC0407" w14:textId="77777777" w:rsidTr="00201541">
        <w:tc>
          <w:tcPr>
            <w:tcW w:w="9180" w:type="dxa"/>
            <w:gridSpan w:val="11"/>
            <w:tcBorders>
              <w:top w:val="single" w:sz="4" w:space="0" w:color="auto"/>
              <w:left w:val="single" w:sz="4" w:space="0" w:color="auto"/>
              <w:bottom w:val="single" w:sz="4" w:space="0" w:color="FFFFFF"/>
            </w:tcBorders>
            <w:shd w:val="clear" w:color="auto" w:fill="E2E2E2"/>
          </w:tcPr>
          <w:p w14:paraId="7D3CB4AB" w14:textId="77777777" w:rsidR="009D6D01" w:rsidRPr="00F70F01" w:rsidRDefault="009D6D01" w:rsidP="00201541">
            <w:pPr>
              <w:spacing w:after="200" w:line="276" w:lineRule="auto"/>
              <w:ind w:left="142"/>
              <w:contextualSpacing/>
              <w:rPr>
                <w:rFonts w:ascii="Times New Roman" w:eastAsia="Calibri" w:hAnsi="Times New Roman"/>
                <w:b/>
              </w:rPr>
            </w:pPr>
            <w:r w:rsidRPr="00F70F01">
              <w:rPr>
                <w:rFonts w:ascii="Times New Roman" w:eastAsia="Calibri" w:hAnsi="Times New Roman"/>
                <w:b/>
              </w:rPr>
              <w:t>Predkladateľ (a spolupredkladateľ)</w:t>
            </w:r>
          </w:p>
        </w:tc>
      </w:tr>
      <w:tr w:rsidR="009D6D01" w:rsidRPr="00F70F01" w14:paraId="1FA8524E" w14:textId="77777777" w:rsidTr="00201541">
        <w:tc>
          <w:tcPr>
            <w:tcW w:w="9180" w:type="dxa"/>
            <w:gridSpan w:val="11"/>
            <w:tcBorders>
              <w:top w:val="single" w:sz="4" w:space="0" w:color="FFFFFF"/>
              <w:left w:val="single" w:sz="4" w:space="0" w:color="auto"/>
              <w:bottom w:val="single" w:sz="4" w:space="0" w:color="auto"/>
            </w:tcBorders>
            <w:shd w:val="clear" w:color="auto" w:fill="FFFFFF"/>
          </w:tcPr>
          <w:p w14:paraId="2563366B" w14:textId="77777777" w:rsidR="009D6D01" w:rsidRPr="00F70F01" w:rsidRDefault="009D6D01" w:rsidP="00201541">
            <w:pPr>
              <w:tabs>
                <w:tab w:val="left" w:pos="1730"/>
              </w:tabs>
              <w:rPr>
                <w:rFonts w:ascii="Times New Roman" w:eastAsia="Times New Roman" w:hAnsi="Times New Roman"/>
                <w:sz w:val="20"/>
                <w:szCs w:val="20"/>
                <w:lang w:eastAsia="sk-SK"/>
              </w:rPr>
            </w:pPr>
            <w:r w:rsidRPr="00F70F01">
              <w:rPr>
                <w:rFonts w:ascii="Times New Roman" w:eastAsia="Times New Roman" w:hAnsi="Times New Roman"/>
                <w:sz w:val="20"/>
                <w:szCs w:val="20"/>
                <w:lang w:eastAsia="sk-SK"/>
              </w:rPr>
              <w:t>Ministerstvo financií SR</w:t>
            </w:r>
          </w:p>
          <w:p w14:paraId="6A2B7159" w14:textId="77777777" w:rsidR="009D6D01" w:rsidRPr="00F70F01" w:rsidRDefault="009D6D01" w:rsidP="00201541">
            <w:pPr>
              <w:rPr>
                <w:rFonts w:ascii="Times New Roman" w:eastAsia="Times New Roman" w:hAnsi="Times New Roman"/>
                <w:sz w:val="20"/>
                <w:szCs w:val="20"/>
                <w:lang w:eastAsia="sk-SK"/>
              </w:rPr>
            </w:pPr>
          </w:p>
        </w:tc>
      </w:tr>
      <w:tr w:rsidR="009D6D01" w:rsidRPr="00F70F01" w14:paraId="51F831AD" w14:textId="77777777" w:rsidTr="00201541">
        <w:tc>
          <w:tcPr>
            <w:tcW w:w="4212" w:type="dxa"/>
            <w:gridSpan w:val="2"/>
            <w:vMerge w:val="restart"/>
            <w:tcBorders>
              <w:top w:val="single" w:sz="4" w:space="0" w:color="auto"/>
              <w:left w:val="single" w:sz="4" w:space="0" w:color="auto"/>
              <w:bottom w:val="single" w:sz="4" w:space="0" w:color="FFFFFF"/>
            </w:tcBorders>
            <w:shd w:val="clear" w:color="auto" w:fill="E2E2E2"/>
            <w:vAlign w:val="center"/>
          </w:tcPr>
          <w:p w14:paraId="176A2E30" w14:textId="77777777" w:rsidR="009D6D01" w:rsidRPr="00F70F01" w:rsidRDefault="009D6D01" w:rsidP="00201541">
            <w:pPr>
              <w:spacing w:after="200" w:line="276" w:lineRule="auto"/>
              <w:ind w:left="142"/>
              <w:contextualSpacing/>
              <w:rPr>
                <w:rFonts w:ascii="Times New Roman" w:eastAsia="Calibri" w:hAnsi="Times New Roman"/>
                <w:b/>
              </w:rPr>
            </w:pPr>
            <w:r w:rsidRPr="00F70F01">
              <w:rPr>
                <w:rFonts w:ascii="Times New Roman" w:eastAsia="Calibri" w:hAnsi="Times New Roman"/>
                <w:b/>
              </w:rPr>
              <w:t>Charakter predkladaného materiálu</w:t>
            </w:r>
          </w:p>
        </w:tc>
        <w:sdt>
          <w:sdtPr>
            <w:rPr>
              <w:rFonts w:ascii="Times New Roman" w:hAnsi="Times New Roman"/>
              <w:sz w:val="20"/>
              <w:szCs w:val="20"/>
              <w:lang w:eastAsia="sk-SK"/>
            </w:rPr>
            <w:id w:val="901099221"/>
            <w14:checkbox>
              <w14:checked w14:val="0"/>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14:paraId="5F7AB596" w14:textId="77777777" w:rsidR="009D6D01" w:rsidRPr="00F70F01" w:rsidRDefault="009D6D01" w:rsidP="00201541">
                <w:pPr>
                  <w:jc w:val="center"/>
                  <w:rPr>
                    <w:rFonts w:ascii="Times New Roman" w:eastAsia="Times New Roman" w:hAnsi="Times New Roman"/>
                    <w:sz w:val="20"/>
                    <w:szCs w:val="20"/>
                    <w:lang w:eastAsia="sk-SK"/>
                  </w:rPr>
                </w:pPr>
                <w:r w:rsidRPr="00F70F01">
                  <w:rPr>
                    <w:rFonts w:ascii="Segoe UI Symbol" w:eastAsia="MS Gothic" w:hAnsi="Segoe UI Symbol" w:cs="Segoe UI Symbol"/>
                    <w:sz w:val="20"/>
                    <w:szCs w:val="20"/>
                    <w:lang w:eastAsia="sk-SK"/>
                  </w:rPr>
                  <w:t>☐</w:t>
                </w:r>
              </w:p>
            </w:tc>
          </w:sdtContent>
        </w:sdt>
        <w:tc>
          <w:tcPr>
            <w:tcW w:w="4263" w:type="dxa"/>
            <w:gridSpan w:val="7"/>
            <w:tcBorders>
              <w:top w:val="single" w:sz="4" w:space="0" w:color="auto"/>
              <w:left w:val="nil"/>
              <w:bottom w:val="single" w:sz="4" w:space="0" w:color="auto"/>
              <w:right w:val="single" w:sz="4" w:space="0" w:color="auto"/>
            </w:tcBorders>
            <w:shd w:val="clear" w:color="auto" w:fill="FFFFFF"/>
          </w:tcPr>
          <w:p w14:paraId="019526A5" w14:textId="77777777" w:rsidR="009D6D01" w:rsidRPr="00F70F01" w:rsidRDefault="009D6D01" w:rsidP="00201541">
            <w:pPr>
              <w:rPr>
                <w:rFonts w:ascii="Times New Roman" w:eastAsia="Times New Roman" w:hAnsi="Times New Roman"/>
                <w:sz w:val="20"/>
                <w:szCs w:val="20"/>
                <w:lang w:eastAsia="sk-SK"/>
              </w:rPr>
            </w:pPr>
            <w:r w:rsidRPr="00F70F01">
              <w:rPr>
                <w:rFonts w:ascii="Times New Roman" w:eastAsia="Times New Roman" w:hAnsi="Times New Roman"/>
                <w:sz w:val="20"/>
                <w:szCs w:val="20"/>
                <w:lang w:eastAsia="sk-SK"/>
              </w:rPr>
              <w:t>Materiál nelegislatívnej povahy</w:t>
            </w:r>
          </w:p>
        </w:tc>
      </w:tr>
      <w:tr w:rsidR="009D6D01" w:rsidRPr="00F70F01" w14:paraId="212CC95C" w14:textId="77777777" w:rsidTr="00201541">
        <w:tc>
          <w:tcPr>
            <w:tcW w:w="4212" w:type="dxa"/>
            <w:gridSpan w:val="2"/>
            <w:vMerge/>
            <w:tcBorders>
              <w:top w:val="nil"/>
              <w:left w:val="single" w:sz="4" w:space="0" w:color="auto"/>
              <w:bottom w:val="single" w:sz="4" w:space="0" w:color="FFFFFF"/>
            </w:tcBorders>
            <w:shd w:val="clear" w:color="auto" w:fill="E2E2E2"/>
          </w:tcPr>
          <w:p w14:paraId="39969A5B" w14:textId="77777777" w:rsidR="009D6D01" w:rsidRPr="00F70F01" w:rsidRDefault="009D6D01" w:rsidP="00201541">
            <w:pPr>
              <w:rPr>
                <w:rFonts w:ascii="Times New Roman" w:eastAsia="Times New Roman" w:hAnsi="Times New Roman"/>
                <w:sz w:val="20"/>
                <w:szCs w:val="20"/>
                <w:lang w:eastAsia="sk-SK"/>
              </w:rPr>
            </w:pPr>
          </w:p>
        </w:tc>
        <w:sdt>
          <w:sdtPr>
            <w:rPr>
              <w:rFonts w:ascii="Times New Roman" w:hAnsi="Times New Roman"/>
              <w:sz w:val="20"/>
              <w:szCs w:val="20"/>
              <w:lang w:eastAsia="sk-SK"/>
            </w:rPr>
            <w:id w:val="1281381661"/>
            <w14:checkbox>
              <w14:checked w14:val="1"/>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14:paraId="61AC7890" w14:textId="77777777" w:rsidR="009D6D01" w:rsidRPr="00F70F01" w:rsidRDefault="009D6D01" w:rsidP="00201541">
                <w:pPr>
                  <w:jc w:val="center"/>
                  <w:rPr>
                    <w:rFonts w:ascii="Times New Roman" w:eastAsia="Times New Roman" w:hAnsi="Times New Roman"/>
                    <w:sz w:val="20"/>
                    <w:szCs w:val="20"/>
                    <w:lang w:eastAsia="sk-SK"/>
                  </w:rPr>
                </w:pPr>
                <w:r w:rsidRPr="00F70F01">
                  <w:rPr>
                    <w:rFonts w:ascii="Segoe UI Symbol" w:eastAsia="MS Gothic" w:hAnsi="Segoe UI Symbol" w:cs="Segoe UI Symbol"/>
                    <w:sz w:val="20"/>
                    <w:szCs w:val="20"/>
                    <w:lang w:eastAsia="sk-SK"/>
                  </w:rPr>
                  <w:t>☒</w:t>
                </w:r>
              </w:p>
            </w:tc>
          </w:sdtContent>
        </w:sdt>
        <w:tc>
          <w:tcPr>
            <w:tcW w:w="4263" w:type="dxa"/>
            <w:gridSpan w:val="7"/>
            <w:tcBorders>
              <w:top w:val="single" w:sz="4" w:space="0" w:color="auto"/>
              <w:left w:val="nil"/>
              <w:bottom w:val="single" w:sz="4" w:space="0" w:color="auto"/>
            </w:tcBorders>
            <w:shd w:val="clear" w:color="auto" w:fill="FFFFFF"/>
          </w:tcPr>
          <w:p w14:paraId="309A0E8B" w14:textId="77777777" w:rsidR="009D6D01" w:rsidRPr="00F70F01" w:rsidRDefault="009D6D01" w:rsidP="00201541">
            <w:pPr>
              <w:ind w:left="175" w:hanging="175"/>
              <w:rPr>
                <w:rFonts w:ascii="Times New Roman" w:eastAsia="Times New Roman" w:hAnsi="Times New Roman"/>
                <w:sz w:val="20"/>
                <w:szCs w:val="20"/>
                <w:lang w:eastAsia="sk-SK"/>
              </w:rPr>
            </w:pPr>
            <w:r w:rsidRPr="00F70F01">
              <w:rPr>
                <w:rFonts w:ascii="Times New Roman" w:eastAsia="Times New Roman" w:hAnsi="Times New Roman"/>
                <w:sz w:val="20"/>
                <w:szCs w:val="20"/>
                <w:lang w:eastAsia="sk-SK"/>
              </w:rPr>
              <w:t>Materiál legislatívnej povahy</w:t>
            </w:r>
          </w:p>
        </w:tc>
      </w:tr>
      <w:tr w:rsidR="009D6D01" w:rsidRPr="00F70F01" w14:paraId="3AB790B5" w14:textId="77777777" w:rsidTr="00201541">
        <w:tc>
          <w:tcPr>
            <w:tcW w:w="4212" w:type="dxa"/>
            <w:gridSpan w:val="2"/>
            <w:vMerge/>
            <w:tcBorders>
              <w:top w:val="nil"/>
              <w:left w:val="single" w:sz="4" w:space="0" w:color="auto"/>
              <w:bottom w:val="single" w:sz="4" w:space="0" w:color="auto"/>
            </w:tcBorders>
            <w:shd w:val="clear" w:color="auto" w:fill="E2E2E2"/>
          </w:tcPr>
          <w:p w14:paraId="4E358040" w14:textId="77777777" w:rsidR="009D6D01" w:rsidRPr="00F70F01" w:rsidRDefault="009D6D01" w:rsidP="00201541">
            <w:pPr>
              <w:rPr>
                <w:rFonts w:ascii="Times New Roman" w:eastAsia="Times New Roman" w:hAnsi="Times New Roman"/>
                <w:sz w:val="20"/>
                <w:szCs w:val="20"/>
                <w:lang w:eastAsia="sk-SK"/>
              </w:rPr>
            </w:pPr>
          </w:p>
        </w:tc>
        <w:sdt>
          <w:sdtPr>
            <w:rPr>
              <w:rFonts w:ascii="Times New Roman" w:hAnsi="Times New Roman"/>
              <w:sz w:val="20"/>
              <w:szCs w:val="20"/>
              <w:lang w:eastAsia="sk-SK"/>
            </w:rPr>
            <w:id w:val="-1821804044"/>
            <w14:checkbox>
              <w14:checked w14:val="0"/>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14:paraId="7585E912" w14:textId="77777777" w:rsidR="009D6D01" w:rsidRPr="00F70F01" w:rsidRDefault="009D6D01" w:rsidP="00201541">
                <w:pPr>
                  <w:jc w:val="center"/>
                  <w:rPr>
                    <w:rFonts w:ascii="Times New Roman" w:eastAsia="Times New Roman" w:hAnsi="Times New Roman"/>
                    <w:sz w:val="20"/>
                    <w:szCs w:val="20"/>
                    <w:lang w:eastAsia="sk-SK"/>
                  </w:rPr>
                </w:pPr>
                <w:r w:rsidRPr="00F70F01">
                  <w:rPr>
                    <w:rFonts w:ascii="Segoe UI Symbol" w:eastAsia="MS Gothic" w:hAnsi="Segoe UI Symbol" w:cs="Segoe UI Symbol"/>
                    <w:sz w:val="20"/>
                    <w:szCs w:val="20"/>
                    <w:lang w:eastAsia="sk-SK"/>
                  </w:rPr>
                  <w:t>☐</w:t>
                </w:r>
              </w:p>
            </w:tc>
          </w:sdtContent>
        </w:sdt>
        <w:tc>
          <w:tcPr>
            <w:tcW w:w="4263" w:type="dxa"/>
            <w:gridSpan w:val="7"/>
            <w:tcBorders>
              <w:top w:val="single" w:sz="4" w:space="0" w:color="auto"/>
              <w:left w:val="nil"/>
              <w:bottom w:val="single" w:sz="4" w:space="0" w:color="auto"/>
            </w:tcBorders>
            <w:shd w:val="clear" w:color="auto" w:fill="FFFFFF"/>
          </w:tcPr>
          <w:p w14:paraId="2D4B3EDE" w14:textId="77777777" w:rsidR="009D6D01" w:rsidRPr="00F70F01" w:rsidRDefault="009D6D01" w:rsidP="00201541">
            <w:pPr>
              <w:rPr>
                <w:rFonts w:ascii="Times New Roman" w:eastAsia="Times New Roman" w:hAnsi="Times New Roman"/>
                <w:sz w:val="20"/>
                <w:szCs w:val="20"/>
                <w:lang w:eastAsia="sk-SK"/>
              </w:rPr>
            </w:pPr>
            <w:r w:rsidRPr="00F70F01">
              <w:rPr>
                <w:rFonts w:ascii="Times New Roman" w:eastAsia="Times New Roman" w:hAnsi="Times New Roman"/>
                <w:sz w:val="20"/>
                <w:szCs w:val="20"/>
                <w:lang w:eastAsia="sk-SK"/>
              </w:rPr>
              <w:t>Transpozícia práva EÚ</w:t>
            </w:r>
          </w:p>
        </w:tc>
      </w:tr>
      <w:tr w:rsidR="009D6D01" w:rsidRPr="00F70F01" w14:paraId="7C996482" w14:textId="77777777" w:rsidTr="00201541">
        <w:tc>
          <w:tcPr>
            <w:tcW w:w="9180" w:type="dxa"/>
            <w:gridSpan w:val="11"/>
            <w:tcBorders>
              <w:top w:val="single" w:sz="4" w:space="0" w:color="auto"/>
              <w:left w:val="single" w:sz="4" w:space="0" w:color="auto"/>
              <w:bottom w:val="single" w:sz="4" w:space="0" w:color="FFFFFF"/>
            </w:tcBorders>
            <w:shd w:val="clear" w:color="auto" w:fill="FFFFFF"/>
          </w:tcPr>
          <w:p w14:paraId="2F37433A" w14:textId="77777777" w:rsidR="009D6D01" w:rsidRPr="00F70F01" w:rsidRDefault="009D6D01" w:rsidP="00201541">
            <w:pPr>
              <w:rPr>
                <w:rFonts w:ascii="Times New Roman" w:eastAsia="Times New Roman" w:hAnsi="Times New Roman"/>
                <w:i/>
                <w:sz w:val="20"/>
                <w:szCs w:val="20"/>
                <w:lang w:eastAsia="sk-SK"/>
              </w:rPr>
            </w:pPr>
            <w:r w:rsidRPr="00F70F01">
              <w:rPr>
                <w:rFonts w:ascii="Times New Roman" w:eastAsia="Times New Roman" w:hAnsi="Times New Roman"/>
                <w:i/>
                <w:sz w:val="20"/>
                <w:szCs w:val="20"/>
                <w:lang w:eastAsia="sk-SK"/>
              </w:rPr>
              <w:t>V prípade transpozície uveďte zoznam transponovaných predpisov:</w:t>
            </w:r>
          </w:p>
          <w:p w14:paraId="761AC8E1" w14:textId="77777777" w:rsidR="009D6D01" w:rsidRPr="00F70F01" w:rsidRDefault="009D6D01" w:rsidP="00201541">
            <w:pPr>
              <w:rPr>
                <w:rFonts w:ascii="Times New Roman" w:eastAsia="Times New Roman" w:hAnsi="Times New Roman"/>
                <w:sz w:val="20"/>
                <w:szCs w:val="20"/>
                <w:lang w:eastAsia="sk-SK"/>
              </w:rPr>
            </w:pPr>
          </w:p>
        </w:tc>
      </w:tr>
      <w:tr w:rsidR="009D6D01" w:rsidRPr="00F70F01" w14:paraId="205F5501" w14:textId="77777777" w:rsidTr="00201541">
        <w:tc>
          <w:tcPr>
            <w:tcW w:w="5949" w:type="dxa"/>
            <w:gridSpan w:val="6"/>
            <w:tcBorders>
              <w:top w:val="single" w:sz="4" w:space="0" w:color="000000"/>
              <w:left w:val="single" w:sz="4" w:space="0" w:color="auto"/>
              <w:bottom w:val="single" w:sz="4" w:space="0" w:color="FFFFFF"/>
              <w:right w:val="single" w:sz="4" w:space="0" w:color="auto"/>
            </w:tcBorders>
            <w:shd w:val="clear" w:color="auto" w:fill="E2E2E2"/>
          </w:tcPr>
          <w:p w14:paraId="23B1CA56" w14:textId="77777777" w:rsidR="009D6D01" w:rsidRPr="00F70F01" w:rsidRDefault="009D6D01" w:rsidP="00201541">
            <w:pPr>
              <w:spacing w:after="200" w:line="276" w:lineRule="auto"/>
              <w:ind w:left="142"/>
              <w:contextualSpacing/>
              <w:rPr>
                <w:rFonts w:ascii="Times New Roman" w:eastAsia="Calibri" w:hAnsi="Times New Roman"/>
                <w:b/>
              </w:rPr>
            </w:pPr>
            <w:r w:rsidRPr="00F70F01">
              <w:rPr>
                <w:rFonts w:ascii="Times New Roman" w:eastAsia="Calibri" w:hAnsi="Times New Roman"/>
                <w:b/>
              </w:rPr>
              <w:t>Termín začiatku a ukončenia PPK</w:t>
            </w:r>
          </w:p>
        </w:tc>
        <w:tc>
          <w:tcPr>
            <w:tcW w:w="3231" w:type="dxa"/>
            <w:gridSpan w:val="5"/>
            <w:tcBorders>
              <w:top w:val="single" w:sz="4" w:space="0" w:color="000000"/>
              <w:left w:val="single" w:sz="4" w:space="0" w:color="auto"/>
              <w:bottom w:val="single" w:sz="4" w:space="0" w:color="auto"/>
              <w:right w:val="single" w:sz="4" w:space="0" w:color="auto"/>
            </w:tcBorders>
          </w:tcPr>
          <w:p w14:paraId="76AC0980" w14:textId="77777777" w:rsidR="009D6D01" w:rsidRPr="00F70F01" w:rsidRDefault="009D6D01" w:rsidP="00201541">
            <w:pPr>
              <w:rPr>
                <w:rFonts w:ascii="Times New Roman" w:eastAsia="Times New Roman" w:hAnsi="Times New Roman"/>
                <w:sz w:val="20"/>
                <w:szCs w:val="20"/>
                <w:lang w:eastAsia="sk-SK"/>
              </w:rPr>
            </w:pPr>
            <w:r w:rsidRPr="00F70F01">
              <w:rPr>
                <w:rFonts w:ascii="Times New Roman" w:eastAsia="Times New Roman" w:hAnsi="Times New Roman"/>
                <w:sz w:val="20"/>
                <w:szCs w:val="20"/>
                <w:lang w:eastAsia="sk-SK"/>
              </w:rPr>
              <w:t>Začiatok: 04. 08. 2020</w:t>
            </w:r>
          </w:p>
          <w:p w14:paraId="40F55F8C" w14:textId="77777777" w:rsidR="009D6D01" w:rsidRPr="00F70F01" w:rsidRDefault="009D6D01" w:rsidP="00201541">
            <w:pPr>
              <w:rPr>
                <w:rFonts w:ascii="Times New Roman" w:eastAsia="Times New Roman" w:hAnsi="Times New Roman"/>
                <w:i/>
                <w:sz w:val="20"/>
                <w:szCs w:val="20"/>
                <w:lang w:eastAsia="sk-SK"/>
              </w:rPr>
            </w:pPr>
            <w:r w:rsidRPr="00F70F01">
              <w:rPr>
                <w:rFonts w:ascii="Times New Roman" w:eastAsia="Times New Roman" w:hAnsi="Times New Roman"/>
                <w:sz w:val="20"/>
                <w:szCs w:val="20"/>
                <w:lang w:eastAsia="sk-SK"/>
              </w:rPr>
              <w:t>Koniec: 18. 08. 2020</w:t>
            </w:r>
          </w:p>
        </w:tc>
      </w:tr>
      <w:tr w:rsidR="009D6D01" w:rsidRPr="00F70F01" w14:paraId="13B5A38E" w14:textId="77777777" w:rsidTr="00201541">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14:paraId="044CC45C" w14:textId="77777777" w:rsidR="009D6D01" w:rsidRPr="00F70F01" w:rsidRDefault="009D6D01" w:rsidP="00201541">
            <w:pPr>
              <w:spacing w:after="200" w:line="276" w:lineRule="auto"/>
              <w:ind w:left="142"/>
              <w:contextualSpacing/>
              <w:rPr>
                <w:rFonts w:ascii="Times New Roman" w:eastAsia="Calibri" w:hAnsi="Times New Roman"/>
                <w:b/>
              </w:rPr>
            </w:pPr>
            <w:r w:rsidRPr="00F70F01">
              <w:rPr>
                <w:rFonts w:ascii="Times New Roman" w:eastAsia="Calibri" w:hAnsi="Times New Roman"/>
                <w:b/>
              </w:rPr>
              <w:t>Predpokladaný termín predloženia na pripomienkové konanie</w:t>
            </w:r>
          </w:p>
        </w:tc>
        <w:tc>
          <w:tcPr>
            <w:tcW w:w="3231" w:type="dxa"/>
            <w:gridSpan w:val="5"/>
            <w:tcBorders>
              <w:top w:val="single" w:sz="4" w:space="0" w:color="auto"/>
              <w:left w:val="single" w:sz="4" w:space="0" w:color="auto"/>
              <w:bottom w:val="single" w:sz="4" w:space="0" w:color="auto"/>
              <w:right w:val="single" w:sz="4" w:space="0" w:color="auto"/>
            </w:tcBorders>
          </w:tcPr>
          <w:p w14:paraId="1015AB5B" w14:textId="77777777" w:rsidR="009D6D01" w:rsidRPr="00F70F01" w:rsidRDefault="009D6D01" w:rsidP="00201541">
            <w:pPr>
              <w:rPr>
                <w:rFonts w:ascii="Times New Roman" w:eastAsia="Times New Roman" w:hAnsi="Times New Roman"/>
                <w:sz w:val="20"/>
                <w:szCs w:val="20"/>
                <w:lang w:eastAsia="sk-SK"/>
              </w:rPr>
            </w:pPr>
            <w:r w:rsidRPr="00F70F01">
              <w:rPr>
                <w:rFonts w:ascii="Times New Roman" w:eastAsia="Times New Roman" w:hAnsi="Times New Roman"/>
                <w:sz w:val="20"/>
                <w:szCs w:val="20"/>
                <w:lang w:eastAsia="sk-SK"/>
              </w:rPr>
              <w:t xml:space="preserve">Začiatok: </w:t>
            </w:r>
            <w:r>
              <w:rPr>
                <w:rFonts w:ascii="Times New Roman" w:eastAsia="Times New Roman" w:hAnsi="Times New Roman"/>
                <w:sz w:val="20"/>
                <w:szCs w:val="20"/>
                <w:lang w:eastAsia="sk-SK"/>
              </w:rPr>
              <w:t xml:space="preserve">26. 08. </w:t>
            </w:r>
            <w:r w:rsidRPr="00F70F01">
              <w:rPr>
                <w:rFonts w:ascii="Times New Roman" w:eastAsia="Times New Roman" w:hAnsi="Times New Roman"/>
                <w:sz w:val="20"/>
                <w:szCs w:val="20"/>
                <w:lang w:eastAsia="sk-SK"/>
              </w:rPr>
              <w:t>2021</w:t>
            </w:r>
          </w:p>
          <w:p w14:paraId="2A5B82CC" w14:textId="77777777" w:rsidR="009D6D01" w:rsidRPr="00F70F01" w:rsidRDefault="009D6D01" w:rsidP="00201541">
            <w:pPr>
              <w:rPr>
                <w:rFonts w:ascii="Times New Roman" w:eastAsia="Times New Roman" w:hAnsi="Times New Roman"/>
                <w:i/>
                <w:sz w:val="20"/>
                <w:szCs w:val="20"/>
                <w:lang w:eastAsia="sk-SK"/>
              </w:rPr>
            </w:pPr>
            <w:r w:rsidRPr="00F70F01">
              <w:rPr>
                <w:rFonts w:ascii="Times New Roman" w:eastAsia="Times New Roman" w:hAnsi="Times New Roman"/>
                <w:sz w:val="20"/>
                <w:szCs w:val="20"/>
                <w:lang w:eastAsia="sk-SK"/>
              </w:rPr>
              <w:t>Koniec:</w:t>
            </w:r>
            <w:r>
              <w:rPr>
                <w:rFonts w:ascii="Times New Roman" w:eastAsia="Times New Roman" w:hAnsi="Times New Roman"/>
                <w:sz w:val="20"/>
                <w:szCs w:val="20"/>
                <w:lang w:eastAsia="sk-SK"/>
              </w:rPr>
              <w:t xml:space="preserve"> 17. 09. </w:t>
            </w:r>
            <w:r w:rsidRPr="00F70F01">
              <w:rPr>
                <w:rFonts w:ascii="Times New Roman" w:eastAsia="Times New Roman" w:hAnsi="Times New Roman"/>
                <w:sz w:val="20"/>
                <w:szCs w:val="20"/>
                <w:lang w:eastAsia="sk-SK"/>
              </w:rPr>
              <w:t>2021</w:t>
            </w:r>
          </w:p>
        </w:tc>
      </w:tr>
      <w:tr w:rsidR="009D6D01" w:rsidRPr="00F70F01" w14:paraId="641E4ADB" w14:textId="77777777" w:rsidTr="00201541">
        <w:trPr>
          <w:trHeight w:val="320"/>
        </w:trPr>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14:paraId="3A503117" w14:textId="77777777" w:rsidR="009D6D01" w:rsidRPr="00F70F01" w:rsidRDefault="009D6D01" w:rsidP="00201541">
            <w:pPr>
              <w:spacing w:line="276" w:lineRule="auto"/>
              <w:ind w:left="142"/>
              <w:contextualSpacing/>
              <w:rPr>
                <w:rFonts w:ascii="Times New Roman" w:eastAsia="Calibri" w:hAnsi="Times New Roman"/>
                <w:b/>
              </w:rPr>
            </w:pPr>
            <w:r w:rsidRPr="00F70F01">
              <w:rPr>
                <w:rFonts w:ascii="Times New Roman" w:eastAsia="Calibri" w:hAnsi="Times New Roman"/>
                <w:b/>
              </w:rPr>
              <w:t xml:space="preserve">Predpokladaný termín začiatku a ukončenia ZP** </w:t>
            </w:r>
          </w:p>
        </w:tc>
        <w:tc>
          <w:tcPr>
            <w:tcW w:w="3231" w:type="dxa"/>
            <w:gridSpan w:val="5"/>
            <w:tcBorders>
              <w:top w:val="single" w:sz="4" w:space="0" w:color="auto"/>
              <w:left w:val="single" w:sz="4" w:space="0" w:color="auto"/>
              <w:bottom w:val="single" w:sz="4" w:space="0" w:color="auto"/>
              <w:right w:val="single" w:sz="4" w:space="0" w:color="auto"/>
            </w:tcBorders>
          </w:tcPr>
          <w:p w14:paraId="3178032B" w14:textId="77777777" w:rsidR="009D6D01" w:rsidRPr="00F70F01" w:rsidRDefault="009D6D01" w:rsidP="00201541">
            <w:pPr>
              <w:rPr>
                <w:rFonts w:ascii="Times New Roman" w:eastAsia="Times New Roman" w:hAnsi="Times New Roman"/>
                <w:i/>
                <w:sz w:val="20"/>
                <w:szCs w:val="20"/>
                <w:lang w:eastAsia="sk-SK"/>
              </w:rPr>
            </w:pPr>
          </w:p>
        </w:tc>
      </w:tr>
      <w:tr w:rsidR="009D6D01" w:rsidRPr="00F70F01" w14:paraId="280CA82F" w14:textId="77777777" w:rsidTr="00201541">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14:paraId="792AA346" w14:textId="77777777" w:rsidR="009D6D01" w:rsidRPr="00F70F01" w:rsidRDefault="009D6D01" w:rsidP="00201541">
            <w:pPr>
              <w:spacing w:after="200" w:line="276" w:lineRule="auto"/>
              <w:ind w:left="142"/>
              <w:contextualSpacing/>
              <w:jc w:val="both"/>
              <w:rPr>
                <w:rFonts w:ascii="Times New Roman" w:eastAsia="Calibri" w:hAnsi="Times New Roman"/>
                <w:b/>
              </w:rPr>
            </w:pPr>
            <w:r w:rsidRPr="00F70F01">
              <w:rPr>
                <w:rFonts w:ascii="Times New Roman" w:eastAsia="Calibri" w:hAnsi="Times New Roman"/>
                <w:b/>
              </w:rPr>
              <w:t>Predpokladaný termín predloženia na rokovanie vlády SR*</w:t>
            </w:r>
          </w:p>
        </w:tc>
        <w:tc>
          <w:tcPr>
            <w:tcW w:w="3231" w:type="dxa"/>
            <w:gridSpan w:val="5"/>
            <w:tcBorders>
              <w:top w:val="single" w:sz="4" w:space="0" w:color="auto"/>
              <w:left w:val="single" w:sz="4" w:space="0" w:color="auto"/>
              <w:bottom w:val="single" w:sz="4" w:space="0" w:color="auto"/>
              <w:right w:val="single" w:sz="4" w:space="0" w:color="auto"/>
            </w:tcBorders>
          </w:tcPr>
          <w:p w14:paraId="73C6ADF6" w14:textId="77777777" w:rsidR="009D6D01" w:rsidRPr="00F70F01" w:rsidRDefault="009D6D01" w:rsidP="00201541">
            <w:pPr>
              <w:rPr>
                <w:rFonts w:ascii="Times New Roman" w:hAnsi="Times New Roman"/>
                <w:sz w:val="20"/>
                <w:szCs w:val="20"/>
              </w:rPr>
            </w:pPr>
          </w:p>
        </w:tc>
      </w:tr>
      <w:tr w:rsidR="009D6D01" w:rsidRPr="00F70F01" w14:paraId="06BB2460" w14:textId="77777777" w:rsidTr="00201541">
        <w:tc>
          <w:tcPr>
            <w:tcW w:w="9180" w:type="dxa"/>
            <w:gridSpan w:val="11"/>
            <w:tcBorders>
              <w:top w:val="single" w:sz="4" w:space="0" w:color="auto"/>
              <w:left w:val="nil"/>
              <w:bottom w:val="single" w:sz="4" w:space="0" w:color="auto"/>
              <w:right w:val="nil"/>
            </w:tcBorders>
            <w:shd w:val="clear" w:color="auto" w:fill="FFFFFF"/>
          </w:tcPr>
          <w:p w14:paraId="089CE99F" w14:textId="77777777" w:rsidR="009D6D01" w:rsidRPr="00F70F01" w:rsidRDefault="009D6D01" w:rsidP="00201541">
            <w:pPr>
              <w:rPr>
                <w:rFonts w:ascii="Times New Roman" w:eastAsia="Times New Roman" w:hAnsi="Times New Roman"/>
                <w:sz w:val="20"/>
                <w:szCs w:val="20"/>
                <w:lang w:eastAsia="sk-SK"/>
              </w:rPr>
            </w:pPr>
          </w:p>
        </w:tc>
      </w:tr>
      <w:tr w:rsidR="009D6D01" w:rsidRPr="00F70F01" w14:paraId="4614E340" w14:textId="77777777" w:rsidTr="00201541">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14:paraId="546F1F69" w14:textId="77777777" w:rsidR="009D6D01" w:rsidRPr="00F70F01" w:rsidRDefault="009D6D01" w:rsidP="009D6D01">
            <w:pPr>
              <w:numPr>
                <w:ilvl w:val="0"/>
                <w:numId w:val="6"/>
              </w:numPr>
              <w:ind w:left="426"/>
              <w:contextualSpacing/>
              <w:rPr>
                <w:rFonts w:ascii="Times New Roman" w:eastAsia="Calibri" w:hAnsi="Times New Roman"/>
                <w:b/>
              </w:rPr>
            </w:pPr>
            <w:r w:rsidRPr="00F70F01">
              <w:rPr>
                <w:rFonts w:ascii="Times New Roman" w:eastAsia="Calibri" w:hAnsi="Times New Roman"/>
                <w:b/>
              </w:rPr>
              <w:t>Definovanie problému</w:t>
            </w:r>
          </w:p>
        </w:tc>
      </w:tr>
      <w:tr w:rsidR="009D6D01" w:rsidRPr="00F70F01" w14:paraId="1417A1C2" w14:textId="77777777" w:rsidTr="00201541">
        <w:trPr>
          <w:trHeight w:val="718"/>
        </w:trPr>
        <w:tc>
          <w:tcPr>
            <w:tcW w:w="9180" w:type="dxa"/>
            <w:gridSpan w:val="11"/>
            <w:tcBorders>
              <w:top w:val="single" w:sz="4" w:space="0" w:color="FFFFFF"/>
              <w:left w:val="single" w:sz="4" w:space="0" w:color="auto"/>
              <w:bottom w:val="single" w:sz="4" w:space="0" w:color="auto"/>
              <w:right w:val="single" w:sz="4" w:space="0" w:color="auto"/>
            </w:tcBorders>
            <w:shd w:val="clear" w:color="auto" w:fill="FFFFFF"/>
          </w:tcPr>
          <w:p w14:paraId="2A5EDB81" w14:textId="77777777" w:rsidR="009D6D01" w:rsidRPr="00F70F01" w:rsidRDefault="009D6D01" w:rsidP="00201541">
            <w:pPr>
              <w:jc w:val="both"/>
              <w:rPr>
                <w:rFonts w:ascii="Times New Roman" w:eastAsia="Times New Roman" w:hAnsi="Times New Roman"/>
                <w:b/>
                <w:sz w:val="20"/>
                <w:szCs w:val="20"/>
                <w:lang w:eastAsia="sk-SK"/>
              </w:rPr>
            </w:pPr>
            <w:r w:rsidRPr="00F70F01">
              <w:rPr>
                <w:rFonts w:ascii="Times New Roman" w:hAnsi="Times New Roman"/>
                <w:sz w:val="20"/>
                <w:szCs w:val="20"/>
              </w:rPr>
              <w:t xml:space="preserve">Podľa platného zákona č. 357/2015 Z. z. o finančnej kontrole a audite a o zmene a doplnení niektorých zákonov v znení neskorších predpisov (ďalej len „zákon č. 357/2015 Z. z.“) je orgán verejnej správy povinný vykonávať administratívnu finančnú kontrolu súladu každej finančnej operácie alebo jej časti s § 6 ods. 4 predmetného zákona, ak orgán verejnej správy poskytne verejné financie inej osobe alebo poskytol verejné financie inej osobe, alebo ak sa poskytujú v súlade s osobitným predpisom. Podľa článku </w:t>
            </w:r>
            <w:r w:rsidRPr="00190D38">
              <w:rPr>
                <w:rFonts w:ascii="Times New Roman" w:hAnsi="Times New Roman"/>
                <w:sz w:val="20"/>
                <w:szCs w:val="20"/>
              </w:rPr>
              <w:t>74 nariadenia Európskeho parlamentu a</w:t>
            </w:r>
            <w:r>
              <w:rPr>
                <w:rFonts w:ascii="Times New Roman" w:hAnsi="Times New Roman"/>
                <w:sz w:val="20"/>
                <w:szCs w:val="20"/>
              </w:rPr>
              <w:t> </w:t>
            </w:r>
            <w:r w:rsidRPr="00190D38">
              <w:rPr>
                <w:rFonts w:ascii="Times New Roman" w:hAnsi="Times New Roman"/>
                <w:sz w:val="20"/>
                <w:szCs w:val="20"/>
              </w:rPr>
              <w:t>Rady (EÚ) 2021/1060 z 24. júna 2021, ktorým sa stanovujú spoločné ustanovenia o Európskom fonde regionálneho rozvoja, Európskom sociálnom fonde plus, Kohéznom fonde, Fonde na spravodlivú transformáciu a Európskom námornom a rybolovnom a akvakult</w:t>
            </w:r>
            <w:r>
              <w:rPr>
                <w:rFonts w:ascii="Times New Roman" w:hAnsi="Times New Roman"/>
                <w:sz w:val="20"/>
                <w:szCs w:val="20"/>
              </w:rPr>
              <w:t>úrnom</w:t>
            </w:r>
            <w:r w:rsidRPr="00190D38">
              <w:rPr>
                <w:rFonts w:ascii="Times New Roman" w:hAnsi="Times New Roman"/>
                <w:sz w:val="20"/>
                <w:szCs w:val="20"/>
              </w:rPr>
              <w:t xml:space="preserve"> fonde a rozpočtové pravidlá pre uvedené fondy, ako</w:t>
            </w:r>
            <w:r>
              <w:rPr>
                <w:rFonts w:ascii="Times New Roman" w:hAnsi="Times New Roman"/>
                <w:sz w:val="20"/>
                <w:szCs w:val="20"/>
              </w:rPr>
              <w:t> </w:t>
            </w:r>
            <w:r w:rsidRPr="00190D38">
              <w:rPr>
                <w:rFonts w:ascii="Times New Roman" w:hAnsi="Times New Roman"/>
                <w:sz w:val="20"/>
                <w:szCs w:val="20"/>
              </w:rPr>
              <w:t>aj pre Fond pre azyl,  migráciu a integráciu, Fond pre vnútornú bezpečnosť a Nástroj finančnej podpory na ri</w:t>
            </w:r>
            <w:r>
              <w:rPr>
                <w:rFonts w:ascii="Times New Roman" w:hAnsi="Times New Roman"/>
                <w:sz w:val="20"/>
                <w:szCs w:val="20"/>
              </w:rPr>
              <w:t>adenie hraníc a vízovú politiku (ďalej len „všeobecné nariadenie“)</w:t>
            </w:r>
            <w:r w:rsidRPr="00F70F01">
              <w:rPr>
                <w:rFonts w:ascii="Times New Roman" w:hAnsi="Times New Roman"/>
                <w:sz w:val="20"/>
                <w:szCs w:val="20"/>
              </w:rPr>
              <w:t xml:space="preserve">, predpokladá vykonávanie kontroly na základe analýzy rizík. Návrh zákona má za cieľ </w:t>
            </w:r>
            <w:r>
              <w:rPr>
                <w:rFonts w:ascii="Times New Roman" w:hAnsi="Times New Roman"/>
                <w:sz w:val="20"/>
                <w:szCs w:val="20"/>
              </w:rPr>
              <w:t>zosúladiť relevantné ustanovenia zákona č. 357/2015 Z. z. s predmetným článkom všeobecného nariadenia, ako aj primerane upraviť súvisiace osobitné predpisy.</w:t>
            </w:r>
          </w:p>
        </w:tc>
      </w:tr>
      <w:tr w:rsidR="009D6D01" w:rsidRPr="00F70F01" w14:paraId="043A19FD" w14:textId="77777777" w:rsidTr="00201541">
        <w:tc>
          <w:tcPr>
            <w:tcW w:w="9180" w:type="dxa"/>
            <w:gridSpan w:val="11"/>
            <w:tcBorders>
              <w:top w:val="single" w:sz="4" w:space="0" w:color="auto"/>
              <w:left w:val="single" w:sz="4" w:space="0" w:color="auto"/>
              <w:bottom w:val="nil"/>
              <w:right w:val="single" w:sz="4" w:space="0" w:color="auto"/>
            </w:tcBorders>
            <w:shd w:val="clear" w:color="auto" w:fill="E2E2E2"/>
          </w:tcPr>
          <w:p w14:paraId="69A5444C" w14:textId="77777777" w:rsidR="009D6D01" w:rsidRPr="00F70F01" w:rsidRDefault="009D6D01" w:rsidP="009D6D01">
            <w:pPr>
              <w:numPr>
                <w:ilvl w:val="0"/>
                <w:numId w:val="6"/>
              </w:numPr>
              <w:ind w:left="426"/>
              <w:contextualSpacing/>
              <w:rPr>
                <w:rFonts w:ascii="Times New Roman" w:eastAsia="Calibri" w:hAnsi="Times New Roman"/>
                <w:b/>
              </w:rPr>
            </w:pPr>
            <w:r w:rsidRPr="00F70F01">
              <w:rPr>
                <w:rFonts w:ascii="Times New Roman" w:eastAsia="Calibri" w:hAnsi="Times New Roman"/>
                <w:b/>
              </w:rPr>
              <w:t>Ciele a výsledný stav</w:t>
            </w:r>
          </w:p>
        </w:tc>
      </w:tr>
      <w:tr w:rsidR="009D6D01" w:rsidRPr="00F70F01" w14:paraId="5D2FCE04" w14:textId="77777777" w:rsidTr="00201541">
        <w:trPr>
          <w:trHeight w:val="741"/>
        </w:trPr>
        <w:tc>
          <w:tcPr>
            <w:tcW w:w="9180" w:type="dxa"/>
            <w:gridSpan w:val="11"/>
            <w:tcBorders>
              <w:top w:val="nil"/>
              <w:left w:val="single" w:sz="4" w:space="0" w:color="auto"/>
              <w:bottom w:val="single" w:sz="4" w:space="0" w:color="auto"/>
              <w:right w:val="single" w:sz="4" w:space="0" w:color="auto"/>
            </w:tcBorders>
            <w:shd w:val="clear" w:color="auto" w:fill="FFFFFF"/>
          </w:tcPr>
          <w:p w14:paraId="4403B47C" w14:textId="77777777" w:rsidR="009D6D01" w:rsidRPr="00F70F01" w:rsidRDefault="009D6D01" w:rsidP="00201541">
            <w:pPr>
              <w:jc w:val="both"/>
              <w:rPr>
                <w:rFonts w:ascii="Times New Roman" w:eastAsia="Times New Roman" w:hAnsi="Times New Roman"/>
                <w:sz w:val="20"/>
                <w:szCs w:val="20"/>
                <w:lang w:eastAsia="sk-SK"/>
              </w:rPr>
            </w:pPr>
            <w:r w:rsidRPr="00047109">
              <w:rPr>
                <w:rFonts w:ascii="Times New Roman" w:eastAsia="Times New Roman" w:hAnsi="Times New Roman"/>
                <w:sz w:val="20"/>
                <w:szCs w:val="20"/>
                <w:lang w:eastAsia="sk-SK"/>
              </w:rPr>
              <w:t>Návrh zákona vytvára právny základ na overovanie poskytnutia verejných financií administratívnou finančnou kontrolou len s tými skutočnosťami podľa § 6 ods. 4 zákona č. 357/2015 Z. z., ktoré budú určené na základe písomnej analýzy rizík</w:t>
            </w:r>
            <w:r w:rsidRPr="00F70F01">
              <w:rPr>
                <w:rFonts w:ascii="Times New Roman" w:eastAsia="Times New Roman" w:hAnsi="Times New Roman"/>
                <w:sz w:val="20"/>
                <w:szCs w:val="20"/>
                <w:lang w:eastAsia="sk-SK"/>
              </w:rPr>
              <w:t>, pričom</w:t>
            </w:r>
            <w:r>
              <w:rPr>
                <w:rFonts w:ascii="Times New Roman" w:eastAsia="Times New Roman" w:hAnsi="Times New Roman"/>
                <w:sz w:val="20"/>
                <w:szCs w:val="20"/>
                <w:lang w:eastAsia="sk-SK"/>
              </w:rPr>
              <w:t xml:space="preserve"> podrobnosti budú ustanovené osobitnými predpismi z oblasti poskytovania verejných financií . </w:t>
            </w:r>
            <w:r w:rsidRPr="00F70F01">
              <w:rPr>
                <w:rFonts w:ascii="Times New Roman" w:eastAsia="Times New Roman" w:hAnsi="Times New Roman"/>
                <w:sz w:val="20"/>
                <w:szCs w:val="20"/>
                <w:lang w:eastAsia="sk-SK"/>
              </w:rPr>
              <w:t xml:space="preserve">Takýmto prístupom sa zefektívni proces výkonu administratívnej finančnej kontroly, nakoľko sa zmenší administratívna záťaž zamestnancov orgánu verejnej správy vykonávajúcich administratívnu finančnú kontrolu. Návrhom sa taktiež zavádza aj možnosť podpisovať návrh správy/návrh čiastkovej správy a správu/čiastkovú správu z finančnej kontroly, v prípadoch hodných osobitného zreteľa, </w:t>
            </w:r>
            <w:r w:rsidRPr="004544D0">
              <w:rPr>
                <w:rFonts w:ascii="Times New Roman" w:eastAsia="Times New Roman" w:hAnsi="Times New Roman"/>
                <w:sz w:val="20"/>
                <w:szCs w:val="20"/>
                <w:lang w:eastAsia="sk-SK"/>
              </w:rPr>
              <w:t>aspoň jedným zamestnancom oprávnenej osoby, ktorý vykonal administratívnu finančnú kontrolu al</w:t>
            </w:r>
            <w:r>
              <w:rPr>
                <w:rFonts w:ascii="Times New Roman" w:eastAsia="Times New Roman" w:hAnsi="Times New Roman"/>
                <w:sz w:val="20"/>
                <w:szCs w:val="20"/>
                <w:lang w:eastAsia="sk-SK"/>
              </w:rPr>
              <w:t>ebo finančnú kontrolu na mieste, namiesto</w:t>
            </w:r>
            <w:r w:rsidRPr="00F70F01">
              <w:rPr>
                <w:rFonts w:ascii="Times New Roman" w:eastAsia="Times New Roman" w:hAnsi="Times New Roman"/>
                <w:sz w:val="20"/>
                <w:szCs w:val="20"/>
                <w:lang w:eastAsia="sk-SK"/>
              </w:rPr>
              <w:t xml:space="preserve"> platného</w:t>
            </w:r>
            <w:r>
              <w:rPr>
                <w:rFonts w:ascii="Times New Roman" w:eastAsia="Times New Roman" w:hAnsi="Times New Roman"/>
                <w:sz w:val="20"/>
                <w:szCs w:val="20"/>
                <w:lang w:eastAsia="sk-SK"/>
              </w:rPr>
              <w:t xml:space="preserve"> právneho</w:t>
            </w:r>
            <w:r w:rsidRPr="00F70F01">
              <w:rPr>
                <w:rFonts w:ascii="Times New Roman" w:eastAsia="Times New Roman" w:hAnsi="Times New Roman"/>
                <w:sz w:val="20"/>
                <w:szCs w:val="20"/>
                <w:lang w:eastAsia="sk-SK"/>
              </w:rPr>
              <w:t xml:space="preserve"> stavu, ktorý vyžadoval podpisy všetkých zamestnancov orgánu verejnej správy, ktorí vykonali administratívnu finančnú kontrolu alebo finančnú kontrolu na mieste. Návrhom sa tiež umožňuje externalizácia výkonu administratívnej finančnej kontroly a finančnej kontroly na mieste na in</w:t>
            </w:r>
            <w:r>
              <w:rPr>
                <w:rFonts w:ascii="Times New Roman" w:eastAsia="Times New Roman" w:hAnsi="Times New Roman"/>
                <w:sz w:val="20"/>
                <w:szCs w:val="20"/>
                <w:lang w:eastAsia="sk-SK"/>
              </w:rPr>
              <w:t>ý orgán verejnej správy</w:t>
            </w:r>
            <w:r w:rsidRPr="00F70F01">
              <w:rPr>
                <w:rFonts w:ascii="Times New Roman" w:eastAsia="Times New Roman" w:hAnsi="Times New Roman"/>
                <w:sz w:val="20"/>
                <w:szCs w:val="20"/>
                <w:lang w:eastAsia="sk-SK"/>
              </w:rPr>
              <w:t xml:space="preserve">, ak tak ustanovia osobitné právne predpisy. Zároveň má návrh zákona za cieľ precizovať niektoré ustanovenia procesných pravidiel výkonu finančnej kontroly a auditu. </w:t>
            </w:r>
          </w:p>
        </w:tc>
      </w:tr>
      <w:tr w:rsidR="009D6D01" w:rsidRPr="00F70F01" w14:paraId="158ED537" w14:textId="77777777" w:rsidTr="00201541">
        <w:tc>
          <w:tcPr>
            <w:tcW w:w="9180" w:type="dxa"/>
            <w:gridSpan w:val="11"/>
            <w:tcBorders>
              <w:top w:val="single" w:sz="4" w:space="0" w:color="auto"/>
              <w:left w:val="single" w:sz="4" w:space="0" w:color="auto"/>
              <w:bottom w:val="nil"/>
              <w:right w:val="single" w:sz="4" w:space="0" w:color="auto"/>
            </w:tcBorders>
            <w:shd w:val="clear" w:color="auto" w:fill="E2E2E2"/>
          </w:tcPr>
          <w:p w14:paraId="0DFF488C" w14:textId="77777777" w:rsidR="009D6D01" w:rsidRPr="00F70F01" w:rsidRDefault="009D6D01" w:rsidP="009D6D01">
            <w:pPr>
              <w:numPr>
                <w:ilvl w:val="0"/>
                <w:numId w:val="6"/>
              </w:numPr>
              <w:ind w:left="426"/>
              <w:contextualSpacing/>
              <w:rPr>
                <w:rFonts w:ascii="Times New Roman" w:eastAsia="Calibri" w:hAnsi="Times New Roman"/>
                <w:b/>
              </w:rPr>
            </w:pPr>
            <w:r w:rsidRPr="00F70F01">
              <w:rPr>
                <w:rFonts w:ascii="Times New Roman" w:eastAsia="Calibri" w:hAnsi="Times New Roman"/>
                <w:b/>
              </w:rPr>
              <w:t>Dotknuté subjekty</w:t>
            </w:r>
          </w:p>
        </w:tc>
      </w:tr>
      <w:tr w:rsidR="009D6D01" w:rsidRPr="00F70F01" w14:paraId="7E759F06" w14:textId="77777777" w:rsidTr="00201541">
        <w:tc>
          <w:tcPr>
            <w:tcW w:w="9180" w:type="dxa"/>
            <w:gridSpan w:val="11"/>
            <w:tcBorders>
              <w:top w:val="nil"/>
              <w:left w:val="single" w:sz="4" w:space="0" w:color="auto"/>
              <w:bottom w:val="single" w:sz="4" w:space="0" w:color="auto"/>
              <w:right w:val="single" w:sz="4" w:space="0" w:color="auto"/>
            </w:tcBorders>
            <w:shd w:val="clear" w:color="auto" w:fill="FFFFFF"/>
          </w:tcPr>
          <w:p w14:paraId="239654DB" w14:textId="77777777" w:rsidR="009D6D01" w:rsidRPr="00F70F01" w:rsidRDefault="009D6D01" w:rsidP="009D6D01">
            <w:pPr>
              <w:pStyle w:val="Odsekzoznamu"/>
              <w:numPr>
                <w:ilvl w:val="0"/>
                <w:numId w:val="7"/>
              </w:numPr>
              <w:spacing w:after="200" w:line="276" w:lineRule="auto"/>
              <w:rPr>
                <w:rFonts w:ascii="Times New Roman" w:hAnsi="Times New Roman"/>
                <w:sz w:val="20"/>
                <w:szCs w:val="20"/>
              </w:rPr>
            </w:pPr>
            <w:r w:rsidRPr="00F70F01">
              <w:rPr>
                <w:rFonts w:ascii="Times New Roman" w:hAnsi="Times New Roman"/>
                <w:sz w:val="20"/>
                <w:szCs w:val="20"/>
              </w:rPr>
              <w:t>orgány verejnej správy</w:t>
            </w:r>
          </w:p>
          <w:p w14:paraId="59422009" w14:textId="77777777" w:rsidR="009D6D01" w:rsidRPr="00F70F01" w:rsidRDefault="009D6D01" w:rsidP="009D6D01">
            <w:pPr>
              <w:pStyle w:val="Odsekzoznamu"/>
              <w:numPr>
                <w:ilvl w:val="0"/>
                <w:numId w:val="7"/>
              </w:numPr>
              <w:spacing w:after="200" w:line="276" w:lineRule="auto"/>
              <w:rPr>
                <w:rFonts w:ascii="Times New Roman" w:hAnsi="Times New Roman"/>
                <w:i/>
              </w:rPr>
            </w:pPr>
            <w:r w:rsidRPr="00F70F01">
              <w:rPr>
                <w:rFonts w:ascii="Times New Roman" w:hAnsi="Times New Roman"/>
                <w:sz w:val="20"/>
                <w:szCs w:val="20"/>
              </w:rPr>
              <w:t>Ministerstvo financií SR, Úrad vládneho auditu, iná právnická osoba poverená Ministerstvom financií SR výkonom vládneho auditu</w:t>
            </w:r>
          </w:p>
          <w:p w14:paraId="58D3E83D" w14:textId="77777777" w:rsidR="009D6D01" w:rsidRPr="00F70F01" w:rsidRDefault="009D6D01" w:rsidP="009D6D01">
            <w:pPr>
              <w:pStyle w:val="Odsekzoznamu"/>
              <w:numPr>
                <w:ilvl w:val="0"/>
                <w:numId w:val="7"/>
              </w:numPr>
              <w:spacing w:after="200" w:line="276" w:lineRule="auto"/>
              <w:rPr>
                <w:rFonts w:ascii="Times New Roman" w:hAnsi="Times New Roman"/>
                <w:i/>
                <w:sz w:val="20"/>
                <w:szCs w:val="20"/>
                <w:lang w:eastAsia="sk-SK"/>
              </w:rPr>
            </w:pPr>
            <w:r w:rsidRPr="00F70F01">
              <w:rPr>
                <w:rFonts w:ascii="Times New Roman" w:hAnsi="Times New Roman"/>
                <w:sz w:val="20"/>
                <w:szCs w:val="20"/>
              </w:rPr>
              <w:t>správca kapitoly štátneho rozpočtu</w:t>
            </w:r>
          </w:p>
          <w:p w14:paraId="5481465F" w14:textId="77777777" w:rsidR="009D6D01" w:rsidRPr="00F70F01" w:rsidRDefault="009D6D01" w:rsidP="009D6D01">
            <w:pPr>
              <w:pStyle w:val="Odsekzoznamu"/>
              <w:numPr>
                <w:ilvl w:val="0"/>
                <w:numId w:val="7"/>
              </w:numPr>
              <w:spacing w:after="200" w:line="276" w:lineRule="auto"/>
              <w:rPr>
                <w:rFonts w:ascii="Times New Roman" w:hAnsi="Times New Roman"/>
                <w:i/>
                <w:sz w:val="20"/>
                <w:szCs w:val="20"/>
                <w:lang w:eastAsia="sk-SK"/>
              </w:rPr>
            </w:pPr>
            <w:r w:rsidRPr="00F70F01">
              <w:rPr>
                <w:rFonts w:ascii="Times New Roman" w:hAnsi="Times New Roman"/>
                <w:sz w:val="20"/>
                <w:szCs w:val="20"/>
              </w:rPr>
              <w:lastRenderedPageBreak/>
              <w:t>povinná osoba pri výkone finančnej kontroly/auditu</w:t>
            </w:r>
          </w:p>
        </w:tc>
      </w:tr>
      <w:tr w:rsidR="009D6D01" w:rsidRPr="00F70F01" w14:paraId="3DE12AC4" w14:textId="77777777" w:rsidTr="00201541">
        <w:tc>
          <w:tcPr>
            <w:tcW w:w="9180" w:type="dxa"/>
            <w:gridSpan w:val="11"/>
            <w:tcBorders>
              <w:top w:val="single" w:sz="4" w:space="0" w:color="auto"/>
              <w:left w:val="single" w:sz="4" w:space="0" w:color="auto"/>
              <w:bottom w:val="nil"/>
              <w:right w:val="single" w:sz="4" w:space="0" w:color="auto"/>
            </w:tcBorders>
            <w:shd w:val="clear" w:color="auto" w:fill="E2E2E2"/>
          </w:tcPr>
          <w:p w14:paraId="01629455" w14:textId="77777777" w:rsidR="009D6D01" w:rsidRPr="00F70F01" w:rsidRDefault="009D6D01" w:rsidP="009D6D01">
            <w:pPr>
              <w:numPr>
                <w:ilvl w:val="0"/>
                <w:numId w:val="6"/>
              </w:numPr>
              <w:ind w:left="426"/>
              <w:contextualSpacing/>
              <w:rPr>
                <w:rFonts w:ascii="Times New Roman" w:eastAsia="Calibri" w:hAnsi="Times New Roman"/>
                <w:b/>
              </w:rPr>
            </w:pPr>
            <w:r w:rsidRPr="00F70F01">
              <w:rPr>
                <w:rFonts w:ascii="Times New Roman" w:eastAsia="Calibri" w:hAnsi="Times New Roman"/>
                <w:b/>
              </w:rPr>
              <w:lastRenderedPageBreak/>
              <w:t>Alternatívne riešenia</w:t>
            </w:r>
          </w:p>
        </w:tc>
      </w:tr>
      <w:tr w:rsidR="009D6D01" w:rsidRPr="00F70F01" w14:paraId="430B0BA4" w14:textId="77777777" w:rsidTr="00201541">
        <w:trPr>
          <w:trHeight w:val="1524"/>
        </w:trPr>
        <w:tc>
          <w:tcPr>
            <w:tcW w:w="9180" w:type="dxa"/>
            <w:gridSpan w:val="11"/>
            <w:tcBorders>
              <w:top w:val="nil"/>
              <w:left w:val="single" w:sz="4" w:space="0" w:color="auto"/>
              <w:bottom w:val="single" w:sz="4" w:space="0" w:color="auto"/>
              <w:right w:val="single" w:sz="4" w:space="0" w:color="auto"/>
            </w:tcBorders>
            <w:shd w:val="clear" w:color="auto" w:fill="FFFFFF"/>
          </w:tcPr>
          <w:p w14:paraId="0232694A" w14:textId="77777777" w:rsidR="009D6D01" w:rsidRPr="00F70F01" w:rsidRDefault="009D6D01" w:rsidP="00201541">
            <w:pPr>
              <w:jc w:val="both"/>
              <w:rPr>
                <w:rFonts w:ascii="Times New Roman" w:eastAsia="Times New Roman" w:hAnsi="Times New Roman"/>
                <w:sz w:val="20"/>
                <w:szCs w:val="20"/>
                <w:lang w:eastAsia="sk-SK"/>
              </w:rPr>
            </w:pPr>
            <w:r w:rsidRPr="00F70F01">
              <w:rPr>
                <w:rFonts w:ascii="Times New Roman" w:eastAsia="Times New Roman" w:hAnsi="Times New Roman"/>
                <w:sz w:val="20"/>
                <w:szCs w:val="20"/>
                <w:lang w:eastAsia="sk-SK"/>
              </w:rPr>
              <w:t xml:space="preserve">Navrhovateľ uvádza nulový variant, čo je analýza súčasného právneho stavu. </w:t>
            </w:r>
          </w:p>
          <w:p w14:paraId="62FDF0C8" w14:textId="77777777" w:rsidR="009D6D01" w:rsidRPr="00F70F01" w:rsidRDefault="009D6D01" w:rsidP="00201541">
            <w:pPr>
              <w:jc w:val="both"/>
              <w:rPr>
                <w:rFonts w:ascii="Times New Roman" w:eastAsia="Times New Roman" w:hAnsi="Times New Roman"/>
                <w:i/>
                <w:sz w:val="20"/>
                <w:szCs w:val="20"/>
                <w:lang w:eastAsia="sk-SK"/>
              </w:rPr>
            </w:pPr>
            <w:r w:rsidRPr="00F70F01">
              <w:rPr>
                <w:rFonts w:ascii="Times New Roman" w:eastAsia="Times New Roman" w:hAnsi="Times New Roman"/>
                <w:sz w:val="20"/>
                <w:szCs w:val="20"/>
                <w:lang w:eastAsia="sk-SK"/>
              </w:rPr>
              <w:t xml:space="preserve">Výkon administratívnej finančnej kontroly a finančnej kontroly na mieste je v doterajšej platnej právnej úprave zabezpečovaný zamestnancami orgánu verejnej správy, pričom proces jej </w:t>
            </w:r>
            <w:proofErr w:type="spellStart"/>
            <w:r w:rsidRPr="00F70F01">
              <w:rPr>
                <w:rFonts w:ascii="Times New Roman" w:eastAsia="Times New Roman" w:hAnsi="Times New Roman"/>
                <w:sz w:val="20"/>
                <w:szCs w:val="20"/>
                <w:lang w:eastAsia="sk-SK"/>
              </w:rPr>
              <w:t>externalizácie</w:t>
            </w:r>
            <w:proofErr w:type="spellEnd"/>
            <w:r w:rsidRPr="00F70F01">
              <w:rPr>
                <w:rFonts w:ascii="Times New Roman" w:eastAsia="Times New Roman" w:hAnsi="Times New Roman"/>
                <w:sz w:val="20"/>
                <w:szCs w:val="20"/>
                <w:lang w:eastAsia="sk-SK"/>
              </w:rPr>
              <w:t xml:space="preserve"> sa navrhuje zaviesť v</w:t>
            </w:r>
            <w:r>
              <w:rPr>
                <w:rFonts w:ascii="Times New Roman" w:eastAsia="Times New Roman" w:hAnsi="Times New Roman"/>
                <w:sz w:val="20"/>
                <w:szCs w:val="20"/>
                <w:lang w:eastAsia="sk-SK"/>
              </w:rPr>
              <w:t> </w:t>
            </w:r>
            <w:r w:rsidRPr="00F70F01">
              <w:rPr>
                <w:rFonts w:ascii="Times New Roman" w:eastAsia="Times New Roman" w:hAnsi="Times New Roman"/>
                <w:sz w:val="20"/>
                <w:szCs w:val="20"/>
                <w:lang w:eastAsia="sk-SK"/>
              </w:rPr>
              <w:t>prípadoch, ak tak ustanovia osobitné právne predpisy</w:t>
            </w:r>
            <w:r>
              <w:rPr>
                <w:rFonts w:ascii="Times New Roman" w:eastAsia="Times New Roman" w:hAnsi="Times New Roman"/>
                <w:sz w:val="20"/>
                <w:szCs w:val="20"/>
                <w:lang w:eastAsia="sk-SK"/>
              </w:rPr>
              <w:t xml:space="preserve"> (</w:t>
            </w:r>
            <w:r w:rsidRPr="00F70F01">
              <w:rPr>
                <w:rFonts w:ascii="Times New Roman" w:eastAsia="Times New Roman" w:hAnsi="Times New Roman"/>
                <w:sz w:val="20"/>
                <w:szCs w:val="20"/>
                <w:lang w:eastAsia="sk-SK"/>
              </w:rPr>
              <w:t xml:space="preserve">napr. </w:t>
            </w:r>
            <w:r>
              <w:rPr>
                <w:rFonts w:ascii="Times New Roman" w:eastAsia="Times New Roman" w:hAnsi="Times New Roman"/>
                <w:sz w:val="20"/>
                <w:szCs w:val="20"/>
                <w:lang w:eastAsia="sk-SK"/>
              </w:rPr>
              <w:t xml:space="preserve">zákon č. 292/2014 Z. z. </w:t>
            </w:r>
            <w:r w:rsidRPr="007A29F0">
              <w:rPr>
                <w:rFonts w:ascii="Times New Roman" w:eastAsia="Times New Roman" w:hAnsi="Times New Roman"/>
                <w:sz w:val="20"/>
                <w:szCs w:val="20"/>
                <w:lang w:eastAsia="sk-SK"/>
              </w:rPr>
              <w:t>o</w:t>
            </w:r>
            <w:r>
              <w:rPr>
                <w:rFonts w:ascii="Times New Roman" w:eastAsia="Times New Roman" w:hAnsi="Times New Roman"/>
                <w:sz w:val="20"/>
                <w:szCs w:val="20"/>
                <w:lang w:eastAsia="sk-SK"/>
              </w:rPr>
              <w:t> </w:t>
            </w:r>
            <w:r w:rsidRPr="007A29F0">
              <w:rPr>
                <w:rFonts w:ascii="Times New Roman" w:eastAsia="Times New Roman" w:hAnsi="Times New Roman"/>
                <w:sz w:val="20"/>
                <w:szCs w:val="20"/>
                <w:lang w:eastAsia="sk-SK"/>
              </w:rPr>
              <w:t>príspevku poskytovanom z európskych štrukturálnych a investičných fondov a o zmene a doplnení niektorých zákonov</w:t>
            </w:r>
            <w:r>
              <w:rPr>
                <w:rFonts w:ascii="Times New Roman" w:eastAsia="Times New Roman" w:hAnsi="Times New Roman"/>
                <w:sz w:val="20"/>
                <w:szCs w:val="20"/>
                <w:lang w:eastAsia="sk-SK"/>
              </w:rPr>
              <w:t xml:space="preserve"> v znení neskorších predpisov).</w:t>
            </w:r>
            <w:r w:rsidRPr="00F70F01">
              <w:rPr>
                <w:rFonts w:ascii="Times New Roman" w:eastAsia="Times New Roman" w:hAnsi="Times New Roman"/>
                <w:sz w:val="20"/>
                <w:szCs w:val="20"/>
                <w:lang w:eastAsia="sk-SK"/>
              </w:rPr>
              <w:t xml:space="preserve"> V</w:t>
            </w:r>
            <w:r>
              <w:rPr>
                <w:rFonts w:ascii="Times New Roman" w:eastAsia="Times New Roman" w:hAnsi="Times New Roman"/>
                <w:sz w:val="20"/>
                <w:szCs w:val="20"/>
                <w:lang w:eastAsia="sk-SK"/>
              </w:rPr>
              <w:t> </w:t>
            </w:r>
            <w:r w:rsidRPr="00F70F01">
              <w:rPr>
                <w:rFonts w:ascii="Times New Roman" w:eastAsia="Times New Roman" w:hAnsi="Times New Roman"/>
                <w:sz w:val="20"/>
                <w:szCs w:val="20"/>
                <w:lang w:eastAsia="sk-SK"/>
              </w:rPr>
              <w:t xml:space="preserve">dôsledku neprijatia navrhovanej právnej úpravy bude finančná kontrola vykonávaná striktne podľa platnej právnej úpravy, t. j. len zamestnancami </w:t>
            </w:r>
            <w:r>
              <w:rPr>
                <w:rFonts w:ascii="Times New Roman" w:eastAsia="Times New Roman" w:hAnsi="Times New Roman"/>
                <w:sz w:val="20"/>
                <w:szCs w:val="20"/>
                <w:lang w:eastAsia="sk-SK"/>
              </w:rPr>
              <w:t xml:space="preserve">pôvodného </w:t>
            </w:r>
            <w:r w:rsidRPr="00F70F01">
              <w:rPr>
                <w:rFonts w:ascii="Times New Roman" w:eastAsia="Times New Roman" w:hAnsi="Times New Roman"/>
                <w:sz w:val="20"/>
                <w:szCs w:val="20"/>
                <w:lang w:eastAsia="sk-SK"/>
              </w:rPr>
              <w:t>orgánu verejnej správy.</w:t>
            </w:r>
          </w:p>
        </w:tc>
      </w:tr>
      <w:tr w:rsidR="009D6D01" w:rsidRPr="00F70F01" w14:paraId="0313348D" w14:textId="77777777" w:rsidTr="00201541">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14:paraId="19CA5B09" w14:textId="77777777" w:rsidR="009D6D01" w:rsidRPr="00F70F01" w:rsidRDefault="009D6D01" w:rsidP="009D6D01">
            <w:pPr>
              <w:numPr>
                <w:ilvl w:val="0"/>
                <w:numId w:val="6"/>
              </w:numPr>
              <w:ind w:left="426"/>
              <w:contextualSpacing/>
              <w:rPr>
                <w:rFonts w:ascii="Times New Roman" w:eastAsia="Calibri" w:hAnsi="Times New Roman"/>
                <w:b/>
              </w:rPr>
            </w:pPr>
            <w:r w:rsidRPr="00F70F01">
              <w:rPr>
                <w:rFonts w:ascii="Times New Roman" w:eastAsia="Calibri" w:hAnsi="Times New Roman"/>
                <w:b/>
              </w:rPr>
              <w:t>Vykonávacie predpisy</w:t>
            </w:r>
          </w:p>
        </w:tc>
      </w:tr>
      <w:tr w:rsidR="009D6D01" w:rsidRPr="00F70F01" w14:paraId="27E0BE11" w14:textId="77777777" w:rsidTr="00201541">
        <w:tc>
          <w:tcPr>
            <w:tcW w:w="6203" w:type="dxa"/>
            <w:gridSpan w:val="7"/>
            <w:tcBorders>
              <w:top w:val="single" w:sz="4" w:space="0" w:color="FFFFFF"/>
              <w:left w:val="single" w:sz="4" w:space="0" w:color="auto"/>
              <w:bottom w:val="nil"/>
              <w:right w:val="nil"/>
            </w:tcBorders>
            <w:shd w:val="clear" w:color="auto" w:fill="FFFFFF"/>
          </w:tcPr>
          <w:p w14:paraId="12D3B541" w14:textId="77777777" w:rsidR="009D6D01" w:rsidRPr="00F70F01" w:rsidRDefault="009D6D01" w:rsidP="00201541">
            <w:pPr>
              <w:rPr>
                <w:rFonts w:ascii="Times New Roman" w:eastAsia="Times New Roman" w:hAnsi="Times New Roman"/>
                <w:i/>
                <w:sz w:val="20"/>
                <w:szCs w:val="20"/>
                <w:lang w:eastAsia="sk-SK"/>
              </w:rPr>
            </w:pPr>
            <w:r w:rsidRPr="00F70F01">
              <w:rPr>
                <w:rFonts w:ascii="Times New Roman" w:eastAsia="Times New Roman" w:hAnsi="Times New Roman"/>
                <w:i/>
                <w:sz w:val="20"/>
                <w:szCs w:val="20"/>
                <w:lang w:eastAsia="sk-SK"/>
              </w:rPr>
              <w:t>Predpokladá sa prijatie/zmena  vykonávacích predpisov?</w:t>
            </w:r>
          </w:p>
        </w:tc>
        <w:tc>
          <w:tcPr>
            <w:tcW w:w="1417" w:type="dxa"/>
            <w:gridSpan w:val="2"/>
            <w:tcBorders>
              <w:top w:val="single" w:sz="4" w:space="0" w:color="FFFFFF"/>
              <w:left w:val="nil"/>
              <w:bottom w:val="nil"/>
              <w:right w:val="nil"/>
            </w:tcBorders>
            <w:shd w:val="clear" w:color="auto" w:fill="FFFFFF"/>
          </w:tcPr>
          <w:p w14:paraId="5EDD42A6" w14:textId="77777777" w:rsidR="009D6D01" w:rsidRPr="00F70F01" w:rsidRDefault="00E92991" w:rsidP="00201541">
            <w:pPr>
              <w:jc w:val="center"/>
              <w:rPr>
                <w:rFonts w:ascii="Times New Roman" w:eastAsia="Times New Roman" w:hAnsi="Times New Roman"/>
                <w:b/>
                <w:sz w:val="20"/>
                <w:szCs w:val="20"/>
                <w:lang w:eastAsia="sk-SK"/>
              </w:rPr>
            </w:pPr>
            <w:sdt>
              <w:sdtPr>
                <w:rPr>
                  <w:rFonts w:ascii="Times New Roman" w:hAnsi="Times New Roman"/>
                  <w:b/>
                  <w:sz w:val="20"/>
                  <w:szCs w:val="20"/>
                  <w:lang w:eastAsia="sk-SK"/>
                </w:rPr>
                <w:id w:val="1929613764"/>
                <w14:checkbox>
                  <w14:checked w14:val="0"/>
                  <w14:checkedState w14:val="2612" w14:font="MS Gothic"/>
                  <w14:uncheckedState w14:val="2610" w14:font="MS Gothic"/>
                </w14:checkbox>
              </w:sdtPr>
              <w:sdtEndPr/>
              <w:sdtContent>
                <w:r w:rsidR="009D6D01" w:rsidRPr="00F70F01">
                  <w:rPr>
                    <w:rFonts w:ascii="Segoe UI Symbol" w:eastAsia="MS Gothic" w:hAnsi="Segoe UI Symbol" w:cs="Segoe UI Symbol"/>
                    <w:b/>
                    <w:sz w:val="20"/>
                    <w:szCs w:val="20"/>
                    <w:lang w:eastAsia="sk-SK"/>
                  </w:rPr>
                  <w:t>☐</w:t>
                </w:r>
              </w:sdtContent>
            </w:sdt>
            <w:r w:rsidR="009D6D01" w:rsidRPr="00F70F01">
              <w:rPr>
                <w:rFonts w:ascii="Times New Roman" w:eastAsia="Times New Roman" w:hAnsi="Times New Roman"/>
                <w:b/>
                <w:sz w:val="20"/>
                <w:szCs w:val="20"/>
                <w:lang w:eastAsia="sk-SK"/>
              </w:rPr>
              <w:t xml:space="preserve">  Áno</w:t>
            </w:r>
          </w:p>
        </w:tc>
        <w:tc>
          <w:tcPr>
            <w:tcW w:w="1560" w:type="dxa"/>
            <w:gridSpan w:val="2"/>
            <w:tcBorders>
              <w:top w:val="single" w:sz="4" w:space="0" w:color="FFFFFF"/>
              <w:left w:val="nil"/>
              <w:bottom w:val="nil"/>
              <w:right w:val="single" w:sz="4" w:space="0" w:color="auto"/>
            </w:tcBorders>
            <w:shd w:val="clear" w:color="auto" w:fill="FFFFFF"/>
          </w:tcPr>
          <w:p w14:paraId="6952C872" w14:textId="77777777" w:rsidR="009D6D01" w:rsidRPr="00F70F01" w:rsidRDefault="00E92991" w:rsidP="00201541">
            <w:pPr>
              <w:jc w:val="center"/>
              <w:rPr>
                <w:rFonts w:ascii="Times New Roman" w:eastAsia="Times New Roman" w:hAnsi="Times New Roman"/>
                <w:b/>
                <w:sz w:val="20"/>
                <w:szCs w:val="20"/>
                <w:lang w:eastAsia="sk-SK"/>
              </w:rPr>
            </w:pPr>
            <w:sdt>
              <w:sdtPr>
                <w:rPr>
                  <w:rFonts w:ascii="Times New Roman" w:hAnsi="Times New Roman"/>
                  <w:b/>
                  <w:sz w:val="20"/>
                  <w:szCs w:val="20"/>
                  <w:lang w:eastAsia="sk-SK"/>
                </w:rPr>
                <w:id w:val="-1594626508"/>
                <w14:checkbox>
                  <w14:checked w14:val="1"/>
                  <w14:checkedState w14:val="2612" w14:font="MS Gothic"/>
                  <w14:uncheckedState w14:val="2610" w14:font="MS Gothic"/>
                </w14:checkbox>
              </w:sdtPr>
              <w:sdtEndPr/>
              <w:sdtContent>
                <w:r w:rsidR="009D6D01" w:rsidRPr="00F70F01">
                  <w:rPr>
                    <w:rFonts w:ascii="Segoe UI Symbol" w:eastAsia="MS Gothic" w:hAnsi="Segoe UI Symbol" w:cs="Segoe UI Symbol"/>
                    <w:b/>
                    <w:sz w:val="20"/>
                    <w:szCs w:val="20"/>
                    <w:lang w:eastAsia="sk-SK"/>
                  </w:rPr>
                  <w:t>☒</w:t>
                </w:r>
              </w:sdtContent>
            </w:sdt>
            <w:r w:rsidR="009D6D01" w:rsidRPr="00F70F01">
              <w:rPr>
                <w:rFonts w:ascii="Times New Roman" w:eastAsia="Times New Roman" w:hAnsi="Times New Roman"/>
                <w:b/>
                <w:sz w:val="20"/>
                <w:szCs w:val="20"/>
                <w:lang w:eastAsia="sk-SK"/>
              </w:rPr>
              <w:t xml:space="preserve">  Nie</w:t>
            </w:r>
          </w:p>
        </w:tc>
      </w:tr>
      <w:tr w:rsidR="009D6D01" w:rsidRPr="00F70F01" w14:paraId="76B840F9" w14:textId="77777777" w:rsidTr="00201541">
        <w:tc>
          <w:tcPr>
            <w:tcW w:w="9180" w:type="dxa"/>
            <w:gridSpan w:val="11"/>
            <w:tcBorders>
              <w:top w:val="nil"/>
              <w:left w:val="single" w:sz="4" w:space="0" w:color="auto"/>
              <w:bottom w:val="single" w:sz="4" w:space="0" w:color="auto"/>
              <w:right w:val="single" w:sz="4" w:space="0" w:color="auto"/>
            </w:tcBorders>
            <w:shd w:val="clear" w:color="auto" w:fill="FFFFFF"/>
          </w:tcPr>
          <w:p w14:paraId="73E8674B" w14:textId="77777777" w:rsidR="009D6D01" w:rsidRPr="00F70F01" w:rsidRDefault="009D6D01" w:rsidP="00201541">
            <w:pPr>
              <w:rPr>
                <w:rFonts w:ascii="Times New Roman" w:eastAsia="Times New Roman" w:hAnsi="Times New Roman"/>
                <w:i/>
                <w:sz w:val="20"/>
                <w:szCs w:val="20"/>
                <w:lang w:eastAsia="sk-SK"/>
              </w:rPr>
            </w:pPr>
            <w:r w:rsidRPr="00F70F01">
              <w:rPr>
                <w:rFonts w:ascii="Times New Roman" w:eastAsia="Times New Roman" w:hAnsi="Times New Roman"/>
                <w:i/>
                <w:sz w:val="20"/>
                <w:szCs w:val="20"/>
                <w:lang w:eastAsia="sk-SK"/>
              </w:rPr>
              <w:t>Ak áno, uveďte ktoré oblasti budú nimi upravené, resp. ktorých vykonávacích predpisov sa zmena dotkne:</w:t>
            </w:r>
          </w:p>
          <w:p w14:paraId="35CF8F46" w14:textId="77777777" w:rsidR="009D6D01" w:rsidRPr="00F70F01" w:rsidRDefault="009D6D01" w:rsidP="00201541">
            <w:pPr>
              <w:rPr>
                <w:rFonts w:ascii="Times New Roman" w:eastAsia="Times New Roman" w:hAnsi="Times New Roman"/>
                <w:sz w:val="20"/>
                <w:szCs w:val="20"/>
                <w:lang w:eastAsia="sk-SK"/>
              </w:rPr>
            </w:pPr>
          </w:p>
        </w:tc>
      </w:tr>
      <w:tr w:rsidR="009D6D01" w:rsidRPr="00F70F01" w14:paraId="73BB83C1" w14:textId="77777777" w:rsidTr="00201541">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14:paraId="15A19AC7" w14:textId="77777777" w:rsidR="009D6D01" w:rsidRPr="00F70F01" w:rsidRDefault="009D6D01" w:rsidP="009D6D01">
            <w:pPr>
              <w:numPr>
                <w:ilvl w:val="0"/>
                <w:numId w:val="6"/>
              </w:numPr>
              <w:ind w:left="426"/>
              <w:contextualSpacing/>
              <w:rPr>
                <w:rFonts w:ascii="Times New Roman" w:eastAsia="Calibri" w:hAnsi="Times New Roman"/>
                <w:b/>
              </w:rPr>
            </w:pPr>
            <w:r w:rsidRPr="00F70F01">
              <w:rPr>
                <w:rFonts w:ascii="Times New Roman" w:eastAsia="Calibri" w:hAnsi="Times New Roman"/>
                <w:b/>
              </w:rPr>
              <w:t xml:space="preserve">Transpozícia práva EÚ </w:t>
            </w:r>
          </w:p>
        </w:tc>
      </w:tr>
      <w:tr w:rsidR="009D6D01" w:rsidRPr="00F70F01" w14:paraId="3C6F3635" w14:textId="77777777" w:rsidTr="00201541">
        <w:trPr>
          <w:trHeight w:val="157"/>
        </w:trPr>
        <w:tc>
          <w:tcPr>
            <w:tcW w:w="9180" w:type="dxa"/>
            <w:gridSpan w:val="11"/>
            <w:tcBorders>
              <w:top w:val="nil"/>
              <w:left w:val="single" w:sz="4" w:space="0" w:color="000000"/>
              <w:bottom w:val="nil"/>
              <w:right w:val="single" w:sz="4" w:space="0" w:color="auto"/>
            </w:tcBorders>
            <w:shd w:val="clear" w:color="auto" w:fill="FFFFFF"/>
          </w:tcPr>
          <w:p w14:paraId="7BBA7D8B" w14:textId="77777777" w:rsidR="009D6D01" w:rsidRPr="00F70F01" w:rsidRDefault="009D6D01" w:rsidP="00201541">
            <w:pPr>
              <w:jc w:val="both"/>
              <w:rPr>
                <w:rFonts w:ascii="Times New Roman" w:eastAsia="Times New Roman" w:hAnsi="Times New Roman"/>
                <w:sz w:val="20"/>
                <w:szCs w:val="20"/>
                <w:lang w:eastAsia="sk-SK"/>
              </w:rPr>
            </w:pPr>
            <w:r w:rsidRPr="00F70F01">
              <w:rPr>
                <w:rFonts w:ascii="Times New Roman" w:eastAsia="Times New Roman" w:hAnsi="Times New Roman"/>
                <w:sz w:val="20"/>
                <w:szCs w:val="20"/>
                <w:lang w:eastAsia="sk-SK"/>
              </w:rPr>
              <w:t>Bezpredmetné.</w:t>
            </w:r>
          </w:p>
        </w:tc>
      </w:tr>
      <w:tr w:rsidR="009D6D01" w:rsidRPr="00F70F01" w14:paraId="5DC7A838" w14:textId="77777777" w:rsidTr="00201541">
        <w:trPr>
          <w:trHeight w:val="248"/>
        </w:trPr>
        <w:tc>
          <w:tcPr>
            <w:tcW w:w="9180" w:type="dxa"/>
            <w:gridSpan w:val="11"/>
            <w:tcBorders>
              <w:top w:val="nil"/>
              <w:left w:val="single" w:sz="4" w:space="0" w:color="000000"/>
              <w:bottom w:val="single" w:sz="4" w:space="0" w:color="000000"/>
              <w:right w:val="single" w:sz="4" w:space="0" w:color="000000"/>
            </w:tcBorders>
            <w:shd w:val="clear" w:color="auto" w:fill="FFFFFF"/>
          </w:tcPr>
          <w:p w14:paraId="117F5AB6" w14:textId="77777777" w:rsidR="009D6D01" w:rsidRPr="00F70F01" w:rsidRDefault="009D6D01" w:rsidP="00201541">
            <w:pPr>
              <w:jc w:val="center"/>
              <w:rPr>
                <w:rFonts w:ascii="Times New Roman" w:eastAsia="Times New Roman" w:hAnsi="Times New Roman"/>
                <w:sz w:val="20"/>
                <w:szCs w:val="20"/>
                <w:lang w:eastAsia="sk-SK"/>
              </w:rPr>
            </w:pPr>
          </w:p>
        </w:tc>
      </w:tr>
      <w:tr w:rsidR="009D6D01" w:rsidRPr="00F70F01" w14:paraId="7D50E222" w14:textId="77777777" w:rsidTr="00201541">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14:paraId="4F8D5DB6" w14:textId="77777777" w:rsidR="009D6D01" w:rsidRPr="00F70F01" w:rsidRDefault="009D6D01" w:rsidP="009D6D01">
            <w:pPr>
              <w:numPr>
                <w:ilvl w:val="0"/>
                <w:numId w:val="6"/>
              </w:numPr>
              <w:ind w:left="426"/>
              <w:contextualSpacing/>
              <w:rPr>
                <w:rFonts w:ascii="Times New Roman" w:eastAsia="Calibri" w:hAnsi="Times New Roman"/>
                <w:b/>
              </w:rPr>
            </w:pPr>
            <w:r w:rsidRPr="00F70F01">
              <w:rPr>
                <w:rFonts w:ascii="Times New Roman" w:eastAsia="Calibri" w:hAnsi="Times New Roman"/>
                <w:b/>
              </w:rPr>
              <w:t>Preskúmanie účelnosti</w:t>
            </w:r>
          </w:p>
        </w:tc>
      </w:tr>
      <w:tr w:rsidR="009D6D01" w:rsidRPr="00F70F01" w14:paraId="2156ED08" w14:textId="77777777" w:rsidTr="00201541">
        <w:tc>
          <w:tcPr>
            <w:tcW w:w="9180" w:type="dxa"/>
            <w:gridSpan w:val="11"/>
            <w:tcBorders>
              <w:top w:val="single" w:sz="4" w:space="0" w:color="FFFFFF"/>
              <w:left w:val="single" w:sz="4" w:space="0" w:color="auto"/>
              <w:bottom w:val="single" w:sz="4" w:space="0" w:color="auto"/>
              <w:right w:val="single" w:sz="4" w:space="0" w:color="auto"/>
            </w:tcBorders>
            <w:shd w:val="clear" w:color="auto" w:fill="FFFFFF"/>
          </w:tcPr>
          <w:p w14:paraId="23003C72" w14:textId="77777777" w:rsidR="009D6D01" w:rsidRPr="00F70F01" w:rsidRDefault="009D6D01" w:rsidP="00201541">
            <w:pPr>
              <w:rPr>
                <w:rFonts w:ascii="Times New Roman" w:eastAsia="Times New Roman" w:hAnsi="Times New Roman"/>
                <w:i/>
                <w:sz w:val="20"/>
                <w:szCs w:val="20"/>
                <w:lang w:eastAsia="sk-SK"/>
              </w:rPr>
            </w:pPr>
            <w:r w:rsidRPr="00F70F01">
              <w:rPr>
                <w:rFonts w:ascii="Times New Roman" w:eastAsia="Times New Roman" w:hAnsi="Times New Roman"/>
                <w:i/>
                <w:sz w:val="20"/>
                <w:szCs w:val="20"/>
                <w:lang w:eastAsia="sk-SK"/>
              </w:rPr>
              <w:t>Uveďte termín, kedy by malo dôjsť k preskúmaniu účinnosti a účelnosti predkladaného materiálu.</w:t>
            </w:r>
          </w:p>
          <w:p w14:paraId="5B1BB243" w14:textId="77777777" w:rsidR="009D6D01" w:rsidRPr="00F70F01" w:rsidRDefault="009D6D01" w:rsidP="00201541">
            <w:pPr>
              <w:rPr>
                <w:rFonts w:ascii="Times New Roman" w:eastAsia="Times New Roman" w:hAnsi="Times New Roman"/>
                <w:i/>
                <w:sz w:val="20"/>
                <w:szCs w:val="20"/>
                <w:lang w:eastAsia="sk-SK"/>
              </w:rPr>
            </w:pPr>
            <w:r w:rsidRPr="00F70F01">
              <w:rPr>
                <w:rFonts w:ascii="Times New Roman" w:eastAsia="Times New Roman" w:hAnsi="Times New Roman"/>
                <w:i/>
                <w:sz w:val="20"/>
                <w:szCs w:val="20"/>
                <w:lang w:eastAsia="sk-SK"/>
              </w:rPr>
              <w:t>Uveďte kritériá, na základe ktorých bude preskúmanie vykonané.</w:t>
            </w:r>
          </w:p>
          <w:p w14:paraId="50928DCE" w14:textId="77777777" w:rsidR="009D6D01" w:rsidRPr="00F70F01" w:rsidRDefault="009D6D01" w:rsidP="00201541">
            <w:pPr>
              <w:rPr>
                <w:rFonts w:ascii="Times New Roman" w:eastAsia="Times New Roman" w:hAnsi="Times New Roman"/>
                <w:i/>
                <w:sz w:val="20"/>
                <w:szCs w:val="20"/>
                <w:lang w:eastAsia="sk-SK"/>
              </w:rPr>
            </w:pPr>
          </w:p>
        </w:tc>
      </w:tr>
      <w:tr w:rsidR="009D6D01" w:rsidRPr="00F70F01" w14:paraId="3C268A0A" w14:textId="77777777" w:rsidTr="00201541">
        <w:tc>
          <w:tcPr>
            <w:tcW w:w="9180" w:type="dxa"/>
            <w:gridSpan w:val="11"/>
            <w:tcBorders>
              <w:top w:val="nil"/>
              <w:left w:val="nil"/>
              <w:bottom w:val="single" w:sz="4" w:space="0" w:color="auto"/>
              <w:right w:val="nil"/>
            </w:tcBorders>
            <w:shd w:val="clear" w:color="auto" w:fill="FFFFFF"/>
          </w:tcPr>
          <w:p w14:paraId="1ED0138A" w14:textId="77777777" w:rsidR="009D6D01" w:rsidRPr="00F70F01" w:rsidRDefault="009D6D01" w:rsidP="00201541">
            <w:pPr>
              <w:rPr>
                <w:rFonts w:ascii="Times New Roman" w:eastAsia="Times New Roman" w:hAnsi="Times New Roman"/>
                <w:b/>
                <w:sz w:val="20"/>
                <w:szCs w:val="20"/>
                <w:lang w:eastAsia="sk-SK"/>
              </w:rPr>
            </w:pPr>
          </w:p>
          <w:p w14:paraId="2F8A617C" w14:textId="77777777" w:rsidR="009D6D01" w:rsidRPr="00F70F01" w:rsidRDefault="009D6D01" w:rsidP="00201541">
            <w:pPr>
              <w:ind w:left="142" w:hanging="142"/>
              <w:rPr>
                <w:rFonts w:ascii="Times New Roman" w:eastAsia="Times New Roman" w:hAnsi="Times New Roman"/>
                <w:sz w:val="20"/>
                <w:szCs w:val="20"/>
                <w:lang w:eastAsia="sk-SK"/>
              </w:rPr>
            </w:pPr>
            <w:r w:rsidRPr="00F70F01">
              <w:rPr>
                <w:rFonts w:ascii="Times New Roman" w:eastAsia="Times New Roman" w:hAnsi="Times New Roman"/>
                <w:sz w:val="20"/>
                <w:szCs w:val="20"/>
                <w:lang w:eastAsia="sk-SK"/>
              </w:rPr>
              <w:t xml:space="preserve">* vyplniť iba v prípade, ak materiál nie je zahrnutý do Plánu práce vlády Slovenskej republiky alebo Plánu        legislatívnych úloh vlády Slovenskej republiky. </w:t>
            </w:r>
          </w:p>
          <w:p w14:paraId="6ACAAF68" w14:textId="77777777" w:rsidR="009D6D01" w:rsidRPr="00F70F01" w:rsidRDefault="009D6D01" w:rsidP="00201541">
            <w:pPr>
              <w:rPr>
                <w:rFonts w:ascii="Times New Roman" w:eastAsia="Times New Roman" w:hAnsi="Times New Roman"/>
                <w:sz w:val="20"/>
                <w:szCs w:val="20"/>
                <w:lang w:eastAsia="sk-SK"/>
              </w:rPr>
            </w:pPr>
            <w:r w:rsidRPr="00F70F01">
              <w:rPr>
                <w:rFonts w:ascii="Times New Roman" w:eastAsia="Times New Roman" w:hAnsi="Times New Roman"/>
                <w:sz w:val="20"/>
                <w:szCs w:val="20"/>
                <w:lang w:eastAsia="sk-SK"/>
              </w:rPr>
              <w:t>** vyplniť iba v prípade, ak sa záverečné posúdenie vybraných vplyvov uskutočnilo v zmysle bodu 9.1. jednotnej metodiky.</w:t>
            </w:r>
          </w:p>
          <w:p w14:paraId="7CB80F0E" w14:textId="77777777" w:rsidR="009D6D01" w:rsidRPr="00F70F01" w:rsidRDefault="009D6D01" w:rsidP="00201541">
            <w:pPr>
              <w:rPr>
                <w:rFonts w:ascii="Times New Roman" w:eastAsia="Times New Roman" w:hAnsi="Times New Roman"/>
                <w:b/>
                <w:sz w:val="20"/>
                <w:szCs w:val="20"/>
                <w:lang w:eastAsia="sk-SK"/>
              </w:rPr>
            </w:pPr>
          </w:p>
        </w:tc>
      </w:tr>
      <w:tr w:rsidR="009D6D01" w:rsidRPr="00F70F01" w14:paraId="36A3CC21" w14:textId="77777777" w:rsidTr="00201541">
        <w:trPr>
          <w:trHeight w:val="283"/>
        </w:trPr>
        <w:tc>
          <w:tcPr>
            <w:tcW w:w="9180" w:type="dxa"/>
            <w:gridSpan w:val="11"/>
            <w:tcBorders>
              <w:top w:val="single" w:sz="4" w:space="0" w:color="auto"/>
              <w:left w:val="single" w:sz="4" w:space="0" w:color="auto"/>
              <w:bottom w:val="single" w:sz="4" w:space="0" w:color="FFFFFF"/>
              <w:right w:val="single" w:sz="4" w:space="0" w:color="auto"/>
            </w:tcBorders>
            <w:shd w:val="clear" w:color="auto" w:fill="E2E2E2"/>
            <w:vAlign w:val="center"/>
          </w:tcPr>
          <w:p w14:paraId="2D8A8883" w14:textId="77777777" w:rsidR="009D6D01" w:rsidRPr="00F70F01" w:rsidRDefault="009D6D01" w:rsidP="009D6D01">
            <w:pPr>
              <w:numPr>
                <w:ilvl w:val="0"/>
                <w:numId w:val="6"/>
              </w:numPr>
              <w:ind w:left="426"/>
              <w:contextualSpacing/>
              <w:rPr>
                <w:rFonts w:ascii="Times New Roman" w:eastAsia="Calibri" w:hAnsi="Times New Roman"/>
                <w:b/>
              </w:rPr>
            </w:pPr>
            <w:r w:rsidRPr="00F70F01">
              <w:rPr>
                <w:rFonts w:ascii="Times New Roman" w:eastAsia="Calibri" w:hAnsi="Times New Roman"/>
                <w:b/>
              </w:rPr>
              <w:t>Vybrané vplyvy  materiálu</w:t>
            </w:r>
          </w:p>
        </w:tc>
      </w:tr>
      <w:tr w:rsidR="009D6D01" w:rsidRPr="00F70F01" w14:paraId="5D64718D" w14:textId="77777777" w:rsidTr="00201541">
        <w:tc>
          <w:tcPr>
            <w:tcW w:w="3812" w:type="dxa"/>
            <w:tcBorders>
              <w:top w:val="single" w:sz="4" w:space="0" w:color="auto"/>
              <w:left w:val="single" w:sz="4" w:space="0" w:color="auto"/>
              <w:bottom w:val="nil"/>
              <w:right w:val="single" w:sz="4" w:space="0" w:color="auto"/>
            </w:tcBorders>
            <w:shd w:val="clear" w:color="auto" w:fill="E2E2E2"/>
          </w:tcPr>
          <w:p w14:paraId="44DACCDA" w14:textId="77777777" w:rsidR="009D6D01" w:rsidRPr="00F70F01" w:rsidRDefault="009D6D01" w:rsidP="00201541">
            <w:pPr>
              <w:rPr>
                <w:rFonts w:ascii="Times New Roman" w:eastAsia="Times New Roman" w:hAnsi="Times New Roman"/>
                <w:b/>
                <w:sz w:val="20"/>
                <w:szCs w:val="20"/>
                <w:lang w:eastAsia="sk-SK"/>
              </w:rPr>
            </w:pPr>
            <w:r w:rsidRPr="00F70F01">
              <w:rPr>
                <w:rFonts w:ascii="Times New Roman" w:eastAsia="Times New Roman" w:hAnsi="Times New Roman"/>
                <w:b/>
                <w:sz w:val="20"/>
                <w:szCs w:val="20"/>
                <w:lang w:eastAsia="sk-SK"/>
              </w:rPr>
              <w:t>Vplyvy na rozpočet verejnej správy</w:t>
            </w:r>
          </w:p>
        </w:tc>
        <w:sdt>
          <w:sdtPr>
            <w:rPr>
              <w:rFonts w:ascii="Times New Roman" w:hAnsi="Times New Roman"/>
              <w:b/>
              <w:sz w:val="20"/>
              <w:szCs w:val="20"/>
              <w:lang w:eastAsia="sk-SK"/>
            </w:rPr>
            <w:id w:val="-1066412587"/>
            <w14:checkbox>
              <w14:checked w14:val="1"/>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dotted" w:sz="4" w:space="0" w:color="auto"/>
                  <w:right w:val="nil"/>
                </w:tcBorders>
              </w:tcPr>
              <w:p w14:paraId="18F1B03F" w14:textId="77777777" w:rsidR="009D6D01" w:rsidRPr="00F70F01" w:rsidRDefault="009D6D01" w:rsidP="00201541">
                <w:pPr>
                  <w:jc w:val="center"/>
                  <w:rPr>
                    <w:rFonts w:ascii="Times New Roman" w:eastAsia="Times New Roman" w:hAnsi="Times New Roman"/>
                    <w:b/>
                    <w:sz w:val="20"/>
                    <w:szCs w:val="20"/>
                    <w:lang w:eastAsia="sk-SK"/>
                  </w:rPr>
                </w:pPr>
                <w:r w:rsidRPr="00F70F01">
                  <w:rPr>
                    <w:rFonts w:ascii="Segoe UI Symbol" w:eastAsia="MS Gothic" w:hAnsi="Segoe UI Symbol" w:cs="Segoe UI Symbol"/>
                    <w:b/>
                    <w:sz w:val="20"/>
                    <w:szCs w:val="20"/>
                    <w:lang w:eastAsia="sk-SK"/>
                  </w:rPr>
                  <w:t>☒</w:t>
                </w:r>
              </w:p>
            </w:tc>
          </w:sdtContent>
        </w:sdt>
        <w:tc>
          <w:tcPr>
            <w:tcW w:w="1312" w:type="dxa"/>
            <w:gridSpan w:val="2"/>
            <w:tcBorders>
              <w:top w:val="single" w:sz="4" w:space="0" w:color="auto"/>
              <w:left w:val="nil"/>
              <w:bottom w:val="dotted" w:sz="4" w:space="0" w:color="auto"/>
              <w:right w:val="nil"/>
            </w:tcBorders>
          </w:tcPr>
          <w:p w14:paraId="0B032DB1" w14:textId="77777777" w:rsidR="009D6D01" w:rsidRPr="00F70F01" w:rsidRDefault="009D6D01" w:rsidP="00201541">
            <w:pPr>
              <w:rPr>
                <w:rFonts w:ascii="Times New Roman" w:eastAsia="Times New Roman" w:hAnsi="Times New Roman"/>
                <w:b/>
                <w:sz w:val="20"/>
                <w:szCs w:val="20"/>
                <w:lang w:eastAsia="sk-SK"/>
              </w:rPr>
            </w:pPr>
            <w:r w:rsidRPr="00F70F01">
              <w:rPr>
                <w:rFonts w:ascii="Times New Roman" w:eastAsia="Times New Roman" w:hAnsi="Times New Roman"/>
                <w:b/>
                <w:sz w:val="20"/>
                <w:szCs w:val="20"/>
                <w:lang w:eastAsia="sk-SK"/>
              </w:rPr>
              <w:t>Pozitívne</w:t>
            </w:r>
          </w:p>
        </w:tc>
        <w:sdt>
          <w:sdtPr>
            <w:rPr>
              <w:rFonts w:ascii="Times New Roman" w:hAnsi="Times New Roman"/>
              <w:b/>
              <w:sz w:val="20"/>
              <w:szCs w:val="20"/>
              <w:lang w:eastAsia="sk-SK"/>
            </w:rPr>
            <w:id w:val="-1481296198"/>
            <w14:checkbox>
              <w14:checked w14:val="0"/>
              <w14:checkedState w14:val="2612" w14:font="MS Gothic"/>
              <w14:uncheckedState w14:val="2610" w14:font="MS Gothic"/>
            </w14:checkbox>
          </w:sdtPr>
          <w:sdtEndPr/>
          <w:sdtContent>
            <w:tc>
              <w:tcPr>
                <w:tcW w:w="538" w:type="dxa"/>
                <w:gridSpan w:val="2"/>
                <w:tcBorders>
                  <w:top w:val="single" w:sz="4" w:space="0" w:color="auto"/>
                  <w:left w:val="nil"/>
                  <w:bottom w:val="dotted" w:sz="4" w:space="0" w:color="auto"/>
                  <w:right w:val="nil"/>
                </w:tcBorders>
              </w:tcPr>
              <w:p w14:paraId="13FC99BF" w14:textId="77777777" w:rsidR="009D6D01" w:rsidRPr="00F70F01" w:rsidRDefault="009D6D01" w:rsidP="00201541">
                <w:pPr>
                  <w:jc w:val="center"/>
                  <w:rPr>
                    <w:rFonts w:ascii="Times New Roman" w:eastAsia="Times New Roman" w:hAnsi="Times New Roman"/>
                    <w:b/>
                    <w:sz w:val="20"/>
                    <w:szCs w:val="20"/>
                    <w:lang w:eastAsia="sk-SK"/>
                  </w:rPr>
                </w:pPr>
                <w:r w:rsidRPr="00F70F01">
                  <w:rPr>
                    <w:rFonts w:ascii="Segoe UI Symbol" w:eastAsia="MS Gothic" w:hAnsi="Segoe UI Symbol" w:cs="Segoe UI Symbol"/>
                    <w:b/>
                    <w:sz w:val="20"/>
                    <w:szCs w:val="20"/>
                    <w:lang w:eastAsia="sk-SK"/>
                  </w:rPr>
                  <w:t>☐</w:t>
                </w:r>
              </w:p>
            </w:tc>
          </w:sdtContent>
        </w:sdt>
        <w:tc>
          <w:tcPr>
            <w:tcW w:w="1133" w:type="dxa"/>
            <w:tcBorders>
              <w:top w:val="single" w:sz="4" w:space="0" w:color="auto"/>
              <w:left w:val="nil"/>
              <w:bottom w:val="dotted" w:sz="4" w:space="0" w:color="auto"/>
              <w:right w:val="nil"/>
            </w:tcBorders>
          </w:tcPr>
          <w:p w14:paraId="5CA301F0" w14:textId="77777777" w:rsidR="009D6D01" w:rsidRPr="00F70F01" w:rsidRDefault="009D6D01" w:rsidP="00201541">
            <w:pPr>
              <w:rPr>
                <w:rFonts w:ascii="Times New Roman" w:eastAsia="Times New Roman" w:hAnsi="Times New Roman"/>
                <w:b/>
                <w:sz w:val="20"/>
                <w:szCs w:val="20"/>
                <w:lang w:eastAsia="sk-SK"/>
              </w:rPr>
            </w:pPr>
            <w:r w:rsidRPr="00F70F01">
              <w:rPr>
                <w:rFonts w:ascii="Times New Roman" w:eastAsia="Times New Roman" w:hAnsi="Times New Roman"/>
                <w:b/>
                <w:sz w:val="20"/>
                <w:szCs w:val="20"/>
                <w:lang w:eastAsia="sk-SK"/>
              </w:rPr>
              <w:t>Žiadne</w:t>
            </w:r>
          </w:p>
        </w:tc>
        <w:sdt>
          <w:sdtPr>
            <w:rPr>
              <w:rFonts w:ascii="Times New Roman" w:hAnsi="Times New Roman"/>
              <w:b/>
              <w:sz w:val="20"/>
              <w:szCs w:val="20"/>
              <w:lang w:eastAsia="sk-SK"/>
            </w:rPr>
            <w:id w:val="-755052973"/>
            <w14:checkbox>
              <w14:checked w14:val="1"/>
              <w14:checkedState w14:val="2612" w14:font="MS Gothic"/>
              <w14:uncheckedState w14:val="2610" w14:font="MS Gothic"/>
            </w14:checkbox>
          </w:sdtPr>
          <w:sdtEndPr/>
          <w:sdtContent>
            <w:tc>
              <w:tcPr>
                <w:tcW w:w="547" w:type="dxa"/>
                <w:gridSpan w:val="2"/>
                <w:tcBorders>
                  <w:top w:val="single" w:sz="4" w:space="0" w:color="auto"/>
                  <w:left w:val="nil"/>
                  <w:bottom w:val="dotted" w:sz="4" w:space="0" w:color="auto"/>
                  <w:right w:val="nil"/>
                </w:tcBorders>
              </w:tcPr>
              <w:p w14:paraId="748E2DF3" w14:textId="77777777" w:rsidR="009D6D01" w:rsidRPr="00F70F01" w:rsidRDefault="009D6D01" w:rsidP="00201541">
                <w:pPr>
                  <w:ind w:left="-107" w:right="-108"/>
                  <w:jc w:val="center"/>
                  <w:rPr>
                    <w:rFonts w:ascii="Times New Roman" w:eastAsia="Times New Roman" w:hAnsi="Times New Roman"/>
                    <w:b/>
                    <w:sz w:val="20"/>
                    <w:szCs w:val="20"/>
                    <w:lang w:eastAsia="sk-SK"/>
                  </w:rPr>
                </w:pPr>
                <w:r w:rsidRPr="00F70F01">
                  <w:rPr>
                    <w:rFonts w:ascii="Segoe UI Symbol" w:eastAsia="MS Gothic" w:hAnsi="Segoe UI Symbol" w:cs="Segoe UI Symbol"/>
                    <w:b/>
                    <w:sz w:val="20"/>
                    <w:szCs w:val="20"/>
                    <w:lang w:eastAsia="sk-SK"/>
                  </w:rPr>
                  <w:t>☒</w:t>
                </w:r>
              </w:p>
            </w:tc>
          </w:sdtContent>
        </w:sdt>
        <w:tc>
          <w:tcPr>
            <w:tcW w:w="1297" w:type="dxa"/>
            <w:tcBorders>
              <w:top w:val="single" w:sz="4" w:space="0" w:color="auto"/>
              <w:left w:val="nil"/>
              <w:bottom w:val="dotted" w:sz="4" w:space="0" w:color="auto"/>
              <w:right w:val="single" w:sz="4" w:space="0" w:color="auto"/>
            </w:tcBorders>
          </w:tcPr>
          <w:p w14:paraId="0D85B459" w14:textId="77777777" w:rsidR="009D6D01" w:rsidRPr="00F70F01" w:rsidRDefault="009D6D01" w:rsidP="00201541">
            <w:pPr>
              <w:ind w:left="34"/>
              <w:rPr>
                <w:rFonts w:ascii="Times New Roman" w:eastAsia="Times New Roman" w:hAnsi="Times New Roman"/>
                <w:b/>
                <w:sz w:val="20"/>
                <w:szCs w:val="20"/>
                <w:lang w:eastAsia="sk-SK"/>
              </w:rPr>
            </w:pPr>
            <w:r w:rsidRPr="00F70F01">
              <w:rPr>
                <w:rFonts w:ascii="Times New Roman" w:eastAsia="Times New Roman" w:hAnsi="Times New Roman"/>
                <w:b/>
                <w:sz w:val="20"/>
                <w:szCs w:val="20"/>
                <w:lang w:eastAsia="sk-SK"/>
              </w:rPr>
              <w:t>Negatívne</w:t>
            </w:r>
          </w:p>
        </w:tc>
      </w:tr>
      <w:tr w:rsidR="009D6D01" w:rsidRPr="00F70F01" w14:paraId="1D21D0AD" w14:textId="77777777" w:rsidTr="00201541">
        <w:tc>
          <w:tcPr>
            <w:tcW w:w="3812" w:type="dxa"/>
            <w:tcBorders>
              <w:top w:val="nil"/>
              <w:left w:val="single" w:sz="4" w:space="0" w:color="auto"/>
              <w:bottom w:val="single" w:sz="4" w:space="0" w:color="000000"/>
              <w:right w:val="single" w:sz="4" w:space="0" w:color="auto"/>
            </w:tcBorders>
            <w:shd w:val="clear" w:color="auto" w:fill="E2E2E2"/>
          </w:tcPr>
          <w:p w14:paraId="71652967" w14:textId="77777777" w:rsidR="009D6D01" w:rsidRPr="00F70F01" w:rsidRDefault="009D6D01" w:rsidP="00201541">
            <w:pPr>
              <w:rPr>
                <w:rFonts w:ascii="Times New Roman" w:eastAsia="Times New Roman" w:hAnsi="Times New Roman"/>
                <w:sz w:val="20"/>
                <w:szCs w:val="20"/>
                <w:lang w:eastAsia="sk-SK"/>
              </w:rPr>
            </w:pPr>
            <w:r w:rsidRPr="00F70F01">
              <w:rPr>
                <w:rFonts w:ascii="Times New Roman" w:eastAsia="Times New Roman" w:hAnsi="Times New Roman"/>
                <w:sz w:val="20"/>
                <w:szCs w:val="20"/>
                <w:lang w:eastAsia="sk-SK"/>
              </w:rPr>
              <w:t xml:space="preserve">    z toho rozpočtovo zabezpečené vplyvy,         </w:t>
            </w:r>
          </w:p>
          <w:p w14:paraId="50F245EF" w14:textId="77777777" w:rsidR="009D6D01" w:rsidRPr="00F70F01" w:rsidRDefault="009D6D01" w:rsidP="00201541">
            <w:pPr>
              <w:rPr>
                <w:rFonts w:ascii="Times New Roman" w:eastAsia="Times New Roman" w:hAnsi="Times New Roman"/>
                <w:sz w:val="20"/>
                <w:szCs w:val="20"/>
                <w:lang w:eastAsia="sk-SK"/>
              </w:rPr>
            </w:pPr>
            <w:r w:rsidRPr="00F70F01">
              <w:rPr>
                <w:rFonts w:ascii="Times New Roman" w:eastAsia="Times New Roman" w:hAnsi="Times New Roman"/>
                <w:sz w:val="20"/>
                <w:szCs w:val="20"/>
                <w:lang w:eastAsia="sk-SK"/>
              </w:rPr>
              <w:t xml:space="preserve">    v prípade identifikovaného negatívneho </w:t>
            </w:r>
          </w:p>
          <w:p w14:paraId="7971C2DA" w14:textId="77777777" w:rsidR="009D6D01" w:rsidRPr="00F70F01" w:rsidRDefault="009D6D01" w:rsidP="00201541">
            <w:pPr>
              <w:rPr>
                <w:rFonts w:ascii="Times New Roman" w:eastAsia="Times New Roman" w:hAnsi="Times New Roman"/>
                <w:sz w:val="20"/>
                <w:szCs w:val="20"/>
                <w:lang w:eastAsia="sk-SK"/>
              </w:rPr>
            </w:pPr>
            <w:r w:rsidRPr="00F70F01">
              <w:rPr>
                <w:rFonts w:ascii="Times New Roman" w:eastAsia="Times New Roman" w:hAnsi="Times New Roman"/>
                <w:sz w:val="20"/>
                <w:szCs w:val="20"/>
                <w:lang w:eastAsia="sk-SK"/>
              </w:rPr>
              <w:t xml:space="preserve">    vplyvu</w:t>
            </w:r>
          </w:p>
        </w:tc>
        <w:sdt>
          <w:sdtPr>
            <w:rPr>
              <w:rFonts w:ascii="Times New Roman" w:hAnsi="Times New Roman"/>
              <w:sz w:val="20"/>
              <w:szCs w:val="20"/>
              <w:lang w:eastAsia="sk-SK"/>
            </w:rPr>
            <w:id w:val="-1143340457"/>
            <w14:checkbox>
              <w14:checked w14:val="1"/>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single" w:sz="4" w:space="0" w:color="auto"/>
                  <w:right w:val="nil"/>
                </w:tcBorders>
                <w:vAlign w:val="center"/>
              </w:tcPr>
              <w:p w14:paraId="1C4D2E04" w14:textId="77777777" w:rsidR="009D6D01" w:rsidRPr="00F70F01" w:rsidRDefault="009D6D01" w:rsidP="00201541">
                <w:pPr>
                  <w:jc w:val="center"/>
                  <w:rPr>
                    <w:rFonts w:ascii="Times New Roman" w:eastAsia="Times New Roman" w:hAnsi="Times New Roman"/>
                    <w:sz w:val="20"/>
                    <w:szCs w:val="20"/>
                    <w:lang w:eastAsia="sk-SK"/>
                  </w:rPr>
                </w:pPr>
                <w:r w:rsidRPr="00F70F01">
                  <w:rPr>
                    <w:rFonts w:ascii="Segoe UI Symbol" w:eastAsia="MS Gothic" w:hAnsi="Segoe UI Symbol" w:cs="Segoe UI Symbol"/>
                    <w:sz w:val="20"/>
                    <w:szCs w:val="20"/>
                    <w:lang w:eastAsia="sk-SK"/>
                  </w:rPr>
                  <w:t>☒</w:t>
                </w:r>
              </w:p>
            </w:tc>
          </w:sdtContent>
        </w:sdt>
        <w:tc>
          <w:tcPr>
            <w:tcW w:w="1312" w:type="dxa"/>
            <w:gridSpan w:val="2"/>
            <w:tcBorders>
              <w:top w:val="dotted" w:sz="4" w:space="0" w:color="auto"/>
              <w:left w:val="nil"/>
              <w:bottom w:val="single" w:sz="4" w:space="0" w:color="auto"/>
              <w:right w:val="nil"/>
            </w:tcBorders>
            <w:vAlign w:val="center"/>
          </w:tcPr>
          <w:p w14:paraId="57EB1D01" w14:textId="77777777" w:rsidR="009D6D01" w:rsidRPr="00F70F01" w:rsidRDefault="009D6D01" w:rsidP="00201541">
            <w:pPr>
              <w:rPr>
                <w:rFonts w:ascii="Times New Roman" w:eastAsia="Times New Roman" w:hAnsi="Times New Roman"/>
                <w:sz w:val="20"/>
                <w:szCs w:val="20"/>
                <w:lang w:eastAsia="sk-SK"/>
              </w:rPr>
            </w:pPr>
            <w:r w:rsidRPr="00F70F01">
              <w:rPr>
                <w:rFonts w:ascii="Times New Roman" w:eastAsia="Times New Roman" w:hAnsi="Times New Roman"/>
                <w:sz w:val="20"/>
                <w:szCs w:val="20"/>
                <w:lang w:eastAsia="sk-SK"/>
              </w:rPr>
              <w:t>Áno</w:t>
            </w:r>
          </w:p>
        </w:tc>
        <w:sdt>
          <w:sdtPr>
            <w:rPr>
              <w:rFonts w:ascii="Times New Roman" w:hAnsi="Times New Roman"/>
              <w:sz w:val="20"/>
              <w:szCs w:val="20"/>
              <w:lang w:eastAsia="sk-SK"/>
            </w:rPr>
            <w:id w:val="405798427"/>
            <w14:checkbox>
              <w14:checked w14:val="0"/>
              <w14:checkedState w14:val="2612" w14:font="MS Gothic"/>
              <w14:uncheckedState w14:val="2610" w14:font="MS Gothic"/>
            </w14:checkbox>
          </w:sdtPr>
          <w:sdtEndPr/>
          <w:sdtContent>
            <w:tc>
              <w:tcPr>
                <w:tcW w:w="538" w:type="dxa"/>
                <w:gridSpan w:val="2"/>
                <w:tcBorders>
                  <w:top w:val="dotted" w:sz="4" w:space="0" w:color="auto"/>
                  <w:left w:val="nil"/>
                  <w:bottom w:val="single" w:sz="4" w:space="0" w:color="auto"/>
                  <w:right w:val="nil"/>
                </w:tcBorders>
                <w:vAlign w:val="center"/>
              </w:tcPr>
              <w:p w14:paraId="71C48920" w14:textId="77777777" w:rsidR="009D6D01" w:rsidRPr="00F70F01" w:rsidRDefault="009D6D01" w:rsidP="00201541">
                <w:pPr>
                  <w:jc w:val="center"/>
                  <w:rPr>
                    <w:rFonts w:ascii="Times New Roman" w:eastAsia="Times New Roman" w:hAnsi="Times New Roman"/>
                    <w:sz w:val="20"/>
                    <w:szCs w:val="20"/>
                    <w:lang w:eastAsia="sk-SK"/>
                  </w:rPr>
                </w:pPr>
                <w:r w:rsidRPr="00F70F01">
                  <w:rPr>
                    <w:rFonts w:ascii="Segoe UI Symbol" w:eastAsia="MS Gothic" w:hAnsi="Segoe UI Symbol" w:cs="Segoe UI Symbol"/>
                    <w:sz w:val="20"/>
                    <w:szCs w:val="20"/>
                    <w:lang w:eastAsia="sk-SK"/>
                  </w:rPr>
                  <w:t>☐</w:t>
                </w:r>
              </w:p>
            </w:tc>
          </w:sdtContent>
        </w:sdt>
        <w:tc>
          <w:tcPr>
            <w:tcW w:w="1133" w:type="dxa"/>
            <w:tcBorders>
              <w:top w:val="dotted" w:sz="4" w:space="0" w:color="auto"/>
              <w:left w:val="nil"/>
              <w:bottom w:val="single" w:sz="4" w:space="0" w:color="auto"/>
              <w:right w:val="nil"/>
            </w:tcBorders>
            <w:vAlign w:val="center"/>
          </w:tcPr>
          <w:p w14:paraId="1BCD81B2" w14:textId="77777777" w:rsidR="009D6D01" w:rsidRPr="00F70F01" w:rsidRDefault="009D6D01" w:rsidP="00201541">
            <w:pPr>
              <w:rPr>
                <w:rFonts w:ascii="Times New Roman" w:eastAsia="Times New Roman" w:hAnsi="Times New Roman"/>
                <w:sz w:val="20"/>
                <w:szCs w:val="20"/>
                <w:lang w:eastAsia="sk-SK"/>
              </w:rPr>
            </w:pPr>
            <w:r w:rsidRPr="00F70F01">
              <w:rPr>
                <w:rFonts w:ascii="Times New Roman" w:eastAsia="Times New Roman" w:hAnsi="Times New Roman"/>
                <w:sz w:val="20"/>
                <w:szCs w:val="20"/>
                <w:lang w:eastAsia="sk-SK"/>
              </w:rPr>
              <w:t>Nie</w:t>
            </w:r>
          </w:p>
        </w:tc>
        <w:sdt>
          <w:sdtPr>
            <w:rPr>
              <w:rFonts w:ascii="Times New Roman" w:hAnsi="Times New Roman"/>
              <w:sz w:val="20"/>
              <w:szCs w:val="20"/>
              <w:lang w:eastAsia="sk-SK"/>
            </w:rPr>
            <w:id w:val="-1346477702"/>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single" w:sz="4" w:space="0" w:color="auto"/>
                  <w:right w:val="nil"/>
                </w:tcBorders>
                <w:vAlign w:val="center"/>
              </w:tcPr>
              <w:p w14:paraId="35F540E3" w14:textId="77777777" w:rsidR="009D6D01" w:rsidRPr="00F70F01" w:rsidRDefault="009D6D01" w:rsidP="00201541">
                <w:pPr>
                  <w:ind w:left="-107" w:right="-108"/>
                  <w:jc w:val="center"/>
                  <w:rPr>
                    <w:rFonts w:ascii="Times New Roman" w:eastAsia="Times New Roman" w:hAnsi="Times New Roman"/>
                    <w:sz w:val="20"/>
                    <w:szCs w:val="20"/>
                    <w:lang w:eastAsia="sk-SK"/>
                  </w:rPr>
                </w:pPr>
                <w:r w:rsidRPr="00F70F01">
                  <w:rPr>
                    <w:rFonts w:ascii="Segoe UI Symbol" w:eastAsia="MS Gothic" w:hAnsi="Segoe UI Symbol" w:cs="Segoe UI Symbol"/>
                    <w:sz w:val="20"/>
                    <w:szCs w:val="20"/>
                    <w:lang w:eastAsia="sk-SK"/>
                  </w:rPr>
                  <w:t>☐</w:t>
                </w:r>
              </w:p>
            </w:tc>
          </w:sdtContent>
        </w:sdt>
        <w:tc>
          <w:tcPr>
            <w:tcW w:w="1297" w:type="dxa"/>
            <w:tcBorders>
              <w:top w:val="dotted" w:sz="4" w:space="0" w:color="auto"/>
              <w:left w:val="nil"/>
              <w:bottom w:val="single" w:sz="4" w:space="0" w:color="auto"/>
              <w:right w:val="single" w:sz="4" w:space="0" w:color="auto"/>
            </w:tcBorders>
            <w:vAlign w:val="center"/>
          </w:tcPr>
          <w:p w14:paraId="1CC71949" w14:textId="77777777" w:rsidR="009D6D01" w:rsidRPr="00F70F01" w:rsidRDefault="009D6D01" w:rsidP="00201541">
            <w:pPr>
              <w:ind w:left="34"/>
              <w:rPr>
                <w:rFonts w:ascii="Times New Roman" w:eastAsia="Times New Roman" w:hAnsi="Times New Roman"/>
                <w:sz w:val="20"/>
                <w:szCs w:val="20"/>
                <w:lang w:eastAsia="sk-SK"/>
              </w:rPr>
            </w:pPr>
            <w:r w:rsidRPr="00F70F01">
              <w:rPr>
                <w:rFonts w:ascii="Times New Roman" w:eastAsia="Times New Roman" w:hAnsi="Times New Roman"/>
                <w:sz w:val="20"/>
                <w:szCs w:val="20"/>
                <w:lang w:eastAsia="sk-SK"/>
              </w:rPr>
              <w:t>Čiastočne</w:t>
            </w:r>
          </w:p>
        </w:tc>
      </w:tr>
      <w:tr w:rsidR="009D6D01" w:rsidRPr="00F70F01" w14:paraId="78ACCCC7" w14:textId="77777777" w:rsidTr="00201541">
        <w:tc>
          <w:tcPr>
            <w:tcW w:w="3812" w:type="dxa"/>
            <w:tcBorders>
              <w:top w:val="single" w:sz="4" w:space="0" w:color="000000"/>
              <w:left w:val="single" w:sz="4" w:space="0" w:color="auto"/>
              <w:bottom w:val="nil"/>
              <w:right w:val="single" w:sz="4" w:space="0" w:color="auto"/>
            </w:tcBorders>
            <w:shd w:val="clear" w:color="auto" w:fill="E2E2E2"/>
          </w:tcPr>
          <w:p w14:paraId="354F3771" w14:textId="77777777" w:rsidR="009D6D01" w:rsidRPr="00F70F01" w:rsidRDefault="009D6D01" w:rsidP="00201541">
            <w:pPr>
              <w:rPr>
                <w:rFonts w:ascii="Times New Roman" w:eastAsia="Times New Roman" w:hAnsi="Times New Roman"/>
                <w:b/>
                <w:sz w:val="20"/>
                <w:szCs w:val="20"/>
                <w:lang w:eastAsia="sk-SK"/>
              </w:rPr>
            </w:pPr>
            <w:r w:rsidRPr="00F70F01">
              <w:rPr>
                <w:rFonts w:ascii="Times New Roman" w:eastAsia="Times New Roman" w:hAnsi="Times New Roman"/>
                <w:b/>
                <w:sz w:val="20"/>
                <w:szCs w:val="20"/>
                <w:lang w:eastAsia="sk-SK"/>
              </w:rPr>
              <w:t>Vplyvy na podnikateľské prostredie</w:t>
            </w:r>
          </w:p>
        </w:tc>
        <w:sdt>
          <w:sdtPr>
            <w:rPr>
              <w:rFonts w:ascii="Times New Roman" w:hAnsi="Times New Roman"/>
              <w:b/>
              <w:sz w:val="20"/>
              <w:szCs w:val="20"/>
              <w:lang w:eastAsia="sk-SK"/>
            </w:rPr>
            <w:id w:val="470941242"/>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dotted" w:sz="4" w:space="0" w:color="auto"/>
                  <w:right w:val="nil"/>
                </w:tcBorders>
                <w:vAlign w:val="center"/>
              </w:tcPr>
              <w:p w14:paraId="3B0EC58A" w14:textId="77777777" w:rsidR="009D6D01" w:rsidRPr="00F70F01" w:rsidRDefault="009D6D01" w:rsidP="00201541">
                <w:pPr>
                  <w:jc w:val="center"/>
                  <w:rPr>
                    <w:rFonts w:ascii="Times New Roman" w:eastAsia="Times New Roman" w:hAnsi="Times New Roman"/>
                    <w:b/>
                    <w:sz w:val="20"/>
                    <w:szCs w:val="20"/>
                    <w:lang w:eastAsia="sk-SK"/>
                  </w:rPr>
                </w:pPr>
                <w:r w:rsidRPr="00F70F01">
                  <w:rPr>
                    <w:rFonts w:ascii="Segoe UI Symbol" w:eastAsia="MS Gothic" w:hAnsi="Segoe UI Symbol" w:cs="Segoe UI Symbol"/>
                    <w:b/>
                    <w:sz w:val="20"/>
                    <w:szCs w:val="20"/>
                    <w:lang w:eastAsia="sk-SK"/>
                  </w:rPr>
                  <w:t>☐</w:t>
                </w:r>
              </w:p>
            </w:tc>
          </w:sdtContent>
        </w:sdt>
        <w:tc>
          <w:tcPr>
            <w:tcW w:w="1312" w:type="dxa"/>
            <w:gridSpan w:val="2"/>
            <w:tcBorders>
              <w:top w:val="single" w:sz="4" w:space="0" w:color="auto"/>
              <w:left w:val="nil"/>
              <w:bottom w:val="dotted" w:sz="4" w:space="0" w:color="auto"/>
              <w:right w:val="nil"/>
            </w:tcBorders>
            <w:vAlign w:val="center"/>
          </w:tcPr>
          <w:p w14:paraId="40BD10A8" w14:textId="77777777" w:rsidR="009D6D01" w:rsidRPr="00F70F01" w:rsidRDefault="009D6D01" w:rsidP="00201541">
            <w:pPr>
              <w:ind w:right="-108"/>
              <w:rPr>
                <w:rFonts w:ascii="Times New Roman" w:eastAsia="Times New Roman" w:hAnsi="Times New Roman"/>
                <w:b/>
                <w:sz w:val="20"/>
                <w:szCs w:val="20"/>
                <w:lang w:eastAsia="sk-SK"/>
              </w:rPr>
            </w:pPr>
            <w:r w:rsidRPr="00F70F01">
              <w:rPr>
                <w:rFonts w:ascii="Times New Roman" w:eastAsia="Times New Roman" w:hAnsi="Times New Roman"/>
                <w:b/>
                <w:sz w:val="20"/>
                <w:szCs w:val="20"/>
                <w:lang w:eastAsia="sk-SK"/>
              </w:rPr>
              <w:t>Pozitívne</w:t>
            </w:r>
          </w:p>
        </w:tc>
        <w:sdt>
          <w:sdtPr>
            <w:rPr>
              <w:rFonts w:ascii="Times New Roman" w:hAnsi="Times New Roman"/>
              <w:b/>
              <w:sz w:val="20"/>
              <w:szCs w:val="20"/>
              <w:lang w:eastAsia="sk-SK"/>
            </w:rPr>
            <w:id w:val="2038465019"/>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dotted" w:sz="4" w:space="0" w:color="auto"/>
                  <w:right w:val="nil"/>
                </w:tcBorders>
                <w:vAlign w:val="center"/>
              </w:tcPr>
              <w:p w14:paraId="3034C87C" w14:textId="77777777" w:rsidR="009D6D01" w:rsidRPr="00F70F01" w:rsidRDefault="009D6D01" w:rsidP="00201541">
                <w:pPr>
                  <w:jc w:val="center"/>
                  <w:rPr>
                    <w:rFonts w:ascii="Times New Roman" w:eastAsia="Times New Roman" w:hAnsi="Times New Roman"/>
                    <w:b/>
                    <w:sz w:val="20"/>
                    <w:szCs w:val="20"/>
                    <w:lang w:eastAsia="sk-SK"/>
                  </w:rPr>
                </w:pPr>
                <w:r w:rsidRPr="00F70F01">
                  <w:rPr>
                    <w:rFonts w:ascii="Segoe UI Symbol" w:eastAsia="MS Gothic" w:hAnsi="Segoe UI Symbol" w:cs="Segoe UI Symbol"/>
                    <w:b/>
                    <w:sz w:val="20"/>
                    <w:szCs w:val="20"/>
                    <w:lang w:eastAsia="sk-SK"/>
                  </w:rPr>
                  <w:t>☒</w:t>
                </w:r>
              </w:p>
            </w:tc>
          </w:sdtContent>
        </w:sdt>
        <w:tc>
          <w:tcPr>
            <w:tcW w:w="1133" w:type="dxa"/>
            <w:tcBorders>
              <w:top w:val="single" w:sz="4" w:space="0" w:color="auto"/>
              <w:left w:val="nil"/>
              <w:bottom w:val="dotted" w:sz="4" w:space="0" w:color="auto"/>
              <w:right w:val="nil"/>
            </w:tcBorders>
            <w:vAlign w:val="center"/>
          </w:tcPr>
          <w:p w14:paraId="73FC1383" w14:textId="77777777" w:rsidR="009D6D01" w:rsidRPr="00F70F01" w:rsidRDefault="009D6D01" w:rsidP="00201541">
            <w:pPr>
              <w:rPr>
                <w:rFonts w:ascii="Times New Roman" w:eastAsia="Times New Roman" w:hAnsi="Times New Roman"/>
                <w:b/>
                <w:sz w:val="20"/>
                <w:szCs w:val="20"/>
                <w:lang w:eastAsia="sk-SK"/>
              </w:rPr>
            </w:pPr>
            <w:r w:rsidRPr="00F70F01">
              <w:rPr>
                <w:rFonts w:ascii="Times New Roman" w:eastAsia="Times New Roman" w:hAnsi="Times New Roman"/>
                <w:b/>
                <w:sz w:val="20"/>
                <w:szCs w:val="20"/>
                <w:lang w:eastAsia="sk-SK"/>
              </w:rPr>
              <w:t>Žiadne</w:t>
            </w:r>
          </w:p>
        </w:tc>
        <w:sdt>
          <w:sdtPr>
            <w:rPr>
              <w:rFonts w:ascii="Times New Roman" w:hAnsi="Times New Roman"/>
              <w:b/>
              <w:sz w:val="20"/>
              <w:szCs w:val="20"/>
              <w:lang w:eastAsia="sk-SK"/>
            </w:rPr>
            <w:id w:val="-558398718"/>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dotted" w:sz="4" w:space="0" w:color="auto"/>
                  <w:right w:val="nil"/>
                </w:tcBorders>
                <w:vAlign w:val="center"/>
              </w:tcPr>
              <w:p w14:paraId="288579F5" w14:textId="77777777" w:rsidR="009D6D01" w:rsidRPr="00F70F01" w:rsidRDefault="009D6D01" w:rsidP="00201541">
                <w:pPr>
                  <w:jc w:val="center"/>
                  <w:rPr>
                    <w:rFonts w:ascii="Times New Roman" w:eastAsia="Times New Roman" w:hAnsi="Times New Roman"/>
                    <w:b/>
                    <w:sz w:val="20"/>
                    <w:szCs w:val="20"/>
                    <w:lang w:eastAsia="sk-SK"/>
                  </w:rPr>
                </w:pPr>
                <w:r w:rsidRPr="00F70F01">
                  <w:rPr>
                    <w:rFonts w:ascii="Segoe UI Symbol" w:eastAsia="MS Gothic" w:hAnsi="Segoe UI Symbol" w:cs="Segoe UI Symbol"/>
                    <w:b/>
                    <w:sz w:val="20"/>
                    <w:szCs w:val="20"/>
                    <w:lang w:eastAsia="sk-SK"/>
                  </w:rPr>
                  <w:t>☐</w:t>
                </w:r>
              </w:p>
            </w:tc>
          </w:sdtContent>
        </w:sdt>
        <w:tc>
          <w:tcPr>
            <w:tcW w:w="1297" w:type="dxa"/>
            <w:tcBorders>
              <w:top w:val="single" w:sz="4" w:space="0" w:color="auto"/>
              <w:left w:val="nil"/>
              <w:bottom w:val="dotted" w:sz="4" w:space="0" w:color="auto"/>
              <w:right w:val="single" w:sz="4" w:space="0" w:color="auto"/>
            </w:tcBorders>
            <w:vAlign w:val="center"/>
          </w:tcPr>
          <w:p w14:paraId="23A47F1A" w14:textId="77777777" w:rsidR="009D6D01" w:rsidRPr="00F70F01" w:rsidRDefault="009D6D01" w:rsidP="00201541">
            <w:pPr>
              <w:ind w:left="54"/>
              <w:rPr>
                <w:rFonts w:ascii="Times New Roman" w:eastAsia="Times New Roman" w:hAnsi="Times New Roman"/>
                <w:b/>
                <w:sz w:val="20"/>
                <w:szCs w:val="20"/>
                <w:lang w:eastAsia="sk-SK"/>
              </w:rPr>
            </w:pPr>
            <w:r w:rsidRPr="00F70F01">
              <w:rPr>
                <w:rFonts w:ascii="Times New Roman" w:eastAsia="Times New Roman" w:hAnsi="Times New Roman"/>
                <w:b/>
                <w:sz w:val="20"/>
                <w:szCs w:val="20"/>
                <w:lang w:eastAsia="sk-SK"/>
              </w:rPr>
              <w:t>Negatívne</w:t>
            </w:r>
          </w:p>
        </w:tc>
      </w:tr>
      <w:tr w:rsidR="009D6D01" w:rsidRPr="00F70F01" w14:paraId="1359C273" w14:textId="77777777" w:rsidTr="00201541">
        <w:tc>
          <w:tcPr>
            <w:tcW w:w="3812" w:type="dxa"/>
            <w:tcBorders>
              <w:top w:val="nil"/>
              <w:left w:val="single" w:sz="4" w:space="0" w:color="000000"/>
              <w:bottom w:val="nil"/>
              <w:right w:val="single" w:sz="4" w:space="0" w:color="000000"/>
            </w:tcBorders>
            <w:shd w:val="clear" w:color="auto" w:fill="E2E2E2"/>
          </w:tcPr>
          <w:p w14:paraId="1838E150" w14:textId="77777777" w:rsidR="009D6D01" w:rsidRPr="00F70F01" w:rsidRDefault="009D6D01" w:rsidP="00201541">
            <w:pPr>
              <w:rPr>
                <w:rFonts w:ascii="Times New Roman" w:eastAsia="Times New Roman" w:hAnsi="Times New Roman"/>
                <w:sz w:val="20"/>
                <w:szCs w:val="20"/>
                <w:lang w:eastAsia="sk-SK"/>
              </w:rPr>
            </w:pPr>
            <w:r w:rsidRPr="00F70F01">
              <w:rPr>
                <w:rFonts w:ascii="Times New Roman" w:eastAsia="Times New Roman" w:hAnsi="Times New Roman"/>
                <w:sz w:val="20"/>
                <w:szCs w:val="20"/>
                <w:lang w:eastAsia="sk-SK"/>
              </w:rPr>
              <w:t xml:space="preserve">    z toho vplyvy na MSP</w:t>
            </w:r>
          </w:p>
          <w:p w14:paraId="592866A5" w14:textId="77777777" w:rsidR="009D6D01" w:rsidRPr="00F70F01" w:rsidRDefault="009D6D01" w:rsidP="00201541">
            <w:pPr>
              <w:rPr>
                <w:rFonts w:ascii="Times New Roman" w:eastAsia="Times New Roman" w:hAnsi="Times New Roman"/>
                <w:sz w:val="20"/>
                <w:szCs w:val="20"/>
                <w:lang w:eastAsia="sk-SK"/>
              </w:rPr>
            </w:pPr>
          </w:p>
        </w:tc>
        <w:sdt>
          <w:sdtPr>
            <w:rPr>
              <w:rFonts w:ascii="Times New Roman" w:hAnsi="Times New Roman"/>
              <w:sz w:val="20"/>
              <w:szCs w:val="20"/>
              <w:lang w:eastAsia="sk-SK"/>
            </w:rPr>
            <w:id w:val="862408102"/>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000000"/>
                  <w:bottom w:val="dotted" w:sz="4" w:space="0" w:color="auto"/>
                  <w:right w:val="nil"/>
                </w:tcBorders>
                <w:vAlign w:val="center"/>
              </w:tcPr>
              <w:p w14:paraId="7DF6A4B3" w14:textId="77777777" w:rsidR="009D6D01" w:rsidRPr="00F70F01" w:rsidRDefault="009D6D01" w:rsidP="00201541">
                <w:pPr>
                  <w:jc w:val="center"/>
                  <w:rPr>
                    <w:rFonts w:ascii="Times New Roman" w:eastAsia="Times New Roman" w:hAnsi="Times New Roman"/>
                    <w:sz w:val="20"/>
                    <w:szCs w:val="20"/>
                    <w:lang w:eastAsia="sk-SK"/>
                  </w:rPr>
                </w:pPr>
                <w:r w:rsidRPr="00F70F01">
                  <w:rPr>
                    <w:rFonts w:ascii="Segoe UI Symbol" w:eastAsia="MS Gothic" w:hAnsi="Segoe UI Symbol" w:cs="Segoe UI Symbol"/>
                    <w:sz w:val="20"/>
                    <w:szCs w:val="20"/>
                    <w:lang w:eastAsia="sk-SK"/>
                  </w:rPr>
                  <w:t>☐</w:t>
                </w:r>
              </w:p>
            </w:tc>
          </w:sdtContent>
        </w:sdt>
        <w:tc>
          <w:tcPr>
            <w:tcW w:w="1312" w:type="dxa"/>
            <w:gridSpan w:val="2"/>
            <w:tcBorders>
              <w:top w:val="dotted" w:sz="4" w:space="0" w:color="auto"/>
              <w:left w:val="nil"/>
              <w:bottom w:val="dotted" w:sz="4" w:space="0" w:color="auto"/>
              <w:right w:val="nil"/>
            </w:tcBorders>
            <w:vAlign w:val="center"/>
          </w:tcPr>
          <w:p w14:paraId="7A196248" w14:textId="77777777" w:rsidR="009D6D01" w:rsidRPr="00F70F01" w:rsidRDefault="009D6D01" w:rsidP="00201541">
            <w:pPr>
              <w:ind w:right="-108"/>
              <w:rPr>
                <w:rFonts w:ascii="Times New Roman" w:eastAsia="Times New Roman" w:hAnsi="Times New Roman"/>
                <w:sz w:val="20"/>
                <w:szCs w:val="20"/>
                <w:lang w:eastAsia="sk-SK"/>
              </w:rPr>
            </w:pPr>
            <w:r w:rsidRPr="00F70F01">
              <w:rPr>
                <w:rFonts w:ascii="Times New Roman" w:eastAsia="Times New Roman" w:hAnsi="Times New Roman"/>
                <w:sz w:val="20"/>
                <w:szCs w:val="20"/>
                <w:lang w:eastAsia="sk-SK"/>
              </w:rPr>
              <w:t>Pozitívne</w:t>
            </w:r>
          </w:p>
        </w:tc>
        <w:sdt>
          <w:sdtPr>
            <w:rPr>
              <w:rFonts w:ascii="Times New Roman" w:hAnsi="Times New Roman"/>
              <w:sz w:val="20"/>
              <w:szCs w:val="20"/>
              <w:lang w:eastAsia="sk-SK"/>
            </w:rPr>
            <w:id w:val="994611021"/>
            <w14:checkbox>
              <w14:checked w14:val="0"/>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vAlign w:val="center"/>
              </w:tcPr>
              <w:p w14:paraId="3ADC5CB7" w14:textId="77777777" w:rsidR="009D6D01" w:rsidRPr="00F70F01" w:rsidRDefault="009D6D01" w:rsidP="00201541">
                <w:pPr>
                  <w:jc w:val="center"/>
                  <w:rPr>
                    <w:rFonts w:ascii="Times New Roman" w:eastAsia="Times New Roman" w:hAnsi="Times New Roman"/>
                    <w:sz w:val="20"/>
                    <w:szCs w:val="20"/>
                    <w:lang w:eastAsia="sk-SK"/>
                  </w:rPr>
                </w:pPr>
                <w:r w:rsidRPr="00F70F01">
                  <w:rPr>
                    <w:rFonts w:ascii="Segoe UI Symbol" w:eastAsia="MS Gothic" w:hAnsi="Segoe UI Symbol" w:cs="Segoe UI Symbol"/>
                    <w:sz w:val="20"/>
                    <w:szCs w:val="20"/>
                    <w:lang w:eastAsia="sk-SK"/>
                  </w:rPr>
                  <w:t>☐</w:t>
                </w:r>
              </w:p>
            </w:tc>
          </w:sdtContent>
        </w:sdt>
        <w:tc>
          <w:tcPr>
            <w:tcW w:w="1133" w:type="dxa"/>
            <w:tcBorders>
              <w:top w:val="dotted" w:sz="4" w:space="0" w:color="auto"/>
              <w:left w:val="nil"/>
              <w:bottom w:val="dotted" w:sz="4" w:space="0" w:color="auto"/>
              <w:right w:val="nil"/>
            </w:tcBorders>
            <w:vAlign w:val="center"/>
          </w:tcPr>
          <w:p w14:paraId="32DDBC5C" w14:textId="77777777" w:rsidR="009D6D01" w:rsidRPr="00F70F01" w:rsidRDefault="009D6D01" w:rsidP="00201541">
            <w:pPr>
              <w:rPr>
                <w:rFonts w:ascii="Times New Roman" w:eastAsia="Times New Roman" w:hAnsi="Times New Roman"/>
                <w:sz w:val="20"/>
                <w:szCs w:val="20"/>
                <w:lang w:eastAsia="sk-SK"/>
              </w:rPr>
            </w:pPr>
            <w:r w:rsidRPr="00F70F01">
              <w:rPr>
                <w:rFonts w:ascii="Times New Roman" w:eastAsia="Times New Roman" w:hAnsi="Times New Roman"/>
                <w:sz w:val="20"/>
                <w:szCs w:val="20"/>
                <w:lang w:eastAsia="sk-SK"/>
              </w:rPr>
              <w:t>Žiadne</w:t>
            </w:r>
          </w:p>
        </w:tc>
        <w:sdt>
          <w:sdtPr>
            <w:rPr>
              <w:rFonts w:ascii="Times New Roman" w:hAnsi="Times New Roman"/>
              <w:sz w:val="20"/>
              <w:szCs w:val="20"/>
              <w:lang w:eastAsia="sk-SK"/>
            </w:rPr>
            <w:id w:val="-386717170"/>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vAlign w:val="center"/>
              </w:tcPr>
              <w:p w14:paraId="7F8FF421" w14:textId="77777777" w:rsidR="009D6D01" w:rsidRPr="00F70F01" w:rsidRDefault="009D6D01" w:rsidP="00201541">
                <w:pPr>
                  <w:jc w:val="center"/>
                  <w:rPr>
                    <w:rFonts w:ascii="Times New Roman" w:eastAsia="Times New Roman" w:hAnsi="Times New Roman"/>
                    <w:sz w:val="20"/>
                    <w:szCs w:val="20"/>
                    <w:lang w:eastAsia="sk-SK"/>
                  </w:rPr>
                </w:pPr>
                <w:r w:rsidRPr="00F70F01">
                  <w:rPr>
                    <w:rFonts w:ascii="Segoe UI Symbol" w:eastAsia="MS Gothic" w:hAnsi="Segoe UI Symbol" w:cs="Segoe UI Symbol"/>
                    <w:sz w:val="20"/>
                    <w:szCs w:val="20"/>
                    <w:lang w:eastAsia="sk-SK"/>
                  </w:rPr>
                  <w:t>☐</w:t>
                </w:r>
              </w:p>
            </w:tc>
          </w:sdtContent>
        </w:sdt>
        <w:tc>
          <w:tcPr>
            <w:tcW w:w="1297" w:type="dxa"/>
            <w:tcBorders>
              <w:top w:val="dotted" w:sz="4" w:space="0" w:color="auto"/>
              <w:left w:val="nil"/>
              <w:bottom w:val="dotted" w:sz="4" w:space="0" w:color="auto"/>
              <w:right w:val="single" w:sz="4" w:space="0" w:color="auto"/>
            </w:tcBorders>
            <w:vAlign w:val="center"/>
          </w:tcPr>
          <w:p w14:paraId="5095869B" w14:textId="77777777" w:rsidR="009D6D01" w:rsidRPr="00F70F01" w:rsidRDefault="009D6D01" w:rsidP="00201541">
            <w:pPr>
              <w:ind w:left="54"/>
              <w:rPr>
                <w:rFonts w:ascii="Times New Roman" w:eastAsia="Times New Roman" w:hAnsi="Times New Roman"/>
                <w:sz w:val="20"/>
                <w:szCs w:val="20"/>
                <w:lang w:eastAsia="sk-SK"/>
              </w:rPr>
            </w:pPr>
            <w:r w:rsidRPr="00F70F01">
              <w:rPr>
                <w:rFonts w:ascii="Times New Roman" w:eastAsia="Times New Roman" w:hAnsi="Times New Roman"/>
                <w:sz w:val="20"/>
                <w:szCs w:val="20"/>
                <w:lang w:eastAsia="sk-SK"/>
              </w:rPr>
              <w:t>Negatívne</w:t>
            </w:r>
          </w:p>
        </w:tc>
      </w:tr>
      <w:tr w:rsidR="009D6D01" w:rsidRPr="00F70F01" w14:paraId="60DEA349" w14:textId="77777777" w:rsidTr="00201541">
        <w:tc>
          <w:tcPr>
            <w:tcW w:w="3812" w:type="dxa"/>
            <w:tcBorders>
              <w:top w:val="nil"/>
              <w:left w:val="single" w:sz="4" w:space="0" w:color="auto"/>
              <w:bottom w:val="single" w:sz="4" w:space="0" w:color="auto"/>
              <w:right w:val="single" w:sz="4" w:space="0" w:color="auto"/>
            </w:tcBorders>
            <w:shd w:val="clear" w:color="auto" w:fill="E2E2E2"/>
          </w:tcPr>
          <w:p w14:paraId="75857CF5" w14:textId="77777777" w:rsidR="009D6D01" w:rsidRPr="00F70F01" w:rsidRDefault="009D6D01" w:rsidP="00201541">
            <w:pPr>
              <w:rPr>
                <w:rFonts w:ascii="Times New Roman" w:eastAsia="Times New Roman" w:hAnsi="Times New Roman"/>
                <w:sz w:val="20"/>
                <w:szCs w:val="20"/>
                <w:lang w:eastAsia="sk-SK"/>
              </w:rPr>
            </w:pPr>
            <w:r w:rsidRPr="00F70F01">
              <w:rPr>
                <w:rFonts w:ascii="Times New Roman" w:eastAsia="Times New Roman" w:hAnsi="Times New Roman"/>
                <w:sz w:val="20"/>
                <w:szCs w:val="20"/>
                <w:lang w:eastAsia="sk-SK"/>
              </w:rPr>
              <w:t xml:space="preserve">    Mechanizmus znižovania byrokracie    </w:t>
            </w:r>
          </w:p>
          <w:p w14:paraId="1D17B246" w14:textId="77777777" w:rsidR="009D6D01" w:rsidRPr="00F70F01" w:rsidRDefault="009D6D01" w:rsidP="00201541">
            <w:pPr>
              <w:rPr>
                <w:rFonts w:ascii="Times New Roman" w:eastAsia="Times New Roman" w:hAnsi="Times New Roman"/>
                <w:b/>
                <w:sz w:val="20"/>
                <w:szCs w:val="20"/>
                <w:lang w:eastAsia="sk-SK"/>
              </w:rPr>
            </w:pPr>
            <w:r w:rsidRPr="00F70F01">
              <w:rPr>
                <w:rFonts w:ascii="Times New Roman" w:eastAsia="Times New Roman" w:hAnsi="Times New Roman"/>
                <w:sz w:val="20"/>
                <w:szCs w:val="20"/>
                <w:lang w:eastAsia="sk-SK"/>
              </w:rPr>
              <w:t xml:space="preserve">    a nákladov sa uplatňuje:</w:t>
            </w:r>
          </w:p>
        </w:tc>
        <w:sdt>
          <w:sdtPr>
            <w:rPr>
              <w:rFonts w:ascii="Times New Roman" w:hAnsi="Times New Roman"/>
              <w:b/>
              <w:sz w:val="20"/>
              <w:szCs w:val="20"/>
              <w:lang w:eastAsia="sk-SK"/>
            </w:rPr>
            <w:id w:val="-817577505"/>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single" w:sz="4" w:space="0" w:color="auto"/>
                  <w:right w:val="nil"/>
                </w:tcBorders>
                <w:vAlign w:val="center"/>
              </w:tcPr>
              <w:p w14:paraId="311EF73B" w14:textId="77777777" w:rsidR="009D6D01" w:rsidRPr="00F70F01" w:rsidRDefault="009D6D01" w:rsidP="00201541">
                <w:pPr>
                  <w:jc w:val="center"/>
                  <w:rPr>
                    <w:rFonts w:ascii="Times New Roman" w:eastAsia="Times New Roman" w:hAnsi="Times New Roman"/>
                    <w:b/>
                    <w:sz w:val="20"/>
                    <w:szCs w:val="20"/>
                    <w:lang w:eastAsia="sk-SK"/>
                  </w:rPr>
                </w:pPr>
                <w:r>
                  <w:rPr>
                    <w:rFonts w:ascii="MS Gothic" w:eastAsia="MS Gothic" w:hAnsi="MS Gothic" w:hint="eastAsia"/>
                    <w:b/>
                    <w:sz w:val="20"/>
                    <w:szCs w:val="20"/>
                    <w:lang w:eastAsia="sk-SK"/>
                  </w:rPr>
                  <w:t>☐</w:t>
                </w:r>
              </w:p>
            </w:tc>
          </w:sdtContent>
        </w:sdt>
        <w:tc>
          <w:tcPr>
            <w:tcW w:w="1596" w:type="dxa"/>
            <w:gridSpan w:val="3"/>
            <w:tcBorders>
              <w:top w:val="dotted" w:sz="4" w:space="0" w:color="auto"/>
              <w:left w:val="nil"/>
              <w:bottom w:val="single" w:sz="4" w:space="0" w:color="auto"/>
              <w:right w:val="nil"/>
            </w:tcBorders>
            <w:vAlign w:val="center"/>
          </w:tcPr>
          <w:p w14:paraId="0BFF5712" w14:textId="77777777" w:rsidR="009D6D01" w:rsidRPr="00F70F01" w:rsidRDefault="009D6D01" w:rsidP="00201541">
            <w:pPr>
              <w:ind w:right="-108"/>
              <w:rPr>
                <w:rFonts w:ascii="Times New Roman" w:eastAsia="Times New Roman" w:hAnsi="Times New Roman"/>
                <w:b/>
                <w:sz w:val="20"/>
                <w:szCs w:val="20"/>
                <w:lang w:eastAsia="sk-SK"/>
              </w:rPr>
            </w:pPr>
            <w:r w:rsidRPr="00F70F01">
              <w:rPr>
                <w:rFonts w:ascii="Times New Roman" w:eastAsia="Times New Roman" w:hAnsi="Times New Roman"/>
                <w:sz w:val="20"/>
                <w:szCs w:val="20"/>
                <w:lang w:eastAsia="sk-SK"/>
              </w:rPr>
              <w:t>Áno</w:t>
            </w:r>
          </w:p>
        </w:tc>
        <w:tc>
          <w:tcPr>
            <w:tcW w:w="254" w:type="dxa"/>
            <w:tcBorders>
              <w:top w:val="dotted" w:sz="4" w:space="0" w:color="auto"/>
              <w:left w:val="nil"/>
              <w:bottom w:val="single" w:sz="4" w:space="0" w:color="auto"/>
              <w:right w:val="nil"/>
            </w:tcBorders>
            <w:vAlign w:val="center"/>
          </w:tcPr>
          <w:p w14:paraId="5DBC0FB3" w14:textId="77777777" w:rsidR="009D6D01" w:rsidRPr="00F70F01" w:rsidRDefault="009D6D01" w:rsidP="00201541">
            <w:pPr>
              <w:jc w:val="center"/>
              <w:rPr>
                <w:rFonts w:ascii="Times New Roman" w:eastAsia="Times New Roman" w:hAnsi="Times New Roman"/>
                <w:b/>
                <w:sz w:val="20"/>
                <w:szCs w:val="20"/>
                <w:lang w:eastAsia="sk-SK"/>
              </w:rPr>
            </w:pPr>
          </w:p>
        </w:tc>
        <w:tc>
          <w:tcPr>
            <w:tcW w:w="1133" w:type="dxa"/>
            <w:tcBorders>
              <w:top w:val="dotted" w:sz="4" w:space="0" w:color="auto"/>
              <w:left w:val="nil"/>
              <w:bottom w:val="single" w:sz="4" w:space="0" w:color="auto"/>
              <w:right w:val="nil"/>
            </w:tcBorders>
            <w:vAlign w:val="center"/>
          </w:tcPr>
          <w:p w14:paraId="12B32EC8" w14:textId="77777777" w:rsidR="009D6D01" w:rsidRPr="00F70F01" w:rsidRDefault="009D6D01" w:rsidP="00201541">
            <w:pPr>
              <w:jc w:val="center"/>
              <w:rPr>
                <w:rFonts w:ascii="Times New Roman" w:eastAsia="Times New Roman" w:hAnsi="Times New Roman"/>
                <w:b/>
                <w:sz w:val="20"/>
                <w:szCs w:val="20"/>
                <w:lang w:eastAsia="sk-SK"/>
              </w:rPr>
            </w:pPr>
          </w:p>
        </w:tc>
        <w:sdt>
          <w:sdtPr>
            <w:rPr>
              <w:rFonts w:ascii="Times New Roman" w:hAnsi="Times New Roman"/>
              <w:b/>
              <w:sz w:val="20"/>
              <w:szCs w:val="20"/>
              <w:lang w:eastAsia="sk-SK"/>
            </w:rPr>
            <w:id w:val="-365677636"/>
            <w14:checkbox>
              <w14:checked w14:val="1"/>
              <w14:checkedState w14:val="2612" w14:font="MS Gothic"/>
              <w14:uncheckedState w14:val="2610" w14:font="MS Gothic"/>
            </w14:checkbox>
          </w:sdtPr>
          <w:sdtEndPr/>
          <w:sdtContent>
            <w:tc>
              <w:tcPr>
                <w:tcW w:w="547" w:type="dxa"/>
                <w:gridSpan w:val="2"/>
                <w:tcBorders>
                  <w:top w:val="dotted" w:sz="4" w:space="0" w:color="auto"/>
                  <w:left w:val="nil"/>
                  <w:bottom w:val="single" w:sz="4" w:space="0" w:color="auto"/>
                  <w:right w:val="nil"/>
                </w:tcBorders>
                <w:vAlign w:val="center"/>
              </w:tcPr>
              <w:p w14:paraId="7F165F95" w14:textId="77777777" w:rsidR="009D6D01" w:rsidRPr="00F70F01" w:rsidRDefault="009D6D01" w:rsidP="00201541">
                <w:pPr>
                  <w:jc w:val="center"/>
                  <w:rPr>
                    <w:rFonts w:ascii="Times New Roman" w:eastAsia="Times New Roman" w:hAnsi="Times New Roman"/>
                    <w:b/>
                    <w:sz w:val="20"/>
                    <w:szCs w:val="20"/>
                    <w:lang w:eastAsia="sk-SK"/>
                  </w:rPr>
                </w:pPr>
                <w:r>
                  <w:rPr>
                    <w:rFonts w:ascii="MS Gothic" w:eastAsia="MS Gothic" w:hAnsi="MS Gothic" w:hint="eastAsia"/>
                    <w:b/>
                    <w:sz w:val="20"/>
                    <w:szCs w:val="20"/>
                    <w:lang w:eastAsia="sk-SK"/>
                  </w:rPr>
                  <w:t>☒</w:t>
                </w:r>
              </w:p>
            </w:tc>
          </w:sdtContent>
        </w:sdt>
        <w:tc>
          <w:tcPr>
            <w:tcW w:w="1297" w:type="dxa"/>
            <w:tcBorders>
              <w:top w:val="dotted" w:sz="4" w:space="0" w:color="auto"/>
              <w:left w:val="nil"/>
              <w:bottom w:val="single" w:sz="4" w:space="0" w:color="auto"/>
              <w:right w:val="single" w:sz="4" w:space="0" w:color="auto"/>
            </w:tcBorders>
            <w:vAlign w:val="center"/>
          </w:tcPr>
          <w:p w14:paraId="185DC86C" w14:textId="77777777" w:rsidR="009D6D01" w:rsidRPr="00F70F01" w:rsidRDefault="009D6D01" w:rsidP="00201541">
            <w:pPr>
              <w:ind w:left="54"/>
              <w:rPr>
                <w:rFonts w:ascii="Times New Roman" w:eastAsia="Times New Roman" w:hAnsi="Times New Roman"/>
                <w:b/>
                <w:sz w:val="20"/>
                <w:szCs w:val="20"/>
                <w:lang w:eastAsia="sk-SK"/>
              </w:rPr>
            </w:pPr>
            <w:r w:rsidRPr="00F70F01">
              <w:rPr>
                <w:rFonts w:ascii="Times New Roman" w:eastAsia="Times New Roman" w:hAnsi="Times New Roman"/>
                <w:sz w:val="20"/>
                <w:szCs w:val="20"/>
                <w:lang w:eastAsia="sk-SK"/>
              </w:rPr>
              <w:t>Nie</w:t>
            </w:r>
          </w:p>
        </w:tc>
      </w:tr>
      <w:tr w:rsidR="009D6D01" w:rsidRPr="00F70F01" w14:paraId="75E2D25A" w14:textId="77777777" w:rsidTr="00201541">
        <w:tc>
          <w:tcPr>
            <w:tcW w:w="3812" w:type="dxa"/>
            <w:tcBorders>
              <w:top w:val="single" w:sz="4" w:space="0" w:color="000000"/>
              <w:left w:val="single" w:sz="4" w:space="0" w:color="auto"/>
              <w:bottom w:val="single" w:sz="4" w:space="0" w:color="auto"/>
              <w:right w:val="single" w:sz="4" w:space="0" w:color="auto"/>
            </w:tcBorders>
            <w:shd w:val="clear" w:color="auto" w:fill="E2E2E2"/>
          </w:tcPr>
          <w:p w14:paraId="582B0F5E" w14:textId="77777777" w:rsidR="009D6D01" w:rsidRPr="00F70F01" w:rsidRDefault="009D6D01" w:rsidP="00201541">
            <w:pPr>
              <w:rPr>
                <w:rFonts w:ascii="Times New Roman" w:eastAsia="Times New Roman" w:hAnsi="Times New Roman"/>
                <w:b/>
                <w:sz w:val="20"/>
                <w:szCs w:val="20"/>
                <w:lang w:eastAsia="sk-SK"/>
              </w:rPr>
            </w:pPr>
            <w:r w:rsidRPr="00F70F01">
              <w:rPr>
                <w:rFonts w:ascii="Times New Roman" w:eastAsia="Times New Roman" w:hAnsi="Times New Roman"/>
                <w:b/>
                <w:sz w:val="20"/>
                <w:szCs w:val="20"/>
                <w:lang w:eastAsia="sk-SK"/>
              </w:rPr>
              <w:t>Sociálne vplyvy</w:t>
            </w:r>
          </w:p>
        </w:tc>
        <w:sdt>
          <w:sdtPr>
            <w:rPr>
              <w:rFonts w:ascii="Times New Roman" w:hAnsi="Times New Roman"/>
              <w:b/>
              <w:sz w:val="20"/>
              <w:szCs w:val="20"/>
              <w:lang w:eastAsia="sk-SK"/>
            </w:rPr>
            <w:id w:val="-1958945844"/>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14:paraId="06F97FEA" w14:textId="77777777" w:rsidR="009D6D01" w:rsidRPr="00F70F01" w:rsidRDefault="009D6D01" w:rsidP="00201541">
                <w:pPr>
                  <w:jc w:val="center"/>
                  <w:rPr>
                    <w:rFonts w:ascii="Times New Roman" w:eastAsia="Times New Roman" w:hAnsi="Times New Roman"/>
                    <w:b/>
                    <w:sz w:val="20"/>
                    <w:szCs w:val="20"/>
                    <w:lang w:eastAsia="sk-SK"/>
                  </w:rPr>
                </w:pPr>
                <w:r w:rsidRPr="00F70F01">
                  <w:rPr>
                    <w:rFonts w:ascii="Segoe UI Symbol" w:eastAsia="MS Gothic" w:hAnsi="Segoe UI Symbol" w:cs="Segoe UI Symbol"/>
                    <w:b/>
                    <w:sz w:val="20"/>
                    <w:szCs w:val="20"/>
                    <w:lang w:eastAsia="sk-SK"/>
                  </w:rPr>
                  <w:t>☐</w:t>
                </w:r>
              </w:p>
            </w:tc>
          </w:sdtContent>
        </w:sdt>
        <w:tc>
          <w:tcPr>
            <w:tcW w:w="1312" w:type="dxa"/>
            <w:gridSpan w:val="2"/>
            <w:tcBorders>
              <w:top w:val="single" w:sz="4" w:space="0" w:color="auto"/>
              <w:left w:val="nil"/>
              <w:bottom w:val="single" w:sz="4" w:space="0" w:color="auto"/>
              <w:right w:val="nil"/>
            </w:tcBorders>
          </w:tcPr>
          <w:p w14:paraId="2CACE3AA" w14:textId="77777777" w:rsidR="009D6D01" w:rsidRPr="00F70F01" w:rsidRDefault="009D6D01" w:rsidP="00201541">
            <w:pPr>
              <w:ind w:right="-108"/>
              <w:rPr>
                <w:rFonts w:ascii="Times New Roman" w:eastAsia="Times New Roman" w:hAnsi="Times New Roman"/>
                <w:b/>
                <w:sz w:val="20"/>
                <w:szCs w:val="20"/>
                <w:lang w:eastAsia="sk-SK"/>
              </w:rPr>
            </w:pPr>
            <w:r w:rsidRPr="00F70F01">
              <w:rPr>
                <w:rFonts w:ascii="Times New Roman" w:eastAsia="Times New Roman" w:hAnsi="Times New Roman"/>
                <w:b/>
                <w:sz w:val="20"/>
                <w:szCs w:val="20"/>
                <w:lang w:eastAsia="sk-SK"/>
              </w:rPr>
              <w:t>Pozitívne</w:t>
            </w:r>
          </w:p>
        </w:tc>
        <w:sdt>
          <w:sdtPr>
            <w:rPr>
              <w:rFonts w:ascii="Times New Roman" w:hAnsi="Times New Roman"/>
              <w:b/>
              <w:sz w:val="20"/>
              <w:szCs w:val="20"/>
              <w:lang w:eastAsia="sk-SK"/>
            </w:rPr>
            <w:id w:val="-1872293991"/>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14:paraId="7FA6B850" w14:textId="77777777" w:rsidR="009D6D01" w:rsidRPr="00F70F01" w:rsidRDefault="009D6D01" w:rsidP="00201541">
                <w:pPr>
                  <w:jc w:val="center"/>
                  <w:rPr>
                    <w:rFonts w:ascii="Times New Roman" w:eastAsia="Times New Roman" w:hAnsi="Times New Roman"/>
                    <w:b/>
                    <w:sz w:val="20"/>
                    <w:szCs w:val="20"/>
                    <w:lang w:eastAsia="sk-SK"/>
                  </w:rPr>
                </w:pPr>
                <w:r w:rsidRPr="00F70F01">
                  <w:rPr>
                    <w:rFonts w:ascii="Segoe UI Symbol" w:eastAsia="MS Gothic" w:hAnsi="Segoe UI Symbol" w:cs="Segoe UI Symbol"/>
                    <w:b/>
                    <w:sz w:val="20"/>
                    <w:szCs w:val="20"/>
                    <w:lang w:eastAsia="sk-SK"/>
                  </w:rPr>
                  <w:t>☒</w:t>
                </w:r>
              </w:p>
            </w:tc>
          </w:sdtContent>
        </w:sdt>
        <w:tc>
          <w:tcPr>
            <w:tcW w:w="1133" w:type="dxa"/>
            <w:tcBorders>
              <w:top w:val="single" w:sz="4" w:space="0" w:color="auto"/>
              <w:left w:val="nil"/>
              <w:bottom w:val="single" w:sz="4" w:space="0" w:color="auto"/>
              <w:right w:val="nil"/>
            </w:tcBorders>
          </w:tcPr>
          <w:p w14:paraId="39F9C0CF" w14:textId="77777777" w:rsidR="009D6D01" w:rsidRPr="00F70F01" w:rsidRDefault="009D6D01" w:rsidP="00201541">
            <w:pPr>
              <w:rPr>
                <w:rFonts w:ascii="Times New Roman" w:eastAsia="Times New Roman" w:hAnsi="Times New Roman"/>
                <w:b/>
                <w:sz w:val="20"/>
                <w:szCs w:val="20"/>
                <w:lang w:eastAsia="sk-SK"/>
              </w:rPr>
            </w:pPr>
            <w:r w:rsidRPr="00F70F01">
              <w:rPr>
                <w:rFonts w:ascii="Times New Roman" w:eastAsia="Times New Roman" w:hAnsi="Times New Roman"/>
                <w:b/>
                <w:sz w:val="20"/>
                <w:szCs w:val="20"/>
                <w:lang w:eastAsia="sk-SK"/>
              </w:rPr>
              <w:t>Žiadne</w:t>
            </w:r>
          </w:p>
        </w:tc>
        <w:sdt>
          <w:sdtPr>
            <w:rPr>
              <w:rFonts w:ascii="Times New Roman" w:hAnsi="Times New Roman"/>
              <w:b/>
              <w:sz w:val="20"/>
              <w:szCs w:val="20"/>
              <w:lang w:eastAsia="sk-SK"/>
            </w:rPr>
            <w:id w:val="-1692835279"/>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14:paraId="3D66A6D5" w14:textId="77777777" w:rsidR="009D6D01" w:rsidRPr="00F70F01" w:rsidRDefault="009D6D01" w:rsidP="00201541">
                <w:pPr>
                  <w:jc w:val="center"/>
                  <w:rPr>
                    <w:rFonts w:ascii="Times New Roman" w:eastAsia="Times New Roman" w:hAnsi="Times New Roman"/>
                    <w:b/>
                    <w:sz w:val="20"/>
                    <w:szCs w:val="20"/>
                    <w:lang w:eastAsia="sk-SK"/>
                  </w:rPr>
                </w:pPr>
                <w:r w:rsidRPr="00F70F01">
                  <w:rPr>
                    <w:rFonts w:ascii="Segoe UI Symbol" w:eastAsia="MS Gothic" w:hAnsi="Segoe UI Symbol" w:cs="Segoe UI Symbol"/>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14:paraId="261B06DB" w14:textId="77777777" w:rsidR="009D6D01" w:rsidRPr="00F70F01" w:rsidRDefault="009D6D01" w:rsidP="00201541">
            <w:pPr>
              <w:ind w:left="54"/>
              <w:rPr>
                <w:rFonts w:ascii="Times New Roman" w:eastAsia="Times New Roman" w:hAnsi="Times New Roman"/>
                <w:b/>
                <w:sz w:val="20"/>
                <w:szCs w:val="20"/>
                <w:lang w:eastAsia="sk-SK"/>
              </w:rPr>
            </w:pPr>
            <w:r w:rsidRPr="00F70F01">
              <w:rPr>
                <w:rFonts w:ascii="Times New Roman" w:eastAsia="Times New Roman" w:hAnsi="Times New Roman"/>
                <w:b/>
                <w:sz w:val="20"/>
                <w:szCs w:val="20"/>
                <w:lang w:eastAsia="sk-SK"/>
              </w:rPr>
              <w:t>Negatívne</w:t>
            </w:r>
          </w:p>
        </w:tc>
      </w:tr>
      <w:tr w:rsidR="009D6D01" w:rsidRPr="00F70F01" w14:paraId="757D2C93" w14:textId="77777777" w:rsidTr="00201541">
        <w:tc>
          <w:tcPr>
            <w:tcW w:w="3812" w:type="dxa"/>
            <w:tcBorders>
              <w:top w:val="single" w:sz="4" w:space="0" w:color="auto"/>
              <w:left w:val="single" w:sz="4" w:space="0" w:color="auto"/>
              <w:bottom w:val="single" w:sz="4" w:space="0" w:color="auto"/>
              <w:right w:val="single" w:sz="4" w:space="0" w:color="auto"/>
            </w:tcBorders>
            <w:shd w:val="clear" w:color="auto" w:fill="E2E2E2"/>
          </w:tcPr>
          <w:p w14:paraId="19ACBBE3" w14:textId="77777777" w:rsidR="009D6D01" w:rsidRPr="00F70F01" w:rsidRDefault="009D6D01" w:rsidP="00201541">
            <w:pPr>
              <w:rPr>
                <w:rFonts w:ascii="Times New Roman" w:eastAsia="Times New Roman" w:hAnsi="Times New Roman"/>
                <w:b/>
                <w:sz w:val="20"/>
                <w:szCs w:val="20"/>
                <w:lang w:eastAsia="sk-SK"/>
              </w:rPr>
            </w:pPr>
            <w:r w:rsidRPr="00F70F01">
              <w:rPr>
                <w:rFonts w:ascii="Times New Roman" w:eastAsia="Times New Roman" w:hAnsi="Times New Roman"/>
                <w:b/>
                <w:sz w:val="20"/>
                <w:szCs w:val="20"/>
                <w:lang w:eastAsia="sk-SK"/>
              </w:rPr>
              <w:t>Vplyvy na životné prostredie</w:t>
            </w:r>
          </w:p>
        </w:tc>
        <w:sdt>
          <w:sdtPr>
            <w:rPr>
              <w:rFonts w:ascii="Times New Roman" w:hAnsi="Times New Roman"/>
              <w:b/>
              <w:sz w:val="20"/>
              <w:szCs w:val="20"/>
              <w:lang w:eastAsia="sk-SK"/>
            </w:rPr>
            <w:id w:val="1474483314"/>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14:paraId="12B0AA3E" w14:textId="77777777" w:rsidR="009D6D01" w:rsidRPr="00F70F01" w:rsidRDefault="009D6D01" w:rsidP="00201541">
                <w:pPr>
                  <w:jc w:val="center"/>
                  <w:rPr>
                    <w:rFonts w:ascii="Times New Roman" w:eastAsia="Times New Roman" w:hAnsi="Times New Roman"/>
                    <w:b/>
                    <w:sz w:val="20"/>
                    <w:szCs w:val="20"/>
                    <w:lang w:eastAsia="sk-SK"/>
                  </w:rPr>
                </w:pPr>
                <w:r w:rsidRPr="00F70F01">
                  <w:rPr>
                    <w:rFonts w:ascii="Segoe UI Symbol" w:eastAsia="MS Gothic" w:hAnsi="Segoe UI Symbol" w:cs="Segoe UI Symbol"/>
                    <w:b/>
                    <w:sz w:val="20"/>
                    <w:szCs w:val="20"/>
                    <w:lang w:eastAsia="sk-SK"/>
                  </w:rPr>
                  <w:t>☐</w:t>
                </w:r>
              </w:p>
            </w:tc>
          </w:sdtContent>
        </w:sdt>
        <w:tc>
          <w:tcPr>
            <w:tcW w:w="1312" w:type="dxa"/>
            <w:gridSpan w:val="2"/>
            <w:tcBorders>
              <w:top w:val="single" w:sz="4" w:space="0" w:color="auto"/>
              <w:left w:val="nil"/>
              <w:bottom w:val="single" w:sz="4" w:space="0" w:color="auto"/>
              <w:right w:val="nil"/>
            </w:tcBorders>
          </w:tcPr>
          <w:p w14:paraId="1E7FB789" w14:textId="77777777" w:rsidR="009D6D01" w:rsidRPr="00F70F01" w:rsidRDefault="009D6D01" w:rsidP="00201541">
            <w:pPr>
              <w:ind w:right="-108"/>
              <w:rPr>
                <w:rFonts w:ascii="Times New Roman" w:eastAsia="Times New Roman" w:hAnsi="Times New Roman"/>
                <w:b/>
                <w:sz w:val="20"/>
                <w:szCs w:val="20"/>
                <w:lang w:eastAsia="sk-SK"/>
              </w:rPr>
            </w:pPr>
            <w:r w:rsidRPr="00F70F01">
              <w:rPr>
                <w:rFonts w:ascii="Times New Roman" w:eastAsia="Times New Roman" w:hAnsi="Times New Roman"/>
                <w:b/>
                <w:sz w:val="20"/>
                <w:szCs w:val="20"/>
                <w:lang w:eastAsia="sk-SK"/>
              </w:rPr>
              <w:t>Pozitívne</w:t>
            </w:r>
          </w:p>
        </w:tc>
        <w:sdt>
          <w:sdtPr>
            <w:rPr>
              <w:rFonts w:ascii="Times New Roman" w:hAnsi="Times New Roman"/>
              <w:b/>
              <w:sz w:val="20"/>
              <w:szCs w:val="20"/>
              <w:lang w:eastAsia="sk-SK"/>
            </w:rPr>
            <w:id w:val="-2060162118"/>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14:paraId="24B0C04A" w14:textId="77777777" w:rsidR="009D6D01" w:rsidRPr="00F70F01" w:rsidRDefault="009D6D01" w:rsidP="00201541">
                <w:pPr>
                  <w:jc w:val="center"/>
                  <w:rPr>
                    <w:rFonts w:ascii="Times New Roman" w:eastAsia="Times New Roman" w:hAnsi="Times New Roman"/>
                    <w:b/>
                    <w:sz w:val="20"/>
                    <w:szCs w:val="20"/>
                    <w:lang w:eastAsia="sk-SK"/>
                  </w:rPr>
                </w:pPr>
                <w:r w:rsidRPr="00F70F01">
                  <w:rPr>
                    <w:rFonts w:ascii="Segoe UI Symbol" w:eastAsia="MS Gothic" w:hAnsi="Segoe UI Symbol" w:cs="Segoe UI Symbol"/>
                    <w:b/>
                    <w:sz w:val="20"/>
                    <w:szCs w:val="20"/>
                    <w:lang w:eastAsia="sk-SK"/>
                  </w:rPr>
                  <w:t>☒</w:t>
                </w:r>
              </w:p>
            </w:tc>
          </w:sdtContent>
        </w:sdt>
        <w:tc>
          <w:tcPr>
            <w:tcW w:w="1133" w:type="dxa"/>
            <w:tcBorders>
              <w:top w:val="single" w:sz="4" w:space="0" w:color="auto"/>
              <w:left w:val="nil"/>
              <w:bottom w:val="single" w:sz="4" w:space="0" w:color="auto"/>
              <w:right w:val="nil"/>
            </w:tcBorders>
          </w:tcPr>
          <w:p w14:paraId="2BCD8F3B" w14:textId="77777777" w:rsidR="009D6D01" w:rsidRPr="00F70F01" w:rsidRDefault="009D6D01" w:rsidP="00201541">
            <w:pPr>
              <w:rPr>
                <w:rFonts w:ascii="Times New Roman" w:eastAsia="Times New Roman" w:hAnsi="Times New Roman"/>
                <w:b/>
                <w:sz w:val="20"/>
                <w:szCs w:val="20"/>
                <w:lang w:eastAsia="sk-SK"/>
              </w:rPr>
            </w:pPr>
            <w:r w:rsidRPr="00F70F01">
              <w:rPr>
                <w:rFonts w:ascii="Times New Roman" w:eastAsia="Times New Roman" w:hAnsi="Times New Roman"/>
                <w:b/>
                <w:sz w:val="20"/>
                <w:szCs w:val="20"/>
                <w:lang w:eastAsia="sk-SK"/>
              </w:rPr>
              <w:t>Žiadne</w:t>
            </w:r>
          </w:p>
        </w:tc>
        <w:sdt>
          <w:sdtPr>
            <w:rPr>
              <w:rFonts w:ascii="Times New Roman" w:hAnsi="Times New Roman"/>
              <w:b/>
              <w:sz w:val="20"/>
              <w:szCs w:val="20"/>
              <w:lang w:eastAsia="sk-SK"/>
            </w:rPr>
            <w:id w:val="285088255"/>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14:paraId="07FC94B1" w14:textId="77777777" w:rsidR="009D6D01" w:rsidRPr="00F70F01" w:rsidRDefault="009D6D01" w:rsidP="00201541">
                <w:pPr>
                  <w:jc w:val="center"/>
                  <w:rPr>
                    <w:rFonts w:ascii="Times New Roman" w:eastAsia="Times New Roman" w:hAnsi="Times New Roman"/>
                    <w:b/>
                    <w:sz w:val="20"/>
                    <w:szCs w:val="20"/>
                    <w:lang w:eastAsia="sk-SK"/>
                  </w:rPr>
                </w:pPr>
                <w:r w:rsidRPr="00F70F01">
                  <w:rPr>
                    <w:rFonts w:ascii="Segoe UI Symbol" w:eastAsia="MS Gothic" w:hAnsi="Segoe UI Symbol" w:cs="Segoe UI Symbol"/>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14:paraId="7FE0FDFF" w14:textId="77777777" w:rsidR="009D6D01" w:rsidRPr="00F70F01" w:rsidRDefault="009D6D01" w:rsidP="00201541">
            <w:pPr>
              <w:ind w:left="54"/>
              <w:rPr>
                <w:rFonts w:ascii="Times New Roman" w:eastAsia="Times New Roman" w:hAnsi="Times New Roman"/>
                <w:b/>
                <w:sz w:val="20"/>
                <w:szCs w:val="20"/>
                <w:lang w:eastAsia="sk-SK"/>
              </w:rPr>
            </w:pPr>
            <w:r w:rsidRPr="00F70F01">
              <w:rPr>
                <w:rFonts w:ascii="Times New Roman" w:eastAsia="Times New Roman" w:hAnsi="Times New Roman"/>
                <w:b/>
                <w:sz w:val="20"/>
                <w:szCs w:val="20"/>
                <w:lang w:eastAsia="sk-SK"/>
              </w:rPr>
              <w:t>Negatívne</w:t>
            </w:r>
          </w:p>
        </w:tc>
      </w:tr>
      <w:tr w:rsidR="009D6D01" w:rsidRPr="00F70F01" w14:paraId="732D3958" w14:textId="77777777" w:rsidTr="00201541">
        <w:tc>
          <w:tcPr>
            <w:tcW w:w="3812" w:type="dxa"/>
            <w:tcBorders>
              <w:top w:val="single" w:sz="4" w:space="0" w:color="auto"/>
              <w:left w:val="single" w:sz="4" w:space="0" w:color="auto"/>
              <w:bottom w:val="single" w:sz="4" w:space="0" w:color="auto"/>
              <w:right w:val="single" w:sz="4" w:space="0" w:color="auto"/>
            </w:tcBorders>
            <w:shd w:val="clear" w:color="auto" w:fill="E2E2E2"/>
          </w:tcPr>
          <w:p w14:paraId="5E23F6DE" w14:textId="77777777" w:rsidR="009D6D01" w:rsidRPr="00F70F01" w:rsidRDefault="009D6D01" w:rsidP="00201541">
            <w:pPr>
              <w:rPr>
                <w:rFonts w:ascii="Times New Roman" w:eastAsia="Times New Roman" w:hAnsi="Times New Roman"/>
                <w:b/>
                <w:sz w:val="20"/>
                <w:szCs w:val="20"/>
                <w:lang w:eastAsia="sk-SK"/>
              </w:rPr>
            </w:pPr>
            <w:r w:rsidRPr="00F70F01">
              <w:rPr>
                <w:rFonts w:ascii="Times New Roman" w:eastAsia="Times New Roman" w:hAnsi="Times New Roman"/>
                <w:b/>
                <w:sz w:val="20"/>
                <w:szCs w:val="20"/>
                <w:lang w:eastAsia="sk-SK"/>
              </w:rPr>
              <w:t>Vplyvy na informatizáciu spoločnosti</w:t>
            </w:r>
          </w:p>
        </w:tc>
        <w:sdt>
          <w:sdtPr>
            <w:rPr>
              <w:rFonts w:ascii="Times New Roman" w:hAnsi="Times New Roman"/>
              <w:b/>
              <w:sz w:val="20"/>
              <w:szCs w:val="20"/>
              <w:lang w:eastAsia="sk-SK"/>
            </w:rPr>
            <w:id w:val="-1573421395"/>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14:paraId="24C2790B" w14:textId="77777777" w:rsidR="009D6D01" w:rsidRPr="00F70F01" w:rsidRDefault="009D6D01" w:rsidP="00201541">
                <w:pPr>
                  <w:jc w:val="center"/>
                  <w:rPr>
                    <w:rFonts w:ascii="Times New Roman" w:eastAsia="Times New Roman" w:hAnsi="Times New Roman"/>
                    <w:b/>
                    <w:sz w:val="20"/>
                    <w:szCs w:val="20"/>
                    <w:lang w:eastAsia="sk-SK"/>
                  </w:rPr>
                </w:pPr>
                <w:r w:rsidRPr="00F70F01">
                  <w:rPr>
                    <w:rFonts w:ascii="Segoe UI Symbol" w:eastAsia="MS Gothic" w:hAnsi="Segoe UI Symbol" w:cs="Segoe UI Symbol"/>
                    <w:b/>
                    <w:sz w:val="20"/>
                    <w:szCs w:val="20"/>
                    <w:lang w:eastAsia="sk-SK"/>
                  </w:rPr>
                  <w:t>☐</w:t>
                </w:r>
              </w:p>
            </w:tc>
          </w:sdtContent>
        </w:sdt>
        <w:tc>
          <w:tcPr>
            <w:tcW w:w="1312" w:type="dxa"/>
            <w:gridSpan w:val="2"/>
            <w:tcBorders>
              <w:top w:val="single" w:sz="4" w:space="0" w:color="auto"/>
              <w:left w:val="nil"/>
              <w:bottom w:val="single" w:sz="4" w:space="0" w:color="auto"/>
              <w:right w:val="nil"/>
            </w:tcBorders>
          </w:tcPr>
          <w:p w14:paraId="53AA5F08" w14:textId="77777777" w:rsidR="009D6D01" w:rsidRPr="00F70F01" w:rsidRDefault="009D6D01" w:rsidP="00201541">
            <w:pPr>
              <w:ind w:right="-108"/>
              <w:rPr>
                <w:rFonts w:ascii="Times New Roman" w:eastAsia="Times New Roman" w:hAnsi="Times New Roman"/>
                <w:b/>
                <w:sz w:val="20"/>
                <w:szCs w:val="20"/>
                <w:lang w:eastAsia="sk-SK"/>
              </w:rPr>
            </w:pPr>
            <w:r w:rsidRPr="00F70F01">
              <w:rPr>
                <w:rFonts w:ascii="Times New Roman" w:eastAsia="Times New Roman" w:hAnsi="Times New Roman"/>
                <w:b/>
                <w:sz w:val="20"/>
                <w:szCs w:val="20"/>
                <w:lang w:eastAsia="sk-SK"/>
              </w:rPr>
              <w:t>Pozitívne</w:t>
            </w:r>
          </w:p>
        </w:tc>
        <w:sdt>
          <w:sdtPr>
            <w:rPr>
              <w:rFonts w:ascii="Times New Roman" w:hAnsi="Times New Roman"/>
              <w:b/>
              <w:sz w:val="20"/>
              <w:szCs w:val="20"/>
              <w:lang w:eastAsia="sk-SK"/>
            </w:rPr>
            <w:id w:val="169603435"/>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14:paraId="4A0C8D0C" w14:textId="77777777" w:rsidR="009D6D01" w:rsidRPr="00F70F01" w:rsidRDefault="009D6D01" w:rsidP="00201541">
                <w:pPr>
                  <w:jc w:val="center"/>
                  <w:rPr>
                    <w:rFonts w:ascii="Times New Roman" w:eastAsia="Times New Roman" w:hAnsi="Times New Roman"/>
                    <w:b/>
                    <w:sz w:val="20"/>
                    <w:szCs w:val="20"/>
                    <w:lang w:eastAsia="sk-SK"/>
                  </w:rPr>
                </w:pPr>
                <w:r w:rsidRPr="00F70F01">
                  <w:rPr>
                    <w:rFonts w:ascii="Segoe UI Symbol" w:eastAsia="MS Gothic" w:hAnsi="Segoe UI Symbol" w:cs="Segoe UI Symbol"/>
                    <w:b/>
                    <w:sz w:val="20"/>
                    <w:szCs w:val="20"/>
                    <w:lang w:eastAsia="sk-SK"/>
                  </w:rPr>
                  <w:t>☒</w:t>
                </w:r>
              </w:p>
            </w:tc>
          </w:sdtContent>
        </w:sdt>
        <w:tc>
          <w:tcPr>
            <w:tcW w:w="1133" w:type="dxa"/>
            <w:tcBorders>
              <w:top w:val="single" w:sz="4" w:space="0" w:color="auto"/>
              <w:left w:val="nil"/>
              <w:bottom w:val="single" w:sz="4" w:space="0" w:color="auto"/>
              <w:right w:val="nil"/>
            </w:tcBorders>
          </w:tcPr>
          <w:p w14:paraId="5E8BE8B6" w14:textId="77777777" w:rsidR="009D6D01" w:rsidRPr="00F70F01" w:rsidRDefault="009D6D01" w:rsidP="00201541">
            <w:pPr>
              <w:rPr>
                <w:rFonts w:ascii="Times New Roman" w:eastAsia="Times New Roman" w:hAnsi="Times New Roman"/>
                <w:b/>
                <w:sz w:val="20"/>
                <w:szCs w:val="20"/>
                <w:lang w:eastAsia="sk-SK"/>
              </w:rPr>
            </w:pPr>
            <w:r w:rsidRPr="00F70F01">
              <w:rPr>
                <w:rFonts w:ascii="Times New Roman" w:eastAsia="Times New Roman" w:hAnsi="Times New Roman"/>
                <w:b/>
                <w:sz w:val="20"/>
                <w:szCs w:val="20"/>
                <w:lang w:eastAsia="sk-SK"/>
              </w:rPr>
              <w:t>Žiadne</w:t>
            </w:r>
          </w:p>
        </w:tc>
        <w:sdt>
          <w:sdtPr>
            <w:rPr>
              <w:rFonts w:ascii="Times New Roman" w:hAnsi="Times New Roman"/>
              <w:b/>
              <w:sz w:val="20"/>
              <w:szCs w:val="20"/>
              <w:lang w:eastAsia="sk-SK"/>
            </w:rPr>
            <w:id w:val="169528927"/>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14:paraId="386B88C7" w14:textId="77777777" w:rsidR="009D6D01" w:rsidRPr="00F70F01" w:rsidRDefault="009D6D01" w:rsidP="00201541">
                <w:pPr>
                  <w:jc w:val="center"/>
                  <w:rPr>
                    <w:rFonts w:ascii="Times New Roman" w:eastAsia="Times New Roman" w:hAnsi="Times New Roman"/>
                    <w:b/>
                    <w:sz w:val="20"/>
                    <w:szCs w:val="20"/>
                    <w:lang w:eastAsia="sk-SK"/>
                  </w:rPr>
                </w:pPr>
                <w:r w:rsidRPr="00F70F01">
                  <w:rPr>
                    <w:rFonts w:ascii="Segoe UI Symbol" w:eastAsia="MS Gothic" w:hAnsi="Segoe UI Symbol" w:cs="Segoe UI Symbol"/>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14:paraId="106AFB09" w14:textId="77777777" w:rsidR="009D6D01" w:rsidRPr="00F70F01" w:rsidRDefault="009D6D01" w:rsidP="00201541">
            <w:pPr>
              <w:ind w:left="54"/>
              <w:rPr>
                <w:rFonts w:ascii="Times New Roman" w:eastAsia="Times New Roman" w:hAnsi="Times New Roman"/>
                <w:b/>
                <w:sz w:val="20"/>
                <w:szCs w:val="20"/>
                <w:lang w:eastAsia="sk-SK"/>
              </w:rPr>
            </w:pPr>
            <w:r w:rsidRPr="00F70F01">
              <w:rPr>
                <w:rFonts w:ascii="Times New Roman" w:eastAsia="Times New Roman" w:hAnsi="Times New Roman"/>
                <w:b/>
                <w:sz w:val="20"/>
                <w:szCs w:val="20"/>
                <w:lang w:eastAsia="sk-SK"/>
              </w:rPr>
              <w:t>Negatívne</w:t>
            </w:r>
          </w:p>
        </w:tc>
      </w:tr>
    </w:tbl>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12"/>
        <w:gridCol w:w="541"/>
        <w:gridCol w:w="1281"/>
        <w:gridCol w:w="31"/>
        <w:gridCol w:w="538"/>
        <w:gridCol w:w="1133"/>
        <w:gridCol w:w="547"/>
        <w:gridCol w:w="1297"/>
      </w:tblGrid>
      <w:tr w:rsidR="009D6D01" w:rsidRPr="00F70F01" w14:paraId="58DA4653" w14:textId="77777777" w:rsidTr="00201541">
        <w:tc>
          <w:tcPr>
            <w:tcW w:w="3812" w:type="dxa"/>
            <w:tcBorders>
              <w:top w:val="single" w:sz="4" w:space="0" w:color="auto"/>
              <w:left w:val="single" w:sz="4" w:space="0" w:color="auto"/>
              <w:bottom w:val="nil"/>
              <w:right w:val="single" w:sz="4" w:space="0" w:color="auto"/>
            </w:tcBorders>
            <w:shd w:val="clear" w:color="auto" w:fill="E2E2E2"/>
          </w:tcPr>
          <w:p w14:paraId="28FDE433" w14:textId="77777777" w:rsidR="009D6D01" w:rsidRPr="00F70F01" w:rsidRDefault="009D6D01" w:rsidP="00201541">
            <w:pPr>
              <w:spacing w:after="0" w:line="240" w:lineRule="auto"/>
              <w:rPr>
                <w:rFonts w:ascii="Times New Roman" w:hAnsi="Times New Roman"/>
                <w:b/>
                <w:sz w:val="20"/>
                <w:szCs w:val="20"/>
                <w:lang w:eastAsia="sk-SK"/>
              </w:rPr>
            </w:pPr>
            <w:r w:rsidRPr="00F70F01">
              <w:rPr>
                <w:rFonts w:ascii="Times New Roman" w:eastAsia="Calibri" w:hAnsi="Times New Roman"/>
                <w:b/>
                <w:sz w:val="20"/>
                <w:szCs w:val="20"/>
              </w:rPr>
              <w:t>Vplyvy na služby verejnej správy pre občana, z toho</w:t>
            </w:r>
          </w:p>
        </w:tc>
        <w:tc>
          <w:tcPr>
            <w:tcW w:w="541" w:type="dxa"/>
            <w:tcBorders>
              <w:top w:val="single" w:sz="4" w:space="0" w:color="auto"/>
              <w:left w:val="single" w:sz="4" w:space="0" w:color="auto"/>
              <w:bottom w:val="nil"/>
              <w:right w:val="nil"/>
            </w:tcBorders>
            <w:shd w:val="clear" w:color="auto" w:fill="auto"/>
          </w:tcPr>
          <w:p w14:paraId="2F283C7D" w14:textId="77777777" w:rsidR="009D6D01" w:rsidRPr="00F70F01" w:rsidRDefault="009D6D01" w:rsidP="00201541">
            <w:pPr>
              <w:spacing w:after="0" w:line="240" w:lineRule="auto"/>
              <w:jc w:val="center"/>
              <w:rPr>
                <w:rFonts w:ascii="Times New Roman" w:eastAsia="MS Mincho" w:hAnsi="Times New Roman"/>
                <w:b/>
                <w:sz w:val="20"/>
                <w:szCs w:val="20"/>
                <w:lang w:eastAsia="sk-SK"/>
              </w:rPr>
            </w:pPr>
          </w:p>
        </w:tc>
        <w:tc>
          <w:tcPr>
            <w:tcW w:w="1281" w:type="dxa"/>
            <w:tcBorders>
              <w:top w:val="single" w:sz="4" w:space="0" w:color="auto"/>
              <w:left w:val="nil"/>
              <w:bottom w:val="nil"/>
              <w:right w:val="nil"/>
            </w:tcBorders>
            <w:shd w:val="clear" w:color="auto" w:fill="auto"/>
          </w:tcPr>
          <w:p w14:paraId="35A55796" w14:textId="77777777" w:rsidR="009D6D01" w:rsidRPr="00F70F01" w:rsidRDefault="009D6D01" w:rsidP="00201541">
            <w:pPr>
              <w:spacing w:after="0" w:line="240" w:lineRule="auto"/>
              <w:ind w:right="-108"/>
              <w:rPr>
                <w:rFonts w:ascii="Times New Roman" w:hAnsi="Times New Roman"/>
                <w:b/>
                <w:sz w:val="20"/>
                <w:szCs w:val="20"/>
                <w:lang w:eastAsia="sk-SK"/>
              </w:rPr>
            </w:pPr>
          </w:p>
        </w:tc>
        <w:tc>
          <w:tcPr>
            <w:tcW w:w="569" w:type="dxa"/>
            <w:gridSpan w:val="2"/>
            <w:tcBorders>
              <w:top w:val="single" w:sz="4" w:space="0" w:color="auto"/>
              <w:left w:val="nil"/>
              <w:bottom w:val="nil"/>
              <w:right w:val="nil"/>
            </w:tcBorders>
            <w:shd w:val="clear" w:color="auto" w:fill="auto"/>
          </w:tcPr>
          <w:p w14:paraId="231DD69B" w14:textId="77777777" w:rsidR="009D6D01" w:rsidRPr="00F70F01" w:rsidRDefault="009D6D01" w:rsidP="00201541">
            <w:pPr>
              <w:spacing w:after="0" w:line="240" w:lineRule="auto"/>
              <w:jc w:val="center"/>
              <w:rPr>
                <w:rFonts w:ascii="Times New Roman" w:eastAsia="MS Mincho" w:hAnsi="Times New Roman"/>
                <w:b/>
                <w:sz w:val="20"/>
                <w:szCs w:val="20"/>
                <w:lang w:eastAsia="sk-SK"/>
              </w:rPr>
            </w:pPr>
          </w:p>
        </w:tc>
        <w:tc>
          <w:tcPr>
            <w:tcW w:w="1133" w:type="dxa"/>
            <w:tcBorders>
              <w:top w:val="single" w:sz="4" w:space="0" w:color="auto"/>
              <w:left w:val="nil"/>
              <w:bottom w:val="nil"/>
              <w:right w:val="nil"/>
            </w:tcBorders>
            <w:shd w:val="clear" w:color="auto" w:fill="auto"/>
          </w:tcPr>
          <w:p w14:paraId="4ABECC3A" w14:textId="77777777" w:rsidR="009D6D01" w:rsidRPr="00F70F01" w:rsidRDefault="009D6D01" w:rsidP="00201541">
            <w:pPr>
              <w:spacing w:after="0" w:line="240" w:lineRule="auto"/>
              <w:rPr>
                <w:rFonts w:ascii="Times New Roman" w:hAnsi="Times New Roman"/>
                <w:b/>
                <w:sz w:val="20"/>
                <w:szCs w:val="20"/>
                <w:lang w:eastAsia="sk-SK"/>
              </w:rPr>
            </w:pPr>
          </w:p>
        </w:tc>
        <w:tc>
          <w:tcPr>
            <w:tcW w:w="547" w:type="dxa"/>
            <w:tcBorders>
              <w:top w:val="single" w:sz="4" w:space="0" w:color="auto"/>
              <w:left w:val="nil"/>
              <w:bottom w:val="nil"/>
              <w:right w:val="nil"/>
            </w:tcBorders>
            <w:shd w:val="clear" w:color="auto" w:fill="auto"/>
          </w:tcPr>
          <w:p w14:paraId="14ADB7B2" w14:textId="77777777" w:rsidR="009D6D01" w:rsidRPr="00F70F01" w:rsidRDefault="009D6D01" w:rsidP="00201541">
            <w:pPr>
              <w:spacing w:after="0" w:line="240" w:lineRule="auto"/>
              <w:jc w:val="center"/>
              <w:rPr>
                <w:rFonts w:ascii="Times New Roman" w:eastAsia="MS Mincho" w:hAnsi="Times New Roman"/>
                <w:b/>
                <w:sz w:val="20"/>
                <w:szCs w:val="20"/>
                <w:lang w:eastAsia="sk-SK"/>
              </w:rPr>
            </w:pPr>
          </w:p>
        </w:tc>
        <w:tc>
          <w:tcPr>
            <w:tcW w:w="1297" w:type="dxa"/>
            <w:tcBorders>
              <w:top w:val="single" w:sz="4" w:space="0" w:color="auto"/>
              <w:left w:val="nil"/>
              <w:bottom w:val="nil"/>
              <w:right w:val="single" w:sz="4" w:space="0" w:color="auto"/>
            </w:tcBorders>
            <w:shd w:val="clear" w:color="auto" w:fill="auto"/>
          </w:tcPr>
          <w:p w14:paraId="676CED58" w14:textId="77777777" w:rsidR="009D6D01" w:rsidRPr="00F70F01" w:rsidRDefault="009D6D01" w:rsidP="00201541">
            <w:pPr>
              <w:spacing w:after="0" w:line="240" w:lineRule="auto"/>
              <w:ind w:left="54"/>
              <w:rPr>
                <w:rFonts w:ascii="Times New Roman" w:hAnsi="Times New Roman"/>
                <w:b/>
                <w:sz w:val="20"/>
                <w:szCs w:val="20"/>
                <w:lang w:eastAsia="sk-SK"/>
              </w:rPr>
            </w:pPr>
          </w:p>
        </w:tc>
      </w:tr>
      <w:tr w:rsidR="009D6D01" w:rsidRPr="00F70F01" w14:paraId="26DE1CFC" w14:textId="77777777" w:rsidTr="00201541">
        <w:tc>
          <w:tcPr>
            <w:tcW w:w="3812" w:type="dxa"/>
            <w:tcBorders>
              <w:top w:val="nil"/>
              <w:left w:val="single" w:sz="4" w:space="0" w:color="auto"/>
              <w:bottom w:val="nil"/>
              <w:right w:val="single" w:sz="4" w:space="0" w:color="auto"/>
            </w:tcBorders>
            <w:shd w:val="clear" w:color="auto" w:fill="E2E2E2"/>
          </w:tcPr>
          <w:p w14:paraId="48C8B392" w14:textId="77777777" w:rsidR="009D6D01" w:rsidRPr="00F70F01" w:rsidRDefault="009D6D01" w:rsidP="00201541">
            <w:pPr>
              <w:spacing w:after="0" w:line="240" w:lineRule="auto"/>
              <w:ind w:left="196" w:hanging="196"/>
              <w:rPr>
                <w:rFonts w:ascii="Times New Roman" w:eastAsia="Calibri" w:hAnsi="Times New Roman"/>
                <w:b/>
                <w:sz w:val="20"/>
                <w:szCs w:val="20"/>
              </w:rPr>
            </w:pPr>
            <w:r w:rsidRPr="00F70F01">
              <w:rPr>
                <w:rFonts w:ascii="Times New Roman" w:eastAsia="Calibri" w:hAnsi="Times New Roman"/>
                <w:b/>
                <w:sz w:val="20"/>
                <w:szCs w:val="20"/>
              </w:rPr>
              <w:t xml:space="preserve">    vplyvy služieb verejnej správy na občana</w:t>
            </w:r>
          </w:p>
        </w:tc>
        <w:sdt>
          <w:sdtPr>
            <w:rPr>
              <w:rFonts w:ascii="Times New Roman" w:hAnsi="Times New Roman"/>
              <w:b/>
              <w:sz w:val="20"/>
              <w:szCs w:val="20"/>
              <w:lang w:eastAsia="sk-SK"/>
            </w:rPr>
            <w:id w:val="2031215792"/>
            <w14:checkbox>
              <w14:checked w14:val="0"/>
              <w14:checkedState w14:val="2612" w14:font="MS Gothic"/>
              <w14:uncheckedState w14:val="2610" w14:font="MS Gothic"/>
            </w14:checkbox>
          </w:sdtPr>
          <w:sdtEndPr/>
          <w:sdtContent>
            <w:tc>
              <w:tcPr>
                <w:tcW w:w="541" w:type="dxa"/>
                <w:tcBorders>
                  <w:top w:val="nil"/>
                  <w:left w:val="single" w:sz="4" w:space="0" w:color="auto"/>
                  <w:bottom w:val="dotted" w:sz="4" w:space="0" w:color="auto"/>
                  <w:right w:val="nil"/>
                </w:tcBorders>
                <w:shd w:val="clear" w:color="auto" w:fill="auto"/>
              </w:tcPr>
              <w:p w14:paraId="569DC493" w14:textId="77777777" w:rsidR="009D6D01" w:rsidRPr="00F70F01" w:rsidRDefault="009D6D01" w:rsidP="00201541">
                <w:pPr>
                  <w:spacing w:after="0" w:line="240" w:lineRule="auto"/>
                  <w:jc w:val="center"/>
                  <w:rPr>
                    <w:rFonts w:ascii="Times New Roman" w:hAnsi="Times New Roman"/>
                    <w:b/>
                    <w:sz w:val="20"/>
                    <w:szCs w:val="20"/>
                    <w:lang w:eastAsia="sk-SK"/>
                  </w:rPr>
                </w:pPr>
                <w:r w:rsidRPr="00F70F01">
                  <w:rPr>
                    <w:rFonts w:ascii="Segoe UI Symbol" w:eastAsia="MS Gothic" w:hAnsi="Segoe UI Symbol" w:cs="Segoe UI Symbol"/>
                    <w:b/>
                    <w:sz w:val="20"/>
                    <w:szCs w:val="20"/>
                    <w:lang w:eastAsia="sk-SK"/>
                  </w:rPr>
                  <w:t>☐</w:t>
                </w:r>
              </w:p>
            </w:tc>
          </w:sdtContent>
        </w:sdt>
        <w:tc>
          <w:tcPr>
            <w:tcW w:w="1312" w:type="dxa"/>
            <w:gridSpan w:val="2"/>
            <w:tcBorders>
              <w:top w:val="nil"/>
              <w:left w:val="nil"/>
              <w:bottom w:val="dotted" w:sz="4" w:space="0" w:color="auto"/>
              <w:right w:val="nil"/>
            </w:tcBorders>
            <w:shd w:val="clear" w:color="auto" w:fill="auto"/>
          </w:tcPr>
          <w:p w14:paraId="7D8B21C0" w14:textId="77777777" w:rsidR="009D6D01" w:rsidRPr="00F70F01" w:rsidRDefault="009D6D01" w:rsidP="00201541">
            <w:pPr>
              <w:spacing w:after="0" w:line="240" w:lineRule="auto"/>
              <w:ind w:right="-108"/>
              <w:rPr>
                <w:rFonts w:ascii="Times New Roman" w:hAnsi="Times New Roman"/>
                <w:b/>
                <w:sz w:val="20"/>
                <w:szCs w:val="20"/>
                <w:lang w:eastAsia="sk-SK"/>
              </w:rPr>
            </w:pPr>
            <w:r w:rsidRPr="00F70F01">
              <w:rPr>
                <w:rFonts w:ascii="Times New Roman" w:hAnsi="Times New Roman"/>
                <w:b/>
                <w:sz w:val="20"/>
                <w:szCs w:val="20"/>
                <w:lang w:eastAsia="sk-SK"/>
              </w:rPr>
              <w:t>Pozitívne</w:t>
            </w:r>
          </w:p>
        </w:tc>
        <w:sdt>
          <w:sdtPr>
            <w:rPr>
              <w:rFonts w:ascii="Times New Roman" w:hAnsi="Times New Roman"/>
              <w:b/>
              <w:sz w:val="20"/>
              <w:szCs w:val="20"/>
              <w:lang w:eastAsia="sk-SK"/>
            </w:rPr>
            <w:id w:val="-1752193863"/>
            <w14:checkbox>
              <w14:checked w14:val="1"/>
              <w14:checkedState w14:val="2612" w14:font="MS Gothic"/>
              <w14:uncheckedState w14:val="2610" w14:font="MS Gothic"/>
            </w14:checkbox>
          </w:sdtPr>
          <w:sdtEndPr/>
          <w:sdtContent>
            <w:tc>
              <w:tcPr>
                <w:tcW w:w="538" w:type="dxa"/>
                <w:tcBorders>
                  <w:top w:val="nil"/>
                  <w:left w:val="nil"/>
                  <w:bottom w:val="dotted" w:sz="4" w:space="0" w:color="auto"/>
                  <w:right w:val="nil"/>
                </w:tcBorders>
                <w:shd w:val="clear" w:color="auto" w:fill="auto"/>
              </w:tcPr>
              <w:p w14:paraId="5D9AC799" w14:textId="77777777" w:rsidR="009D6D01" w:rsidRPr="00F70F01" w:rsidRDefault="009D6D01" w:rsidP="00201541">
                <w:pPr>
                  <w:spacing w:after="0" w:line="240" w:lineRule="auto"/>
                  <w:jc w:val="center"/>
                  <w:rPr>
                    <w:rFonts w:ascii="Times New Roman" w:hAnsi="Times New Roman"/>
                    <w:b/>
                    <w:sz w:val="20"/>
                    <w:szCs w:val="20"/>
                    <w:lang w:eastAsia="sk-SK"/>
                  </w:rPr>
                </w:pPr>
                <w:r w:rsidRPr="00F70F01">
                  <w:rPr>
                    <w:rFonts w:ascii="Segoe UI Symbol" w:eastAsia="MS Gothic" w:hAnsi="Segoe UI Symbol" w:cs="Segoe UI Symbol"/>
                    <w:b/>
                    <w:sz w:val="20"/>
                    <w:szCs w:val="20"/>
                    <w:lang w:eastAsia="sk-SK"/>
                  </w:rPr>
                  <w:t>☒</w:t>
                </w:r>
              </w:p>
            </w:tc>
          </w:sdtContent>
        </w:sdt>
        <w:tc>
          <w:tcPr>
            <w:tcW w:w="1133" w:type="dxa"/>
            <w:tcBorders>
              <w:top w:val="nil"/>
              <w:left w:val="nil"/>
              <w:bottom w:val="dotted" w:sz="4" w:space="0" w:color="auto"/>
              <w:right w:val="nil"/>
            </w:tcBorders>
            <w:shd w:val="clear" w:color="auto" w:fill="auto"/>
          </w:tcPr>
          <w:p w14:paraId="15E8145F" w14:textId="77777777" w:rsidR="009D6D01" w:rsidRPr="00F70F01" w:rsidRDefault="009D6D01" w:rsidP="00201541">
            <w:pPr>
              <w:spacing w:after="0" w:line="240" w:lineRule="auto"/>
              <w:rPr>
                <w:rFonts w:ascii="Times New Roman" w:hAnsi="Times New Roman"/>
                <w:b/>
                <w:sz w:val="20"/>
                <w:szCs w:val="20"/>
                <w:lang w:eastAsia="sk-SK"/>
              </w:rPr>
            </w:pPr>
            <w:r w:rsidRPr="00F70F01">
              <w:rPr>
                <w:rFonts w:ascii="Times New Roman" w:hAnsi="Times New Roman"/>
                <w:b/>
                <w:sz w:val="20"/>
                <w:szCs w:val="20"/>
                <w:lang w:eastAsia="sk-SK"/>
              </w:rPr>
              <w:t>Žiadne</w:t>
            </w:r>
          </w:p>
        </w:tc>
        <w:sdt>
          <w:sdtPr>
            <w:rPr>
              <w:rFonts w:ascii="Times New Roman" w:hAnsi="Times New Roman"/>
              <w:b/>
              <w:sz w:val="20"/>
              <w:szCs w:val="20"/>
              <w:lang w:eastAsia="sk-SK"/>
            </w:rPr>
            <w:id w:val="-1282867047"/>
            <w14:checkbox>
              <w14:checked w14:val="0"/>
              <w14:checkedState w14:val="2612" w14:font="MS Gothic"/>
              <w14:uncheckedState w14:val="2610" w14:font="MS Gothic"/>
            </w14:checkbox>
          </w:sdtPr>
          <w:sdtEndPr/>
          <w:sdtContent>
            <w:tc>
              <w:tcPr>
                <w:tcW w:w="547" w:type="dxa"/>
                <w:tcBorders>
                  <w:top w:val="nil"/>
                  <w:left w:val="nil"/>
                  <w:bottom w:val="dotted" w:sz="4" w:space="0" w:color="auto"/>
                  <w:right w:val="nil"/>
                </w:tcBorders>
                <w:shd w:val="clear" w:color="auto" w:fill="auto"/>
              </w:tcPr>
              <w:p w14:paraId="0362478C" w14:textId="77777777" w:rsidR="009D6D01" w:rsidRPr="00F70F01" w:rsidRDefault="009D6D01" w:rsidP="00201541">
                <w:pPr>
                  <w:spacing w:after="0" w:line="240" w:lineRule="auto"/>
                  <w:jc w:val="center"/>
                  <w:rPr>
                    <w:rFonts w:ascii="Times New Roman" w:hAnsi="Times New Roman"/>
                    <w:b/>
                    <w:sz w:val="20"/>
                    <w:szCs w:val="20"/>
                    <w:lang w:eastAsia="sk-SK"/>
                  </w:rPr>
                </w:pPr>
                <w:r w:rsidRPr="00F70F01">
                  <w:rPr>
                    <w:rFonts w:ascii="Segoe UI Symbol" w:eastAsia="MS Gothic" w:hAnsi="Segoe UI Symbol" w:cs="Segoe UI Symbol"/>
                    <w:b/>
                    <w:sz w:val="20"/>
                    <w:szCs w:val="20"/>
                    <w:lang w:eastAsia="sk-SK"/>
                  </w:rPr>
                  <w:t>☐</w:t>
                </w:r>
              </w:p>
            </w:tc>
          </w:sdtContent>
        </w:sdt>
        <w:tc>
          <w:tcPr>
            <w:tcW w:w="1297" w:type="dxa"/>
            <w:tcBorders>
              <w:top w:val="nil"/>
              <w:left w:val="nil"/>
              <w:bottom w:val="dotted" w:sz="4" w:space="0" w:color="auto"/>
              <w:right w:val="single" w:sz="4" w:space="0" w:color="auto"/>
            </w:tcBorders>
            <w:shd w:val="clear" w:color="auto" w:fill="auto"/>
          </w:tcPr>
          <w:p w14:paraId="6C5F80D3" w14:textId="77777777" w:rsidR="009D6D01" w:rsidRPr="00F70F01" w:rsidRDefault="009D6D01" w:rsidP="00201541">
            <w:pPr>
              <w:spacing w:after="0" w:line="240" w:lineRule="auto"/>
              <w:ind w:left="54"/>
              <w:rPr>
                <w:rFonts w:ascii="Times New Roman" w:hAnsi="Times New Roman"/>
                <w:b/>
                <w:sz w:val="20"/>
                <w:szCs w:val="20"/>
                <w:lang w:eastAsia="sk-SK"/>
              </w:rPr>
            </w:pPr>
            <w:r w:rsidRPr="00F70F01">
              <w:rPr>
                <w:rFonts w:ascii="Times New Roman" w:hAnsi="Times New Roman"/>
                <w:b/>
                <w:sz w:val="20"/>
                <w:szCs w:val="20"/>
                <w:lang w:eastAsia="sk-SK"/>
              </w:rPr>
              <w:t>Negatívne</w:t>
            </w:r>
          </w:p>
        </w:tc>
      </w:tr>
      <w:tr w:rsidR="009D6D01" w:rsidRPr="00F70F01" w14:paraId="2C3B46F3" w14:textId="77777777" w:rsidTr="00201541">
        <w:tc>
          <w:tcPr>
            <w:tcW w:w="3812" w:type="dxa"/>
            <w:tcBorders>
              <w:top w:val="nil"/>
              <w:left w:val="single" w:sz="4" w:space="0" w:color="auto"/>
              <w:bottom w:val="nil"/>
              <w:right w:val="single" w:sz="4" w:space="0" w:color="auto"/>
            </w:tcBorders>
            <w:shd w:val="clear" w:color="auto" w:fill="E2E2E2"/>
          </w:tcPr>
          <w:p w14:paraId="320AAC9D" w14:textId="77777777" w:rsidR="009D6D01" w:rsidRPr="00F70F01" w:rsidRDefault="009D6D01" w:rsidP="00201541">
            <w:pPr>
              <w:spacing w:after="0" w:line="240" w:lineRule="auto"/>
              <w:ind w:left="168" w:hanging="168"/>
              <w:rPr>
                <w:rFonts w:ascii="Times New Roman" w:eastAsia="Calibri" w:hAnsi="Times New Roman"/>
                <w:b/>
                <w:sz w:val="20"/>
                <w:szCs w:val="20"/>
              </w:rPr>
            </w:pPr>
            <w:r w:rsidRPr="00F70F01">
              <w:rPr>
                <w:rFonts w:ascii="Times New Roman" w:eastAsia="Calibri" w:hAnsi="Times New Roman"/>
                <w:b/>
                <w:sz w:val="20"/>
                <w:szCs w:val="20"/>
              </w:rPr>
              <w:t xml:space="preserve">    vplyvy na procesy služieb vo verejnej správe</w:t>
            </w:r>
          </w:p>
        </w:tc>
        <w:sdt>
          <w:sdtPr>
            <w:rPr>
              <w:rFonts w:ascii="Times New Roman" w:hAnsi="Times New Roman"/>
              <w:b/>
              <w:sz w:val="20"/>
              <w:szCs w:val="20"/>
              <w:lang w:eastAsia="sk-SK"/>
            </w:rPr>
            <w:id w:val="1017204256"/>
            <w14:checkbox>
              <w14:checked w14:val="0"/>
              <w14:checkedState w14:val="2612" w14:font="MS Gothic"/>
              <w14:uncheckedState w14:val="2610" w14:font="MS Gothic"/>
            </w14:checkbox>
          </w:sdtPr>
          <w:sdtEndPr/>
          <w:sdtContent>
            <w:tc>
              <w:tcPr>
                <w:tcW w:w="541" w:type="dxa"/>
                <w:tcBorders>
                  <w:top w:val="dotted" w:sz="4" w:space="0" w:color="auto"/>
                  <w:left w:val="single" w:sz="4" w:space="0" w:color="auto"/>
                  <w:bottom w:val="dotted" w:sz="4" w:space="0" w:color="auto"/>
                  <w:right w:val="nil"/>
                </w:tcBorders>
                <w:shd w:val="clear" w:color="auto" w:fill="auto"/>
                <w:vAlign w:val="center"/>
              </w:tcPr>
              <w:p w14:paraId="5E8CDE4C" w14:textId="77777777" w:rsidR="009D6D01" w:rsidRPr="00F70F01" w:rsidRDefault="009D6D01" w:rsidP="00201541">
                <w:pPr>
                  <w:spacing w:after="0" w:line="240" w:lineRule="auto"/>
                  <w:jc w:val="center"/>
                  <w:rPr>
                    <w:rFonts w:ascii="Times New Roman" w:hAnsi="Times New Roman"/>
                    <w:b/>
                    <w:sz w:val="20"/>
                    <w:szCs w:val="20"/>
                    <w:lang w:eastAsia="sk-SK"/>
                  </w:rPr>
                </w:pPr>
                <w:r w:rsidRPr="00F70F01">
                  <w:rPr>
                    <w:rFonts w:ascii="Segoe UI Symbol" w:eastAsia="MS Gothic" w:hAnsi="Segoe UI Symbol" w:cs="Segoe UI Symbol"/>
                    <w:b/>
                    <w:sz w:val="20"/>
                    <w:szCs w:val="20"/>
                    <w:lang w:eastAsia="sk-SK"/>
                  </w:rPr>
                  <w:t>☐</w:t>
                </w:r>
              </w:p>
            </w:tc>
          </w:sdtContent>
        </w:sdt>
        <w:tc>
          <w:tcPr>
            <w:tcW w:w="1312" w:type="dxa"/>
            <w:gridSpan w:val="2"/>
            <w:tcBorders>
              <w:top w:val="dotted" w:sz="4" w:space="0" w:color="auto"/>
              <w:left w:val="nil"/>
              <w:bottom w:val="dotted" w:sz="4" w:space="0" w:color="auto"/>
              <w:right w:val="nil"/>
            </w:tcBorders>
            <w:shd w:val="clear" w:color="auto" w:fill="auto"/>
            <w:vAlign w:val="center"/>
          </w:tcPr>
          <w:p w14:paraId="5D38EC97" w14:textId="77777777" w:rsidR="009D6D01" w:rsidRPr="00F70F01" w:rsidRDefault="009D6D01" w:rsidP="00201541">
            <w:pPr>
              <w:spacing w:after="0" w:line="240" w:lineRule="auto"/>
              <w:ind w:right="-108"/>
              <w:rPr>
                <w:rFonts w:ascii="Times New Roman" w:hAnsi="Times New Roman"/>
                <w:b/>
                <w:sz w:val="20"/>
                <w:szCs w:val="20"/>
                <w:lang w:eastAsia="sk-SK"/>
              </w:rPr>
            </w:pPr>
            <w:r w:rsidRPr="00F70F01">
              <w:rPr>
                <w:rFonts w:ascii="Times New Roman" w:hAnsi="Times New Roman"/>
                <w:b/>
                <w:sz w:val="20"/>
                <w:szCs w:val="20"/>
                <w:lang w:eastAsia="sk-SK"/>
              </w:rPr>
              <w:t>Pozitívne</w:t>
            </w:r>
          </w:p>
        </w:tc>
        <w:sdt>
          <w:sdtPr>
            <w:rPr>
              <w:rFonts w:ascii="Times New Roman" w:hAnsi="Times New Roman"/>
              <w:b/>
              <w:sz w:val="20"/>
              <w:szCs w:val="20"/>
              <w:lang w:eastAsia="sk-SK"/>
            </w:rPr>
            <w:id w:val="1993677602"/>
            <w14:checkbox>
              <w14:checked w14:val="1"/>
              <w14:checkedState w14:val="2612" w14:font="MS Gothic"/>
              <w14:uncheckedState w14:val="2610" w14:font="MS Gothic"/>
            </w14:checkbox>
          </w:sdtPr>
          <w:sdtEndPr/>
          <w:sdtContent>
            <w:tc>
              <w:tcPr>
                <w:tcW w:w="538" w:type="dxa"/>
                <w:tcBorders>
                  <w:top w:val="dotted" w:sz="4" w:space="0" w:color="auto"/>
                  <w:left w:val="nil"/>
                  <w:bottom w:val="dotted" w:sz="4" w:space="0" w:color="auto"/>
                  <w:right w:val="nil"/>
                </w:tcBorders>
                <w:shd w:val="clear" w:color="auto" w:fill="auto"/>
                <w:vAlign w:val="center"/>
              </w:tcPr>
              <w:p w14:paraId="6BD934AB" w14:textId="77777777" w:rsidR="009D6D01" w:rsidRPr="00F70F01" w:rsidRDefault="009D6D01" w:rsidP="00201541">
                <w:pPr>
                  <w:spacing w:after="0" w:line="240" w:lineRule="auto"/>
                  <w:jc w:val="center"/>
                  <w:rPr>
                    <w:rFonts w:ascii="Times New Roman" w:hAnsi="Times New Roman"/>
                    <w:b/>
                    <w:sz w:val="20"/>
                    <w:szCs w:val="20"/>
                    <w:lang w:eastAsia="sk-SK"/>
                  </w:rPr>
                </w:pPr>
                <w:r w:rsidRPr="00F70F01">
                  <w:rPr>
                    <w:rFonts w:ascii="Segoe UI Symbol" w:eastAsia="MS Gothic" w:hAnsi="Segoe UI Symbol" w:cs="Segoe UI Symbol"/>
                    <w:b/>
                    <w:sz w:val="20"/>
                    <w:szCs w:val="20"/>
                    <w:lang w:eastAsia="sk-SK"/>
                  </w:rPr>
                  <w:t>☒</w:t>
                </w:r>
              </w:p>
            </w:tc>
          </w:sdtContent>
        </w:sdt>
        <w:tc>
          <w:tcPr>
            <w:tcW w:w="1133" w:type="dxa"/>
            <w:tcBorders>
              <w:top w:val="dotted" w:sz="4" w:space="0" w:color="auto"/>
              <w:left w:val="nil"/>
              <w:bottom w:val="dotted" w:sz="4" w:space="0" w:color="auto"/>
              <w:right w:val="nil"/>
            </w:tcBorders>
            <w:shd w:val="clear" w:color="auto" w:fill="auto"/>
            <w:vAlign w:val="center"/>
          </w:tcPr>
          <w:p w14:paraId="06C67FD5" w14:textId="77777777" w:rsidR="009D6D01" w:rsidRPr="00F70F01" w:rsidRDefault="009D6D01" w:rsidP="00201541">
            <w:pPr>
              <w:spacing w:after="0" w:line="240" w:lineRule="auto"/>
              <w:rPr>
                <w:rFonts w:ascii="Times New Roman" w:hAnsi="Times New Roman"/>
                <w:b/>
                <w:sz w:val="20"/>
                <w:szCs w:val="20"/>
                <w:lang w:eastAsia="sk-SK"/>
              </w:rPr>
            </w:pPr>
            <w:r w:rsidRPr="00F70F01">
              <w:rPr>
                <w:rFonts w:ascii="Times New Roman" w:hAnsi="Times New Roman"/>
                <w:b/>
                <w:sz w:val="20"/>
                <w:szCs w:val="20"/>
                <w:lang w:eastAsia="sk-SK"/>
              </w:rPr>
              <w:t>Žiadne</w:t>
            </w:r>
          </w:p>
        </w:tc>
        <w:sdt>
          <w:sdtPr>
            <w:rPr>
              <w:rFonts w:ascii="Times New Roman" w:hAnsi="Times New Roman"/>
              <w:b/>
              <w:sz w:val="20"/>
              <w:szCs w:val="20"/>
              <w:lang w:eastAsia="sk-SK"/>
            </w:rPr>
            <w:id w:val="578477896"/>
            <w14:checkbox>
              <w14:checked w14:val="0"/>
              <w14:checkedState w14:val="2612" w14:font="MS Gothic"/>
              <w14:uncheckedState w14:val="2610" w14:font="MS Gothic"/>
            </w14:checkbox>
          </w:sdtPr>
          <w:sdtEndPr/>
          <w:sdtContent>
            <w:tc>
              <w:tcPr>
                <w:tcW w:w="547" w:type="dxa"/>
                <w:tcBorders>
                  <w:top w:val="dotted" w:sz="4" w:space="0" w:color="auto"/>
                  <w:left w:val="nil"/>
                  <w:bottom w:val="dotted" w:sz="4" w:space="0" w:color="auto"/>
                  <w:right w:val="nil"/>
                </w:tcBorders>
                <w:shd w:val="clear" w:color="auto" w:fill="auto"/>
                <w:vAlign w:val="center"/>
              </w:tcPr>
              <w:p w14:paraId="0822BDAA" w14:textId="77777777" w:rsidR="009D6D01" w:rsidRPr="00F70F01" w:rsidRDefault="009D6D01" w:rsidP="00201541">
                <w:pPr>
                  <w:spacing w:after="0" w:line="240" w:lineRule="auto"/>
                  <w:jc w:val="center"/>
                  <w:rPr>
                    <w:rFonts w:ascii="Times New Roman" w:hAnsi="Times New Roman"/>
                    <w:b/>
                    <w:sz w:val="20"/>
                    <w:szCs w:val="20"/>
                    <w:lang w:eastAsia="sk-SK"/>
                  </w:rPr>
                </w:pPr>
                <w:r w:rsidRPr="00F70F01">
                  <w:rPr>
                    <w:rFonts w:ascii="Segoe UI Symbol" w:eastAsia="MS Gothic" w:hAnsi="Segoe UI Symbol" w:cs="Segoe UI Symbol"/>
                    <w:b/>
                    <w:sz w:val="20"/>
                    <w:szCs w:val="20"/>
                    <w:lang w:eastAsia="sk-SK"/>
                  </w:rPr>
                  <w:t>☐</w:t>
                </w:r>
              </w:p>
            </w:tc>
          </w:sdtContent>
        </w:sdt>
        <w:tc>
          <w:tcPr>
            <w:tcW w:w="1297" w:type="dxa"/>
            <w:tcBorders>
              <w:top w:val="dotted" w:sz="4" w:space="0" w:color="auto"/>
              <w:left w:val="nil"/>
              <w:bottom w:val="dotted" w:sz="4" w:space="0" w:color="auto"/>
              <w:right w:val="single" w:sz="4" w:space="0" w:color="auto"/>
            </w:tcBorders>
            <w:shd w:val="clear" w:color="auto" w:fill="auto"/>
            <w:vAlign w:val="center"/>
          </w:tcPr>
          <w:p w14:paraId="37D2C779" w14:textId="77777777" w:rsidR="009D6D01" w:rsidRPr="00F70F01" w:rsidRDefault="009D6D01" w:rsidP="00201541">
            <w:pPr>
              <w:spacing w:after="0" w:line="240" w:lineRule="auto"/>
              <w:ind w:left="54"/>
              <w:rPr>
                <w:rFonts w:ascii="Times New Roman" w:hAnsi="Times New Roman"/>
                <w:b/>
                <w:sz w:val="20"/>
                <w:szCs w:val="20"/>
                <w:lang w:eastAsia="sk-SK"/>
              </w:rPr>
            </w:pPr>
            <w:r w:rsidRPr="00F70F01">
              <w:rPr>
                <w:rFonts w:ascii="Times New Roman" w:hAnsi="Times New Roman"/>
                <w:b/>
                <w:sz w:val="20"/>
                <w:szCs w:val="20"/>
                <w:lang w:eastAsia="sk-SK"/>
              </w:rPr>
              <w:t>Negatívne</w:t>
            </w:r>
          </w:p>
        </w:tc>
      </w:tr>
    </w:tbl>
    <w:tbl>
      <w:tblPr>
        <w:tblStyle w:val="Mriekatabuky1"/>
        <w:tblW w:w="9180" w:type="dxa"/>
        <w:tblLayout w:type="fixed"/>
        <w:tblLook w:val="04A0" w:firstRow="1" w:lastRow="0" w:firstColumn="1" w:lastColumn="0" w:noHBand="0" w:noVBand="1"/>
      </w:tblPr>
      <w:tblGrid>
        <w:gridCol w:w="3812"/>
        <w:gridCol w:w="541"/>
        <w:gridCol w:w="1312"/>
        <w:gridCol w:w="538"/>
        <w:gridCol w:w="1133"/>
        <w:gridCol w:w="547"/>
        <w:gridCol w:w="1297"/>
      </w:tblGrid>
      <w:tr w:rsidR="009D6D01" w:rsidRPr="00F70F01" w14:paraId="1A7A1918" w14:textId="77777777" w:rsidTr="00201541">
        <w:tc>
          <w:tcPr>
            <w:tcW w:w="3812" w:type="dxa"/>
            <w:tcBorders>
              <w:top w:val="single" w:sz="4" w:space="0" w:color="000000"/>
              <w:left w:val="single" w:sz="4" w:space="0" w:color="auto"/>
              <w:bottom w:val="single" w:sz="4" w:space="0" w:color="auto"/>
              <w:right w:val="single" w:sz="4" w:space="0" w:color="auto"/>
            </w:tcBorders>
            <w:shd w:val="clear" w:color="auto" w:fill="E2E2E2"/>
          </w:tcPr>
          <w:p w14:paraId="791D9185" w14:textId="77777777" w:rsidR="009D6D01" w:rsidRPr="00F70F01" w:rsidRDefault="009D6D01" w:rsidP="00201541">
            <w:pPr>
              <w:rPr>
                <w:rFonts w:ascii="Times New Roman" w:eastAsia="Times New Roman" w:hAnsi="Times New Roman"/>
                <w:b/>
                <w:sz w:val="20"/>
                <w:szCs w:val="20"/>
                <w:lang w:eastAsia="sk-SK"/>
              </w:rPr>
            </w:pPr>
            <w:r w:rsidRPr="00F70F01">
              <w:rPr>
                <w:rFonts w:ascii="Times New Roman" w:eastAsia="Times New Roman" w:hAnsi="Times New Roman"/>
                <w:b/>
                <w:sz w:val="20"/>
                <w:szCs w:val="20"/>
              </w:rPr>
              <w:t>Vplyvy na manželstvo, rodičovstvo a rodinu</w:t>
            </w:r>
          </w:p>
        </w:tc>
        <w:sdt>
          <w:sdtPr>
            <w:rPr>
              <w:rFonts w:ascii="Times New Roman" w:hAnsi="Times New Roman"/>
              <w:b/>
              <w:sz w:val="20"/>
              <w:szCs w:val="20"/>
              <w:lang w:eastAsia="sk-SK"/>
            </w:rPr>
            <w:id w:val="1977256156"/>
            <w14:checkbox>
              <w14:checked w14:val="0"/>
              <w14:checkedState w14:val="2612" w14:font="MS Gothic"/>
              <w14:uncheckedState w14:val="2610" w14:font="MS Gothic"/>
            </w14:checkbox>
          </w:sdtPr>
          <w:sdtEndPr/>
          <w:sdtContent>
            <w:tc>
              <w:tcPr>
                <w:tcW w:w="541" w:type="dxa"/>
                <w:tcBorders>
                  <w:top w:val="single" w:sz="4" w:space="0" w:color="auto"/>
                  <w:left w:val="single" w:sz="4" w:space="0" w:color="auto"/>
                  <w:bottom w:val="single" w:sz="4" w:space="0" w:color="auto"/>
                  <w:right w:val="nil"/>
                </w:tcBorders>
                <w:vAlign w:val="center"/>
              </w:tcPr>
              <w:p w14:paraId="7E6492D3" w14:textId="77777777" w:rsidR="009D6D01" w:rsidRPr="00F70F01" w:rsidRDefault="009D6D01" w:rsidP="00201541">
                <w:pPr>
                  <w:jc w:val="center"/>
                  <w:rPr>
                    <w:rFonts w:ascii="Times New Roman" w:eastAsia="Times New Roman" w:hAnsi="Times New Roman"/>
                    <w:b/>
                    <w:sz w:val="20"/>
                    <w:szCs w:val="20"/>
                    <w:lang w:eastAsia="sk-SK"/>
                  </w:rPr>
                </w:pPr>
                <w:r w:rsidRPr="00F70F01">
                  <w:rPr>
                    <w:rFonts w:ascii="Segoe UI Symbol" w:eastAsia="MS Gothic" w:hAnsi="Segoe UI Symbol" w:cs="Segoe UI Symbol"/>
                    <w:b/>
                    <w:sz w:val="20"/>
                    <w:szCs w:val="20"/>
                    <w:lang w:eastAsia="sk-SK"/>
                  </w:rPr>
                  <w:t>☐</w:t>
                </w:r>
              </w:p>
            </w:tc>
          </w:sdtContent>
        </w:sdt>
        <w:tc>
          <w:tcPr>
            <w:tcW w:w="1312" w:type="dxa"/>
            <w:tcBorders>
              <w:top w:val="single" w:sz="4" w:space="0" w:color="auto"/>
              <w:left w:val="nil"/>
              <w:bottom w:val="single" w:sz="4" w:space="0" w:color="auto"/>
              <w:right w:val="nil"/>
            </w:tcBorders>
            <w:vAlign w:val="center"/>
          </w:tcPr>
          <w:p w14:paraId="73619E10" w14:textId="77777777" w:rsidR="009D6D01" w:rsidRPr="00F70F01" w:rsidRDefault="009D6D01" w:rsidP="00201541">
            <w:pPr>
              <w:ind w:right="-108"/>
              <w:rPr>
                <w:rFonts w:ascii="Times New Roman" w:eastAsia="Times New Roman" w:hAnsi="Times New Roman"/>
                <w:b/>
                <w:sz w:val="20"/>
                <w:szCs w:val="20"/>
                <w:lang w:eastAsia="sk-SK"/>
              </w:rPr>
            </w:pPr>
            <w:r w:rsidRPr="00F70F01">
              <w:rPr>
                <w:rFonts w:ascii="Times New Roman" w:eastAsia="Times New Roman" w:hAnsi="Times New Roman"/>
                <w:b/>
                <w:sz w:val="20"/>
                <w:szCs w:val="20"/>
                <w:lang w:eastAsia="sk-SK"/>
              </w:rPr>
              <w:t>Pozitívne</w:t>
            </w:r>
          </w:p>
        </w:tc>
        <w:sdt>
          <w:sdtPr>
            <w:rPr>
              <w:rFonts w:ascii="Times New Roman" w:hAnsi="Times New Roman"/>
              <w:b/>
              <w:sz w:val="20"/>
              <w:szCs w:val="20"/>
              <w:lang w:eastAsia="sk-SK"/>
            </w:rPr>
            <w:id w:val="-1025549405"/>
            <w14:checkbox>
              <w14:checked w14:val="1"/>
              <w14:checkedState w14:val="2612" w14:font="MS Gothic"/>
              <w14:uncheckedState w14:val="2610" w14:font="MS Gothic"/>
            </w14:checkbox>
          </w:sdtPr>
          <w:sdtEndPr/>
          <w:sdtContent>
            <w:tc>
              <w:tcPr>
                <w:tcW w:w="538" w:type="dxa"/>
                <w:tcBorders>
                  <w:top w:val="single" w:sz="4" w:space="0" w:color="auto"/>
                  <w:left w:val="nil"/>
                  <w:bottom w:val="single" w:sz="4" w:space="0" w:color="auto"/>
                  <w:right w:val="nil"/>
                </w:tcBorders>
                <w:vAlign w:val="center"/>
              </w:tcPr>
              <w:p w14:paraId="02F9BDEF" w14:textId="77777777" w:rsidR="009D6D01" w:rsidRPr="00F70F01" w:rsidRDefault="009D6D01" w:rsidP="00201541">
                <w:pPr>
                  <w:jc w:val="center"/>
                  <w:rPr>
                    <w:rFonts w:ascii="Times New Roman" w:eastAsia="Times New Roman" w:hAnsi="Times New Roman"/>
                    <w:b/>
                    <w:sz w:val="20"/>
                    <w:szCs w:val="20"/>
                    <w:lang w:eastAsia="sk-SK"/>
                  </w:rPr>
                </w:pPr>
                <w:r w:rsidRPr="00F70F01">
                  <w:rPr>
                    <w:rFonts w:ascii="Segoe UI Symbol" w:eastAsia="MS Gothic" w:hAnsi="Segoe UI Symbol" w:cs="Segoe UI Symbol"/>
                    <w:b/>
                    <w:sz w:val="20"/>
                    <w:szCs w:val="20"/>
                    <w:lang w:eastAsia="sk-SK"/>
                  </w:rPr>
                  <w:t>☒</w:t>
                </w:r>
              </w:p>
            </w:tc>
          </w:sdtContent>
        </w:sdt>
        <w:tc>
          <w:tcPr>
            <w:tcW w:w="1133" w:type="dxa"/>
            <w:tcBorders>
              <w:top w:val="single" w:sz="4" w:space="0" w:color="auto"/>
              <w:left w:val="nil"/>
              <w:bottom w:val="single" w:sz="4" w:space="0" w:color="auto"/>
              <w:right w:val="nil"/>
            </w:tcBorders>
            <w:vAlign w:val="center"/>
          </w:tcPr>
          <w:p w14:paraId="41F81F83" w14:textId="77777777" w:rsidR="009D6D01" w:rsidRPr="00F70F01" w:rsidRDefault="009D6D01" w:rsidP="00201541">
            <w:pPr>
              <w:rPr>
                <w:rFonts w:ascii="Times New Roman" w:eastAsia="Times New Roman" w:hAnsi="Times New Roman"/>
                <w:b/>
                <w:sz w:val="20"/>
                <w:szCs w:val="20"/>
                <w:lang w:eastAsia="sk-SK"/>
              </w:rPr>
            </w:pPr>
            <w:r w:rsidRPr="00F70F01">
              <w:rPr>
                <w:rFonts w:ascii="Times New Roman" w:eastAsia="Times New Roman" w:hAnsi="Times New Roman"/>
                <w:b/>
                <w:sz w:val="20"/>
                <w:szCs w:val="20"/>
                <w:lang w:eastAsia="sk-SK"/>
              </w:rPr>
              <w:t>Žiadne</w:t>
            </w:r>
          </w:p>
        </w:tc>
        <w:sdt>
          <w:sdtPr>
            <w:rPr>
              <w:rFonts w:ascii="Times New Roman" w:hAnsi="Times New Roman"/>
              <w:b/>
              <w:sz w:val="20"/>
              <w:szCs w:val="20"/>
              <w:lang w:eastAsia="sk-SK"/>
            </w:rPr>
            <w:id w:val="-710956538"/>
            <w14:checkbox>
              <w14:checked w14:val="0"/>
              <w14:checkedState w14:val="2612" w14:font="MS Gothic"/>
              <w14:uncheckedState w14:val="2610" w14:font="MS Gothic"/>
            </w14:checkbox>
          </w:sdtPr>
          <w:sdtEndPr/>
          <w:sdtContent>
            <w:tc>
              <w:tcPr>
                <w:tcW w:w="547" w:type="dxa"/>
                <w:tcBorders>
                  <w:top w:val="single" w:sz="4" w:space="0" w:color="auto"/>
                  <w:left w:val="nil"/>
                  <w:bottom w:val="single" w:sz="4" w:space="0" w:color="auto"/>
                  <w:right w:val="nil"/>
                </w:tcBorders>
                <w:vAlign w:val="center"/>
              </w:tcPr>
              <w:p w14:paraId="66DDCC71" w14:textId="77777777" w:rsidR="009D6D01" w:rsidRPr="00F70F01" w:rsidRDefault="009D6D01" w:rsidP="00201541">
                <w:pPr>
                  <w:jc w:val="center"/>
                  <w:rPr>
                    <w:rFonts w:ascii="Times New Roman" w:eastAsia="Times New Roman" w:hAnsi="Times New Roman"/>
                    <w:b/>
                    <w:sz w:val="20"/>
                    <w:szCs w:val="20"/>
                    <w:lang w:eastAsia="sk-SK"/>
                  </w:rPr>
                </w:pPr>
                <w:r w:rsidRPr="00F70F01">
                  <w:rPr>
                    <w:rFonts w:ascii="Segoe UI Symbol" w:eastAsia="MS Gothic" w:hAnsi="Segoe UI Symbol" w:cs="Segoe UI Symbol"/>
                    <w:b/>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tcPr>
          <w:p w14:paraId="65F8F273" w14:textId="77777777" w:rsidR="009D6D01" w:rsidRPr="00F70F01" w:rsidRDefault="009D6D01" w:rsidP="00201541">
            <w:pPr>
              <w:ind w:left="54"/>
              <w:rPr>
                <w:rFonts w:ascii="Times New Roman" w:eastAsia="Times New Roman" w:hAnsi="Times New Roman"/>
                <w:b/>
                <w:sz w:val="20"/>
                <w:szCs w:val="20"/>
                <w:lang w:eastAsia="sk-SK"/>
              </w:rPr>
            </w:pPr>
            <w:r w:rsidRPr="00F70F01">
              <w:rPr>
                <w:rFonts w:ascii="Times New Roman" w:eastAsia="Times New Roman" w:hAnsi="Times New Roman"/>
                <w:b/>
                <w:sz w:val="20"/>
                <w:szCs w:val="20"/>
                <w:lang w:eastAsia="sk-SK"/>
              </w:rPr>
              <w:t>Negatívne</w:t>
            </w:r>
          </w:p>
        </w:tc>
      </w:tr>
    </w:tbl>
    <w:p w14:paraId="59217619" w14:textId="77777777" w:rsidR="009D6D01" w:rsidRPr="00F70F01" w:rsidRDefault="009D6D01" w:rsidP="009D6D01">
      <w:pPr>
        <w:spacing w:after="0" w:line="240" w:lineRule="auto"/>
        <w:ind w:right="141"/>
        <w:rPr>
          <w:rFonts w:ascii="Times New Roman" w:hAnsi="Times New Roman"/>
          <w:b/>
          <w:sz w:val="20"/>
          <w:szCs w:val="20"/>
          <w:lang w:eastAsia="sk-SK"/>
        </w:rPr>
      </w:pPr>
    </w:p>
    <w:tbl>
      <w:tblPr>
        <w:tblStyle w:val="Mriekatabuky1"/>
        <w:tblW w:w="9176" w:type="dxa"/>
        <w:tblLayout w:type="fixed"/>
        <w:tblLook w:val="04A0" w:firstRow="1" w:lastRow="0" w:firstColumn="1" w:lastColumn="0" w:noHBand="0" w:noVBand="1"/>
      </w:tblPr>
      <w:tblGrid>
        <w:gridCol w:w="9176"/>
      </w:tblGrid>
      <w:tr w:rsidR="009D6D01" w:rsidRPr="00F70F01" w14:paraId="22D72EA1" w14:textId="77777777" w:rsidTr="00201541">
        <w:tc>
          <w:tcPr>
            <w:tcW w:w="9176" w:type="dxa"/>
            <w:tcBorders>
              <w:top w:val="single" w:sz="4" w:space="0" w:color="auto"/>
              <w:left w:val="single" w:sz="4" w:space="0" w:color="auto"/>
              <w:bottom w:val="nil"/>
              <w:right w:val="single" w:sz="4" w:space="0" w:color="auto"/>
            </w:tcBorders>
            <w:shd w:val="clear" w:color="auto" w:fill="E2E2E2"/>
          </w:tcPr>
          <w:p w14:paraId="73BC88C0" w14:textId="77777777" w:rsidR="009D6D01" w:rsidRPr="00F70F01" w:rsidRDefault="009D6D01" w:rsidP="009D6D01">
            <w:pPr>
              <w:numPr>
                <w:ilvl w:val="0"/>
                <w:numId w:val="6"/>
              </w:numPr>
              <w:ind w:left="426"/>
              <w:contextualSpacing/>
              <w:rPr>
                <w:rFonts w:ascii="Times New Roman" w:eastAsia="Calibri" w:hAnsi="Times New Roman"/>
                <w:b/>
              </w:rPr>
            </w:pPr>
            <w:r w:rsidRPr="00F70F01">
              <w:rPr>
                <w:rFonts w:ascii="Times New Roman" w:eastAsia="Calibri" w:hAnsi="Times New Roman"/>
                <w:b/>
              </w:rPr>
              <w:t>Poznámky</w:t>
            </w:r>
          </w:p>
        </w:tc>
      </w:tr>
      <w:tr w:rsidR="009D6D01" w:rsidRPr="00F70F01" w14:paraId="79A5914B" w14:textId="77777777" w:rsidTr="00201541">
        <w:trPr>
          <w:trHeight w:val="713"/>
        </w:trPr>
        <w:tc>
          <w:tcPr>
            <w:tcW w:w="9176" w:type="dxa"/>
            <w:tcBorders>
              <w:top w:val="nil"/>
              <w:left w:val="single" w:sz="4" w:space="0" w:color="auto"/>
              <w:bottom w:val="single" w:sz="4" w:space="0" w:color="FFFFFF"/>
              <w:right w:val="single" w:sz="4" w:space="0" w:color="auto"/>
            </w:tcBorders>
            <w:shd w:val="clear" w:color="auto" w:fill="auto"/>
          </w:tcPr>
          <w:p w14:paraId="34249A26" w14:textId="77777777" w:rsidR="009D6D01" w:rsidRPr="00F70F01" w:rsidRDefault="009D6D01" w:rsidP="00201541">
            <w:pPr>
              <w:jc w:val="both"/>
              <w:rPr>
                <w:rFonts w:ascii="Times New Roman" w:eastAsia="Times New Roman" w:hAnsi="Times New Roman"/>
                <w:sz w:val="20"/>
                <w:szCs w:val="20"/>
                <w:lang w:eastAsia="sk-SK"/>
              </w:rPr>
            </w:pPr>
            <w:r w:rsidRPr="00F70F01">
              <w:rPr>
                <w:rFonts w:ascii="Times New Roman" w:eastAsia="Times New Roman" w:hAnsi="Times New Roman"/>
                <w:sz w:val="20"/>
                <w:szCs w:val="20"/>
                <w:lang w:eastAsia="sk-SK"/>
              </w:rPr>
              <w:t>Pozitívny vplyv na rozpočet verejnej správy vyplýva zo vzniku nového právneho titulu na u</w:t>
            </w:r>
            <w:r>
              <w:rPr>
                <w:rFonts w:ascii="Times New Roman" w:eastAsia="Times New Roman" w:hAnsi="Times New Roman"/>
                <w:sz w:val="20"/>
                <w:szCs w:val="20"/>
                <w:lang w:eastAsia="sk-SK"/>
              </w:rPr>
              <w:t>loženie pokuty podľa § 28 ods. 5</w:t>
            </w:r>
            <w:r w:rsidRPr="00F70F01">
              <w:rPr>
                <w:rFonts w:ascii="Times New Roman" w:eastAsia="Times New Roman" w:hAnsi="Times New Roman"/>
                <w:sz w:val="20"/>
                <w:szCs w:val="20"/>
                <w:lang w:eastAsia="sk-SK"/>
              </w:rPr>
              <w:t xml:space="preserve"> návrhu zákona. Pokuty sú príjmom rozpočtu kapitoly Ministerstva financií SR (§ 28 ods. 14 zákona č. 357/2015 Z. z.). </w:t>
            </w:r>
            <w:r>
              <w:rPr>
                <w:rFonts w:ascii="Times New Roman" w:eastAsia="Times New Roman" w:hAnsi="Times New Roman"/>
                <w:sz w:val="20"/>
                <w:szCs w:val="20"/>
                <w:lang w:eastAsia="sk-SK"/>
              </w:rPr>
              <w:t xml:space="preserve">Zároveň budú rozšírené prípady, v ktorých príjem z pokút bude príjmom štátneho rozpočtu, namiesto aktuálne platného právneho stavu, keď bol príjmom rozpočtu toho orgánu verejnej správy, ktorý vykonal finančnú kontrolu alebo audit. </w:t>
            </w:r>
            <w:r w:rsidRPr="00F70F01">
              <w:rPr>
                <w:rFonts w:ascii="Times New Roman" w:eastAsia="Times New Roman" w:hAnsi="Times New Roman"/>
                <w:sz w:val="20"/>
                <w:szCs w:val="20"/>
                <w:lang w:eastAsia="sk-SK"/>
              </w:rPr>
              <w:t>Vzhľadom na charakter úloh, teda fakultatívnosti uloženia pokuty, nie je možné v súčasnosti presne kvantifikovať celkovú výšku príjmov rozpočtu verejnej správy.</w:t>
            </w:r>
          </w:p>
          <w:p w14:paraId="7B3A7E77" w14:textId="77777777" w:rsidR="009D6D01" w:rsidRDefault="009D6D01" w:rsidP="00201541">
            <w:pPr>
              <w:spacing w:after="120"/>
              <w:jc w:val="both"/>
              <w:rPr>
                <w:rFonts w:ascii="Times New Roman" w:eastAsia="Times New Roman" w:hAnsi="Times New Roman"/>
                <w:sz w:val="20"/>
                <w:szCs w:val="20"/>
                <w:lang w:eastAsia="sk-SK"/>
              </w:rPr>
            </w:pPr>
            <w:r w:rsidRPr="00F70F01">
              <w:rPr>
                <w:rFonts w:ascii="Times New Roman" w:eastAsia="Times New Roman" w:hAnsi="Times New Roman"/>
                <w:sz w:val="20"/>
                <w:szCs w:val="20"/>
                <w:lang w:eastAsia="sk-SK"/>
              </w:rPr>
              <w:t xml:space="preserve">Výdavky vyplývajúce z realizácie návrhu zákona budú zabezpečené v rámci schválených limitov jednotlivých kapitol na príslušný rozpočtový rok, bez zvýšených požiadaviek na rozpočet verejnej správy. V súčasnosti nie je </w:t>
            </w:r>
            <w:r w:rsidRPr="00F70F01">
              <w:rPr>
                <w:rFonts w:ascii="Times New Roman" w:eastAsia="Times New Roman" w:hAnsi="Times New Roman"/>
                <w:sz w:val="20"/>
                <w:szCs w:val="20"/>
                <w:lang w:eastAsia="sk-SK"/>
              </w:rPr>
              <w:lastRenderedPageBreak/>
              <w:t xml:space="preserve">možné kvantifikovať celkovú výšku výdavkov vyplývajúcich z realizácie návrhu zákona, nakoľko nie je vopred známy počet finančných kontrol, ktoré budú realizované inými </w:t>
            </w:r>
            <w:r>
              <w:rPr>
                <w:rFonts w:ascii="Times New Roman" w:eastAsia="Times New Roman" w:hAnsi="Times New Roman"/>
                <w:sz w:val="20"/>
                <w:szCs w:val="20"/>
                <w:lang w:eastAsia="sk-SK"/>
              </w:rPr>
              <w:t>poverenými orgánmi verejnej správy.  Skutočnosťou, že auditujúci orgán sa stane tzv. univerzálnym správnym orgánom v tých prípadoch, keď nie je určený správny orgán na ukladanie pokút, nebude mať vplyv na rozpočet verejnej správy, nakoľko sa nepredpokladá navyšovanie personálnych a administratívnych kapacít.</w:t>
            </w:r>
          </w:p>
          <w:p w14:paraId="0E129332" w14:textId="77777777" w:rsidR="009D6D01" w:rsidRPr="00F70F01" w:rsidRDefault="009D6D01" w:rsidP="00201541">
            <w:pPr>
              <w:contextualSpacing/>
              <w:jc w:val="both"/>
              <w:rPr>
                <w:rFonts w:ascii="Times New Roman" w:eastAsia="Calibri" w:hAnsi="Times New Roman"/>
                <w:b/>
              </w:rPr>
            </w:pPr>
            <w:r w:rsidRPr="00F70F01">
              <w:rPr>
                <w:rFonts w:ascii="Times New Roman" w:eastAsia="Times New Roman" w:hAnsi="Times New Roman"/>
                <w:sz w:val="20"/>
                <w:szCs w:val="20"/>
                <w:lang w:eastAsia="sk-SK"/>
              </w:rPr>
              <w:t>V rámci predprípravnej fázy bola v termíne od 27. 06. 2020 do 09. 07. 2020 na portáli Slov – Lex zverejnená predbežná informácia o príprave návrhu zákona. K predbežnej informácií č. PI/2020/121 neboli zo strany verejnosti predložené žiadne vyjadrenia. Návrh zákona bol predmetom medzirezortného pripomienkového konania v dňoch 25. 08. 2020 až 16. 09. 2020 a opätovne bol predložený do medzirezortného pripomienkového konania</w:t>
            </w:r>
            <w:r>
              <w:rPr>
                <w:rFonts w:ascii="Times New Roman" w:eastAsia="Times New Roman" w:hAnsi="Times New Roman"/>
                <w:sz w:val="20"/>
                <w:szCs w:val="20"/>
                <w:lang w:eastAsia="sk-SK"/>
              </w:rPr>
              <w:t xml:space="preserve"> v dňoch 26. 08. 2021 až 17. 09. 2021, nakoľko </w:t>
            </w:r>
            <w:r w:rsidRPr="009A3C08">
              <w:rPr>
                <w:rFonts w:ascii="Times New Roman" w:eastAsia="Times New Roman" w:hAnsi="Times New Roman"/>
                <w:sz w:val="20"/>
                <w:szCs w:val="20"/>
                <w:lang w:eastAsia="sk-SK"/>
              </w:rPr>
              <w:t>vznikla opätovne potreba diskusie k relevantným ustanoveniam návrhu zákona</w:t>
            </w:r>
            <w:r>
              <w:rPr>
                <w:rFonts w:ascii="Times New Roman" w:eastAsia="Times New Roman" w:hAnsi="Times New Roman"/>
                <w:sz w:val="20"/>
                <w:szCs w:val="20"/>
                <w:lang w:eastAsia="sk-SK"/>
              </w:rPr>
              <w:t xml:space="preserve"> medzi subjektmi zapojenými do implementácie fondov Európskej únie.</w:t>
            </w:r>
          </w:p>
        </w:tc>
      </w:tr>
      <w:tr w:rsidR="009D6D01" w:rsidRPr="00F70F01" w14:paraId="79F1F05A" w14:textId="77777777" w:rsidTr="00201541">
        <w:tc>
          <w:tcPr>
            <w:tcW w:w="9176" w:type="dxa"/>
            <w:tcBorders>
              <w:top w:val="single" w:sz="4" w:space="0" w:color="auto"/>
              <w:left w:val="single" w:sz="4" w:space="0" w:color="auto"/>
              <w:bottom w:val="single" w:sz="4" w:space="0" w:color="FFFFFF"/>
              <w:right w:val="single" w:sz="4" w:space="0" w:color="auto"/>
            </w:tcBorders>
            <w:shd w:val="clear" w:color="auto" w:fill="E2E2E2"/>
          </w:tcPr>
          <w:p w14:paraId="5FC3E9EC" w14:textId="77777777" w:rsidR="009D6D01" w:rsidRPr="00F70F01" w:rsidRDefault="009D6D01" w:rsidP="009D6D01">
            <w:pPr>
              <w:numPr>
                <w:ilvl w:val="0"/>
                <w:numId w:val="6"/>
              </w:numPr>
              <w:ind w:left="426"/>
              <w:contextualSpacing/>
              <w:rPr>
                <w:rFonts w:ascii="Times New Roman" w:eastAsia="Calibri" w:hAnsi="Times New Roman"/>
                <w:b/>
              </w:rPr>
            </w:pPr>
            <w:r w:rsidRPr="00F70F01">
              <w:rPr>
                <w:rFonts w:ascii="Times New Roman" w:eastAsia="Calibri" w:hAnsi="Times New Roman"/>
                <w:b/>
              </w:rPr>
              <w:lastRenderedPageBreak/>
              <w:t>Kontakt na spracovateľa</w:t>
            </w:r>
          </w:p>
        </w:tc>
      </w:tr>
      <w:tr w:rsidR="009D6D01" w:rsidRPr="00F70F01" w14:paraId="4F38BCCD" w14:textId="77777777" w:rsidTr="00201541">
        <w:trPr>
          <w:trHeight w:val="586"/>
        </w:trPr>
        <w:tc>
          <w:tcPr>
            <w:tcW w:w="9176" w:type="dxa"/>
            <w:tcBorders>
              <w:top w:val="single" w:sz="4" w:space="0" w:color="FFFFFF"/>
              <w:left w:val="single" w:sz="4" w:space="0" w:color="auto"/>
              <w:bottom w:val="single" w:sz="4" w:space="0" w:color="auto"/>
              <w:right w:val="single" w:sz="4" w:space="0" w:color="auto"/>
            </w:tcBorders>
            <w:shd w:val="clear" w:color="auto" w:fill="FFFFFF"/>
          </w:tcPr>
          <w:p w14:paraId="519EA2EE" w14:textId="77777777" w:rsidR="009D6D01" w:rsidRPr="00F70F01" w:rsidRDefault="009D6D01" w:rsidP="00201541">
            <w:pPr>
              <w:rPr>
                <w:rFonts w:ascii="Times New Roman" w:eastAsia="Times New Roman" w:hAnsi="Times New Roman"/>
                <w:sz w:val="20"/>
                <w:szCs w:val="20"/>
                <w:lang w:eastAsia="sk-SK"/>
              </w:rPr>
            </w:pPr>
            <w:r w:rsidRPr="00F70F01">
              <w:rPr>
                <w:rFonts w:ascii="Times New Roman" w:eastAsia="Times New Roman" w:hAnsi="Times New Roman"/>
                <w:sz w:val="20"/>
                <w:szCs w:val="20"/>
                <w:lang w:eastAsia="sk-SK"/>
              </w:rPr>
              <w:t>Ministerstvo financií SR, sekcia auditu a kontroly, odbor legislatívy, vzdelávania a podporných činností</w:t>
            </w:r>
          </w:p>
          <w:p w14:paraId="4DDD7694" w14:textId="77777777" w:rsidR="009D6D01" w:rsidRDefault="009D6D01" w:rsidP="00201541">
            <w:pPr>
              <w:rPr>
                <w:rFonts w:ascii="Times New Roman" w:eastAsia="Times New Roman" w:hAnsi="Times New Roman"/>
                <w:sz w:val="20"/>
                <w:szCs w:val="20"/>
                <w:lang w:eastAsia="sk-SK"/>
              </w:rPr>
            </w:pPr>
            <w:r>
              <w:rPr>
                <w:rFonts w:ascii="Times New Roman" w:eastAsia="Times New Roman" w:hAnsi="Times New Roman"/>
                <w:sz w:val="20"/>
                <w:szCs w:val="20"/>
                <w:lang w:eastAsia="sk-SK"/>
              </w:rPr>
              <w:t>JUDr. Kristína Duraj Chochlíková, 02/5958 3111</w:t>
            </w:r>
          </w:p>
          <w:p w14:paraId="441AD7BE" w14:textId="77777777" w:rsidR="009D6D01" w:rsidRPr="00F70F01" w:rsidRDefault="009D6D01" w:rsidP="00201541">
            <w:pPr>
              <w:rPr>
                <w:rFonts w:ascii="Times New Roman" w:eastAsia="Times New Roman" w:hAnsi="Times New Roman"/>
                <w:sz w:val="20"/>
                <w:szCs w:val="20"/>
                <w:lang w:eastAsia="sk-SK"/>
              </w:rPr>
            </w:pPr>
            <w:r w:rsidRPr="00F70F01">
              <w:rPr>
                <w:rFonts w:ascii="Times New Roman" w:eastAsia="Times New Roman" w:hAnsi="Times New Roman"/>
                <w:sz w:val="20"/>
                <w:szCs w:val="20"/>
                <w:lang w:eastAsia="sk-SK"/>
              </w:rPr>
              <w:t>Mgr. Petra Kučák Nétryová, LL.M., 02/5958 3121</w:t>
            </w:r>
          </w:p>
          <w:p w14:paraId="54D374E8" w14:textId="77777777" w:rsidR="009D6D01" w:rsidRPr="00F70F01" w:rsidRDefault="009D6D01" w:rsidP="00201541">
            <w:pPr>
              <w:rPr>
                <w:rFonts w:ascii="Times New Roman" w:eastAsia="Times New Roman" w:hAnsi="Times New Roman"/>
                <w:i/>
                <w:sz w:val="20"/>
                <w:szCs w:val="20"/>
                <w:lang w:eastAsia="sk-SK"/>
              </w:rPr>
            </w:pPr>
            <w:r w:rsidRPr="00F70F01">
              <w:rPr>
                <w:rFonts w:ascii="Times New Roman" w:eastAsia="Times New Roman" w:hAnsi="Times New Roman"/>
                <w:sz w:val="20"/>
                <w:szCs w:val="20"/>
                <w:lang w:eastAsia="sk-SK"/>
              </w:rPr>
              <w:t xml:space="preserve">JUDr. Katarína </w:t>
            </w:r>
            <w:proofErr w:type="spellStart"/>
            <w:r w:rsidRPr="00F70F01">
              <w:rPr>
                <w:rFonts w:ascii="Times New Roman" w:eastAsia="Times New Roman" w:hAnsi="Times New Roman"/>
                <w:sz w:val="20"/>
                <w:szCs w:val="20"/>
                <w:lang w:eastAsia="sk-SK"/>
              </w:rPr>
              <w:t>Motyčková</w:t>
            </w:r>
            <w:proofErr w:type="spellEnd"/>
            <w:r w:rsidRPr="00F70F01">
              <w:rPr>
                <w:rFonts w:ascii="Times New Roman" w:eastAsia="Times New Roman" w:hAnsi="Times New Roman"/>
                <w:sz w:val="20"/>
                <w:szCs w:val="20"/>
                <w:lang w:eastAsia="sk-SK"/>
              </w:rPr>
              <w:t>, 02/5958 3122</w:t>
            </w:r>
          </w:p>
        </w:tc>
      </w:tr>
      <w:tr w:rsidR="009D6D01" w:rsidRPr="00F70F01" w14:paraId="4B4F7BFA" w14:textId="77777777" w:rsidTr="00201541">
        <w:tc>
          <w:tcPr>
            <w:tcW w:w="9176" w:type="dxa"/>
            <w:tcBorders>
              <w:top w:val="single" w:sz="4" w:space="0" w:color="auto"/>
              <w:left w:val="single" w:sz="4" w:space="0" w:color="auto"/>
              <w:bottom w:val="single" w:sz="4" w:space="0" w:color="FFFFFF"/>
              <w:right w:val="single" w:sz="4" w:space="0" w:color="auto"/>
            </w:tcBorders>
            <w:shd w:val="clear" w:color="auto" w:fill="E2E2E2"/>
          </w:tcPr>
          <w:p w14:paraId="4EAFDA1D" w14:textId="77777777" w:rsidR="009D6D01" w:rsidRPr="00F70F01" w:rsidRDefault="009D6D01" w:rsidP="009D6D01">
            <w:pPr>
              <w:numPr>
                <w:ilvl w:val="0"/>
                <w:numId w:val="6"/>
              </w:numPr>
              <w:ind w:left="426"/>
              <w:contextualSpacing/>
              <w:rPr>
                <w:rFonts w:ascii="Times New Roman" w:eastAsia="Calibri" w:hAnsi="Times New Roman"/>
                <w:b/>
              </w:rPr>
            </w:pPr>
            <w:r w:rsidRPr="00F70F01">
              <w:rPr>
                <w:rFonts w:ascii="Times New Roman" w:eastAsia="Calibri" w:hAnsi="Times New Roman"/>
                <w:b/>
              </w:rPr>
              <w:t>Zdroje</w:t>
            </w:r>
          </w:p>
        </w:tc>
      </w:tr>
      <w:tr w:rsidR="009D6D01" w:rsidRPr="00F70F01" w14:paraId="1F2BE159" w14:textId="77777777" w:rsidTr="00201541">
        <w:trPr>
          <w:trHeight w:val="401"/>
        </w:trPr>
        <w:tc>
          <w:tcPr>
            <w:tcW w:w="9176" w:type="dxa"/>
            <w:tcBorders>
              <w:top w:val="single" w:sz="4" w:space="0" w:color="FFFFFF"/>
              <w:left w:val="single" w:sz="4" w:space="0" w:color="auto"/>
              <w:bottom w:val="single" w:sz="4" w:space="0" w:color="auto"/>
              <w:right w:val="single" w:sz="4" w:space="0" w:color="auto"/>
            </w:tcBorders>
            <w:shd w:val="clear" w:color="auto" w:fill="FFFFFF"/>
          </w:tcPr>
          <w:p w14:paraId="4353FFCF" w14:textId="77777777" w:rsidR="009D6D01" w:rsidRPr="00F70F01" w:rsidRDefault="009D6D01" w:rsidP="00201541">
            <w:pPr>
              <w:jc w:val="both"/>
              <w:rPr>
                <w:rFonts w:ascii="Times New Roman" w:eastAsia="Times New Roman" w:hAnsi="Times New Roman"/>
                <w:i/>
                <w:sz w:val="20"/>
                <w:szCs w:val="20"/>
                <w:lang w:eastAsia="sk-SK"/>
              </w:rPr>
            </w:pPr>
            <w:r w:rsidRPr="00F70F01">
              <w:rPr>
                <w:rFonts w:ascii="Times New Roman" w:eastAsia="Times New Roman" w:hAnsi="Times New Roman"/>
                <w:sz w:val="20"/>
                <w:szCs w:val="20"/>
                <w:lang w:eastAsia="sk-SK"/>
              </w:rPr>
              <w:t>Podnety od relevantných subjektov vykonávajúcich finančnú kontrolu podľa zákona č. 357/2015 Z. z., informácie a skúsenosti z vykonaných vládnych auditov</w:t>
            </w:r>
            <w:r>
              <w:rPr>
                <w:rFonts w:ascii="Times New Roman" w:eastAsia="Times New Roman" w:hAnsi="Times New Roman"/>
                <w:sz w:val="20"/>
                <w:szCs w:val="20"/>
                <w:lang w:eastAsia="sk-SK"/>
              </w:rPr>
              <w:t>, legislatíva EÚ</w:t>
            </w:r>
            <w:r w:rsidRPr="00F70F01">
              <w:rPr>
                <w:rFonts w:ascii="Times New Roman" w:eastAsia="Times New Roman" w:hAnsi="Times New Roman"/>
                <w:i/>
                <w:sz w:val="20"/>
                <w:szCs w:val="20"/>
                <w:lang w:eastAsia="sk-SK"/>
              </w:rPr>
              <w:t>.</w:t>
            </w:r>
          </w:p>
          <w:p w14:paraId="088987D0" w14:textId="77777777" w:rsidR="009D6D01" w:rsidRPr="00F70F01" w:rsidRDefault="009D6D01" w:rsidP="00201541">
            <w:pPr>
              <w:rPr>
                <w:rFonts w:ascii="Times New Roman" w:eastAsia="Times New Roman" w:hAnsi="Times New Roman"/>
                <w:b/>
                <w:sz w:val="20"/>
                <w:szCs w:val="20"/>
                <w:lang w:eastAsia="sk-SK"/>
              </w:rPr>
            </w:pPr>
          </w:p>
        </w:tc>
      </w:tr>
      <w:tr w:rsidR="009D6D01" w:rsidRPr="00F70F01" w14:paraId="208A465A" w14:textId="77777777" w:rsidTr="00201541">
        <w:tc>
          <w:tcPr>
            <w:tcW w:w="9176" w:type="dxa"/>
            <w:tcBorders>
              <w:top w:val="single" w:sz="4" w:space="0" w:color="auto"/>
              <w:left w:val="single" w:sz="4" w:space="0" w:color="auto"/>
              <w:bottom w:val="single" w:sz="4" w:space="0" w:color="FFFFFF"/>
              <w:right w:val="single" w:sz="4" w:space="0" w:color="auto"/>
            </w:tcBorders>
            <w:shd w:val="clear" w:color="auto" w:fill="E2E2E2"/>
          </w:tcPr>
          <w:p w14:paraId="7170E24E" w14:textId="77777777" w:rsidR="009D6D01" w:rsidRPr="00F70F01" w:rsidRDefault="009D6D01" w:rsidP="009D6D01">
            <w:pPr>
              <w:numPr>
                <w:ilvl w:val="0"/>
                <w:numId w:val="6"/>
              </w:numPr>
              <w:ind w:left="426"/>
              <w:contextualSpacing/>
              <w:rPr>
                <w:rFonts w:ascii="Times New Roman" w:eastAsia="Calibri" w:hAnsi="Times New Roman"/>
                <w:b/>
              </w:rPr>
            </w:pPr>
            <w:r w:rsidRPr="00F70F01">
              <w:rPr>
                <w:rFonts w:ascii="Times New Roman" w:eastAsia="Calibri" w:hAnsi="Times New Roman"/>
                <w:b/>
              </w:rPr>
              <w:t>Stanovisko Komisie na posudzovanie vybraných vplyvov z PPK č. 084/2020</w:t>
            </w:r>
          </w:p>
          <w:p w14:paraId="12A6B569" w14:textId="77777777" w:rsidR="009D6D01" w:rsidRPr="00F70F01" w:rsidRDefault="009D6D01" w:rsidP="00201541">
            <w:pPr>
              <w:ind w:left="502"/>
              <w:rPr>
                <w:rFonts w:ascii="Times New Roman" w:eastAsia="Times New Roman" w:hAnsi="Times New Roman"/>
                <w:b/>
                <w:sz w:val="20"/>
                <w:szCs w:val="20"/>
                <w:lang w:eastAsia="sk-SK"/>
              </w:rPr>
            </w:pPr>
            <w:r w:rsidRPr="00F70F01">
              <w:rPr>
                <w:rFonts w:ascii="Times New Roman" w:eastAsia="Calibri" w:hAnsi="Times New Roman"/>
              </w:rPr>
              <w:t>(v prípade, ak sa uskutočnilo v zmysle bodu 8.1 Jednotnej metodiky)</w:t>
            </w:r>
          </w:p>
        </w:tc>
      </w:tr>
      <w:tr w:rsidR="009D6D01" w:rsidRPr="00F70F01" w14:paraId="51D45007" w14:textId="77777777" w:rsidTr="00201541">
        <w:trPr>
          <w:trHeight w:val="1236"/>
        </w:trPr>
        <w:tc>
          <w:tcPr>
            <w:tcW w:w="9176" w:type="dxa"/>
            <w:tcBorders>
              <w:top w:val="single" w:sz="4" w:space="0" w:color="FFFFFF"/>
              <w:left w:val="single" w:sz="4" w:space="0" w:color="auto"/>
              <w:bottom w:val="single" w:sz="4" w:space="0" w:color="auto"/>
              <w:right w:val="single" w:sz="4" w:space="0" w:color="auto"/>
            </w:tcBorders>
            <w:shd w:val="clear" w:color="auto" w:fill="FFFFFF"/>
          </w:tcPr>
          <w:p w14:paraId="73B9AFED" w14:textId="77777777" w:rsidR="009D6D01" w:rsidRPr="00F70F01" w:rsidRDefault="009D6D01" w:rsidP="00201541">
            <w:pPr>
              <w:rPr>
                <w:rFonts w:ascii="Times New Roman" w:eastAsia="Times New Roman" w:hAnsi="Times New Roman"/>
                <w:b/>
                <w:sz w:val="20"/>
                <w:szCs w:val="20"/>
                <w:lang w:eastAsia="sk-SK"/>
              </w:rPr>
            </w:pPr>
          </w:p>
          <w:tbl>
            <w:tblPr>
              <w:tblStyle w:val="Mriekatabuky1"/>
              <w:tblW w:w="891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7"/>
              <w:gridCol w:w="2534"/>
            </w:tblGrid>
            <w:tr w:rsidR="009D6D01" w:rsidRPr="00F70F01" w14:paraId="562FF0F6" w14:textId="77777777" w:rsidTr="00201541">
              <w:trPr>
                <w:trHeight w:val="396"/>
              </w:trPr>
              <w:tc>
                <w:tcPr>
                  <w:tcW w:w="2552" w:type="dxa"/>
                </w:tcPr>
                <w:p w14:paraId="359F1102" w14:textId="77777777" w:rsidR="009D6D01" w:rsidRPr="00F70F01" w:rsidRDefault="00E92991" w:rsidP="00201541">
                  <w:pPr>
                    <w:rPr>
                      <w:rFonts w:ascii="Times New Roman" w:eastAsia="Times New Roman" w:hAnsi="Times New Roman"/>
                      <w:b/>
                      <w:sz w:val="20"/>
                      <w:szCs w:val="20"/>
                      <w:lang w:eastAsia="sk-SK"/>
                    </w:rPr>
                  </w:pPr>
                  <w:sdt>
                    <w:sdtPr>
                      <w:rPr>
                        <w:rFonts w:ascii="Times New Roman" w:hAnsi="Times New Roman"/>
                        <w:b/>
                        <w:sz w:val="20"/>
                        <w:szCs w:val="20"/>
                        <w:lang w:eastAsia="sk-SK"/>
                      </w:rPr>
                      <w:id w:val="-1874910888"/>
                      <w14:checkbox>
                        <w14:checked w14:val="0"/>
                        <w14:checkedState w14:val="2612" w14:font="MS Gothic"/>
                        <w14:uncheckedState w14:val="2610" w14:font="MS Gothic"/>
                      </w14:checkbox>
                    </w:sdtPr>
                    <w:sdtEndPr/>
                    <w:sdtContent>
                      <w:r w:rsidR="009D6D01" w:rsidRPr="00F70F01">
                        <w:rPr>
                          <w:rFonts w:ascii="Segoe UI Symbol" w:eastAsia="MS Gothic" w:hAnsi="Segoe UI Symbol" w:cs="Segoe UI Symbol"/>
                          <w:b/>
                          <w:sz w:val="20"/>
                          <w:szCs w:val="20"/>
                          <w:lang w:eastAsia="sk-SK"/>
                        </w:rPr>
                        <w:t>☐</w:t>
                      </w:r>
                    </w:sdtContent>
                  </w:sdt>
                  <w:r w:rsidR="009D6D01" w:rsidRPr="00F70F01">
                    <w:rPr>
                      <w:rFonts w:ascii="Times New Roman" w:eastAsia="Times New Roman" w:hAnsi="Times New Roman"/>
                      <w:b/>
                      <w:sz w:val="20"/>
                      <w:szCs w:val="20"/>
                      <w:lang w:eastAsia="sk-SK"/>
                    </w:rPr>
                    <w:t xml:space="preserve">  Súhlasné </w:t>
                  </w:r>
                </w:p>
              </w:tc>
              <w:tc>
                <w:tcPr>
                  <w:tcW w:w="3827" w:type="dxa"/>
                </w:tcPr>
                <w:p w14:paraId="325C4195" w14:textId="77777777" w:rsidR="009D6D01" w:rsidRPr="00F70F01" w:rsidRDefault="00E92991" w:rsidP="00201541">
                  <w:pPr>
                    <w:rPr>
                      <w:rFonts w:ascii="Times New Roman" w:eastAsia="Times New Roman" w:hAnsi="Times New Roman"/>
                      <w:b/>
                      <w:sz w:val="20"/>
                      <w:szCs w:val="20"/>
                      <w:lang w:eastAsia="sk-SK"/>
                    </w:rPr>
                  </w:pPr>
                  <w:sdt>
                    <w:sdtPr>
                      <w:rPr>
                        <w:rFonts w:ascii="Times New Roman" w:hAnsi="Times New Roman"/>
                        <w:b/>
                        <w:sz w:val="20"/>
                        <w:szCs w:val="20"/>
                        <w:lang w:eastAsia="sk-SK"/>
                      </w:rPr>
                      <w:id w:val="1697888127"/>
                      <w14:checkbox>
                        <w14:checked w14:val="1"/>
                        <w14:checkedState w14:val="2612" w14:font="MS Gothic"/>
                        <w14:uncheckedState w14:val="2610" w14:font="MS Gothic"/>
                      </w14:checkbox>
                    </w:sdtPr>
                    <w:sdtEndPr/>
                    <w:sdtContent>
                      <w:r w:rsidR="009D6D01" w:rsidRPr="00F70F01">
                        <w:rPr>
                          <w:rFonts w:ascii="Segoe UI Symbol" w:eastAsia="MS Gothic" w:hAnsi="Segoe UI Symbol" w:cs="Segoe UI Symbol"/>
                          <w:b/>
                          <w:sz w:val="20"/>
                          <w:szCs w:val="20"/>
                          <w:lang w:eastAsia="sk-SK"/>
                        </w:rPr>
                        <w:t>☒</w:t>
                      </w:r>
                    </w:sdtContent>
                  </w:sdt>
                  <w:r w:rsidR="009D6D01" w:rsidRPr="00F70F01">
                    <w:rPr>
                      <w:rFonts w:ascii="Times New Roman" w:eastAsia="Times New Roman" w:hAnsi="Times New Roman"/>
                      <w:b/>
                      <w:sz w:val="20"/>
                      <w:szCs w:val="20"/>
                      <w:lang w:eastAsia="sk-SK"/>
                    </w:rPr>
                    <w:t xml:space="preserve">  Súhlasné s návrhom na dopracovanie</w:t>
                  </w:r>
                </w:p>
              </w:tc>
              <w:tc>
                <w:tcPr>
                  <w:tcW w:w="2534" w:type="dxa"/>
                </w:tcPr>
                <w:p w14:paraId="184CD263" w14:textId="77777777" w:rsidR="009D6D01" w:rsidRPr="00F70F01" w:rsidRDefault="00E92991" w:rsidP="00201541">
                  <w:pPr>
                    <w:ind w:right="459"/>
                    <w:rPr>
                      <w:rFonts w:ascii="Times New Roman" w:eastAsia="Times New Roman" w:hAnsi="Times New Roman"/>
                      <w:b/>
                      <w:sz w:val="20"/>
                      <w:szCs w:val="20"/>
                      <w:lang w:eastAsia="sk-SK"/>
                    </w:rPr>
                  </w:pPr>
                  <w:sdt>
                    <w:sdtPr>
                      <w:rPr>
                        <w:rFonts w:ascii="Times New Roman" w:hAnsi="Times New Roman"/>
                        <w:b/>
                        <w:sz w:val="20"/>
                        <w:szCs w:val="20"/>
                        <w:lang w:eastAsia="sk-SK"/>
                      </w:rPr>
                      <w:id w:val="-647822913"/>
                      <w14:checkbox>
                        <w14:checked w14:val="0"/>
                        <w14:checkedState w14:val="2612" w14:font="MS Gothic"/>
                        <w14:uncheckedState w14:val="2610" w14:font="MS Gothic"/>
                      </w14:checkbox>
                    </w:sdtPr>
                    <w:sdtEndPr/>
                    <w:sdtContent>
                      <w:r w:rsidR="009D6D01" w:rsidRPr="00F70F01">
                        <w:rPr>
                          <w:rFonts w:ascii="Segoe UI Symbol" w:eastAsia="MS Gothic" w:hAnsi="Segoe UI Symbol" w:cs="Segoe UI Symbol"/>
                          <w:b/>
                          <w:sz w:val="20"/>
                          <w:szCs w:val="20"/>
                          <w:lang w:eastAsia="sk-SK"/>
                        </w:rPr>
                        <w:t>☐</w:t>
                      </w:r>
                    </w:sdtContent>
                  </w:sdt>
                  <w:r w:rsidR="009D6D01" w:rsidRPr="00F70F01">
                    <w:rPr>
                      <w:rFonts w:ascii="Times New Roman" w:eastAsia="Times New Roman" w:hAnsi="Times New Roman"/>
                      <w:b/>
                      <w:sz w:val="20"/>
                      <w:szCs w:val="20"/>
                      <w:lang w:eastAsia="sk-SK"/>
                    </w:rPr>
                    <w:t xml:space="preserve">  Nesúhlasné</w:t>
                  </w:r>
                </w:p>
              </w:tc>
            </w:tr>
          </w:tbl>
          <w:p w14:paraId="083BF4C6" w14:textId="77777777" w:rsidR="009D6D01" w:rsidRPr="00F70F01" w:rsidRDefault="009D6D01" w:rsidP="00201541">
            <w:pPr>
              <w:jc w:val="both"/>
              <w:rPr>
                <w:rFonts w:ascii="Times New Roman" w:eastAsia="Times New Roman" w:hAnsi="Times New Roman"/>
                <w:b/>
                <w:sz w:val="20"/>
                <w:szCs w:val="20"/>
                <w:lang w:eastAsia="sk-SK"/>
              </w:rPr>
            </w:pPr>
            <w:r w:rsidRPr="00F70F01">
              <w:rPr>
                <w:rFonts w:ascii="Times New Roman" w:eastAsia="Times New Roman" w:hAnsi="Times New Roman"/>
                <w:b/>
                <w:sz w:val="20"/>
                <w:szCs w:val="20"/>
                <w:lang w:eastAsia="sk-SK"/>
              </w:rPr>
              <w:t>Uveďte pripomienky zo stanoviska Komisie z časti II. spolu s Vaším vyhodnotením:</w:t>
            </w:r>
          </w:p>
          <w:p w14:paraId="7F29F684" w14:textId="77777777" w:rsidR="009D6D01" w:rsidRPr="00F70F01" w:rsidRDefault="009D6D01" w:rsidP="00201541">
            <w:pPr>
              <w:rPr>
                <w:rFonts w:ascii="Times New Roman" w:eastAsia="Times New Roman" w:hAnsi="Times New Roman"/>
                <w:sz w:val="20"/>
                <w:szCs w:val="20"/>
                <w:lang w:eastAsia="sk-SK"/>
              </w:rPr>
            </w:pPr>
            <w:r w:rsidRPr="00F70F01">
              <w:rPr>
                <w:rFonts w:ascii="Times New Roman" w:eastAsia="Times New Roman" w:hAnsi="Times New Roman"/>
                <w:sz w:val="20"/>
                <w:szCs w:val="20"/>
                <w:lang w:eastAsia="sk-SK"/>
              </w:rPr>
              <w:t>Komisia uplatňuje k materiálu obyčajné pripomienky a odporúčanie:</w:t>
            </w:r>
          </w:p>
          <w:p w14:paraId="07E314B3" w14:textId="77777777" w:rsidR="009D6D01" w:rsidRPr="00F70F01" w:rsidRDefault="009D6D01" w:rsidP="00201541">
            <w:pPr>
              <w:rPr>
                <w:rFonts w:ascii="Times New Roman" w:eastAsia="Times New Roman" w:hAnsi="Times New Roman"/>
                <w:sz w:val="20"/>
                <w:szCs w:val="20"/>
                <w:lang w:eastAsia="sk-SK"/>
              </w:rPr>
            </w:pPr>
          </w:p>
          <w:p w14:paraId="2D9DDC7D" w14:textId="77777777" w:rsidR="009D6D01" w:rsidRPr="00F70F01" w:rsidRDefault="009D6D01" w:rsidP="00201541">
            <w:pPr>
              <w:rPr>
                <w:rFonts w:ascii="Times New Roman" w:eastAsia="Times New Roman" w:hAnsi="Times New Roman"/>
                <w:b/>
                <w:sz w:val="20"/>
                <w:szCs w:val="20"/>
                <w:lang w:eastAsia="sk-SK"/>
              </w:rPr>
            </w:pPr>
            <w:r w:rsidRPr="00F70F01">
              <w:rPr>
                <w:rFonts w:ascii="Times New Roman" w:eastAsia="Times New Roman" w:hAnsi="Times New Roman"/>
                <w:b/>
                <w:sz w:val="20"/>
                <w:szCs w:val="20"/>
                <w:lang w:eastAsia="sk-SK"/>
              </w:rPr>
              <w:t xml:space="preserve">K doložke vybraných vplyvov </w:t>
            </w:r>
          </w:p>
          <w:p w14:paraId="1C206980" w14:textId="77777777" w:rsidR="009D6D01" w:rsidRPr="00F70F01" w:rsidRDefault="009D6D01" w:rsidP="00201541">
            <w:pPr>
              <w:jc w:val="both"/>
              <w:rPr>
                <w:rFonts w:ascii="Times New Roman" w:eastAsia="Times New Roman" w:hAnsi="Times New Roman"/>
                <w:sz w:val="20"/>
                <w:szCs w:val="20"/>
                <w:lang w:eastAsia="sk-SK"/>
              </w:rPr>
            </w:pPr>
            <w:r w:rsidRPr="00F70F01">
              <w:rPr>
                <w:rFonts w:ascii="Times New Roman" w:eastAsia="Times New Roman" w:hAnsi="Times New Roman"/>
                <w:sz w:val="20"/>
                <w:szCs w:val="20"/>
                <w:lang w:eastAsia="sk-SK"/>
              </w:rPr>
              <w:t xml:space="preserve">V predloženej doložke vybraných vplyvov je potrebné uviesť aj povinné informácie v bode 5. Alternatívne riešenia v súlade s minimálnymi obsahovými požiadavkami upravenými v časti II. Jednotnej metodiky na posudzovanie vybraných vplyvov. </w:t>
            </w:r>
          </w:p>
          <w:p w14:paraId="227C0EEC" w14:textId="77777777" w:rsidR="009D6D01" w:rsidRPr="00F70F01" w:rsidRDefault="009D6D01" w:rsidP="00201541">
            <w:pPr>
              <w:jc w:val="both"/>
              <w:rPr>
                <w:rFonts w:ascii="Times New Roman" w:eastAsia="Times New Roman" w:hAnsi="Times New Roman"/>
                <w:sz w:val="20"/>
                <w:szCs w:val="20"/>
                <w:lang w:eastAsia="sk-SK"/>
              </w:rPr>
            </w:pPr>
          </w:p>
          <w:p w14:paraId="0C5528C9" w14:textId="77777777" w:rsidR="009D6D01" w:rsidRPr="00F70F01" w:rsidRDefault="009D6D01" w:rsidP="00201541">
            <w:pPr>
              <w:jc w:val="both"/>
              <w:rPr>
                <w:rFonts w:ascii="Times New Roman" w:eastAsia="Times New Roman" w:hAnsi="Times New Roman"/>
                <w:sz w:val="20"/>
                <w:szCs w:val="20"/>
                <w:lang w:eastAsia="sk-SK"/>
              </w:rPr>
            </w:pPr>
            <w:r w:rsidRPr="00F70F01">
              <w:rPr>
                <w:rFonts w:ascii="Times New Roman" w:eastAsia="Times New Roman" w:hAnsi="Times New Roman"/>
                <w:sz w:val="20"/>
                <w:szCs w:val="20"/>
                <w:lang w:eastAsia="sk-SK"/>
              </w:rPr>
              <w:t>Komisia zároveň odporúča predkladateľovi vypracovať Analýzu vplyvov na rozpočet verejnej správy. V Doložke vybraných vplyvov predkladateľ vyznačil pozitívne a negatívne vplyvy na rozpočet verejnej správy. Zároveň ich veľmi stručne popísal v časti 10. Poznámky v Doložke vybraných vplyvov. V zmysle Jednotnej metodiky to nie je postačujúce a predkladateľ by mal vypracovať Analýzu vplyvov na rozpočet verejnej správy. Prípadne by sa mohol pokúsiť na základe kvalifikovaného odhadu alebo doterajších štatistík odhadnúť sumárnu výšku pokút.</w:t>
            </w:r>
          </w:p>
          <w:p w14:paraId="3A0A7193" w14:textId="77777777" w:rsidR="009D6D01" w:rsidRPr="00F70F01" w:rsidRDefault="009D6D01" w:rsidP="00201541">
            <w:pPr>
              <w:rPr>
                <w:rFonts w:ascii="Times New Roman" w:eastAsia="Times New Roman" w:hAnsi="Times New Roman"/>
                <w:b/>
                <w:sz w:val="20"/>
                <w:szCs w:val="20"/>
                <w:lang w:eastAsia="sk-SK"/>
              </w:rPr>
            </w:pPr>
          </w:p>
          <w:p w14:paraId="3DB3E3FA" w14:textId="77777777" w:rsidR="009D6D01" w:rsidRPr="00F70F01" w:rsidRDefault="009D6D01" w:rsidP="00201541">
            <w:pPr>
              <w:rPr>
                <w:rFonts w:ascii="Times New Roman" w:eastAsia="Times New Roman" w:hAnsi="Times New Roman"/>
                <w:b/>
                <w:sz w:val="20"/>
                <w:szCs w:val="20"/>
                <w:lang w:eastAsia="sk-SK"/>
              </w:rPr>
            </w:pPr>
            <w:r w:rsidRPr="00F70F01">
              <w:rPr>
                <w:rFonts w:ascii="Times New Roman" w:eastAsia="Times New Roman" w:hAnsi="Times New Roman"/>
                <w:b/>
                <w:sz w:val="20"/>
                <w:szCs w:val="20"/>
                <w:lang w:eastAsia="sk-SK"/>
              </w:rPr>
              <w:t>Stanovisko predkladateľa návrhu zákona k stanovisku Stálej pracovnej komisii Legislatívnej rady vlády SR na posudzovanie vybraných vplyvov:</w:t>
            </w:r>
          </w:p>
          <w:p w14:paraId="393DC3EA" w14:textId="77777777" w:rsidR="009D6D01" w:rsidRPr="00F70F01" w:rsidRDefault="009D6D01" w:rsidP="00201541">
            <w:pPr>
              <w:rPr>
                <w:rFonts w:ascii="Times New Roman" w:eastAsia="Times New Roman" w:hAnsi="Times New Roman"/>
                <w:b/>
                <w:sz w:val="20"/>
                <w:szCs w:val="20"/>
                <w:lang w:eastAsia="sk-SK"/>
              </w:rPr>
            </w:pPr>
          </w:p>
          <w:p w14:paraId="1191B689" w14:textId="77777777" w:rsidR="009D6D01" w:rsidRPr="00F70F01" w:rsidRDefault="009D6D01" w:rsidP="00201541">
            <w:pPr>
              <w:jc w:val="both"/>
              <w:rPr>
                <w:rFonts w:ascii="Times New Roman" w:eastAsia="Times New Roman" w:hAnsi="Times New Roman"/>
                <w:sz w:val="20"/>
                <w:szCs w:val="20"/>
                <w:lang w:eastAsia="sk-SK"/>
              </w:rPr>
            </w:pPr>
            <w:r w:rsidRPr="00F70F01">
              <w:rPr>
                <w:rFonts w:ascii="Times New Roman" w:eastAsia="Times New Roman" w:hAnsi="Times New Roman"/>
                <w:sz w:val="20"/>
                <w:szCs w:val="20"/>
                <w:lang w:eastAsia="sk-SK"/>
              </w:rPr>
              <w:t>Pripomienka Komisie k bodu 5 je zo strany predkladateľa návrhu zákona akceptovaná. Doložka vybraných vplyvov bola doplnená v bode 5 o nasledovné znenie:</w:t>
            </w:r>
          </w:p>
          <w:p w14:paraId="1E146709" w14:textId="77777777" w:rsidR="009D6D01" w:rsidRPr="00F70F01" w:rsidRDefault="009D6D01" w:rsidP="00201541">
            <w:pPr>
              <w:jc w:val="both"/>
              <w:rPr>
                <w:rFonts w:ascii="Times New Roman" w:eastAsia="Times New Roman" w:hAnsi="Times New Roman"/>
                <w:sz w:val="20"/>
                <w:szCs w:val="20"/>
                <w:lang w:eastAsia="sk-SK"/>
              </w:rPr>
            </w:pPr>
            <w:r w:rsidRPr="00F70F01">
              <w:rPr>
                <w:rFonts w:ascii="Times New Roman" w:eastAsia="Times New Roman" w:hAnsi="Times New Roman"/>
                <w:sz w:val="20"/>
                <w:szCs w:val="20"/>
                <w:lang w:eastAsia="sk-SK"/>
              </w:rPr>
              <w:t xml:space="preserve">„Navrhovateľ uvádza nulový variant, čo je analýza súčasného právneho stavu. </w:t>
            </w:r>
          </w:p>
          <w:p w14:paraId="0FC17FC4" w14:textId="77777777" w:rsidR="009D6D01" w:rsidRPr="00F70F01" w:rsidRDefault="009D6D01" w:rsidP="00201541">
            <w:pPr>
              <w:spacing w:after="120"/>
              <w:jc w:val="both"/>
              <w:rPr>
                <w:rFonts w:ascii="Times New Roman" w:eastAsia="Times New Roman" w:hAnsi="Times New Roman"/>
                <w:sz w:val="20"/>
                <w:szCs w:val="20"/>
                <w:lang w:eastAsia="sk-SK"/>
              </w:rPr>
            </w:pPr>
            <w:r w:rsidRPr="00F70F01">
              <w:rPr>
                <w:rFonts w:ascii="Times New Roman" w:eastAsia="Times New Roman" w:hAnsi="Times New Roman"/>
                <w:sz w:val="20"/>
                <w:szCs w:val="20"/>
                <w:lang w:eastAsia="sk-SK"/>
              </w:rPr>
              <w:t xml:space="preserve">Výkon administratívnej finančnej kontroly a finančnej kontroly na mieste je v doterajšej platnej právnej úprave zabezpečovaný zamestnancami orgánu verejnej správy, pričom proces jej </w:t>
            </w:r>
            <w:proofErr w:type="spellStart"/>
            <w:r w:rsidRPr="00F70F01">
              <w:rPr>
                <w:rFonts w:ascii="Times New Roman" w:eastAsia="Times New Roman" w:hAnsi="Times New Roman"/>
                <w:sz w:val="20"/>
                <w:szCs w:val="20"/>
                <w:lang w:eastAsia="sk-SK"/>
              </w:rPr>
              <w:t>externalizácie</w:t>
            </w:r>
            <w:proofErr w:type="spellEnd"/>
            <w:r w:rsidRPr="00F70F01">
              <w:rPr>
                <w:rFonts w:ascii="Times New Roman" w:eastAsia="Times New Roman" w:hAnsi="Times New Roman"/>
                <w:sz w:val="20"/>
                <w:szCs w:val="20"/>
                <w:lang w:eastAsia="sk-SK"/>
              </w:rPr>
              <w:t xml:space="preserve"> sa navrhuje zaviesť v</w:t>
            </w:r>
            <w:r>
              <w:rPr>
                <w:rFonts w:ascii="Times New Roman" w:eastAsia="Times New Roman" w:hAnsi="Times New Roman"/>
                <w:sz w:val="20"/>
                <w:szCs w:val="20"/>
                <w:lang w:eastAsia="sk-SK"/>
              </w:rPr>
              <w:t> </w:t>
            </w:r>
            <w:r w:rsidRPr="00F70F01">
              <w:rPr>
                <w:rFonts w:ascii="Times New Roman" w:eastAsia="Times New Roman" w:hAnsi="Times New Roman"/>
                <w:sz w:val="20"/>
                <w:szCs w:val="20"/>
                <w:lang w:eastAsia="sk-SK"/>
              </w:rPr>
              <w:t>prípadoch, ak tak ustanovia osobitné právne predpisy</w:t>
            </w:r>
            <w:r>
              <w:rPr>
                <w:rFonts w:ascii="Times New Roman" w:eastAsia="Times New Roman" w:hAnsi="Times New Roman"/>
                <w:sz w:val="20"/>
                <w:szCs w:val="20"/>
                <w:lang w:eastAsia="sk-SK"/>
              </w:rPr>
              <w:t xml:space="preserve"> (</w:t>
            </w:r>
            <w:r w:rsidRPr="00F70F01">
              <w:rPr>
                <w:rFonts w:ascii="Times New Roman" w:eastAsia="Times New Roman" w:hAnsi="Times New Roman"/>
                <w:sz w:val="20"/>
                <w:szCs w:val="20"/>
                <w:lang w:eastAsia="sk-SK"/>
              </w:rPr>
              <w:t xml:space="preserve">napr. </w:t>
            </w:r>
            <w:r>
              <w:rPr>
                <w:rFonts w:ascii="Times New Roman" w:eastAsia="Times New Roman" w:hAnsi="Times New Roman"/>
                <w:sz w:val="20"/>
                <w:szCs w:val="20"/>
                <w:lang w:eastAsia="sk-SK"/>
              </w:rPr>
              <w:t xml:space="preserve">zákon č. 292/2014 Z. z. </w:t>
            </w:r>
            <w:r w:rsidRPr="007A29F0">
              <w:rPr>
                <w:rFonts w:ascii="Times New Roman" w:eastAsia="Times New Roman" w:hAnsi="Times New Roman"/>
                <w:sz w:val="20"/>
                <w:szCs w:val="20"/>
                <w:lang w:eastAsia="sk-SK"/>
              </w:rPr>
              <w:t>o</w:t>
            </w:r>
            <w:r>
              <w:rPr>
                <w:rFonts w:ascii="Times New Roman" w:eastAsia="Times New Roman" w:hAnsi="Times New Roman"/>
                <w:sz w:val="20"/>
                <w:szCs w:val="20"/>
                <w:lang w:eastAsia="sk-SK"/>
              </w:rPr>
              <w:t> </w:t>
            </w:r>
            <w:r w:rsidRPr="007A29F0">
              <w:rPr>
                <w:rFonts w:ascii="Times New Roman" w:eastAsia="Times New Roman" w:hAnsi="Times New Roman"/>
                <w:sz w:val="20"/>
                <w:szCs w:val="20"/>
                <w:lang w:eastAsia="sk-SK"/>
              </w:rPr>
              <w:t>príspevku poskytovanom z európskych štrukturálnych a investičných fondov a o zmene a doplnení niektorých zákonov</w:t>
            </w:r>
            <w:r>
              <w:rPr>
                <w:rFonts w:ascii="Times New Roman" w:eastAsia="Times New Roman" w:hAnsi="Times New Roman"/>
                <w:sz w:val="20"/>
                <w:szCs w:val="20"/>
                <w:lang w:eastAsia="sk-SK"/>
              </w:rPr>
              <w:t xml:space="preserve"> v znení neskorších predpisov).</w:t>
            </w:r>
            <w:r w:rsidRPr="00F70F01">
              <w:rPr>
                <w:rFonts w:ascii="Times New Roman" w:eastAsia="Times New Roman" w:hAnsi="Times New Roman"/>
                <w:sz w:val="20"/>
                <w:szCs w:val="20"/>
                <w:lang w:eastAsia="sk-SK"/>
              </w:rPr>
              <w:t xml:space="preserve"> V</w:t>
            </w:r>
            <w:r>
              <w:rPr>
                <w:rFonts w:ascii="Times New Roman" w:eastAsia="Times New Roman" w:hAnsi="Times New Roman"/>
                <w:sz w:val="20"/>
                <w:szCs w:val="20"/>
                <w:lang w:eastAsia="sk-SK"/>
              </w:rPr>
              <w:t> </w:t>
            </w:r>
            <w:r w:rsidRPr="00F70F01">
              <w:rPr>
                <w:rFonts w:ascii="Times New Roman" w:eastAsia="Times New Roman" w:hAnsi="Times New Roman"/>
                <w:sz w:val="20"/>
                <w:szCs w:val="20"/>
                <w:lang w:eastAsia="sk-SK"/>
              </w:rPr>
              <w:t>dôsledku neprijatia navrhovanej právnej úpravy bude finančná kontrola vykonávaná striktne podľa platnej právnej úpravy, t. j. len zames</w:t>
            </w:r>
            <w:r>
              <w:rPr>
                <w:rFonts w:ascii="Times New Roman" w:eastAsia="Times New Roman" w:hAnsi="Times New Roman"/>
                <w:sz w:val="20"/>
                <w:szCs w:val="20"/>
                <w:lang w:eastAsia="sk-SK"/>
              </w:rPr>
              <w:t>tnancami pôvodného orgánu verejnej správy</w:t>
            </w:r>
            <w:r w:rsidRPr="00F70F01">
              <w:rPr>
                <w:rFonts w:ascii="Times New Roman" w:eastAsia="Times New Roman" w:hAnsi="Times New Roman"/>
                <w:sz w:val="20"/>
                <w:szCs w:val="20"/>
                <w:lang w:eastAsia="sk-SK"/>
              </w:rPr>
              <w:t>.“</w:t>
            </w:r>
          </w:p>
          <w:p w14:paraId="0D4F3E39" w14:textId="77777777" w:rsidR="009D6D01" w:rsidRPr="00F70F01" w:rsidRDefault="009D6D01" w:rsidP="00201541">
            <w:pPr>
              <w:jc w:val="both"/>
              <w:rPr>
                <w:rFonts w:ascii="Times New Roman" w:eastAsia="Times New Roman" w:hAnsi="Times New Roman"/>
                <w:b/>
                <w:sz w:val="20"/>
                <w:szCs w:val="20"/>
                <w:lang w:eastAsia="sk-SK"/>
              </w:rPr>
            </w:pPr>
            <w:r w:rsidRPr="00F70F01">
              <w:rPr>
                <w:rFonts w:ascii="Times New Roman" w:eastAsia="Times New Roman" w:hAnsi="Times New Roman"/>
                <w:sz w:val="20"/>
                <w:szCs w:val="20"/>
                <w:lang w:eastAsia="sk-SK"/>
              </w:rPr>
              <w:t>Pripomienka Komisie k Analýze vplyvov na rozpočet verejnej správy je zo strany predkladateľa návrhu zákona akceptovaná. Doložka vybraných vplyvov bola doplnená o Analýzu vplyvov na rozpočet verejnej správy. Nie je však možné odhadnúť možnú výšku pokút vyplývajúcich z navrhovanej úpravy, nakoľko nie sú k dispozícii relevantné štatistické údaje.</w:t>
            </w:r>
          </w:p>
          <w:p w14:paraId="3412D724" w14:textId="77777777" w:rsidR="009D6D01" w:rsidRPr="00F70F01" w:rsidRDefault="009D6D01" w:rsidP="00201541">
            <w:pPr>
              <w:rPr>
                <w:rFonts w:ascii="Times New Roman" w:eastAsia="Times New Roman" w:hAnsi="Times New Roman"/>
                <w:b/>
                <w:sz w:val="20"/>
                <w:szCs w:val="20"/>
                <w:lang w:eastAsia="sk-SK"/>
              </w:rPr>
            </w:pPr>
          </w:p>
        </w:tc>
      </w:tr>
      <w:tr w:rsidR="009D6D01" w:rsidRPr="00F70F01" w14:paraId="2CF80BD2" w14:textId="77777777" w:rsidTr="00201541">
        <w:tblPrEx>
          <w:tblBorders>
            <w:insideH w:val="single" w:sz="4" w:space="0" w:color="FFFFFF"/>
            <w:insideV w:val="single" w:sz="4" w:space="0" w:color="FFFFFF"/>
          </w:tblBorders>
        </w:tblPrEx>
        <w:tc>
          <w:tcPr>
            <w:tcW w:w="9176" w:type="dxa"/>
            <w:tcBorders>
              <w:top w:val="single" w:sz="4" w:space="0" w:color="auto"/>
            </w:tcBorders>
            <w:shd w:val="clear" w:color="auto" w:fill="E2E2E2"/>
          </w:tcPr>
          <w:p w14:paraId="590EEF1D" w14:textId="77777777" w:rsidR="009D6D01" w:rsidRPr="00F70F01" w:rsidRDefault="009D6D01" w:rsidP="009D6D01">
            <w:pPr>
              <w:numPr>
                <w:ilvl w:val="0"/>
                <w:numId w:val="6"/>
              </w:numPr>
              <w:ind w:left="450" w:hanging="425"/>
              <w:contextualSpacing/>
              <w:jc w:val="both"/>
              <w:rPr>
                <w:rFonts w:ascii="Times New Roman" w:eastAsia="Calibri" w:hAnsi="Times New Roman"/>
                <w:b/>
              </w:rPr>
            </w:pPr>
            <w:r w:rsidRPr="00F70F01">
              <w:rPr>
                <w:rFonts w:ascii="Times New Roman" w:eastAsia="Calibri" w:hAnsi="Times New Roman"/>
                <w:b/>
              </w:rPr>
              <w:t>Stanovisko Komisie na posudzovanie vybraných vplyvov zo záverečného posúdenia č. ..........</w:t>
            </w:r>
            <w:r w:rsidRPr="00F70F01">
              <w:rPr>
                <w:rFonts w:ascii="Times New Roman" w:eastAsia="Calibri" w:hAnsi="Times New Roman"/>
              </w:rPr>
              <w:t xml:space="preserve"> (v prípade, ak sa uskutočnilo v zmysle bodu 9.1. Jednotnej metodiky) </w:t>
            </w:r>
          </w:p>
        </w:tc>
      </w:tr>
      <w:tr w:rsidR="009D6D01" w:rsidRPr="00F70F01" w14:paraId="03A70F55" w14:textId="77777777" w:rsidTr="00201541">
        <w:tblPrEx>
          <w:tblBorders>
            <w:insideH w:val="single" w:sz="4" w:space="0" w:color="FFFFFF"/>
            <w:insideV w:val="single" w:sz="4" w:space="0" w:color="FFFFFF"/>
          </w:tblBorders>
        </w:tblPrEx>
        <w:tc>
          <w:tcPr>
            <w:tcW w:w="9176" w:type="dxa"/>
            <w:shd w:val="clear" w:color="auto" w:fill="FFFFFF"/>
          </w:tcPr>
          <w:p w14:paraId="42EA3A6D" w14:textId="77777777" w:rsidR="009D6D01" w:rsidRPr="00F70F01" w:rsidRDefault="009D6D01" w:rsidP="009D6D01">
            <w:pPr>
              <w:jc w:val="right"/>
              <w:rPr>
                <w:rFonts w:ascii="Times New Roman" w:eastAsia="Times New Roman" w:hAnsi="Times New Roman"/>
                <w:b/>
                <w:sz w:val="20"/>
                <w:szCs w:val="20"/>
                <w:lang w:eastAsia="sk-SK"/>
              </w:rPr>
            </w:pPr>
          </w:p>
          <w:tbl>
            <w:tblPr>
              <w:tblStyle w:val="Mriekatabuky1"/>
              <w:tblW w:w="891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7"/>
              <w:gridCol w:w="2534"/>
            </w:tblGrid>
            <w:tr w:rsidR="009D6D01" w:rsidRPr="00F70F01" w14:paraId="7C85E8D5" w14:textId="77777777" w:rsidTr="00201541">
              <w:trPr>
                <w:trHeight w:val="396"/>
              </w:trPr>
              <w:tc>
                <w:tcPr>
                  <w:tcW w:w="2552" w:type="dxa"/>
                </w:tcPr>
                <w:p w14:paraId="2ED037D9" w14:textId="77777777" w:rsidR="009D6D01" w:rsidRPr="00F70F01" w:rsidRDefault="00E92991" w:rsidP="00201541">
                  <w:pPr>
                    <w:rPr>
                      <w:rFonts w:ascii="Times New Roman" w:eastAsia="Times New Roman" w:hAnsi="Times New Roman"/>
                      <w:b/>
                      <w:sz w:val="20"/>
                      <w:szCs w:val="20"/>
                      <w:lang w:eastAsia="sk-SK"/>
                    </w:rPr>
                  </w:pPr>
                  <w:sdt>
                    <w:sdtPr>
                      <w:rPr>
                        <w:rFonts w:ascii="Times New Roman" w:hAnsi="Times New Roman"/>
                        <w:b/>
                        <w:sz w:val="20"/>
                        <w:szCs w:val="20"/>
                        <w:lang w:eastAsia="sk-SK"/>
                      </w:rPr>
                      <w:id w:val="888232876"/>
                      <w14:checkbox>
                        <w14:checked w14:val="0"/>
                        <w14:checkedState w14:val="2612" w14:font="MS Gothic"/>
                        <w14:uncheckedState w14:val="2610" w14:font="MS Gothic"/>
                      </w14:checkbox>
                    </w:sdtPr>
                    <w:sdtEndPr/>
                    <w:sdtContent>
                      <w:r w:rsidR="009D6D01" w:rsidRPr="00F70F01">
                        <w:rPr>
                          <w:rFonts w:ascii="Segoe UI Symbol" w:eastAsia="MS Gothic" w:hAnsi="Segoe UI Symbol" w:cs="Segoe UI Symbol"/>
                          <w:b/>
                          <w:sz w:val="20"/>
                          <w:szCs w:val="20"/>
                          <w:lang w:eastAsia="sk-SK"/>
                        </w:rPr>
                        <w:t>☐</w:t>
                      </w:r>
                    </w:sdtContent>
                  </w:sdt>
                  <w:r w:rsidR="009D6D01" w:rsidRPr="00F70F01">
                    <w:rPr>
                      <w:rFonts w:ascii="Times New Roman" w:eastAsia="Times New Roman" w:hAnsi="Times New Roman"/>
                      <w:b/>
                      <w:sz w:val="20"/>
                      <w:szCs w:val="20"/>
                      <w:lang w:eastAsia="sk-SK"/>
                    </w:rPr>
                    <w:t xml:space="preserve">   Súhlasné </w:t>
                  </w:r>
                </w:p>
              </w:tc>
              <w:tc>
                <w:tcPr>
                  <w:tcW w:w="3827" w:type="dxa"/>
                </w:tcPr>
                <w:p w14:paraId="04FB47EB" w14:textId="77777777" w:rsidR="009D6D01" w:rsidRPr="00F70F01" w:rsidRDefault="00E92991" w:rsidP="00201541">
                  <w:pPr>
                    <w:rPr>
                      <w:rFonts w:ascii="Times New Roman" w:eastAsia="Times New Roman" w:hAnsi="Times New Roman"/>
                      <w:b/>
                      <w:sz w:val="20"/>
                      <w:szCs w:val="20"/>
                      <w:lang w:eastAsia="sk-SK"/>
                    </w:rPr>
                  </w:pPr>
                  <w:sdt>
                    <w:sdtPr>
                      <w:rPr>
                        <w:rFonts w:ascii="Times New Roman" w:hAnsi="Times New Roman"/>
                        <w:b/>
                        <w:sz w:val="20"/>
                        <w:szCs w:val="20"/>
                        <w:lang w:eastAsia="sk-SK"/>
                      </w:rPr>
                      <w:id w:val="953831761"/>
                      <w14:checkbox>
                        <w14:checked w14:val="0"/>
                        <w14:checkedState w14:val="2612" w14:font="MS Gothic"/>
                        <w14:uncheckedState w14:val="2610" w14:font="MS Gothic"/>
                      </w14:checkbox>
                    </w:sdtPr>
                    <w:sdtEndPr/>
                    <w:sdtContent>
                      <w:r w:rsidR="009D6D01" w:rsidRPr="00F70F01">
                        <w:rPr>
                          <w:rFonts w:ascii="Segoe UI Symbol" w:eastAsia="MS Gothic" w:hAnsi="Segoe UI Symbol" w:cs="Segoe UI Symbol"/>
                          <w:b/>
                          <w:sz w:val="20"/>
                          <w:szCs w:val="20"/>
                          <w:lang w:eastAsia="sk-SK"/>
                        </w:rPr>
                        <w:t>☐</w:t>
                      </w:r>
                    </w:sdtContent>
                  </w:sdt>
                  <w:r w:rsidR="009D6D01" w:rsidRPr="00F70F01">
                    <w:rPr>
                      <w:rFonts w:ascii="Times New Roman" w:eastAsia="Times New Roman" w:hAnsi="Times New Roman"/>
                      <w:b/>
                      <w:sz w:val="20"/>
                      <w:szCs w:val="20"/>
                      <w:lang w:eastAsia="sk-SK"/>
                    </w:rPr>
                    <w:t xml:space="preserve">  Súhlasné s  návrhom na dopracovanie</w:t>
                  </w:r>
                </w:p>
              </w:tc>
              <w:tc>
                <w:tcPr>
                  <w:tcW w:w="2534" w:type="dxa"/>
                </w:tcPr>
                <w:p w14:paraId="3702ABCF" w14:textId="77777777" w:rsidR="009D6D01" w:rsidRPr="00F70F01" w:rsidRDefault="00E92991" w:rsidP="00201541">
                  <w:pPr>
                    <w:ind w:right="459"/>
                    <w:rPr>
                      <w:rFonts w:ascii="Times New Roman" w:eastAsia="Times New Roman" w:hAnsi="Times New Roman"/>
                      <w:b/>
                      <w:sz w:val="20"/>
                      <w:szCs w:val="20"/>
                      <w:lang w:eastAsia="sk-SK"/>
                    </w:rPr>
                  </w:pPr>
                  <w:sdt>
                    <w:sdtPr>
                      <w:rPr>
                        <w:rFonts w:ascii="Times New Roman" w:hAnsi="Times New Roman"/>
                        <w:b/>
                        <w:sz w:val="20"/>
                        <w:szCs w:val="20"/>
                        <w:lang w:eastAsia="sk-SK"/>
                      </w:rPr>
                      <w:id w:val="-361740452"/>
                      <w14:checkbox>
                        <w14:checked w14:val="0"/>
                        <w14:checkedState w14:val="2612" w14:font="MS Gothic"/>
                        <w14:uncheckedState w14:val="2610" w14:font="MS Gothic"/>
                      </w14:checkbox>
                    </w:sdtPr>
                    <w:sdtEndPr/>
                    <w:sdtContent>
                      <w:r w:rsidR="009D6D01" w:rsidRPr="00F70F01">
                        <w:rPr>
                          <w:rFonts w:ascii="Segoe UI Symbol" w:eastAsia="MS Gothic" w:hAnsi="Segoe UI Symbol" w:cs="Segoe UI Symbol"/>
                          <w:b/>
                          <w:sz w:val="20"/>
                          <w:szCs w:val="20"/>
                          <w:lang w:eastAsia="sk-SK"/>
                        </w:rPr>
                        <w:t>☐</w:t>
                      </w:r>
                    </w:sdtContent>
                  </w:sdt>
                  <w:r w:rsidR="009D6D01" w:rsidRPr="00F70F01">
                    <w:rPr>
                      <w:rFonts w:ascii="Times New Roman" w:eastAsia="Times New Roman" w:hAnsi="Times New Roman"/>
                      <w:b/>
                      <w:sz w:val="20"/>
                      <w:szCs w:val="20"/>
                      <w:lang w:eastAsia="sk-SK"/>
                    </w:rPr>
                    <w:t xml:space="preserve">  Nesúhlasné</w:t>
                  </w:r>
                </w:p>
              </w:tc>
            </w:tr>
          </w:tbl>
          <w:p w14:paraId="38421BE8" w14:textId="77777777" w:rsidR="009D6D01" w:rsidRPr="00F70F01" w:rsidRDefault="009D6D01" w:rsidP="00201541">
            <w:pPr>
              <w:jc w:val="both"/>
              <w:rPr>
                <w:rFonts w:ascii="Times New Roman" w:eastAsia="Times New Roman" w:hAnsi="Times New Roman"/>
                <w:b/>
                <w:sz w:val="20"/>
                <w:szCs w:val="20"/>
                <w:lang w:eastAsia="sk-SK"/>
              </w:rPr>
            </w:pPr>
            <w:r w:rsidRPr="00F70F01">
              <w:rPr>
                <w:rFonts w:ascii="Times New Roman" w:eastAsia="Times New Roman" w:hAnsi="Times New Roman"/>
                <w:b/>
                <w:sz w:val="20"/>
                <w:szCs w:val="20"/>
                <w:lang w:eastAsia="sk-SK"/>
              </w:rPr>
              <w:t>Uveďte pripomienky zo stanoviska Komisie z časti II. spolu s Vaším vyhodnotením:</w:t>
            </w:r>
          </w:p>
          <w:p w14:paraId="5B3555BE" w14:textId="77777777" w:rsidR="009D6D01" w:rsidRPr="00F70F01" w:rsidRDefault="009D6D01" w:rsidP="00201541">
            <w:pPr>
              <w:rPr>
                <w:rFonts w:ascii="Times New Roman" w:eastAsia="Times New Roman" w:hAnsi="Times New Roman"/>
                <w:b/>
                <w:sz w:val="20"/>
                <w:szCs w:val="20"/>
                <w:lang w:eastAsia="sk-SK"/>
              </w:rPr>
            </w:pPr>
          </w:p>
          <w:p w14:paraId="28273849" w14:textId="77777777" w:rsidR="009D6D01" w:rsidRPr="00F70F01" w:rsidRDefault="009D6D01" w:rsidP="00201541">
            <w:pPr>
              <w:rPr>
                <w:rFonts w:ascii="Times New Roman" w:eastAsia="Times New Roman" w:hAnsi="Times New Roman"/>
                <w:b/>
                <w:sz w:val="20"/>
                <w:szCs w:val="20"/>
                <w:lang w:eastAsia="sk-SK"/>
              </w:rPr>
            </w:pPr>
          </w:p>
        </w:tc>
      </w:tr>
    </w:tbl>
    <w:p w14:paraId="3B03D5F1" w14:textId="77777777" w:rsidR="009D6D01" w:rsidRPr="00F70F01" w:rsidRDefault="009D6D01" w:rsidP="009D6D01">
      <w:pPr>
        <w:rPr>
          <w:rFonts w:ascii="Times New Roman" w:hAnsi="Times New Roman"/>
        </w:rPr>
      </w:pPr>
    </w:p>
    <w:p w14:paraId="1D3362E2" w14:textId="321BCD2D" w:rsidR="009D6D01" w:rsidRDefault="009D6D01" w:rsidP="009D6D01">
      <w:pPr>
        <w:rPr>
          <w:rFonts w:ascii="Times New Roman" w:hAnsi="Times New Roman"/>
        </w:rPr>
      </w:pPr>
    </w:p>
    <w:p w14:paraId="42C30F67" w14:textId="77777777" w:rsidR="009D6D01" w:rsidRPr="009D6D01" w:rsidRDefault="009D6D01" w:rsidP="009D6D01">
      <w:pPr>
        <w:rPr>
          <w:rFonts w:ascii="Times New Roman" w:hAnsi="Times New Roman"/>
        </w:rPr>
      </w:pPr>
    </w:p>
    <w:p w14:paraId="47EE04CF" w14:textId="77777777" w:rsidR="009D6D01" w:rsidRPr="009D6D01" w:rsidRDefault="009D6D01" w:rsidP="009D6D01">
      <w:pPr>
        <w:rPr>
          <w:rFonts w:ascii="Times New Roman" w:hAnsi="Times New Roman"/>
        </w:rPr>
      </w:pPr>
    </w:p>
    <w:p w14:paraId="2C1E561C" w14:textId="77777777" w:rsidR="009D6D01" w:rsidRPr="009D6D01" w:rsidRDefault="009D6D01" w:rsidP="009D6D01">
      <w:pPr>
        <w:rPr>
          <w:rFonts w:ascii="Times New Roman" w:hAnsi="Times New Roman"/>
        </w:rPr>
      </w:pPr>
    </w:p>
    <w:p w14:paraId="2684FE3F" w14:textId="77777777" w:rsidR="009D6D01" w:rsidRPr="009D6D01" w:rsidRDefault="009D6D01" w:rsidP="009D6D01">
      <w:pPr>
        <w:rPr>
          <w:rFonts w:ascii="Times New Roman" w:hAnsi="Times New Roman"/>
        </w:rPr>
      </w:pPr>
    </w:p>
    <w:p w14:paraId="2BD99EAC" w14:textId="77777777" w:rsidR="009D6D01" w:rsidRPr="009D6D01" w:rsidRDefault="009D6D01" w:rsidP="009D6D01">
      <w:pPr>
        <w:rPr>
          <w:rFonts w:ascii="Times New Roman" w:hAnsi="Times New Roman"/>
        </w:rPr>
      </w:pPr>
    </w:p>
    <w:p w14:paraId="2D788EEC" w14:textId="77777777" w:rsidR="009D6D01" w:rsidRPr="009D6D01" w:rsidRDefault="009D6D01" w:rsidP="009D6D01">
      <w:pPr>
        <w:rPr>
          <w:rFonts w:ascii="Times New Roman" w:hAnsi="Times New Roman"/>
        </w:rPr>
      </w:pPr>
    </w:p>
    <w:p w14:paraId="45EA64A4" w14:textId="77777777" w:rsidR="009D6D01" w:rsidRPr="009D6D01" w:rsidRDefault="009D6D01" w:rsidP="009D6D01">
      <w:pPr>
        <w:rPr>
          <w:rFonts w:ascii="Times New Roman" w:hAnsi="Times New Roman"/>
        </w:rPr>
      </w:pPr>
    </w:p>
    <w:p w14:paraId="12B19831" w14:textId="77777777" w:rsidR="009D6D01" w:rsidRPr="009D6D01" w:rsidRDefault="009D6D01" w:rsidP="009D6D01">
      <w:pPr>
        <w:rPr>
          <w:rFonts w:ascii="Times New Roman" w:hAnsi="Times New Roman"/>
        </w:rPr>
      </w:pPr>
    </w:p>
    <w:p w14:paraId="20AF09AE" w14:textId="77777777" w:rsidR="009D6D01" w:rsidRPr="009D6D01" w:rsidRDefault="009D6D01" w:rsidP="009D6D01">
      <w:pPr>
        <w:rPr>
          <w:rFonts w:ascii="Times New Roman" w:hAnsi="Times New Roman"/>
        </w:rPr>
      </w:pPr>
    </w:p>
    <w:p w14:paraId="6F9B1574" w14:textId="76130F35" w:rsidR="009D6D01" w:rsidRDefault="009D6D01" w:rsidP="009D6D01">
      <w:pPr>
        <w:jc w:val="right"/>
        <w:rPr>
          <w:rFonts w:ascii="Times New Roman" w:hAnsi="Times New Roman"/>
        </w:rPr>
      </w:pPr>
    </w:p>
    <w:p w14:paraId="543B4A88" w14:textId="23629D9F" w:rsidR="009D6D01" w:rsidRDefault="009D6D01" w:rsidP="009D6D01">
      <w:pPr>
        <w:rPr>
          <w:rFonts w:ascii="Times New Roman" w:hAnsi="Times New Roman"/>
        </w:rPr>
      </w:pPr>
    </w:p>
    <w:p w14:paraId="1945AB40" w14:textId="02DD40BA" w:rsidR="00D45631" w:rsidRDefault="00D45631" w:rsidP="009D6D01">
      <w:pPr>
        <w:rPr>
          <w:rFonts w:ascii="Times New Roman" w:hAnsi="Times New Roman"/>
        </w:rPr>
      </w:pPr>
    </w:p>
    <w:p w14:paraId="54C83FF9" w14:textId="77777777" w:rsidR="00D45631" w:rsidRPr="00D45631" w:rsidRDefault="00D45631" w:rsidP="00D45631">
      <w:pPr>
        <w:rPr>
          <w:rFonts w:ascii="Times New Roman" w:hAnsi="Times New Roman"/>
        </w:rPr>
      </w:pPr>
    </w:p>
    <w:p w14:paraId="7D08DE48" w14:textId="214B116B" w:rsidR="00D45631" w:rsidRDefault="00D45631" w:rsidP="00D45631">
      <w:pPr>
        <w:rPr>
          <w:rFonts w:ascii="Times New Roman" w:hAnsi="Times New Roman"/>
        </w:rPr>
      </w:pPr>
    </w:p>
    <w:p w14:paraId="57E8072B" w14:textId="3F2CC70E" w:rsidR="009D6D01" w:rsidRPr="00D45631" w:rsidRDefault="00D45631" w:rsidP="00D45631">
      <w:pPr>
        <w:tabs>
          <w:tab w:val="center" w:pos="4536"/>
        </w:tabs>
        <w:rPr>
          <w:rFonts w:ascii="Times New Roman" w:hAnsi="Times New Roman"/>
        </w:rPr>
        <w:sectPr w:rsidR="009D6D01" w:rsidRPr="00D45631" w:rsidSect="001E3562">
          <w:footerReference w:type="default" r:id="rId9"/>
          <w:pgSz w:w="11906" w:h="16838"/>
          <w:pgMar w:top="1417" w:right="1417" w:bottom="1417" w:left="1417" w:header="708" w:footer="708" w:gutter="0"/>
          <w:cols w:space="708"/>
          <w:docGrid w:linePitch="360"/>
        </w:sectPr>
      </w:pPr>
      <w:r>
        <w:rPr>
          <w:rFonts w:ascii="Times New Roman" w:hAnsi="Times New Roman"/>
        </w:rPr>
        <w:tab/>
      </w:r>
    </w:p>
    <w:p w14:paraId="576533E5" w14:textId="77777777" w:rsidR="009D6D01" w:rsidRPr="00F70F01" w:rsidRDefault="009D6D01" w:rsidP="009D6D01">
      <w:pPr>
        <w:spacing w:line="240" w:lineRule="auto"/>
        <w:jc w:val="center"/>
        <w:rPr>
          <w:rFonts w:ascii="Times New Roman" w:hAnsi="Times New Roman"/>
          <w:b/>
          <w:bCs/>
          <w:sz w:val="28"/>
          <w:szCs w:val="28"/>
        </w:rPr>
      </w:pPr>
      <w:r w:rsidRPr="00F70F01">
        <w:rPr>
          <w:rFonts w:ascii="Times New Roman" w:hAnsi="Times New Roman"/>
          <w:b/>
          <w:bCs/>
          <w:sz w:val="28"/>
          <w:szCs w:val="28"/>
        </w:rPr>
        <w:lastRenderedPageBreak/>
        <w:t>Analýza vplyvov na rozpočet verejnej správy,</w:t>
      </w:r>
    </w:p>
    <w:p w14:paraId="6084B015" w14:textId="77777777" w:rsidR="009D6D01" w:rsidRPr="00F70F01" w:rsidRDefault="009D6D01" w:rsidP="009D6D01">
      <w:pPr>
        <w:spacing w:line="240" w:lineRule="auto"/>
        <w:jc w:val="center"/>
        <w:rPr>
          <w:rFonts w:ascii="Times New Roman" w:hAnsi="Times New Roman"/>
          <w:b/>
          <w:bCs/>
          <w:sz w:val="28"/>
          <w:szCs w:val="28"/>
        </w:rPr>
      </w:pPr>
      <w:r w:rsidRPr="00F70F01">
        <w:rPr>
          <w:rFonts w:ascii="Times New Roman" w:hAnsi="Times New Roman"/>
          <w:b/>
          <w:bCs/>
          <w:sz w:val="28"/>
          <w:szCs w:val="28"/>
        </w:rPr>
        <w:t>na zamestnanosť vo verejnej správe a financovanie návrhu</w:t>
      </w:r>
    </w:p>
    <w:p w14:paraId="5E457BFF" w14:textId="77777777" w:rsidR="009D6D01" w:rsidRPr="00F70F01" w:rsidRDefault="009D6D01" w:rsidP="009D6D01">
      <w:pPr>
        <w:spacing w:line="240" w:lineRule="auto"/>
        <w:rPr>
          <w:rFonts w:ascii="Times New Roman" w:hAnsi="Times New Roman"/>
          <w:b/>
          <w:bCs/>
          <w:sz w:val="24"/>
          <w:szCs w:val="24"/>
        </w:rPr>
      </w:pPr>
      <w:r w:rsidRPr="00F70F01">
        <w:rPr>
          <w:rFonts w:ascii="Times New Roman" w:hAnsi="Times New Roman"/>
          <w:b/>
          <w:bCs/>
          <w:sz w:val="24"/>
          <w:szCs w:val="24"/>
        </w:rPr>
        <w:t>2.1 Zhrnutie vplyvov na rozpočet verejnej správy v návrhu</w:t>
      </w:r>
    </w:p>
    <w:p w14:paraId="28F4FFA3" w14:textId="77777777" w:rsidR="009D6D01" w:rsidRPr="00F70F01" w:rsidRDefault="009D6D01" w:rsidP="009D6D01">
      <w:pPr>
        <w:spacing w:line="240" w:lineRule="auto"/>
        <w:jc w:val="right"/>
        <w:rPr>
          <w:rFonts w:ascii="Times New Roman" w:hAnsi="Times New Roman"/>
        </w:rPr>
      </w:pPr>
      <w:r w:rsidRPr="00F70F01">
        <w:rPr>
          <w:rFonts w:ascii="Times New Roman" w:hAnsi="Times New Roman"/>
        </w:rPr>
        <w:t xml:space="preserve">Tabuľka č. 1 </w:t>
      </w:r>
    </w:p>
    <w:tbl>
      <w:tblPr>
        <w:tblW w:w="97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61"/>
        <w:gridCol w:w="1267"/>
        <w:gridCol w:w="1267"/>
        <w:gridCol w:w="1267"/>
        <w:gridCol w:w="1267"/>
      </w:tblGrid>
      <w:tr w:rsidR="009D6D01" w:rsidRPr="00F70F01" w14:paraId="642BB00F" w14:textId="77777777" w:rsidTr="00201541">
        <w:trPr>
          <w:cantSplit/>
          <w:trHeight w:val="194"/>
          <w:jc w:val="center"/>
        </w:trPr>
        <w:tc>
          <w:tcPr>
            <w:tcW w:w="4661" w:type="dxa"/>
            <w:vMerge w:val="restart"/>
            <w:shd w:val="clear" w:color="auto" w:fill="BFBFBF" w:themeFill="background1" w:themeFillShade="BF"/>
            <w:vAlign w:val="center"/>
          </w:tcPr>
          <w:p w14:paraId="59FFDAD8" w14:textId="77777777" w:rsidR="009D6D01" w:rsidRPr="00F70F01" w:rsidRDefault="009D6D01" w:rsidP="00201541">
            <w:pPr>
              <w:spacing w:line="240" w:lineRule="auto"/>
              <w:jc w:val="center"/>
              <w:rPr>
                <w:rFonts w:ascii="Times New Roman" w:hAnsi="Times New Roman"/>
                <w:b/>
                <w:bCs/>
                <w:sz w:val="24"/>
                <w:szCs w:val="24"/>
              </w:rPr>
            </w:pPr>
            <w:bookmarkStart w:id="0" w:name="OLE_LINK1"/>
            <w:r w:rsidRPr="00F70F01">
              <w:rPr>
                <w:rFonts w:ascii="Times New Roman" w:hAnsi="Times New Roman"/>
                <w:b/>
                <w:bCs/>
                <w:sz w:val="24"/>
                <w:szCs w:val="24"/>
              </w:rPr>
              <w:t>Vplyvy na rozpočet verejnej správy</w:t>
            </w:r>
          </w:p>
        </w:tc>
        <w:tc>
          <w:tcPr>
            <w:tcW w:w="5068" w:type="dxa"/>
            <w:gridSpan w:val="4"/>
            <w:shd w:val="clear" w:color="auto" w:fill="BFBFBF" w:themeFill="background1" w:themeFillShade="BF"/>
            <w:vAlign w:val="center"/>
          </w:tcPr>
          <w:p w14:paraId="477B6703" w14:textId="77777777" w:rsidR="009D6D01" w:rsidRPr="00F70F01" w:rsidRDefault="009D6D01" w:rsidP="00201541">
            <w:pPr>
              <w:spacing w:line="240" w:lineRule="auto"/>
              <w:jc w:val="center"/>
              <w:rPr>
                <w:rFonts w:ascii="Times New Roman" w:hAnsi="Times New Roman"/>
                <w:b/>
                <w:bCs/>
                <w:sz w:val="24"/>
                <w:szCs w:val="24"/>
              </w:rPr>
            </w:pPr>
            <w:r w:rsidRPr="00F70F01">
              <w:rPr>
                <w:rFonts w:ascii="Times New Roman" w:hAnsi="Times New Roman"/>
                <w:b/>
                <w:bCs/>
                <w:sz w:val="24"/>
                <w:szCs w:val="24"/>
              </w:rPr>
              <w:t>Vplyv na rozpočet verejnej správy (v eurách)</w:t>
            </w:r>
          </w:p>
        </w:tc>
      </w:tr>
      <w:tr w:rsidR="009D6D01" w:rsidRPr="00F70F01" w14:paraId="34AC8E45" w14:textId="77777777" w:rsidTr="00201541">
        <w:trPr>
          <w:cantSplit/>
          <w:trHeight w:val="70"/>
          <w:jc w:val="center"/>
        </w:trPr>
        <w:tc>
          <w:tcPr>
            <w:tcW w:w="4661" w:type="dxa"/>
            <w:vMerge/>
            <w:shd w:val="clear" w:color="auto" w:fill="BFBFBF" w:themeFill="background1" w:themeFillShade="BF"/>
            <w:vAlign w:val="center"/>
          </w:tcPr>
          <w:p w14:paraId="7B0E24B5" w14:textId="77777777" w:rsidR="009D6D01" w:rsidRPr="00F70F01" w:rsidRDefault="009D6D01" w:rsidP="00201541">
            <w:pPr>
              <w:spacing w:line="240" w:lineRule="auto"/>
              <w:jc w:val="center"/>
              <w:rPr>
                <w:rFonts w:ascii="Times New Roman" w:hAnsi="Times New Roman"/>
                <w:b/>
                <w:bCs/>
                <w:sz w:val="24"/>
                <w:szCs w:val="24"/>
              </w:rPr>
            </w:pPr>
          </w:p>
        </w:tc>
        <w:tc>
          <w:tcPr>
            <w:tcW w:w="1267" w:type="dxa"/>
            <w:shd w:val="clear" w:color="auto" w:fill="BFBFBF" w:themeFill="background1" w:themeFillShade="BF"/>
            <w:vAlign w:val="center"/>
          </w:tcPr>
          <w:p w14:paraId="68A33E38" w14:textId="77777777" w:rsidR="009D6D01" w:rsidRPr="00F70F01" w:rsidRDefault="009D6D01" w:rsidP="00201541">
            <w:pPr>
              <w:spacing w:line="240" w:lineRule="auto"/>
              <w:jc w:val="center"/>
              <w:rPr>
                <w:rFonts w:ascii="Times New Roman" w:hAnsi="Times New Roman"/>
                <w:b/>
                <w:bCs/>
                <w:sz w:val="24"/>
                <w:szCs w:val="24"/>
              </w:rPr>
            </w:pPr>
            <w:r w:rsidRPr="00F70F01">
              <w:rPr>
                <w:rFonts w:ascii="Times New Roman" w:hAnsi="Times New Roman"/>
                <w:b/>
                <w:bCs/>
                <w:sz w:val="24"/>
                <w:szCs w:val="24"/>
              </w:rPr>
              <w:t>202</w:t>
            </w:r>
            <w:r>
              <w:rPr>
                <w:rFonts w:ascii="Times New Roman" w:hAnsi="Times New Roman"/>
                <w:b/>
                <w:bCs/>
                <w:sz w:val="24"/>
                <w:szCs w:val="24"/>
              </w:rPr>
              <w:t>1</w:t>
            </w:r>
          </w:p>
        </w:tc>
        <w:tc>
          <w:tcPr>
            <w:tcW w:w="1267" w:type="dxa"/>
            <w:shd w:val="clear" w:color="auto" w:fill="BFBFBF" w:themeFill="background1" w:themeFillShade="BF"/>
            <w:vAlign w:val="center"/>
          </w:tcPr>
          <w:p w14:paraId="5996DDF5" w14:textId="77777777" w:rsidR="009D6D01" w:rsidRPr="00F70F01" w:rsidRDefault="009D6D01" w:rsidP="00201541">
            <w:pPr>
              <w:spacing w:line="240" w:lineRule="auto"/>
              <w:jc w:val="center"/>
              <w:rPr>
                <w:rFonts w:ascii="Times New Roman" w:hAnsi="Times New Roman"/>
                <w:b/>
                <w:bCs/>
                <w:sz w:val="24"/>
                <w:szCs w:val="24"/>
              </w:rPr>
            </w:pPr>
            <w:r w:rsidRPr="00F70F01">
              <w:rPr>
                <w:rFonts w:ascii="Times New Roman" w:hAnsi="Times New Roman"/>
                <w:b/>
                <w:bCs/>
                <w:sz w:val="24"/>
                <w:szCs w:val="24"/>
              </w:rPr>
              <w:t>202</w:t>
            </w:r>
            <w:r>
              <w:rPr>
                <w:rFonts w:ascii="Times New Roman" w:hAnsi="Times New Roman"/>
                <w:b/>
                <w:bCs/>
                <w:sz w:val="24"/>
                <w:szCs w:val="24"/>
              </w:rPr>
              <w:t>2</w:t>
            </w:r>
          </w:p>
        </w:tc>
        <w:tc>
          <w:tcPr>
            <w:tcW w:w="1267" w:type="dxa"/>
            <w:shd w:val="clear" w:color="auto" w:fill="BFBFBF" w:themeFill="background1" w:themeFillShade="BF"/>
            <w:vAlign w:val="center"/>
          </w:tcPr>
          <w:p w14:paraId="0BCDE443" w14:textId="77777777" w:rsidR="009D6D01" w:rsidRPr="00F70F01" w:rsidRDefault="009D6D01" w:rsidP="00201541">
            <w:pPr>
              <w:spacing w:line="240" w:lineRule="auto"/>
              <w:jc w:val="center"/>
              <w:rPr>
                <w:rFonts w:ascii="Times New Roman" w:hAnsi="Times New Roman"/>
                <w:b/>
                <w:bCs/>
                <w:sz w:val="24"/>
                <w:szCs w:val="24"/>
              </w:rPr>
            </w:pPr>
            <w:r w:rsidRPr="00F70F01">
              <w:rPr>
                <w:rFonts w:ascii="Times New Roman" w:hAnsi="Times New Roman"/>
                <w:b/>
                <w:bCs/>
                <w:sz w:val="24"/>
                <w:szCs w:val="24"/>
              </w:rPr>
              <w:t>202</w:t>
            </w:r>
            <w:r>
              <w:rPr>
                <w:rFonts w:ascii="Times New Roman" w:hAnsi="Times New Roman"/>
                <w:b/>
                <w:bCs/>
                <w:sz w:val="24"/>
                <w:szCs w:val="24"/>
              </w:rPr>
              <w:t>3</w:t>
            </w:r>
          </w:p>
        </w:tc>
        <w:tc>
          <w:tcPr>
            <w:tcW w:w="1267" w:type="dxa"/>
            <w:shd w:val="clear" w:color="auto" w:fill="BFBFBF" w:themeFill="background1" w:themeFillShade="BF"/>
            <w:vAlign w:val="center"/>
          </w:tcPr>
          <w:p w14:paraId="74BA9329" w14:textId="77777777" w:rsidR="009D6D01" w:rsidRPr="00F70F01" w:rsidRDefault="009D6D01" w:rsidP="00201541">
            <w:pPr>
              <w:spacing w:line="240" w:lineRule="auto"/>
              <w:jc w:val="center"/>
              <w:rPr>
                <w:rFonts w:ascii="Times New Roman" w:hAnsi="Times New Roman"/>
                <w:b/>
                <w:bCs/>
                <w:sz w:val="24"/>
                <w:szCs w:val="24"/>
              </w:rPr>
            </w:pPr>
            <w:r w:rsidRPr="00F70F01">
              <w:rPr>
                <w:rFonts w:ascii="Times New Roman" w:hAnsi="Times New Roman"/>
                <w:b/>
                <w:bCs/>
                <w:sz w:val="24"/>
                <w:szCs w:val="24"/>
              </w:rPr>
              <w:t>202</w:t>
            </w:r>
            <w:r>
              <w:rPr>
                <w:rFonts w:ascii="Times New Roman" w:hAnsi="Times New Roman"/>
                <w:b/>
                <w:bCs/>
                <w:sz w:val="24"/>
                <w:szCs w:val="24"/>
              </w:rPr>
              <w:t>4</w:t>
            </w:r>
          </w:p>
        </w:tc>
      </w:tr>
      <w:tr w:rsidR="009D6D01" w:rsidRPr="00F70F01" w14:paraId="28D7CB2B" w14:textId="77777777" w:rsidTr="00201541">
        <w:trPr>
          <w:trHeight w:val="70"/>
          <w:jc w:val="center"/>
        </w:trPr>
        <w:tc>
          <w:tcPr>
            <w:tcW w:w="4661" w:type="dxa"/>
            <w:shd w:val="clear" w:color="auto" w:fill="C0C0C0"/>
            <w:noWrap/>
            <w:vAlign w:val="center"/>
          </w:tcPr>
          <w:p w14:paraId="5ADAC901" w14:textId="77777777" w:rsidR="009D6D01" w:rsidRPr="00F70F01" w:rsidRDefault="009D6D01" w:rsidP="00201541">
            <w:pPr>
              <w:spacing w:line="240" w:lineRule="auto"/>
              <w:rPr>
                <w:rFonts w:ascii="Times New Roman" w:hAnsi="Times New Roman"/>
                <w:sz w:val="24"/>
                <w:szCs w:val="24"/>
              </w:rPr>
            </w:pPr>
            <w:r w:rsidRPr="00F70F01">
              <w:rPr>
                <w:rFonts w:ascii="Times New Roman" w:hAnsi="Times New Roman"/>
                <w:b/>
                <w:bCs/>
                <w:sz w:val="24"/>
                <w:szCs w:val="24"/>
              </w:rPr>
              <w:t>Príjmy verejnej správy celkom</w:t>
            </w:r>
          </w:p>
        </w:tc>
        <w:tc>
          <w:tcPr>
            <w:tcW w:w="1267" w:type="dxa"/>
            <w:shd w:val="clear" w:color="auto" w:fill="C0C0C0"/>
            <w:vAlign w:val="center"/>
          </w:tcPr>
          <w:p w14:paraId="165E0056" w14:textId="77777777" w:rsidR="009D6D01" w:rsidRPr="00F70F01" w:rsidRDefault="009D6D01" w:rsidP="00201541">
            <w:pPr>
              <w:spacing w:line="240" w:lineRule="auto"/>
              <w:jc w:val="right"/>
              <w:rPr>
                <w:rFonts w:ascii="Times New Roman" w:hAnsi="Times New Roman"/>
                <w:b/>
                <w:bCs/>
                <w:sz w:val="24"/>
                <w:szCs w:val="24"/>
              </w:rPr>
            </w:pPr>
            <w:r w:rsidRPr="00F70F01">
              <w:rPr>
                <w:rFonts w:ascii="Times New Roman" w:hAnsi="Times New Roman"/>
                <w:b/>
                <w:bCs/>
                <w:sz w:val="24"/>
                <w:szCs w:val="24"/>
              </w:rPr>
              <w:t>0</w:t>
            </w:r>
          </w:p>
        </w:tc>
        <w:tc>
          <w:tcPr>
            <w:tcW w:w="1267" w:type="dxa"/>
            <w:shd w:val="clear" w:color="auto" w:fill="C0C0C0"/>
            <w:vAlign w:val="center"/>
          </w:tcPr>
          <w:p w14:paraId="2F3F95F8" w14:textId="77777777" w:rsidR="009D6D01" w:rsidRPr="00F70F01" w:rsidRDefault="009D6D01" w:rsidP="00201541">
            <w:pPr>
              <w:spacing w:line="240" w:lineRule="auto"/>
              <w:jc w:val="right"/>
              <w:rPr>
                <w:rFonts w:ascii="Times New Roman" w:hAnsi="Times New Roman"/>
                <w:b/>
                <w:bCs/>
                <w:sz w:val="24"/>
                <w:szCs w:val="24"/>
              </w:rPr>
            </w:pPr>
            <w:r w:rsidRPr="00F70F01">
              <w:rPr>
                <w:rFonts w:ascii="Times New Roman" w:hAnsi="Times New Roman"/>
                <w:b/>
                <w:bCs/>
                <w:sz w:val="24"/>
                <w:szCs w:val="24"/>
              </w:rPr>
              <w:t>0</w:t>
            </w:r>
          </w:p>
        </w:tc>
        <w:tc>
          <w:tcPr>
            <w:tcW w:w="1267" w:type="dxa"/>
            <w:shd w:val="clear" w:color="auto" w:fill="C0C0C0"/>
            <w:vAlign w:val="center"/>
          </w:tcPr>
          <w:p w14:paraId="356923CF" w14:textId="77777777" w:rsidR="009D6D01" w:rsidRPr="00F70F01" w:rsidRDefault="009D6D01" w:rsidP="00201541">
            <w:pPr>
              <w:spacing w:line="240" w:lineRule="auto"/>
              <w:jc w:val="right"/>
              <w:rPr>
                <w:rFonts w:ascii="Times New Roman" w:hAnsi="Times New Roman"/>
                <w:b/>
                <w:bCs/>
                <w:sz w:val="24"/>
                <w:szCs w:val="24"/>
              </w:rPr>
            </w:pPr>
            <w:r w:rsidRPr="00F70F01">
              <w:rPr>
                <w:rFonts w:ascii="Times New Roman" w:hAnsi="Times New Roman"/>
                <w:b/>
                <w:bCs/>
                <w:sz w:val="24"/>
                <w:szCs w:val="24"/>
              </w:rPr>
              <w:t>0</w:t>
            </w:r>
          </w:p>
        </w:tc>
        <w:tc>
          <w:tcPr>
            <w:tcW w:w="1267" w:type="dxa"/>
            <w:shd w:val="clear" w:color="auto" w:fill="C0C0C0"/>
            <w:vAlign w:val="center"/>
          </w:tcPr>
          <w:p w14:paraId="1D8F9870" w14:textId="77777777" w:rsidR="009D6D01" w:rsidRPr="00F70F01" w:rsidRDefault="009D6D01" w:rsidP="00201541">
            <w:pPr>
              <w:spacing w:line="240" w:lineRule="auto"/>
              <w:jc w:val="right"/>
              <w:rPr>
                <w:rFonts w:ascii="Times New Roman" w:hAnsi="Times New Roman"/>
                <w:b/>
                <w:bCs/>
                <w:sz w:val="24"/>
                <w:szCs w:val="24"/>
              </w:rPr>
            </w:pPr>
            <w:r w:rsidRPr="00F70F01">
              <w:rPr>
                <w:rFonts w:ascii="Times New Roman" w:hAnsi="Times New Roman"/>
                <w:b/>
                <w:bCs/>
                <w:sz w:val="24"/>
                <w:szCs w:val="24"/>
              </w:rPr>
              <w:t>0</w:t>
            </w:r>
          </w:p>
        </w:tc>
      </w:tr>
      <w:tr w:rsidR="009D6D01" w:rsidRPr="00F70F01" w14:paraId="16FA2FC5" w14:textId="77777777" w:rsidTr="00677F91">
        <w:trPr>
          <w:trHeight w:val="240"/>
          <w:jc w:val="center"/>
        </w:trPr>
        <w:tc>
          <w:tcPr>
            <w:tcW w:w="4661" w:type="dxa"/>
            <w:noWrap/>
            <w:vAlign w:val="center"/>
          </w:tcPr>
          <w:p w14:paraId="7999F939" w14:textId="77777777" w:rsidR="009D6D01" w:rsidRPr="00F70F01" w:rsidRDefault="009D6D01" w:rsidP="00201541">
            <w:pPr>
              <w:spacing w:line="240" w:lineRule="auto"/>
              <w:rPr>
                <w:rFonts w:ascii="Times New Roman" w:hAnsi="Times New Roman"/>
                <w:sz w:val="24"/>
                <w:szCs w:val="24"/>
              </w:rPr>
            </w:pPr>
            <w:r w:rsidRPr="00F70F01">
              <w:rPr>
                <w:rFonts w:ascii="Times New Roman" w:hAnsi="Times New Roman"/>
                <w:sz w:val="24"/>
                <w:szCs w:val="24"/>
              </w:rPr>
              <w:t>v tom: za každý subjekt verejnej správy zvlášť</w:t>
            </w:r>
          </w:p>
        </w:tc>
        <w:tc>
          <w:tcPr>
            <w:tcW w:w="1267" w:type="dxa"/>
            <w:noWrap/>
            <w:vAlign w:val="center"/>
          </w:tcPr>
          <w:p w14:paraId="22FB0049" w14:textId="77777777" w:rsidR="009D6D01" w:rsidRPr="00F70F01" w:rsidRDefault="009D6D01" w:rsidP="00201541">
            <w:pPr>
              <w:spacing w:line="240" w:lineRule="auto"/>
              <w:jc w:val="right"/>
              <w:rPr>
                <w:rFonts w:ascii="Times New Roman" w:hAnsi="Times New Roman"/>
                <w:sz w:val="24"/>
                <w:szCs w:val="24"/>
              </w:rPr>
            </w:pPr>
            <w:r w:rsidRPr="00F70F01">
              <w:rPr>
                <w:rFonts w:ascii="Times New Roman" w:hAnsi="Times New Roman"/>
                <w:sz w:val="24"/>
                <w:szCs w:val="24"/>
              </w:rPr>
              <w:t>0</w:t>
            </w:r>
          </w:p>
        </w:tc>
        <w:tc>
          <w:tcPr>
            <w:tcW w:w="1267" w:type="dxa"/>
            <w:noWrap/>
            <w:vAlign w:val="center"/>
          </w:tcPr>
          <w:p w14:paraId="1246BEAC" w14:textId="77777777" w:rsidR="009D6D01" w:rsidRPr="00F70F01" w:rsidRDefault="009D6D01" w:rsidP="00201541">
            <w:pPr>
              <w:spacing w:line="240" w:lineRule="auto"/>
              <w:jc w:val="right"/>
              <w:rPr>
                <w:rFonts w:ascii="Times New Roman" w:hAnsi="Times New Roman"/>
                <w:sz w:val="24"/>
                <w:szCs w:val="24"/>
              </w:rPr>
            </w:pPr>
            <w:r w:rsidRPr="00F70F01">
              <w:rPr>
                <w:rFonts w:ascii="Times New Roman" w:hAnsi="Times New Roman"/>
                <w:sz w:val="24"/>
                <w:szCs w:val="24"/>
              </w:rPr>
              <w:t>0</w:t>
            </w:r>
          </w:p>
        </w:tc>
        <w:tc>
          <w:tcPr>
            <w:tcW w:w="1267" w:type="dxa"/>
            <w:noWrap/>
            <w:vAlign w:val="center"/>
          </w:tcPr>
          <w:p w14:paraId="3F0D9145" w14:textId="77777777" w:rsidR="009D6D01" w:rsidRPr="00F70F01" w:rsidRDefault="009D6D01" w:rsidP="00201541">
            <w:pPr>
              <w:spacing w:line="240" w:lineRule="auto"/>
              <w:jc w:val="right"/>
              <w:rPr>
                <w:rFonts w:ascii="Times New Roman" w:hAnsi="Times New Roman"/>
                <w:sz w:val="24"/>
                <w:szCs w:val="24"/>
              </w:rPr>
            </w:pPr>
            <w:r w:rsidRPr="00F70F01">
              <w:rPr>
                <w:rFonts w:ascii="Times New Roman" w:hAnsi="Times New Roman"/>
                <w:sz w:val="24"/>
                <w:szCs w:val="24"/>
              </w:rPr>
              <w:t>0</w:t>
            </w:r>
          </w:p>
        </w:tc>
        <w:tc>
          <w:tcPr>
            <w:tcW w:w="1267" w:type="dxa"/>
            <w:noWrap/>
            <w:vAlign w:val="center"/>
          </w:tcPr>
          <w:p w14:paraId="068AD42B" w14:textId="77777777" w:rsidR="009D6D01" w:rsidRPr="00F70F01" w:rsidRDefault="009D6D01" w:rsidP="00201541">
            <w:pPr>
              <w:spacing w:line="240" w:lineRule="auto"/>
              <w:jc w:val="right"/>
              <w:rPr>
                <w:rFonts w:ascii="Times New Roman" w:hAnsi="Times New Roman"/>
                <w:sz w:val="24"/>
                <w:szCs w:val="24"/>
              </w:rPr>
            </w:pPr>
            <w:r w:rsidRPr="00F70F01">
              <w:rPr>
                <w:rFonts w:ascii="Times New Roman" w:hAnsi="Times New Roman"/>
                <w:sz w:val="24"/>
                <w:szCs w:val="24"/>
              </w:rPr>
              <w:t>0</w:t>
            </w:r>
          </w:p>
        </w:tc>
      </w:tr>
      <w:tr w:rsidR="009D6D01" w:rsidRPr="00F70F01" w14:paraId="3BD9296F" w14:textId="77777777" w:rsidTr="00677F91">
        <w:trPr>
          <w:trHeight w:val="218"/>
          <w:jc w:val="center"/>
        </w:trPr>
        <w:tc>
          <w:tcPr>
            <w:tcW w:w="4661" w:type="dxa"/>
            <w:noWrap/>
            <w:vAlign w:val="center"/>
          </w:tcPr>
          <w:p w14:paraId="17074A3F" w14:textId="77777777" w:rsidR="009D6D01" w:rsidRPr="00F70F01" w:rsidRDefault="009D6D01" w:rsidP="00201541">
            <w:pPr>
              <w:spacing w:line="240" w:lineRule="auto"/>
              <w:rPr>
                <w:rFonts w:ascii="Times New Roman" w:hAnsi="Times New Roman"/>
                <w:b/>
                <w:bCs/>
                <w:i/>
                <w:iCs/>
                <w:sz w:val="24"/>
                <w:szCs w:val="24"/>
              </w:rPr>
            </w:pPr>
            <w:r w:rsidRPr="00F70F01">
              <w:rPr>
                <w:rFonts w:ascii="Times New Roman" w:hAnsi="Times New Roman"/>
                <w:b/>
                <w:bCs/>
                <w:i/>
                <w:iCs/>
                <w:sz w:val="24"/>
                <w:szCs w:val="24"/>
              </w:rPr>
              <w:t xml:space="preserve">z toho:  </w:t>
            </w:r>
          </w:p>
        </w:tc>
        <w:tc>
          <w:tcPr>
            <w:tcW w:w="1267" w:type="dxa"/>
            <w:noWrap/>
            <w:vAlign w:val="center"/>
          </w:tcPr>
          <w:p w14:paraId="0DB816C6" w14:textId="77777777" w:rsidR="009D6D01" w:rsidRPr="00F70F01" w:rsidRDefault="009D6D01" w:rsidP="00201541">
            <w:pPr>
              <w:spacing w:line="240" w:lineRule="auto"/>
              <w:jc w:val="right"/>
              <w:rPr>
                <w:rFonts w:ascii="Times New Roman" w:hAnsi="Times New Roman"/>
                <w:b/>
                <w:bCs/>
                <w:iCs/>
                <w:sz w:val="24"/>
                <w:szCs w:val="24"/>
              </w:rPr>
            </w:pPr>
          </w:p>
        </w:tc>
        <w:tc>
          <w:tcPr>
            <w:tcW w:w="1267" w:type="dxa"/>
            <w:noWrap/>
            <w:vAlign w:val="center"/>
          </w:tcPr>
          <w:p w14:paraId="6A4E7322" w14:textId="77777777" w:rsidR="009D6D01" w:rsidRPr="00F70F01" w:rsidRDefault="009D6D01" w:rsidP="00201541">
            <w:pPr>
              <w:spacing w:line="240" w:lineRule="auto"/>
              <w:jc w:val="right"/>
              <w:rPr>
                <w:rFonts w:ascii="Times New Roman" w:hAnsi="Times New Roman"/>
                <w:b/>
                <w:bCs/>
                <w:iCs/>
                <w:sz w:val="24"/>
                <w:szCs w:val="24"/>
              </w:rPr>
            </w:pPr>
          </w:p>
        </w:tc>
        <w:tc>
          <w:tcPr>
            <w:tcW w:w="1267" w:type="dxa"/>
            <w:noWrap/>
            <w:vAlign w:val="center"/>
          </w:tcPr>
          <w:p w14:paraId="5EA3CAF2" w14:textId="77777777" w:rsidR="009D6D01" w:rsidRPr="00F70F01" w:rsidRDefault="009D6D01" w:rsidP="00201541">
            <w:pPr>
              <w:spacing w:line="240" w:lineRule="auto"/>
              <w:jc w:val="right"/>
              <w:rPr>
                <w:rFonts w:ascii="Times New Roman" w:hAnsi="Times New Roman"/>
                <w:b/>
                <w:bCs/>
                <w:iCs/>
                <w:sz w:val="24"/>
                <w:szCs w:val="24"/>
              </w:rPr>
            </w:pPr>
          </w:p>
        </w:tc>
        <w:tc>
          <w:tcPr>
            <w:tcW w:w="1267" w:type="dxa"/>
            <w:noWrap/>
            <w:vAlign w:val="center"/>
          </w:tcPr>
          <w:p w14:paraId="4CAD9FD2" w14:textId="77777777" w:rsidR="009D6D01" w:rsidRPr="00F70F01" w:rsidRDefault="009D6D01" w:rsidP="00201541">
            <w:pPr>
              <w:spacing w:line="240" w:lineRule="auto"/>
              <w:jc w:val="right"/>
              <w:rPr>
                <w:rFonts w:ascii="Times New Roman" w:hAnsi="Times New Roman"/>
                <w:b/>
                <w:bCs/>
                <w:iCs/>
                <w:sz w:val="24"/>
                <w:szCs w:val="24"/>
              </w:rPr>
            </w:pPr>
          </w:p>
        </w:tc>
      </w:tr>
      <w:tr w:rsidR="009D6D01" w:rsidRPr="00F70F01" w14:paraId="764D5253" w14:textId="77777777" w:rsidTr="00201541">
        <w:trPr>
          <w:trHeight w:val="125"/>
          <w:jc w:val="center"/>
        </w:trPr>
        <w:tc>
          <w:tcPr>
            <w:tcW w:w="4661" w:type="dxa"/>
            <w:noWrap/>
            <w:vAlign w:val="center"/>
          </w:tcPr>
          <w:p w14:paraId="1517619E" w14:textId="77777777" w:rsidR="009D6D01" w:rsidRPr="00F70F01" w:rsidRDefault="009D6D01" w:rsidP="00201541">
            <w:pPr>
              <w:spacing w:line="240" w:lineRule="auto"/>
              <w:rPr>
                <w:rFonts w:ascii="Times New Roman" w:hAnsi="Times New Roman"/>
                <w:b/>
                <w:bCs/>
                <w:i/>
                <w:iCs/>
                <w:sz w:val="24"/>
                <w:szCs w:val="24"/>
              </w:rPr>
            </w:pPr>
            <w:r w:rsidRPr="00F70F01">
              <w:rPr>
                <w:rFonts w:ascii="Times New Roman" w:hAnsi="Times New Roman"/>
                <w:b/>
                <w:bCs/>
                <w:i/>
                <w:iCs/>
                <w:sz w:val="24"/>
                <w:szCs w:val="24"/>
              </w:rPr>
              <w:t>- vplyv na ŠR</w:t>
            </w:r>
          </w:p>
        </w:tc>
        <w:tc>
          <w:tcPr>
            <w:tcW w:w="1267" w:type="dxa"/>
            <w:noWrap/>
            <w:vAlign w:val="center"/>
          </w:tcPr>
          <w:p w14:paraId="3D089927" w14:textId="77777777" w:rsidR="009D6D01" w:rsidRPr="00F70F01" w:rsidRDefault="009D6D01" w:rsidP="00201541">
            <w:pPr>
              <w:spacing w:line="240" w:lineRule="auto"/>
              <w:jc w:val="right"/>
              <w:rPr>
                <w:rFonts w:ascii="Times New Roman" w:hAnsi="Times New Roman"/>
                <w:b/>
                <w:bCs/>
                <w:iCs/>
                <w:sz w:val="24"/>
                <w:szCs w:val="24"/>
              </w:rPr>
            </w:pPr>
            <w:r w:rsidRPr="00F70F01">
              <w:rPr>
                <w:rFonts w:ascii="Times New Roman" w:hAnsi="Times New Roman"/>
                <w:b/>
                <w:bCs/>
                <w:iCs/>
                <w:sz w:val="24"/>
                <w:szCs w:val="24"/>
              </w:rPr>
              <w:t>0</w:t>
            </w:r>
          </w:p>
        </w:tc>
        <w:tc>
          <w:tcPr>
            <w:tcW w:w="1267" w:type="dxa"/>
            <w:noWrap/>
            <w:vAlign w:val="center"/>
          </w:tcPr>
          <w:p w14:paraId="0DE85433" w14:textId="77777777" w:rsidR="009D6D01" w:rsidRPr="00F70F01" w:rsidRDefault="009D6D01" w:rsidP="00201541">
            <w:pPr>
              <w:spacing w:line="240" w:lineRule="auto"/>
              <w:jc w:val="right"/>
              <w:rPr>
                <w:rFonts w:ascii="Times New Roman" w:hAnsi="Times New Roman"/>
                <w:b/>
                <w:bCs/>
                <w:iCs/>
                <w:sz w:val="24"/>
                <w:szCs w:val="24"/>
              </w:rPr>
            </w:pPr>
            <w:r w:rsidRPr="00F70F01">
              <w:rPr>
                <w:rFonts w:ascii="Times New Roman" w:hAnsi="Times New Roman"/>
                <w:b/>
                <w:bCs/>
                <w:iCs/>
                <w:sz w:val="24"/>
                <w:szCs w:val="24"/>
              </w:rPr>
              <w:t>0</w:t>
            </w:r>
          </w:p>
        </w:tc>
        <w:tc>
          <w:tcPr>
            <w:tcW w:w="1267" w:type="dxa"/>
            <w:noWrap/>
            <w:vAlign w:val="center"/>
          </w:tcPr>
          <w:p w14:paraId="24F2D2A4" w14:textId="77777777" w:rsidR="009D6D01" w:rsidRPr="00F70F01" w:rsidRDefault="009D6D01" w:rsidP="00201541">
            <w:pPr>
              <w:spacing w:line="240" w:lineRule="auto"/>
              <w:jc w:val="right"/>
              <w:rPr>
                <w:rFonts w:ascii="Times New Roman" w:hAnsi="Times New Roman"/>
                <w:b/>
                <w:bCs/>
                <w:iCs/>
                <w:sz w:val="24"/>
                <w:szCs w:val="24"/>
              </w:rPr>
            </w:pPr>
            <w:r w:rsidRPr="00F70F01">
              <w:rPr>
                <w:rFonts w:ascii="Times New Roman" w:hAnsi="Times New Roman"/>
                <w:b/>
                <w:bCs/>
                <w:iCs/>
                <w:sz w:val="24"/>
                <w:szCs w:val="24"/>
              </w:rPr>
              <w:t>0</w:t>
            </w:r>
          </w:p>
        </w:tc>
        <w:tc>
          <w:tcPr>
            <w:tcW w:w="1267" w:type="dxa"/>
            <w:noWrap/>
            <w:vAlign w:val="center"/>
          </w:tcPr>
          <w:p w14:paraId="12879434" w14:textId="77777777" w:rsidR="009D6D01" w:rsidRPr="00F70F01" w:rsidRDefault="009D6D01" w:rsidP="00201541">
            <w:pPr>
              <w:spacing w:line="240" w:lineRule="auto"/>
              <w:jc w:val="right"/>
              <w:rPr>
                <w:rFonts w:ascii="Times New Roman" w:hAnsi="Times New Roman"/>
                <w:b/>
                <w:bCs/>
                <w:iCs/>
                <w:sz w:val="24"/>
                <w:szCs w:val="24"/>
              </w:rPr>
            </w:pPr>
            <w:r w:rsidRPr="00F70F01">
              <w:rPr>
                <w:rFonts w:ascii="Times New Roman" w:hAnsi="Times New Roman"/>
                <w:b/>
                <w:bCs/>
                <w:iCs/>
                <w:sz w:val="24"/>
                <w:szCs w:val="24"/>
              </w:rPr>
              <w:t>0</w:t>
            </w:r>
          </w:p>
        </w:tc>
      </w:tr>
      <w:tr w:rsidR="009D6D01" w:rsidRPr="00F70F01" w14:paraId="51059BB1" w14:textId="77777777" w:rsidTr="00201541">
        <w:trPr>
          <w:trHeight w:val="125"/>
          <w:jc w:val="center"/>
        </w:trPr>
        <w:tc>
          <w:tcPr>
            <w:tcW w:w="4661" w:type="dxa"/>
            <w:noWrap/>
            <w:vAlign w:val="center"/>
          </w:tcPr>
          <w:p w14:paraId="0F5C2647" w14:textId="77777777" w:rsidR="009D6D01" w:rsidRPr="00F70F01" w:rsidRDefault="009D6D01" w:rsidP="00201541">
            <w:pPr>
              <w:spacing w:line="240" w:lineRule="auto"/>
              <w:ind w:left="259"/>
              <w:rPr>
                <w:rFonts w:ascii="Times New Roman" w:hAnsi="Times New Roman"/>
                <w:b/>
                <w:bCs/>
                <w:i/>
                <w:iCs/>
                <w:sz w:val="24"/>
                <w:szCs w:val="24"/>
              </w:rPr>
            </w:pPr>
            <w:r w:rsidRPr="00F70F01">
              <w:rPr>
                <w:rFonts w:ascii="Times New Roman" w:hAnsi="Times New Roman"/>
                <w:bCs/>
                <w:i/>
                <w:iCs/>
                <w:sz w:val="24"/>
                <w:szCs w:val="24"/>
              </w:rPr>
              <w:t>Rozpočtové prostriedky</w:t>
            </w:r>
          </w:p>
        </w:tc>
        <w:tc>
          <w:tcPr>
            <w:tcW w:w="1267" w:type="dxa"/>
            <w:noWrap/>
            <w:vAlign w:val="center"/>
          </w:tcPr>
          <w:p w14:paraId="5D352977" w14:textId="77777777" w:rsidR="009D6D01" w:rsidRPr="00F70F01" w:rsidRDefault="009D6D01" w:rsidP="00201541">
            <w:pPr>
              <w:spacing w:line="240" w:lineRule="auto"/>
              <w:jc w:val="right"/>
              <w:rPr>
                <w:rFonts w:ascii="Times New Roman" w:hAnsi="Times New Roman"/>
                <w:b/>
                <w:bCs/>
                <w:iCs/>
                <w:sz w:val="24"/>
                <w:szCs w:val="24"/>
              </w:rPr>
            </w:pPr>
            <w:r w:rsidRPr="00F70F01">
              <w:rPr>
                <w:rFonts w:ascii="Times New Roman" w:hAnsi="Times New Roman"/>
                <w:b/>
                <w:bCs/>
                <w:iCs/>
                <w:sz w:val="24"/>
                <w:szCs w:val="24"/>
              </w:rPr>
              <w:t>0</w:t>
            </w:r>
          </w:p>
        </w:tc>
        <w:tc>
          <w:tcPr>
            <w:tcW w:w="1267" w:type="dxa"/>
            <w:noWrap/>
            <w:vAlign w:val="center"/>
          </w:tcPr>
          <w:p w14:paraId="5B84927F" w14:textId="77777777" w:rsidR="009D6D01" w:rsidRPr="00F70F01" w:rsidRDefault="009D6D01" w:rsidP="00201541">
            <w:pPr>
              <w:spacing w:line="240" w:lineRule="auto"/>
              <w:jc w:val="right"/>
              <w:rPr>
                <w:rFonts w:ascii="Times New Roman" w:hAnsi="Times New Roman"/>
                <w:b/>
                <w:bCs/>
                <w:iCs/>
                <w:sz w:val="24"/>
                <w:szCs w:val="24"/>
              </w:rPr>
            </w:pPr>
            <w:r w:rsidRPr="00F70F01">
              <w:rPr>
                <w:rFonts w:ascii="Times New Roman" w:hAnsi="Times New Roman"/>
                <w:b/>
                <w:bCs/>
                <w:iCs/>
                <w:sz w:val="24"/>
                <w:szCs w:val="24"/>
              </w:rPr>
              <w:t>0</w:t>
            </w:r>
          </w:p>
        </w:tc>
        <w:tc>
          <w:tcPr>
            <w:tcW w:w="1267" w:type="dxa"/>
            <w:noWrap/>
            <w:vAlign w:val="center"/>
          </w:tcPr>
          <w:p w14:paraId="07F4EAEE" w14:textId="77777777" w:rsidR="009D6D01" w:rsidRPr="00F70F01" w:rsidRDefault="009D6D01" w:rsidP="00201541">
            <w:pPr>
              <w:spacing w:line="240" w:lineRule="auto"/>
              <w:jc w:val="right"/>
              <w:rPr>
                <w:rFonts w:ascii="Times New Roman" w:hAnsi="Times New Roman"/>
                <w:b/>
                <w:bCs/>
                <w:iCs/>
                <w:sz w:val="24"/>
                <w:szCs w:val="24"/>
              </w:rPr>
            </w:pPr>
            <w:r w:rsidRPr="00F70F01">
              <w:rPr>
                <w:rFonts w:ascii="Times New Roman" w:hAnsi="Times New Roman"/>
                <w:b/>
                <w:bCs/>
                <w:iCs/>
                <w:sz w:val="24"/>
                <w:szCs w:val="24"/>
              </w:rPr>
              <w:t>0</w:t>
            </w:r>
          </w:p>
        </w:tc>
        <w:tc>
          <w:tcPr>
            <w:tcW w:w="1267" w:type="dxa"/>
            <w:noWrap/>
            <w:vAlign w:val="center"/>
          </w:tcPr>
          <w:p w14:paraId="59E5694D" w14:textId="77777777" w:rsidR="009D6D01" w:rsidRPr="00F70F01" w:rsidRDefault="009D6D01" w:rsidP="00201541">
            <w:pPr>
              <w:spacing w:line="240" w:lineRule="auto"/>
              <w:jc w:val="right"/>
              <w:rPr>
                <w:rFonts w:ascii="Times New Roman" w:hAnsi="Times New Roman"/>
                <w:b/>
                <w:bCs/>
                <w:iCs/>
                <w:sz w:val="24"/>
                <w:szCs w:val="24"/>
              </w:rPr>
            </w:pPr>
            <w:r w:rsidRPr="00F70F01">
              <w:rPr>
                <w:rFonts w:ascii="Times New Roman" w:hAnsi="Times New Roman"/>
                <w:b/>
                <w:bCs/>
                <w:iCs/>
                <w:sz w:val="24"/>
                <w:szCs w:val="24"/>
              </w:rPr>
              <w:t>0</w:t>
            </w:r>
          </w:p>
        </w:tc>
      </w:tr>
      <w:tr w:rsidR="009D6D01" w:rsidRPr="00F70F01" w14:paraId="110396FC" w14:textId="77777777" w:rsidTr="00201541">
        <w:trPr>
          <w:trHeight w:val="125"/>
          <w:jc w:val="center"/>
        </w:trPr>
        <w:tc>
          <w:tcPr>
            <w:tcW w:w="4661" w:type="dxa"/>
            <w:noWrap/>
            <w:vAlign w:val="center"/>
          </w:tcPr>
          <w:p w14:paraId="5F32C4A5" w14:textId="77777777" w:rsidR="009D6D01" w:rsidRPr="00F70F01" w:rsidRDefault="009D6D01" w:rsidP="00201541">
            <w:pPr>
              <w:spacing w:line="240" w:lineRule="auto"/>
              <w:ind w:left="259"/>
              <w:rPr>
                <w:rFonts w:ascii="Times New Roman" w:hAnsi="Times New Roman"/>
                <w:bCs/>
                <w:i/>
                <w:iCs/>
                <w:sz w:val="24"/>
                <w:szCs w:val="24"/>
              </w:rPr>
            </w:pPr>
            <w:r w:rsidRPr="00F70F01">
              <w:rPr>
                <w:rFonts w:ascii="Times New Roman" w:hAnsi="Times New Roman"/>
                <w:bCs/>
                <w:i/>
                <w:iCs/>
                <w:sz w:val="24"/>
                <w:szCs w:val="24"/>
              </w:rPr>
              <w:t>EÚ zdroje</w:t>
            </w:r>
          </w:p>
        </w:tc>
        <w:tc>
          <w:tcPr>
            <w:tcW w:w="1267" w:type="dxa"/>
            <w:noWrap/>
            <w:vAlign w:val="center"/>
          </w:tcPr>
          <w:p w14:paraId="39AEC4A2" w14:textId="77777777" w:rsidR="009D6D01" w:rsidRPr="00F70F01" w:rsidRDefault="009D6D01" w:rsidP="00201541">
            <w:pPr>
              <w:spacing w:line="240" w:lineRule="auto"/>
              <w:jc w:val="right"/>
              <w:rPr>
                <w:rFonts w:ascii="Times New Roman" w:hAnsi="Times New Roman"/>
                <w:sz w:val="24"/>
                <w:szCs w:val="24"/>
              </w:rPr>
            </w:pPr>
            <w:r w:rsidRPr="00F70F01">
              <w:rPr>
                <w:rFonts w:ascii="Times New Roman" w:hAnsi="Times New Roman"/>
                <w:sz w:val="24"/>
                <w:szCs w:val="24"/>
              </w:rPr>
              <w:t>0</w:t>
            </w:r>
          </w:p>
        </w:tc>
        <w:tc>
          <w:tcPr>
            <w:tcW w:w="1267" w:type="dxa"/>
            <w:noWrap/>
            <w:vAlign w:val="center"/>
          </w:tcPr>
          <w:p w14:paraId="00BA5AC4" w14:textId="77777777" w:rsidR="009D6D01" w:rsidRPr="00F70F01" w:rsidRDefault="009D6D01" w:rsidP="00201541">
            <w:pPr>
              <w:spacing w:line="240" w:lineRule="auto"/>
              <w:jc w:val="right"/>
              <w:rPr>
                <w:rFonts w:ascii="Times New Roman" w:hAnsi="Times New Roman"/>
                <w:sz w:val="24"/>
                <w:szCs w:val="24"/>
              </w:rPr>
            </w:pPr>
            <w:r w:rsidRPr="00F70F01">
              <w:rPr>
                <w:rFonts w:ascii="Times New Roman" w:hAnsi="Times New Roman"/>
                <w:sz w:val="24"/>
                <w:szCs w:val="24"/>
              </w:rPr>
              <w:t>0</w:t>
            </w:r>
          </w:p>
        </w:tc>
        <w:tc>
          <w:tcPr>
            <w:tcW w:w="1267" w:type="dxa"/>
            <w:noWrap/>
            <w:vAlign w:val="center"/>
          </w:tcPr>
          <w:p w14:paraId="0838B180" w14:textId="77777777" w:rsidR="009D6D01" w:rsidRPr="00F70F01" w:rsidRDefault="009D6D01" w:rsidP="00201541">
            <w:pPr>
              <w:spacing w:line="240" w:lineRule="auto"/>
              <w:jc w:val="right"/>
              <w:rPr>
                <w:rFonts w:ascii="Times New Roman" w:hAnsi="Times New Roman"/>
                <w:sz w:val="24"/>
                <w:szCs w:val="24"/>
              </w:rPr>
            </w:pPr>
            <w:r w:rsidRPr="00F70F01">
              <w:rPr>
                <w:rFonts w:ascii="Times New Roman" w:hAnsi="Times New Roman"/>
                <w:sz w:val="24"/>
                <w:szCs w:val="24"/>
              </w:rPr>
              <w:t>0</w:t>
            </w:r>
          </w:p>
        </w:tc>
        <w:tc>
          <w:tcPr>
            <w:tcW w:w="1267" w:type="dxa"/>
            <w:noWrap/>
            <w:vAlign w:val="center"/>
          </w:tcPr>
          <w:p w14:paraId="01FE39FF" w14:textId="77777777" w:rsidR="009D6D01" w:rsidRPr="00F70F01" w:rsidRDefault="009D6D01" w:rsidP="00201541">
            <w:pPr>
              <w:spacing w:line="240" w:lineRule="auto"/>
              <w:jc w:val="right"/>
              <w:rPr>
                <w:rFonts w:ascii="Times New Roman" w:hAnsi="Times New Roman"/>
                <w:sz w:val="24"/>
                <w:szCs w:val="24"/>
              </w:rPr>
            </w:pPr>
            <w:r w:rsidRPr="00F70F01">
              <w:rPr>
                <w:rFonts w:ascii="Times New Roman" w:hAnsi="Times New Roman"/>
                <w:sz w:val="24"/>
                <w:szCs w:val="24"/>
              </w:rPr>
              <w:t>0</w:t>
            </w:r>
          </w:p>
        </w:tc>
      </w:tr>
      <w:tr w:rsidR="009D6D01" w:rsidRPr="00F70F01" w14:paraId="1376CF81" w14:textId="77777777" w:rsidTr="00201541">
        <w:trPr>
          <w:trHeight w:val="125"/>
          <w:jc w:val="center"/>
        </w:trPr>
        <w:tc>
          <w:tcPr>
            <w:tcW w:w="4661" w:type="dxa"/>
            <w:noWrap/>
            <w:vAlign w:val="center"/>
          </w:tcPr>
          <w:p w14:paraId="51C40B3E" w14:textId="77777777" w:rsidR="009D6D01" w:rsidRPr="00F70F01" w:rsidRDefault="009D6D01" w:rsidP="00201541">
            <w:pPr>
              <w:spacing w:line="240" w:lineRule="auto"/>
              <w:rPr>
                <w:rFonts w:ascii="Times New Roman" w:hAnsi="Times New Roman"/>
                <w:b/>
                <w:bCs/>
                <w:i/>
                <w:iCs/>
                <w:sz w:val="24"/>
                <w:szCs w:val="24"/>
              </w:rPr>
            </w:pPr>
            <w:r w:rsidRPr="00F70F01">
              <w:rPr>
                <w:rFonts w:ascii="Times New Roman" w:hAnsi="Times New Roman"/>
                <w:b/>
                <w:bCs/>
                <w:i/>
                <w:iCs/>
                <w:sz w:val="24"/>
                <w:szCs w:val="24"/>
              </w:rPr>
              <w:t>- vplyv na obce</w:t>
            </w:r>
          </w:p>
        </w:tc>
        <w:tc>
          <w:tcPr>
            <w:tcW w:w="1267" w:type="dxa"/>
            <w:noWrap/>
            <w:vAlign w:val="center"/>
          </w:tcPr>
          <w:p w14:paraId="68F01982" w14:textId="77777777" w:rsidR="009D6D01" w:rsidRPr="00F70F01" w:rsidRDefault="009D6D01" w:rsidP="00201541">
            <w:pPr>
              <w:spacing w:line="240" w:lineRule="auto"/>
              <w:jc w:val="right"/>
              <w:rPr>
                <w:rFonts w:ascii="Times New Roman" w:hAnsi="Times New Roman"/>
                <w:b/>
                <w:bCs/>
                <w:iCs/>
                <w:sz w:val="24"/>
                <w:szCs w:val="24"/>
              </w:rPr>
            </w:pPr>
            <w:r w:rsidRPr="00F70F01">
              <w:rPr>
                <w:rFonts w:ascii="Times New Roman" w:hAnsi="Times New Roman"/>
                <w:b/>
                <w:bCs/>
                <w:iCs/>
                <w:sz w:val="24"/>
                <w:szCs w:val="24"/>
              </w:rPr>
              <w:t>0</w:t>
            </w:r>
          </w:p>
        </w:tc>
        <w:tc>
          <w:tcPr>
            <w:tcW w:w="1267" w:type="dxa"/>
            <w:noWrap/>
            <w:vAlign w:val="center"/>
          </w:tcPr>
          <w:p w14:paraId="5E0F796D" w14:textId="77777777" w:rsidR="009D6D01" w:rsidRPr="00F70F01" w:rsidRDefault="009D6D01" w:rsidP="00201541">
            <w:pPr>
              <w:spacing w:line="240" w:lineRule="auto"/>
              <w:jc w:val="right"/>
              <w:rPr>
                <w:rFonts w:ascii="Times New Roman" w:hAnsi="Times New Roman"/>
                <w:b/>
                <w:bCs/>
                <w:iCs/>
                <w:sz w:val="24"/>
                <w:szCs w:val="24"/>
              </w:rPr>
            </w:pPr>
            <w:r w:rsidRPr="00F70F01">
              <w:rPr>
                <w:rFonts w:ascii="Times New Roman" w:hAnsi="Times New Roman"/>
                <w:b/>
                <w:bCs/>
                <w:iCs/>
                <w:sz w:val="24"/>
                <w:szCs w:val="24"/>
              </w:rPr>
              <w:t>0</w:t>
            </w:r>
          </w:p>
        </w:tc>
        <w:tc>
          <w:tcPr>
            <w:tcW w:w="1267" w:type="dxa"/>
            <w:noWrap/>
            <w:vAlign w:val="center"/>
          </w:tcPr>
          <w:p w14:paraId="12B22557" w14:textId="77777777" w:rsidR="009D6D01" w:rsidRPr="00F70F01" w:rsidRDefault="009D6D01" w:rsidP="00201541">
            <w:pPr>
              <w:spacing w:line="240" w:lineRule="auto"/>
              <w:jc w:val="right"/>
              <w:rPr>
                <w:rFonts w:ascii="Times New Roman" w:hAnsi="Times New Roman"/>
                <w:b/>
                <w:bCs/>
                <w:iCs/>
                <w:sz w:val="24"/>
                <w:szCs w:val="24"/>
              </w:rPr>
            </w:pPr>
            <w:r w:rsidRPr="00F70F01">
              <w:rPr>
                <w:rFonts w:ascii="Times New Roman" w:hAnsi="Times New Roman"/>
                <w:b/>
                <w:bCs/>
                <w:iCs/>
                <w:sz w:val="24"/>
                <w:szCs w:val="24"/>
              </w:rPr>
              <w:t>0</w:t>
            </w:r>
          </w:p>
        </w:tc>
        <w:tc>
          <w:tcPr>
            <w:tcW w:w="1267" w:type="dxa"/>
            <w:noWrap/>
            <w:vAlign w:val="center"/>
          </w:tcPr>
          <w:p w14:paraId="574F2CCE" w14:textId="77777777" w:rsidR="009D6D01" w:rsidRPr="00F70F01" w:rsidRDefault="009D6D01" w:rsidP="00201541">
            <w:pPr>
              <w:spacing w:line="240" w:lineRule="auto"/>
              <w:jc w:val="right"/>
              <w:rPr>
                <w:rFonts w:ascii="Times New Roman" w:hAnsi="Times New Roman"/>
                <w:b/>
                <w:bCs/>
                <w:iCs/>
                <w:sz w:val="24"/>
                <w:szCs w:val="24"/>
              </w:rPr>
            </w:pPr>
            <w:r w:rsidRPr="00F70F01">
              <w:rPr>
                <w:rFonts w:ascii="Times New Roman" w:hAnsi="Times New Roman"/>
                <w:b/>
                <w:bCs/>
                <w:iCs/>
                <w:sz w:val="24"/>
                <w:szCs w:val="24"/>
              </w:rPr>
              <w:t>0</w:t>
            </w:r>
          </w:p>
        </w:tc>
      </w:tr>
      <w:tr w:rsidR="009D6D01" w:rsidRPr="00F70F01" w14:paraId="5E1CF46F" w14:textId="77777777" w:rsidTr="00201541">
        <w:trPr>
          <w:trHeight w:val="125"/>
          <w:jc w:val="center"/>
        </w:trPr>
        <w:tc>
          <w:tcPr>
            <w:tcW w:w="4661" w:type="dxa"/>
            <w:noWrap/>
            <w:vAlign w:val="center"/>
          </w:tcPr>
          <w:p w14:paraId="50033438" w14:textId="77777777" w:rsidR="009D6D01" w:rsidRPr="00F70F01" w:rsidRDefault="009D6D01" w:rsidP="00201541">
            <w:pPr>
              <w:spacing w:line="240" w:lineRule="auto"/>
              <w:rPr>
                <w:rFonts w:ascii="Times New Roman" w:hAnsi="Times New Roman"/>
                <w:b/>
                <w:bCs/>
                <w:i/>
                <w:iCs/>
                <w:sz w:val="24"/>
                <w:szCs w:val="24"/>
              </w:rPr>
            </w:pPr>
            <w:r w:rsidRPr="00F70F01">
              <w:rPr>
                <w:rFonts w:ascii="Times New Roman" w:hAnsi="Times New Roman"/>
                <w:b/>
                <w:bCs/>
                <w:i/>
                <w:iCs/>
                <w:sz w:val="24"/>
                <w:szCs w:val="24"/>
              </w:rPr>
              <w:t>- vplyv na vyššie územné celky</w:t>
            </w:r>
          </w:p>
        </w:tc>
        <w:tc>
          <w:tcPr>
            <w:tcW w:w="1267" w:type="dxa"/>
            <w:noWrap/>
            <w:vAlign w:val="center"/>
          </w:tcPr>
          <w:p w14:paraId="25F73691" w14:textId="77777777" w:rsidR="009D6D01" w:rsidRPr="00F70F01" w:rsidRDefault="009D6D01" w:rsidP="00201541">
            <w:pPr>
              <w:spacing w:line="240" w:lineRule="auto"/>
              <w:jc w:val="right"/>
              <w:rPr>
                <w:rFonts w:ascii="Times New Roman" w:hAnsi="Times New Roman"/>
                <w:b/>
                <w:bCs/>
                <w:iCs/>
                <w:sz w:val="24"/>
                <w:szCs w:val="24"/>
              </w:rPr>
            </w:pPr>
            <w:r w:rsidRPr="00F70F01">
              <w:rPr>
                <w:rFonts w:ascii="Times New Roman" w:hAnsi="Times New Roman"/>
                <w:b/>
                <w:bCs/>
                <w:iCs/>
                <w:sz w:val="24"/>
                <w:szCs w:val="24"/>
              </w:rPr>
              <w:t>0</w:t>
            </w:r>
          </w:p>
        </w:tc>
        <w:tc>
          <w:tcPr>
            <w:tcW w:w="1267" w:type="dxa"/>
            <w:noWrap/>
            <w:vAlign w:val="center"/>
          </w:tcPr>
          <w:p w14:paraId="17F51392" w14:textId="77777777" w:rsidR="009D6D01" w:rsidRPr="00F70F01" w:rsidRDefault="009D6D01" w:rsidP="00201541">
            <w:pPr>
              <w:spacing w:line="240" w:lineRule="auto"/>
              <w:jc w:val="right"/>
              <w:rPr>
                <w:rFonts w:ascii="Times New Roman" w:hAnsi="Times New Roman"/>
                <w:b/>
                <w:bCs/>
                <w:iCs/>
                <w:sz w:val="24"/>
                <w:szCs w:val="24"/>
              </w:rPr>
            </w:pPr>
            <w:r w:rsidRPr="00F70F01">
              <w:rPr>
                <w:rFonts w:ascii="Times New Roman" w:hAnsi="Times New Roman"/>
                <w:b/>
                <w:bCs/>
                <w:iCs/>
                <w:sz w:val="24"/>
                <w:szCs w:val="24"/>
              </w:rPr>
              <w:t>0</w:t>
            </w:r>
          </w:p>
        </w:tc>
        <w:tc>
          <w:tcPr>
            <w:tcW w:w="1267" w:type="dxa"/>
            <w:noWrap/>
            <w:vAlign w:val="center"/>
          </w:tcPr>
          <w:p w14:paraId="2FFC990A" w14:textId="77777777" w:rsidR="009D6D01" w:rsidRPr="00F70F01" w:rsidRDefault="009D6D01" w:rsidP="00201541">
            <w:pPr>
              <w:spacing w:line="240" w:lineRule="auto"/>
              <w:jc w:val="right"/>
              <w:rPr>
                <w:rFonts w:ascii="Times New Roman" w:hAnsi="Times New Roman"/>
                <w:b/>
                <w:bCs/>
                <w:iCs/>
                <w:sz w:val="24"/>
                <w:szCs w:val="24"/>
              </w:rPr>
            </w:pPr>
            <w:r w:rsidRPr="00F70F01">
              <w:rPr>
                <w:rFonts w:ascii="Times New Roman" w:hAnsi="Times New Roman"/>
                <w:b/>
                <w:bCs/>
                <w:iCs/>
                <w:sz w:val="24"/>
                <w:szCs w:val="24"/>
              </w:rPr>
              <w:t>0</w:t>
            </w:r>
          </w:p>
        </w:tc>
        <w:tc>
          <w:tcPr>
            <w:tcW w:w="1267" w:type="dxa"/>
            <w:noWrap/>
            <w:vAlign w:val="center"/>
          </w:tcPr>
          <w:p w14:paraId="0887D5AD" w14:textId="77777777" w:rsidR="009D6D01" w:rsidRPr="00F70F01" w:rsidRDefault="009D6D01" w:rsidP="00201541">
            <w:pPr>
              <w:spacing w:line="240" w:lineRule="auto"/>
              <w:jc w:val="right"/>
              <w:rPr>
                <w:rFonts w:ascii="Times New Roman" w:hAnsi="Times New Roman"/>
                <w:b/>
                <w:bCs/>
                <w:iCs/>
                <w:sz w:val="24"/>
                <w:szCs w:val="24"/>
              </w:rPr>
            </w:pPr>
            <w:r w:rsidRPr="00F70F01">
              <w:rPr>
                <w:rFonts w:ascii="Times New Roman" w:hAnsi="Times New Roman"/>
                <w:b/>
                <w:bCs/>
                <w:iCs/>
                <w:sz w:val="24"/>
                <w:szCs w:val="24"/>
              </w:rPr>
              <w:t>0</w:t>
            </w:r>
          </w:p>
        </w:tc>
      </w:tr>
      <w:tr w:rsidR="009D6D01" w:rsidRPr="00F70F01" w14:paraId="0FE97ECA" w14:textId="77777777" w:rsidTr="00201541">
        <w:trPr>
          <w:trHeight w:val="125"/>
          <w:jc w:val="center"/>
        </w:trPr>
        <w:tc>
          <w:tcPr>
            <w:tcW w:w="4661" w:type="dxa"/>
            <w:noWrap/>
            <w:vAlign w:val="center"/>
          </w:tcPr>
          <w:p w14:paraId="17DA3512" w14:textId="77777777" w:rsidR="009D6D01" w:rsidRPr="00F70F01" w:rsidRDefault="009D6D01" w:rsidP="00201541">
            <w:pPr>
              <w:spacing w:line="240" w:lineRule="auto"/>
              <w:rPr>
                <w:rFonts w:ascii="Times New Roman" w:hAnsi="Times New Roman"/>
                <w:b/>
                <w:bCs/>
                <w:i/>
                <w:iCs/>
                <w:sz w:val="24"/>
                <w:szCs w:val="24"/>
              </w:rPr>
            </w:pPr>
            <w:r w:rsidRPr="00F70F01">
              <w:rPr>
                <w:rFonts w:ascii="Times New Roman" w:hAnsi="Times New Roman"/>
                <w:b/>
                <w:bCs/>
                <w:i/>
                <w:iCs/>
                <w:sz w:val="24"/>
                <w:szCs w:val="24"/>
              </w:rPr>
              <w:t>- vplyv na ostatné subjekty verejnej správy</w:t>
            </w:r>
          </w:p>
        </w:tc>
        <w:tc>
          <w:tcPr>
            <w:tcW w:w="1267" w:type="dxa"/>
            <w:noWrap/>
            <w:vAlign w:val="center"/>
          </w:tcPr>
          <w:p w14:paraId="2932B8D9" w14:textId="77777777" w:rsidR="009D6D01" w:rsidRPr="00F70F01" w:rsidRDefault="009D6D01" w:rsidP="00201541">
            <w:pPr>
              <w:spacing w:line="240" w:lineRule="auto"/>
              <w:jc w:val="right"/>
              <w:rPr>
                <w:rFonts w:ascii="Times New Roman" w:hAnsi="Times New Roman"/>
                <w:b/>
                <w:bCs/>
                <w:iCs/>
                <w:sz w:val="24"/>
                <w:szCs w:val="24"/>
              </w:rPr>
            </w:pPr>
            <w:r w:rsidRPr="00F70F01">
              <w:rPr>
                <w:rFonts w:ascii="Times New Roman" w:hAnsi="Times New Roman"/>
                <w:b/>
                <w:bCs/>
                <w:iCs/>
                <w:sz w:val="24"/>
                <w:szCs w:val="24"/>
              </w:rPr>
              <w:t>0</w:t>
            </w:r>
          </w:p>
        </w:tc>
        <w:tc>
          <w:tcPr>
            <w:tcW w:w="1267" w:type="dxa"/>
            <w:noWrap/>
            <w:vAlign w:val="center"/>
          </w:tcPr>
          <w:p w14:paraId="19EA3759" w14:textId="77777777" w:rsidR="009D6D01" w:rsidRPr="00F70F01" w:rsidRDefault="009D6D01" w:rsidP="00201541">
            <w:pPr>
              <w:spacing w:line="240" w:lineRule="auto"/>
              <w:jc w:val="right"/>
              <w:rPr>
                <w:rFonts w:ascii="Times New Roman" w:hAnsi="Times New Roman"/>
                <w:b/>
                <w:bCs/>
                <w:iCs/>
                <w:sz w:val="24"/>
                <w:szCs w:val="24"/>
              </w:rPr>
            </w:pPr>
            <w:r w:rsidRPr="00F70F01">
              <w:rPr>
                <w:rFonts w:ascii="Times New Roman" w:hAnsi="Times New Roman"/>
                <w:b/>
                <w:bCs/>
                <w:iCs/>
                <w:sz w:val="24"/>
                <w:szCs w:val="24"/>
              </w:rPr>
              <w:t>0</w:t>
            </w:r>
          </w:p>
        </w:tc>
        <w:tc>
          <w:tcPr>
            <w:tcW w:w="1267" w:type="dxa"/>
            <w:noWrap/>
            <w:vAlign w:val="center"/>
          </w:tcPr>
          <w:p w14:paraId="495A14FE" w14:textId="77777777" w:rsidR="009D6D01" w:rsidRPr="00F70F01" w:rsidRDefault="009D6D01" w:rsidP="00201541">
            <w:pPr>
              <w:spacing w:line="240" w:lineRule="auto"/>
              <w:jc w:val="right"/>
              <w:rPr>
                <w:rFonts w:ascii="Times New Roman" w:hAnsi="Times New Roman"/>
                <w:b/>
                <w:bCs/>
                <w:iCs/>
                <w:sz w:val="24"/>
                <w:szCs w:val="24"/>
              </w:rPr>
            </w:pPr>
            <w:r w:rsidRPr="00F70F01">
              <w:rPr>
                <w:rFonts w:ascii="Times New Roman" w:hAnsi="Times New Roman"/>
                <w:b/>
                <w:bCs/>
                <w:iCs/>
                <w:sz w:val="24"/>
                <w:szCs w:val="24"/>
              </w:rPr>
              <w:t>0</w:t>
            </w:r>
          </w:p>
        </w:tc>
        <w:tc>
          <w:tcPr>
            <w:tcW w:w="1267" w:type="dxa"/>
            <w:noWrap/>
            <w:vAlign w:val="center"/>
          </w:tcPr>
          <w:p w14:paraId="1FE42EF0" w14:textId="77777777" w:rsidR="009D6D01" w:rsidRPr="00F70F01" w:rsidRDefault="009D6D01" w:rsidP="00201541">
            <w:pPr>
              <w:spacing w:line="240" w:lineRule="auto"/>
              <w:jc w:val="right"/>
              <w:rPr>
                <w:rFonts w:ascii="Times New Roman" w:hAnsi="Times New Roman"/>
                <w:b/>
                <w:bCs/>
                <w:iCs/>
                <w:sz w:val="24"/>
                <w:szCs w:val="24"/>
              </w:rPr>
            </w:pPr>
            <w:r w:rsidRPr="00F70F01">
              <w:rPr>
                <w:rFonts w:ascii="Times New Roman" w:hAnsi="Times New Roman"/>
                <w:b/>
                <w:bCs/>
                <w:iCs/>
                <w:sz w:val="24"/>
                <w:szCs w:val="24"/>
              </w:rPr>
              <w:t>0</w:t>
            </w:r>
          </w:p>
        </w:tc>
      </w:tr>
      <w:tr w:rsidR="009D6D01" w:rsidRPr="00F70F01" w14:paraId="4F0F56F0" w14:textId="77777777" w:rsidTr="00201541">
        <w:trPr>
          <w:trHeight w:val="125"/>
          <w:jc w:val="center"/>
        </w:trPr>
        <w:tc>
          <w:tcPr>
            <w:tcW w:w="4661" w:type="dxa"/>
            <w:shd w:val="clear" w:color="auto" w:fill="C0C0C0"/>
            <w:noWrap/>
            <w:vAlign w:val="center"/>
          </w:tcPr>
          <w:p w14:paraId="0BB1B772" w14:textId="77777777" w:rsidR="009D6D01" w:rsidRPr="00F70F01" w:rsidRDefault="009D6D01" w:rsidP="00201541">
            <w:pPr>
              <w:spacing w:line="240" w:lineRule="auto"/>
              <w:rPr>
                <w:rFonts w:ascii="Times New Roman" w:hAnsi="Times New Roman"/>
                <w:b/>
                <w:bCs/>
                <w:sz w:val="24"/>
                <w:szCs w:val="24"/>
              </w:rPr>
            </w:pPr>
            <w:r w:rsidRPr="00F70F01">
              <w:rPr>
                <w:rFonts w:ascii="Times New Roman" w:hAnsi="Times New Roman"/>
                <w:b/>
                <w:bCs/>
                <w:sz w:val="24"/>
                <w:szCs w:val="24"/>
              </w:rPr>
              <w:t>Výdavky verejnej správy celkom</w:t>
            </w:r>
          </w:p>
        </w:tc>
        <w:tc>
          <w:tcPr>
            <w:tcW w:w="1267" w:type="dxa"/>
            <w:shd w:val="clear" w:color="auto" w:fill="C0C0C0"/>
            <w:noWrap/>
            <w:vAlign w:val="center"/>
          </w:tcPr>
          <w:p w14:paraId="3BD73C66" w14:textId="77777777" w:rsidR="009D6D01" w:rsidRPr="00F70F01" w:rsidRDefault="009D6D01" w:rsidP="00201541">
            <w:pPr>
              <w:spacing w:line="240" w:lineRule="auto"/>
              <w:jc w:val="right"/>
              <w:rPr>
                <w:rFonts w:ascii="Times New Roman" w:hAnsi="Times New Roman"/>
                <w:b/>
                <w:bCs/>
                <w:sz w:val="24"/>
                <w:szCs w:val="24"/>
              </w:rPr>
            </w:pPr>
            <w:r w:rsidRPr="00F70F01">
              <w:rPr>
                <w:rFonts w:ascii="Times New Roman" w:hAnsi="Times New Roman"/>
                <w:b/>
                <w:bCs/>
                <w:sz w:val="24"/>
                <w:szCs w:val="24"/>
              </w:rPr>
              <w:t>0</w:t>
            </w:r>
          </w:p>
        </w:tc>
        <w:tc>
          <w:tcPr>
            <w:tcW w:w="1267" w:type="dxa"/>
            <w:shd w:val="clear" w:color="auto" w:fill="C0C0C0"/>
            <w:noWrap/>
            <w:vAlign w:val="center"/>
          </w:tcPr>
          <w:p w14:paraId="4B34E06F" w14:textId="77777777" w:rsidR="009D6D01" w:rsidRPr="00F70F01" w:rsidRDefault="009D6D01" w:rsidP="00201541">
            <w:pPr>
              <w:spacing w:line="240" w:lineRule="auto"/>
              <w:jc w:val="right"/>
              <w:rPr>
                <w:rFonts w:ascii="Times New Roman" w:hAnsi="Times New Roman"/>
                <w:b/>
                <w:bCs/>
                <w:sz w:val="24"/>
                <w:szCs w:val="24"/>
              </w:rPr>
            </w:pPr>
            <w:r w:rsidRPr="00F70F01">
              <w:rPr>
                <w:rFonts w:ascii="Times New Roman" w:hAnsi="Times New Roman"/>
                <w:b/>
                <w:bCs/>
                <w:sz w:val="24"/>
                <w:szCs w:val="24"/>
              </w:rPr>
              <w:t>0</w:t>
            </w:r>
          </w:p>
        </w:tc>
        <w:tc>
          <w:tcPr>
            <w:tcW w:w="1267" w:type="dxa"/>
            <w:shd w:val="clear" w:color="auto" w:fill="C0C0C0"/>
            <w:noWrap/>
            <w:vAlign w:val="center"/>
          </w:tcPr>
          <w:p w14:paraId="4692D1D3" w14:textId="77777777" w:rsidR="009D6D01" w:rsidRPr="00F70F01" w:rsidRDefault="009D6D01" w:rsidP="00201541">
            <w:pPr>
              <w:spacing w:line="240" w:lineRule="auto"/>
              <w:jc w:val="right"/>
              <w:rPr>
                <w:rFonts w:ascii="Times New Roman" w:hAnsi="Times New Roman"/>
                <w:b/>
                <w:bCs/>
                <w:sz w:val="24"/>
                <w:szCs w:val="24"/>
              </w:rPr>
            </w:pPr>
            <w:r w:rsidRPr="00F70F01">
              <w:rPr>
                <w:rFonts w:ascii="Times New Roman" w:hAnsi="Times New Roman"/>
                <w:b/>
                <w:bCs/>
                <w:sz w:val="24"/>
                <w:szCs w:val="24"/>
              </w:rPr>
              <w:t>0</w:t>
            </w:r>
          </w:p>
        </w:tc>
        <w:tc>
          <w:tcPr>
            <w:tcW w:w="1267" w:type="dxa"/>
            <w:shd w:val="clear" w:color="auto" w:fill="C0C0C0"/>
            <w:noWrap/>
            <w:vAlign w:val="center"/>
          </w:tcPr>
          <w:p w14:paraId="09885AC8" w14:textId="77777777" w:rsidR="009D6D01" w:rsidRPr="00F70F01" w:rsidRDefault="009D6D01" w:rsidP="00201541">
            <w:pPr>
              <w:spacing w:line="240" w:lineRule="auto"/>
              <w:jc w:val="right"/>
              <w:rPr>
                <w:rFonts w:ascii="Times New Roman" w:hAnsi="Times New Roman"/>
                <w:b/>
                <w:bCs/>
                <w:sz w:val="24"/>
                <w:szCs w:val="24"/>
              </w:rPr>
            </w:pPr>
            <w:r w:rsidRPr="00F70F01">
              <w:rPr>
                <w:rFonts w:ascii="Times New Roman" w:hAnsi="Times New Roman"/>
                <w:b/>
                <w:bCs/>
                <w:sz w:val="24"/>
                <w:szCs w:val="24"/>
              </w:rPr>
              <w:t xml:space="preserve">0   </w:t>
            </w:r>
          </w:p>
        </w:tc>
      </w:tr>
      <w:tr w:rsidR="009D6D01" w:rsidRPr="00F70F01" w14:paraId="38B0CABD" w14:textId="77777777" w:rsidTr="00201541">
        <w:trPr>
          <w:trHeight w:val="70"/>
          <w:jc w:val="center"/>
        </w:trPr>
        <w:tc>
          <w:tcPr>
            <w:tcW w:w="4661" w:type="dxa"/>
            <w:noWrap/>
            <w:vAlign w:val="center"/>
          </w:tcPr>
          <w:p w14:paraId="1A871C71" w14:textId="77777777" w:rsidR="009D6D01" w:rsidRPr="00F70F01" w:rsidRDefault="009D6D01" w:rsidP="00201541">
            <w:pPr>
              <w:spacing w:line="240" w:lineRule="auto"/>
              <w:rPr>
                <w:rFonts w:ascii="Times New Roman" w:hAnsi="Times New Roman"/>
                <w:sz w:val="24"/>
                <w:szCs w:val="24"/>
              </w:rPr>
            </w:pPr>
            <w:r w:rsidRPr="00F70F01">
              <w:rPr>
                <w:rFonts w:ascii="Times New Roman" w:hAnsi="Times New Roman"/>
                <w:sz w:val="24"/>
                <w:szCs w:val="24"/>
              </w:rPr>
              <w:t>v tom: za každý subjekt verejnej správy / program zvlášť</w:t>
            </w:r>
          </w:p>
        </w:tc>
        <w:tc>
          <w:tcPr>
            <w:tcW w:w="1267" w:type="dxa"/>
            <w:noWrap/>
            <w:vAlign w:val="center"/>
          </w:tcPr>
          <w:p w14:paraId="4C5ADA11" w14:textId="77777777" w:rsidR="009D6D01" w:rsidRPr="00F70F01" w:rsidRDefault="009D6D01" w:rsidP="00201541">
            <w:pPr>
              <w:spacing w:line="240" w:lineRule="auto"/>
              <w:jc w:val="right"/>
              <w:rPr>
                <w:rFonts w:ascii="Times New Roman" w:hAnsi="Times New Roman"/>
                <w:sz w:val="24"/>
                <w:szCs w:val="24"/>
              </w:rPr>
            </w:pPr>
            <w:r w:rsidRPr="00F70F01">
              <w:rPr>
                <w:rFonts w:ascii="Times New Roman" w:hAnsi="Times New Roman"/>
                <w:sz w:val="24"/>
                <w:szCs w:val="24"/>
              </w:rPr>
              <w:t>0</w:t>
            </w:r>
          </w:p>
        </w:tc>
        <w:tc>
          <w:tcPr>
            <w:tcW w:w="1267" w:type="dxa"/>
            <w:noWrap/>
            <w:vAlign w:val="center"/>
          </w:tcPr>
          <w:p w14:paraId="546C8ECC" w14:textId="77777777" w:rsidR="009D6D01" w:rsidRPr="00F70F01" w:rsidRDefault="009D6D01" w:rsidP="00201541">
            <w:pPr>
              <w:spacing w:line="240" w:lineRule="auto"/>
              <w:jc w:val="right"/>
              <w:rPr>
                <w:rFonts w:ascii="Times New Roman" w:hAnsi="Times New Roman"/>
                <w:sz w:val="24"/>
                <w:szCs w:val="24"/>
              </w:rPr>
            </w:pPr>
            <w:r w:rsidRPr="00F70F01">
              <w:rPr>
                <w:rFonts w:ascii="Times New Roman" w:hAnsi="Times New Roman"/>
                <w:sz w:val="24"/>
                <w:szCs w:val="24"/>
              </w:rPr>
              <w:t>0</w:t>
            </w:r>
          </w:p>
        </w:tc>
        <w:tc>
          <w:tcPr>
            <w:tcW w:w="1267" w:type="dxa"/>
            <w:noWrap/>
            <w:vAlign w:val="center"/>
          </w:tcPr>
          <w:p w14:paraId="63AF1308" w14:textId="77777777" w:rsidR="009D6D01" w:rsidRPr="00F70F01" w:rsidRDefault="009D6D01" w:rsidP="00201541">
            <w:pPr>
              <w:spacing w:line="240" w:lineRule="auto"/>
              <w:jc w:val="right"/>
              <w:rPr>
                <w:rFonts w:ascii="Times New Roman" w:hAnsi="Times New Roman"/>
                <w:sz w:val="24"/>
                <w:szCs w:val="24"/>
              </w:rPr>
            </w:pPr>
            <w:r w:rsidRPr="00F70F01">
              <w:rPr>
                <w:rFonts w:ascii="Times New Roman" w:hAnsi="Times New Roman"/>
                <w:sz w:val="24"/>
                <w:szCs w:val="24"/>
              </w:rPr>
              <w:t>0</w:t>
            </w:r>
          </w:p>
        </w:tc>
        <w:tc>
          <w:tcPr>
            <w:tcW w:w="1267" w:type="dxa"/>
            <w:noWrap/>
            <w:vAlign w:val="center"/>
          </w:tcPr>
          <w:p w14:paraId="4E79FB76" w14:textId="77777777" w:rsidR="009D6D01" w:rsidRPr="00F70F01" w:rsidRDefault="009D6D01" w:rsidP="00201541">
            <w:pPr>
              <w:spacing w:line="240" w:lineRule="auto"/>
              <w:jc w:val="right"/>
              <w:rPr>
                <w:rFonts w:ascii="Times New Roman" w:hAnsi="Times New Roman"/>
                <w:sz w:val="24"/>
                <w:szCs w:val="24"/>
              </w:rPr>
            </w:pPr>
            <w:r w:rsidRPr="00F70F01">
              <w:rPr>
                <w:rFonts w:ascii="Times New Roman" w:hAnsi="Times New Roman"/>
                <w:sz w:val="24"/>
                <w:szCs w:val="24"/>
              </w:rPr>
              <w:t>0</w:t>
            </w:r>
          </w:p>
        </w:tc>
      </w:tr>
      <w:tr w:rsidR="009D6D01" w:rsidRPr="00F70F01" w14:paraId="1944005C" w14:textId="77777777" w:rsidTr="00201541">
        <w:trPr>
          <w:trHeight w:val="70"/>
          <w:jc w:val="center"/>
        </w:trPr>
        <w:tc>
          <w:tcPr>
            <w:tcW w:w="4661" w:type="dxa"/>
            <w:noWrap/>
            <w:vAlign w:val="center"/>
          </w:tcPr>
          <w:p w14:paraId="715E8B93" w14:textId="77777777" w:rsidR="009D6D01" w:rsidRPr="00F70F01" w:rsidRDefault="009D6D01" w:rsidP="00201541">
            <w:pPr>
              <w:spacing w:line="240" w:lineRule="auto"/>
              <w:rPr>
                <w:rFonts w:ascii="Times New Roman" w:hAnsi="Times New Roman"/>
                <w:b/>
                <w:bCs/>
                <w:i/>
                <w:iCs/>
                <w:sz w:val="24"/>
                <w:szCs w:val="24"/>
              </w:rPr>
            </w:pPr>
            <w:r w:rsidRPr="00F70F01">
              <w:rPr>
                <w:rFonts w:ascii="Times New Roman" w:hAnsi="Times New Roman"/>
                <w:b/>
                <w:bCs/>
                <w:i/>
                <w:iCs/>
                <w:sz w:val="24"/>
                <w:szCs w:val="24"/>
              </w:rPr>
              <w:t xml:space="preserve">z toho: </w:t>
            </w:r>
          </w:p>
        </w:tc>
        <w:tc>
          <w:tcPr>
            <w:tcW w:w="1267" w:type="dxa"/>
            <w:noWrap/>
            <w:vAlign w:val="center"/>
          </w:tcPr>
          <w:p w14:paraId="531D7B37" w14:textId="77777777" w:rsidR="009D6D01" w:rsidRPr="00F70F01" w:rsidRDefault="009D6D01" w:rsidP="00201541">
            <w:pPr>
              <w:spacing w:line="240" w:lineRule="auto"/>
              <w:jc w:val="right"/>
              <w:rPr>
                <w:rFonts w:ascii="Times New Roman" w:hAnsi="Times New Roman"/>
                <w:b/>
                <w:bCs/>
                <w:iCs/>
                <w:sz w:val="24"/>
                <w:szCs w:val="24"/>
              </w:rPr>
            </w:pPr>
          </w:p>
        </w:tc>
        <w:tc>
          <w:tcPr>
            <w:tcW w:w="1267" w:type="dxa"/>
            <w:noWrap/>
            <w:vAlign w:val="center"/>
          </w:tcPr>
          <w:p w14:paraId="2D0CCDB7" w14:textId="77777777" w:rsidR="009D6D01" w:rsidRPr="00F70F01" w:rsidRDefault="009D6D01" w:rsidP="00201541">
            <w:pPr>
              <w:spacing w:line="240" w:lineRule="auto"/>
              <w:jc w:val="right"/>
              <w:rPr>
                <w:rFonts w:ascii="Times New Roman" w:hAnsi="Times New Roman"/>
                <w:b/>
                <w:bCs/>
                <w:iCs/>
                <w:sz w:val="24"/>
                <w:szCs w:val="24"/>
              </w:rPr>
            </w:pPr>
          </w:p>
        </w:tc>
        <w:tc>
          <w:tcPr>
            <w:tcW w:w="1267" w:type="dxa"/>
            <w:noWrap/>
            <w:vAlign w:val="center"/>
          </w:tcPr>
          <w:p w14:paraId="5F3CAC10" w14:textId="77777777" w:rsidR="009D6D01" w:rsidRPr="00F70F01" w:rsidRDefault="009D6D01" w:rsidP="00201541">
            <w:pPr>
              <w:spacing w:line="240" w:lineRule="auto"/>
              <w:jc w:val="right"/>
              <w:rPr>
                <w:rFonts w:ascii="Times New Roman" w:hAnsi="Times New Roman"/>
                <w:b/>
                <w:bCs/>
                <w:iCs/>
                <w:sz w:val="24"/>
                <w:szCs w:val="24"/>
              </w:rPr>
            </w:pPr>
          </w:p>
        </w:tc>
        <w:tc>
          <w:tcPr>
            <w:tcW w:w="1267" w:type="dxa"/>
            <w:noWrap/>
            <w:vAlign w:val="center"/>
          </w:tcPr>
          <w:p w14:paraId="35A1BFB3" w14:textId="77777777" w:rsidR="009D6D01" w:rsidRPr="00F70F01" w:rsidRDefault="009D6D01" w:rsidP="00201541">
            <w:pPr>
              <w:spacing w:line="240" w:lineRule="auto"/>
              <w:jc w:val="right"/>
              <w:rPr>
                <w:rFonts w:ascii="Times New Roman" w:hAnsi="Times New Roman"/>
                <w:b/>
                <w:bCs/>
                <w:iCs/>
                <w:sz w:val="24"/>
                <w:szCs w:val="24"/>
              </w:rPr>
            </w:pPr>
          </w:p>
        </w:tc>
      </w:tr>
      <w:tr w:rsidR="009D6D01" w:rsidRPr="00F70F01" w14:paraId="7F31FED8" w14:textId="77777777" w:rsidTr="00201541">
        <w:trPr>
          <w:trHeight w:val="70"/>
          <w:jc w:val="center"/>
        </w:trPr>
        <w:tc>
          <w:tcPr>
            <w:tcW w:w="4661" w:type="dxa"/>
            <w:noWrap/>
            <w:vAlign w:val="center"/>
          </w:tcPr>
          <w:p w14:paraId="60CE8417" w14:textId="77777777" w:rsidR="009D6D01" w:rsidRPr="00F70F01" w:rsidRDefault="009D6D01" w:rsidP="00201541">
            <w:pPr>
              <w:spacing w:line="240" w:lineRule="auto"/>
              <w:rPr>
                <w:rFonts w:ascii="Times New Roman" w:hAnsi="Times New Roman"/>
                <w:b/>
                <w:bCs/>
                <w:i/>
                <w:iCs/>
                <w:sz w:val="24"/>
                <w:szCs w:val="24"/>
              </w:rPr>
            </w:pPr>
            <w:r w:rsidRPr="00F70F01">
              <w:rPr>
                <w:rFonts w:ascii="Times New Roman" w:hAnsi="Times New Roman"/>
                <w:b/>
                <w:bCs/>
                <w:i/>
                <w:iCs/>
                <w:sz w:val="24"/>
                <w:szCs w:val="24"/>
              </w:rPr>
              <w:t>- vplyv na ŠR</w:t>
            </w:r>
          </w:p>
        </w:tc>
        <w:tc>
          <w:tcPr>
            <w:tcW w:w="1267" w:type="dxa"/>
            <w:noWrap/>
            <w:vAlign w:val="center"/>
          </w:tcPr>
          <w:p w14:paraId="6DAE48CF" w14:textId="77777777" w:rsidR="009D6D01" w:rsidRPr="00F70F01" w:rsidRDefault="009D6D01" w:rsidP="00201541">
            <w:pPr>
              <w:spacing w:line="240" w:lineRule="auto"/>
              <w:jc w:val="right"/>
              <w:rPr>
                <w:rFonts w:ascii="Times New Roman" w:hAnsi="Times New Roman"/>
                <w:b/>
                <w:bCs/>
                <w:iCs/>
                <w:sz w:val="24"/>
                <w:szCs w:val="24"/>
              </w:rPr>
            </w:pPr>
            <w:r w:rsidRPr="00F70F01">
              <w:rPr>
                <w:rFonts w:ascii="Times New Roman" w:hAnsi="Times New Roman"/>
                <w:b/>
                <w:bCs/>
                <w:iCs/>
                <w:sz w:val="24"/>
                <w:szCs w:val="24"/>
              </w:rPr>
              <w:t>0</w:t>
            </w:r>
          </w:p>
        </w:tc>
        <w:tc>
          <w:tcPr>
            <w:tcW w:w="1267" w:type="dxa"/>
            <w:noWrap/>
            <w:vAlign w:val="center"/>
          </w:tcPr>
          <w:p w14:paraId="522C20F6" w14:textId="77777777" w:rsidR="009D6D01" w:rsidRPr="00F70F01" w:rsidRDefault="009D6D01" w:rsidP="00201541">
            <w:pPr>
              <w:spacing w:line="240" w:lineRule="auto"/>
              <w:jc w:val="right"/>
              <w:rPr>
                <w:rFonts w:ascii="Times New Roman" w:hAnsi="Times New Roman"/>
                <w:b/>
                <w:bCs/>
                <w:iCs/>
                <w:sz w:val="24"/>
                <w:szCs w:val="24"/>
              </w:rPr>
            </w:pPr>
            <w:r w:rsidRPr="00F70F01">
              <w:rPr>
                <w:rFonts w:ascii="Times New Roman" w:hAnsi="Times New Roman"/>
                <w:b/>
                <w:bCs/>
                <w:iCs/>
                <w:sz w:val="24"/>
                <w:szCs w:val="24"/>
              </w:rPr>
              <w:t>0</w:t>
            </w:r>
          </w:p>
        </w:tc>
        <w:tc>
          <w:tcPr>
            <w:tcW w:w="1267" w:type="dxa"/>
            <w:noWrap/>
            <w:vAlign w:val="center"/>
          </w:tcPr>
          <w:p w14:paraId="01F96FA3" w14:textId="77777777" w:rsidR="009D6D01" w:rsidRPr="00F70F01" w:rsidRDefault="009D6D01" w:rsidP="00201541">
            <w:pPr>
              <w:spacing w:line="240" w:lineRule="auto"/>
              <w:jc w:val="right"/>
              <w:rPr>
                <w:rFonts w:ascii="Times New Roman" w:hAnsi="Times New Roman"/>
                <w:b/>
                <w:bCs/>
                <w:iCs/>
                <w:sz w:val="24"/>
                <w:szCs w:val="24"/>
              </w:rPr>
            </w:pPr>
            <w:r w:rsidRPr="00F70F01">
              <w:rPr>
                <w:rFonts w:ascii="Times New Roman" w:hAnsi="Times New Roman"/>
                <w:b/>
                <w:bCs/>
                <w:iCs/>
                <w:sz w:val="24"/>
                <w:szCs w:val="24"/>
              </w:rPr>
              <w:t>0</w:t>
            </w:r>
          </w:p>
        </w:tc>
        <w:tc>
          <w:tcPr>
            <w:tcW w:w="1267" w:type="dxa"/>
            <w:noWrap/>
            <w:vAlign w:val="center"/>
          </w:tcPr>
          <w:p w14:paraId="593C73C4" w14:textId="77777777" w:rsidR="009D6D01" w:rsidRPr="00F70F01" w:rsidRDefault="009D6D01" w:rsidP="00201541">
            <w:pPr>
              <w:spacing w:line="240" w:lineRule="auto"/>
              <w:jc w:val="right"/>
              <w:rPr>
                <w:rFonts w:ascii="Times New Roman" w:hAnsi="Times New Roman"/>
                <w:b/>
                <w:bCs/>
                <w:iCs/>
                <w:sz w:val="24"/>
                <w:szCs w:val="24"/>
              </w:rPr>
            </w:pPr>
            <w:r w:rsidRPr="00F70F01">
              <w:rPr>
                <w:rFonts w:ascii="Times New Roman" w:hAnsi="Times New Roman"/>
                <w:b/>
                <w:bCs/>
                <w:iCs/>
                <w:sz w:val="24"/>
                <w:szCs w:val="24"/>
              </w:rPr>
              <w:t>0</w:t>
            </w:r>
          </w:p>
        </w:tc>
      </w:tr>
      <w:tr w:rsidR="009D6D01" w:rsidRPr="00F70F01" w14:paraId="296EEA5E" w14:textId="77777777" w:rsidTr="00201541">
        <w:trPr>
          <w:trHeight w:val="70"/>
          <w:jc w:val="center"/>
        </w:trPr>
        <w:tc>
          <w:tcPr>
            <w:tcW w:w="4661" w:type="dxa"/>
            <w:noWrap/>
            <w:vAlign w:val="center"/>
          </w:tcPr>
          <w:p w14:paraId="3C0A90BE" w14:textId="77777777" w:rsidR="009D6D01" w:rsidRPr="00F70F01" w:rsidRDefault="009D6D01" w:rsidP="00201541">
            <w:pPr>
              <w:spacing w:line="240" w:lineRule="auto"/>
              <w:ind w:left="259"/>
              <w:rPr>
                <w:rFonts w:ascii="Times New Roman" w:hAnsi="Times New Roman"/>
                <w:b/>
                <w:bCs/>
                <w:i/>
                <w:iCs/>
                <w:sz w:val="24"/>
                <w:szCs w:val="24"/>
              </w:rPr>
            </w:pPr>
            <w:r w:rsidRPr="00F70F01">
              <w:rPr>
                <w:rFonts w:ascii="Times New Roman" w:hAnsi="Times New Roman"/>
                <w:bCs/>
                <w:i/>
                <w:iCs/>
                <w:sz w:val="24"/>
                <w:szCs w:val="24"/>
              </w:rPr>
              <w:t>Rozpočtové prostriedky</w:t>
            </w:r>
          </w:p>
        </w:tc>
        <w:tc>
          <w:tcPr>
            <w:tcW w:w="1267" w:type="dxa"/>
            <w:noWrap/>
            <w:vAlign w:val="center"/>
          </w:tcPr>
          <w:p w14:paraId="7C5F8EA1" w14:textId="77777777" w:rsidR="009D6D01" w:rsidRPr="00F70F01" w:rsidRDefault="009D6D01" w:rsidP="00201541">
            <w:pPr>
              <w:spacing w:line="240" w:lineRule="auto"/>
              <w:jc w:val="right"/>
              <w:rPr>
                <w:rFonts w:ascii="Times New Roman" w:hAnsi="Times New Roman"/>
                <w:b/>
                <w:bCs/>
                <w:iCs/>
                <w:sz w:val="24"/>
                <w:szCs w:val="24"/>
              </w:rPr>
            </w:pPr>
            <w:r w:rsidRPr="00F70F01">
              <w:rPr>
                <w:rFonts w:ascii="Times New Roman" w:hAnsi="Times New Roman"/>
                <w:b/>
                <w:bCs/>
                <w:iCs/>
                <w:sz w:val="24"/>
                <w:szCs w:val="24"/>
              </w:rPr>
              <w:t>0</w:t>
            </w:r>
          </w:p>
        </w:tc>
        <w:tc>
          <w:tcPr>
            <w:tcW w:w="1267" w:type="dxa"/>
            <w:noWrap/>
            <w:vAlign w:val="center"/>
          </w:tcPr>
          <w:p w14:paraId="78EFACDF" w14:textId="77777777" w:rsidR="009D6D01" w:rsidRPr="00F70F01" w:rsidRDefault="009D6D01" w:rsidP="00201541">
            <w:pPr>
              <w:spacing w:line="240" w:lineRule="auto"/>
              <w:jc w:val="right"/>
              <w:rPr>
                <w:rFonts w:ascii="Times New Roman" w:hAnsi="Times New Roman"/>
                <w:b/>
                <w:bCs/>
                <w:iCs/>
                <w:sz w:val="24"/>
                <w:szCs w:val="24"/>
              </w:rPr>
            </w:pPr>
            <w:r w:rsidRPr="00F70F01">
              <w:rPr>
                <w:rFonts w:ascii="Times New Roman" w:hAnsi="Times New Roman"/>
                <w:b/>
                <w:bCs/>
                <w:iCs/>
                <w:sz w:val="24"/>
                <w:szCs w:val="24"/>
              </w:rPr>
              <w:t>0</w:t>
            </w:r>
          </w:p>
        </w:tc>
        <w:tc>
          <w:tcPr>
            <w:tcW w:w="1267" w:type="dxa"/>
            <w:noWrap/>
            <w:vAlign w:val="center"/>
          </w:tcPr>
          <w:p w14:paraId="1DC7E6EB" w14:textId="77777777" w:rsidR="009D6D01" w:rsidRPr="00F70F01" w:rsidRDefault="009D6D01" w:rsidP="00201541">
            <w:pPr>
              <w:spacing w:line="240" w:lineRule="auto"/>
              <w:jc w:val="right"/>
              <w:rPr>
                <w:rFonts w:ascii="Times New Roman" w:hAnsi="Times New Roman"/>
                <w:b/>
                <w:bCs/>
                <w:iCs/>
                <w:sz w:val="24"/>
                <w:szCs w:val="24"/>
              </w:rPr>
            </w:pPr>
            <w:r w:rsidRPr="00F70F01">
              <w:rPr>
                <w:rFonts w:ascii="Times New Roman" w:hAnsi="Times New Roman"/>
                <w:b/>
                <w:bCs/>
                <w:iCs/>
                <w:sz w:val="24"/>
                <w:szCs w:val="24"/>
              </w:rPr>
              <w:t>0</w:t>
            </w:r>
          </w:p>
        </w:tc>
        <w:tc>
          <w:tcPr>
            <w:tcW w:w="1267" w:type="dxa"/>
            <w:noWrap/>
            <w:vAlign w:val="center"/>
          </w:tcPr>
          <w:p w14:paraId="18F27B3F" w14:textId="77777777" w:rsidR="009D6D01" w:rsidRPr="00F70F01" w:rsidRDefault="009D6D01" w:rsidP="00201541">
            <w:pPr>
              <w:spacing w:line="240" w:lineRule="auto"/>
              <w:jc w:val="right"/>
              <w:rPr>
                <w:rFonts w:ascii="Times New Roman" w:hAnsi="Times New Roman"/>
                <w:b/>
                <w:bCs/>
                <w:iCs/>
                <w:sz w:val="24"/>
                <w:szCs w:val="24"/>
              </w:rPr>
            </w:pPr>
            <w:r w:rsidRPr="00F70F01">
              <w:rPr>
                <w:rFonts w:ascii="Times New Roman" w:hAnsi="Times New Roman"/>
                <w:b/>
                <w:bCs/>
                <w:iCs/>
                <w:sz w:val="24"/>
                <w:szCs w:val="24"/>
              </w:rPr>
              <w:t>0</w:t>
            </w:r>
          </w:p>
        </w:tc>
      </w:tr>
      <w:tr w:rsidR="009D6D01" w:rsidRPr="00F70F01" w14:paraId="36DB15A3" w14:textId="77777777" w:rsidTr="00201541">
        <w:trPr>
          <w:trHeight w:val="70"/>
          <w:jc w:val="center"/>
        </w:trPr>
        <w:tc>
          <w:tcPr>
            <w:tcW w:w="4661" w:type="dxa"/>
            <w:noWrap/>
            <w:vAlign w:val="center"/>
          </w:tcPr>
          <w:p w14:paraId="1F21E0C2" w14:textId="77777777" w:rsidR="009D6D01" w:rsidRPr="00F70F01" w:rsidRDefault="009D6D01" w:rsidP="00201541">
            <w:pPr>
              <w:spacing w:line="240" w:lineRule="auto"/>
              <w:rPr>
                <w:rFonts w:ascii="Times New Roman" w:hAnsi="Times New Roman"/>
                <w:bCs/>
                <w:i/>
                <w:iCs/>
                <w:sz w:val="24"/>
                <w:szCs w:val="24"/>
              </w:rPr>
            </w:pPr>
            <w:r w:rsidRPr="00F70F01">
              <w:rPr>
                <w:rFonts w:ascii="Times New Roman" w:hAnsi="Times New Roman"/>
                <w:bCs/>
                <w:i/>
                <w:iCs/>
                <w:sz w:val="24"/>
                <w:szCs w:val="24"/>
              </w:rPr>
              <w:t xml:space="preserve">    EÚ zdroje</w:t>
            </w:r>
          </w:p>
        </w:tc>
        <w:tc>
          <w:tcPr>
            <w:tcW w:w="1267" w:type="dxa"/>
            <w:noWrap/>
            <w:vAlign w:val="center"/>
          </w:tcPr>
          <w:p w14:paraId="71B82653" w14:textId="77777777" w:rsidR="009D6D01" w:rsidRPr="00F70F01" w:rsidRDefault="009D6D01" w:rsidP="00201541">
            <w:pPr>
              <w:spacing w:line="240" w:lineRule="auto"/>
              <w:jc w:val="right"/>
              <w:rPr>
                <w:rFonts w:ascii="Times New Roman" w:hAnsi="Times New Roman"/>
                <w:sz w:val="24"/>
                <w:szCs w:val="24"/>
              </w:rPr>
            </w:pPr>
            <w:r w:rsidRPr="00F70F01">
              <w:rPr>
                <w:rFonts w:ascii="Times New Roman" w:hAnsi="Times New Roman"/>
                <w:sz w:val="24"/>
                <w:szCs w:val="24"/>
              </w:rPr>
              <w:t>0</w:t>
            </w:r>
          </w:p>
        </w:tc>
        <w:tc>
          <w:tcPr>
            <w:tcW w:w="1267" w:type="dxa"/>
            <w:noWrap/>
            <w:vAlign w:val="center"/>
          </w:tcPr>
          <w:p w14:paraId="40A332AB" w14:textId="77777777" w:rsidR="009D6D01" w:rsidRPr="00F70F01" w:rsidRDefault="009D6D01" w:rsidP="00201541">
            <w:pPr>
              <w:spacing w:line="240" w:lineRule="auto"/>
              <w:jc w:val="right"/>
              <w:rPr>
                <w:rFonts w:ascii="Times New Roman" w:hAnsi="Times New Roman"/>
                <w:sz w:val="24"/>
                <w:szCs w:val="24"/>
              </w:rPr>
            </w:pPr>
            <w:r w:rsidRPr="00F70F01">
              <w:rPr>
                <w:rFonts w:ascii="Times New Roman" w:hAnsi="Times New Roman"/>
                <w:sz w:val="24"/>
                <w:szCs w:val="24"/>
              </w:rPr>
              <w:t>0</w:t>
            </w:r>
          </w:p>
        </w:tc>
        <w:tc>
          <w:tcPr>
            <w:tcW w:w="1267" w:type="dxa"/>
            <w:noWrap/>
            <w:vAlign w:val="center"/>
          </w:tcPr>
          <w:p w14:paraId="4FDB8EFB" w14:textId="77777777" w:rsidR="009D6D01" w:rsidRPr="00F70F01" w:rsidRDefault="009D6D01" w:rsidP="00201541">
            <w:pPr>
              <w:spacing w:line="240" w:lineRule="auto"/>
              <w:jc w:val="right"/>
              <w:rPr>
                <w:rFonts w:ascii="Times New Roman" w:hAnsi="Times New Roman"/>
                <w:sz w:val="24"/>
                <w:szCs w:val="24"/>
              </w:rPr>
            </w:pPr>
            <w:r w:rsidRPr="00F70F01">
              <w:rPr>
                <w:rFonts w:ascii="Times New Roman" w:hAnsi="Times New Roman"/>
                <w:sz w:val="24"/>
                <w:szCs w:val="24"/>
              </w:rPr>
              <w:t>0</w:t>
            </w:r>
          </w:p>
        </w:tc>
        <w:tc>
          <w:tcPr>
            <w:tcW w:w="1267" w:type="dxa"/>
            <w:noWrap/>
            <w:vAlign w:val="center"/>
          </w:tcPr>
          <w:p w14:paraId="35090A40" w14:textId="77777777" w:rsidR="009D6D01" w:rsidRPr="00F70F01" w:rsidRDefault="009D6D01" w:rsidP="00201541">
            <w:pPr>
              <w:spacing w:line="240" w:lineRule="auto"/>
              <w:jc w:val="right"/>
              <w:rPr>
                <w:rFonts w:ascii="Times New Roman" w:hAnsi="Times New Roman"/>
                <w:sz w:val="24"/>
                <w:szCs w:val="24"/>
              </w:rPr>
            </w:pPr>
            <w:r w:rsidRPr="00F70F01">
              <w:rPr>
                <w:rFonts w:ascii="Times New Roman" w:hAnsi="Times New Roman"/>
                <w:sz w:val="24"/>
                <w:szCs w:val="24"/>
              </w:rPr>
              <w:t>0</w:t>
            </w:r>
          </w:p>
        </w:tc>
      </w:tr>
      <w:tr w:rsidR="009D6D01" w:rsidRPr="00F70F01" w14:paraId="7AFBEE85" w14:textId="77777777" w:rsidTr="00201541">
        <w:trPr>
          <w:trHeight w:val="70"/>
          <w:jc w:val="center"/>
        </w:trPr>
        <w:tc>
          <w:tcPr>
            <w:tcW w:w="4661" w:type="dxa"/>
            <w:noWrap/>
            <w:vAlign w:val="center"/>
          </w:tcPr>
          <w:p w14:paraId="0DD9E6A2" w14:textId="77777777" w:rsidR="009D6D01" w:rsidRPr="00F70F01" w:rsidRDefault="009D6D01" w:rsidP="00201541">
            <w:pPr>
              <w:spacing w:line="240" w:lineRule="auto"/>
              <w:rPr>
                <w:rFonts w:ascii="Times New Roman" w:hAnsi="Times New Roman"/>
                <w:bCs/>
                <w:i/>
                <w:iCs/>
                <w:sz w:val="24"/>
                <w:szCs w:val="24"/>
              </w:rPr>
            </w:pPr>
            <w:r w:rsidRPr="00F70F01">
              <w:rPr>
                <w:rFonts w:ascii="Times New Roman" w:hAnsi="Times New Roman"/>
                <w:bCs/>
                <w:i/>
                <w:iCs/>
                <w:sz w:val="24"/>
                <w:szCs w:val="24"/>
              </w:rPr>
              <w:t xml:space="preserve">    spolufinancovanie</w:t>
            </w:r>
          </w:p>
        </w:tc>
        <w:tc>
          <w:tcPr>
            <w:tcW w:w="1267" w:type="dxa"/>
            <w:noWrap/>
            <w:vAlign w:val="center"/>
          </w:tcPr>
          <w:p w14:paraId="7B719536" w14:textId="77777777" w:rsidR="009D6D01" w:rsidRPr="00F70F01" w:rsidRDefault="009D6D01" w:rsidP="00201541">
            <w:pPr>
              <w:spacing w:line="240" w:lineRule="auto"/>
              <w:jc w:val="right"/>
              <w:rPr>
                <w:rFonts w:ascii="Times New Roman" w:hAnsi="Times New Roman"/>
                <w:sz w:val="24"/>
                <w:szCs w:val="24"/>
              </w:rPr>
            </w:pPr>
            <w:r w:rsidRPr="00F70F01">
              <w:rPr>
                <w:rFonts w:ascii="Times New Roman" w:hAnsi="Times New Roman"/>
                <w:sz w:val="24"/>
                <w:szCs w:val="24"/>
              </w:rPr>
              <w:t>0</w:t>
            </w:r>
          </w:p>
        </w:tc>
        <w:tc>
          <w:tcPr>
            <w:tcW w:w="1267" w:type="dxa"/>
            <w:noWrap/>
            <w:vAlign w:val="center"/>
          </w:tcPr>
          <w:p w14:paraId="4F7639F1" w14:textId="77777777" w:rsidR="009D6D01" w:rsidRPr="00F70F01" w:rsidRDefault="009D6D01" w:rsidP="00201541">
            <w:pPr>
              <w:spacing w:line="240" w:lineRule="auto"/>
              <w:jc w:val="right"/>
              <w:rPr>
                <w:rFonts w:ascii="Times New Roman" w:hAnsi="Times New Roman"/>
                <w:sz w:val="24"/>
                <w:szCs w:val="24"/>
              </w:rPr>
            </w:pPr>
            <w:r w:rsidRPr="00F70F01">
              <w:rPr>
                <w:rFonts w:ascii="Times New Roman" w:hAnsi="Times New Roman"/>
                <w:sz w:val="24"/>
                <w:szCs w:val="24"/>
              </w:rPr>
              <w:t>0</w:t>
            </w:r>
          </w:p>
        </w:tc>
        <w:tc>
          <w:tcPr>
            <w:tcW w:w="1267" w:type="dxa"/>
            <w:noWrap/>
            <w:vAlign w:val="center"/>
          </w:tcPr>
          <w:p w14:paraId="0599C02D" w14:textId="77777777" w:rsidR="009D6D01" w:rsidRPr="00F70F01" w:rsidRDefault="009D6D01" w:rsidP="00201541">
            <w:pPr>
              <w:spacing w:line="240" w:lineRule="auto"/>
              <w:jc w:val="right"/>
              <w:rPr>
                <w:rFonts w:ascii="Times New Roman" w:hAnsi="Times New Roman"/>
                <w:sz w:val="24"/>
                <w:szCs w:val="24"/>
              </w:rPr>
            </w:pPr>
            <w:r w:rsidRPr="00F70F01">
              <w:rPr>
                <w:rFonts w:ascii="Times New Roman" w:hAnsi="Times New Roman"/>
                <w:sz w:val="24"/>
                <w:szCs w:val="24"/>
              </w:rPr>
              <w:t>0</w:t>
            </w:r>
          </w:p>
        </w:tc>
        <w:tc>
          <w:tcPr>
            <w:tcW w:w="1267" w:type="dxa"/>
            <w:noWrap/>
            <w:vAlign w:val="center"/>
          </w:tcPr>
          <w:p w14:paraId="766E27DB" w14:textId="77777777" w:rsidR="009D6D01" w:rsidRPr="00F70F01" w:rsidRDefault="009D6D01" w:rsidP="00201541">
            <w:pPr>
              <w:spacing w:line="240" w:lineRule="auto"/>
              <w:jc w:val="right"/>
              <w:rPr>
                <w:rFonts w:ascii="Times New Roman" w:hAnsi="Times New Roman"/>
                <w:sz w:val="24"/>
                <w:szCs w:val="24"/>
              </w:rPr>
            </w:pPr>
            <w:r w:rsidRPr="00F70F01">
              <w:rPr>
                <w:rFonts w:ascii="Times New Roman" w:hAnsi="Times New Roman"/>
                <w:sz w:val="24"/>
                <w:szCs w:val="24"/>
              </w:rPr>
              <w:t>0</w:t>
            </w:r>
          </w:p>
        </w:tc>
      </w:tr>
      <w:tr w:rsidR="009D6D01" w:rsidRPr="00F70F01" w14:paraId="16BCA438" w14:textId="77777777" w:rsidTr="00201541">
        <w:trPr>
          <w:trHeight w:val="125"/>
          <w:jc w:val="center"/>
        </w:trPr>
        <w:tc>
          <w:tcPr>
            <w:tcW w:w="4661" w:type="dxa"/>
            <w:noWrap/>
            <w:vAlign w:val="center"/>
          </w:tcPr>
          <w:p w14:paraId="2DFA6F29" w14:textId="77777777" w:rsidR="009D6D01" w:rsidRPr="00F70F01" w:rsidRDefault="009D6D01" w:rsidP="00201541">
            <w:pPr>
              <w:spacing w:line="240" w:lineRule="auto"/>
              <w:rPr>
                <w:rFonts w:ascii="Times New Roman" w:hAnsi="Times New Roman"/>
                <w:b/>
                <w:bCs/>
                <w:i/>
                <w:iCs/>
                <w:sz w:val="24"/>
                <w:szCs w:val="24"/>
              </w:rPr>
            </w:pPr>
            <w:r w:rsidRPr="00F70F01">
              <w:rPr>
                <w:rFonts w:ascii="Times New Roman" w:hAnsi="Times New Roman"/>
                <w:b/>
                <w:bCs/>
                <w:i/>
                <w:iCs/>
                <w:sz w:val="24"/>
                <w:szCs w:val="24"/>
              </w:rPr>
              <w:t>- vplyv na obce</w:t>
            </w:r>
          </w:p>
        </w:tc>
        <w:tc>
          <w:tcPr>
            <w:tcW w:w="1267" w:type="dxa"/>
            <w:noWrap/>
            <w:vAlign w:val="center"/>
          </w:tcPr>
          <w:p w14:paraId="7B8741B2" w14:textId="77777777" w:rsidR="009D6D01" w:rsidRPr="00F70F01" w:rsidRDefault="009D6D01" w:rsidP="00201541">
            <w:pPr>
              <w:spacing w:line="240" w:lineRule="auto"/>
              <w:jc w:val="right"/>
              <w:rPr>
                <w:rFonts w:ascii="Times New Roman" w:hAnsi="Times New Roman"/>
                <w:b/>
                <w:bCs/>
                <w:iCs/>
                <w:sz w:val="24"/>
                <w:szCs w:val="24"/>
              </w:rPr>
            </w:pPr>
            <w:r w:rsidRPr="00F70F01">
              <w:rPr>
                <w:rFonts w:ascii="Times New Roman" w:hAnsi="Times New Roman"/>
                <w:b/>
                <w:bCs/>
                <w:iCs/>
                <w:sz w:val="24"/>
                <w:szCs w:val="24"/>
              </w:rPr>
              <w:t>0</w:t>
            </w:r>
          </w:p>
        </w:tc>
        <w:tc>
          <w:tcPr>
            <w:tcW w:w="1267" w:type="dxa"/>
            <w:noWrap/>
            <w:vAlign w:val="center"/>
          </w:tcPr>
          <w:p w14:paraId="0EF046A6" w14:textId="77777777" w:rsidR="009D6D01" w:rsidRPr="00F70F01" w:rsidRDefault="009D6D01" w:rsidP="00201541">
            <w:pPr>
              <w:spacing w:line="240" w:lineRule="auto"/>
              <w:jc w:val="right"/>
              <w:rPr>
                <w:rFonts w:ascii="Times New Roman" w:hAnsi="Times New Roman"/>
                <w:b/>
                <w:bCs/>
                <w:iCs/>
                <w:sz w:val="24"/>
                <w:szCs w:val="24"/>
              </w:rPr>
            </w:pPr>
            <w:r w:rsidRPr="00F70F01">
              <w:rPr>
                <w:rFonts w:ascii="Times New Roman" w:hAnsi="Times New Roman"/>
                <w:b/>
                <w:bCs/>
                <w:iCs/>
                <w:sz w:val="24"/>
                <w:szCs w:val="24"/>
              </w:rPr>
              <w:t>0</w:t>
            </w:r>
          </w:p>
        </w:tc>
        <w:tc>
          <w:tcPr>
            <w:tcW w:w="1267" w:type="dxa"/>
            <w:noWrap/>
            <w:vAlign w:val="center"/>
          </w:tcPr>
          <w:p w14:paraId="32D300E2" w14:textId="77777777" w:rsidR="009D6D01" w:rsidRPr="00F70F01" w:rsidRDefault="009D6D01" w:rsidP="00201541">
            <w:pPr>
              <w:spacing w:line="240" w:lineRule="auto"/>
              <w:jc w:val="right"/>
              <w:rPr>
                <w:rFonts w:ascii="Times New Roman" w:hAnsi="Times New Roman"/>
                <w:b/>
                <w:bCs/>
                <w:iCs/>
                <w:sz w:val="24"/>
                <w:szCs w:val="24"/>
              </w:rPr>
            </w:pPr>
            <w:r w:rsidRPr="00F70F01">
              <w:rPr>
                <w:rFonts w:ascii="Times New Roman" w:hAnsi="Times New Roman"/>
                <w:b/>
                <w:bCs/>
                <w:iCs/>
                <w:sz w:val="24"/>
                <w:szCs w:val="24"/>
              </w:rPr>
              <w:t>0</w:t>
            </w:r>
          </w:p>
        </w:tc>
        <w:tc>
          <w:tcPr>
            <w:tcW w:w="1267" w:type="dxa"/>
            <w:noWrap/>
            <w:vAlign w:val="center"/>
          </w:tcPr>
          <w:p w14:paraId="63D5A8E1" w14:textId="77777777" w:rsidR="009D6D01" w:rsidRPr="00F70F01" w:rsidRDefault="009D6D01" w:rsidP="00201541">
            <w:pPr>
              <w:spacing w:line="240" w:lineRule="auto"/>
              <w:jc w:val="right"/>
              <w:rPr>
                <w:rFonts w:ascii="Times New Roman" w:hAnsi="Times New Roman"/>
                <w:b/>
                <w:bCs/>
                <w:iCs/>
                <w:sz w:val="24"/>
                <w:szCs w:val="24"/>
              </w:rPr>
            </w:pPr>
            <w:r w:rsidRPr="00F70F01">
              <w:rPr>
                <w:rFonts w:ascii="Times New Roman" w:hAnsi="Times New Roman"/>
                <w:b/>
                <w:bCs/>
                <w:iCs/>
                <w:sz w:val="24"/>
                <w:szCs w:val="24"/>
              </w:rPr>
              <w:t>0</w:t>
            </w:r>
          </w:p>
        </w:tc>
      </w:tr>
      <w:tr w:rsidR="009D6D01" w:rsidRPr="00F70F01" w14:paraId="206FBD81" w14:textId="77777777" w:rsidTr="00201541">
        <w:trPr>
          <w:trHeight w:val="125"/>
          <w:jc w:val="center"/>
        </w:trPr>
        <w:tc>
          <w:tcPr>
            <w:tcW w:w="4661" w:type="dxa"/>
            <w:noWrap/>
            <w:vAlign w:val="center"/>
          </w:tcPr>
          <w:p w14:paraId="5DF4C212" w14:textId="77777777" w:rsidR="009D6D01" w:rsidRPr="00F70F01" w:rsidRDefault="009D6D01" w:rsidP="00201541">
            <w:pPr>
              <w:spacing w:line="240" w:lineRule="auto"/>
              <w:rPr>
                <w:rFonts w:ascii="Times New Roman" w:hAnsi="Times New Roman"/>
                <w:b/>
                <w:bCs/>
                <w:i/>
                <w:iCs/>
                <w:sz w:val="24"/>
                <w:szCs w:val="24"/>
              </w:rPr>
            </w:pPr>
            <w:r w:rsidRPr="00F70F01">
              <w:rPr>
                <w:rFonts w:ascii="Times New Roman" w:hAnsi="Times New Roman"/>
                <w:b/>
                <w:bCs/>
                <w:i/>
                <w:iCs/>
                <w:sz w:val="24"/>
                <w:szCs w:val="24"/>
              </w:rPr>
              <w:t>- vplyv na vyššie územné celky</w:t>
            </w:r>
          </w:p>
        </w:tc>
        <w:tc>
          <w:tcPr>
            <w:tcW w:w="1267" w:type="dxa"/>
            <w:noWrap/>
            <w:vAlign w:val="center"/>
          </w:tcPr>
          <w:p w14:paraId="11C6228E" w14:textId="77777777" w:rsidR="009D6D01" w:rsidRPr="00F70F01" w:rsidRDefault="009D6D01" w:rsidP="00201541">
            <w:pPr>
              <w:spacing w:line="240" w:lineRule="auto"/>
              <w:jc w:val="right"/>
              <w:rPr>
                <w:rFonts w:ascii="Times New Roman" w:hAnsi="Times New Roman"/>
                <w:b/>
                <w:bCs/>
                <w:iCs/>
                <w:sz w:val="24"/>
                <w:szCs w:val="24"/>
              </w:rPr>
            </w:pPr>
            <w:r w:rsidRPr="00F70F01">
              <w:rPr>
                <w:rFonts w:ascii="Times New Roman" w:hAnsi="Times New Roman"/>
                <w:b/>
                <w:bCs/>
                <w:iCs/>
                <w:sz w:val="24"/>
                <w:szCs w:val="24"/>
              </w:rPr>
              <w:t>0</w:t>
            </w:r>
          </w:p>
        </w:tc>
        <w:tc>
          <w:tcPr>
            <w:tcW w:w="1267" w:type="dxa"/>
            <w:noWrap/>
            <w:vAlign w:val="center"/>
          </w:tcPr>
          <w:p w14:paraId="79285848" w14:textId="77777777" w:rsidR="009D6D01" w:rsidRPr="00F70F01" w:rsidRDefault="009D6D01" w:rsidP="00201541">
            <w:pPr>
              <w:spacing w:line="240" w:lineRule="auto"/>
              <w:jc w:val="right"/>
              <w:rPr>
                <w:rFonts w:ascii="Times New Roman" w:hAnsi="Times New Roman"/>
                <w:b/>
                <w:bCs/>
                <w:iCs/>
                <w:sz w:val="24"/>
                <w:szCs w:val="24"/>
              </w:rPr>
            </w:pPr>
            <w:r w:rsidRPr="00F70F01">
              <w:rPr>
                <w:rFonts w:ascii="Times New Roman" w:hAnsi="Times New Roman"/>
                <w:b/>
                <w:bCs/>
                <w:iCs/>
                <w:sz w:val="24"/>
                <w:szCs w:val="24"/>
              </w:rPr>
              <w:t>0</w:t>
            </w:r>
          </w:p>
        </w:tc>
        <w:tc>
          <w:tcPr>
            <w:tcW w:w="1267" w:type="dxa"/>
            <w:noWrap/>
            <w:vAlign w:val="center"/>
          </w:tcPr>
          <w:p w14:paraId="1BCFB2ED" w14:textId="77777777" w:rsidR="009D6D01" w:rsidRPr="00F70F01" w:rsidRDefault="009D6D01" w:rsidP="00201541">
            <w:pPr>
              <w:spacing w:line="240" w:lineRule="auto"/>
              <w:jc w:val="right"/>
              <w:rPr>
                <w:rFonts w:ascii="Times New Roman" w:hAnsi="Times New Roman"/>
                <w:b/>
                <w:bCs/>
                <w:iCs/>
                <w:sz w:val="24"/>
                <w:szCs w:val="24"/>
              </w:rPr>
            </w:pPr>
            <w:r w:rsidRPr="00F70F01">
              <w:rPr>
                <w:rFonts w:ascii="Times New Roman" w:hAnsi="Times New Roman"/>
                <w:b/>
                <w:bCs/>
                <w:iCs/>
                <w:sz w:val="24"/>
                <w:szCs w:val="24"/>
              </w:rPr>
              <w:t>0</w:t>
            </w:r>
          </w:p>
        </w:tc>
        <w:tc>
          <w:tcPr>
            <w:tcW w:w="1267" w:type="dxa"/>
            <w:noWrap/>
            <w:vAlign w:val="center"/>
          </w:tcPr>
          <w:p w14:paraId="0A0FEFD0" w14:textId="77777777" w:rsidR="009D6D01" w:rsidRPr="00F70F01" w:rsidRDefault="009D6D01" w:rsidP="00201541">
            <w:pPr>
              <w:spacing w:line="240" w:lineRule="auto"/>
              <w:jc w:val="right"/>
              <w:rPr>
                <w:rFonts w:ascii="Times New Roman" w:hAnsi="Times New Roman"/>
                <w:b/>
                <w:bCs/>
                <w:iCs/>
                <w:sz w:val="24"/>
                <w:szCs w:val="24"/>
              </w:rPr>
            </w:pPr>
            <w:r w:rsidRPr="00F70F01">
              <w:rPr>
                <w:rFonts w:ascii="Times New Roman" w:hAnsi="Times New Roman"/>
                <w:b/>
                <w:bCs/>
                <w:iCs/>
                <w:sz w:val="24"/>
                <w:szCs w:val="24"/>
              </w:rPr>
              <w:t>0</w:t>
            </w:r>
          </w:p>
        </w:tc>
      </w:tr>
      <w:tr w:rsidR="009D6D01" w:rsidRPr="00F70F01" w14:paraId="24950343" w14:textId="77777777" w:rsidTr="00201541">
        <w:trPr>
          <w:trHeight w:val="70"/>
          <w:jc w:val="center"/>
        </w:trPr>
        <w:tc>
          <w:tcPr>
            <w:tcW w:w="4661" w:type="dxa"/>
            <w:noWrap/>
            <w:vAlign w:val="center"/>
          </w:tcPr>
          <w:p w14:paraId="79C5C784" w14:textId="77777777" w:rsidR="009D6D01" w:rsidRPr="00F70F01" w:rsidRDefault="009D6D01" w:rsidP="00201541">
            <w:pPr>
              <w:spacing w:line="240" w:lineRule="auto"/>
              <w:rPr>
                <w:rFonts w:ascii="Times New Roman" w:hAnsi="Times New Roman"/>
                <w:b/>
                <w:bCs/>
                <w:sz w:val="24"/>
                <w:szCs w:val="24"/>
              </w:rPr>
            </w:pPr>
            <w:r w:rsidRPr="00F70F01">
              <w:rPr>
                <w:rFonts w:ascii="Times New Roman" w:hAnsi="Times New Roman"/>
                <w:b/>
                <w:bCs/>
                <w:i/>
                <w:iCs/>
                <w:sz w:val="24"/>
                <w:szCs w:val="24"/>
              </w:rPr>
              <w:t>- vplyv na ostatné subjekty verejnej správy</w:t>
            </w:r>
          </w:p>
        </w:tc>
        <w:tc>
          <w:tcPr>
            <w:tcW w:w="1267" w:type="dxa"/>
            <w:noWrap/>
            <w:vAlign w:val="center"/>
          </w:tcPr>
          <w:p w14:paraId="338401FF" w14:textId="77777777" w:rsidR="009D6D01" w:rsidRPr="00F70F01" w:rsidRDefault="009D6D01" w:rsidP="00201541">
            <w:pPr>
              <w:spacing w:line="240" w:lineRule="auto"/>
              <w:jc w:val="right"/>
              <w:rPr>
                <w:rFonts w:ascii="Times New Roman" w:hAnsi="Times New Roman"/>
                <w:b/>
                <w:bCs/>
                <w:iCs/>
                <w:sz w:val="24"/>
                <w:szCs w:val="24"/>
              </w:rPr>
            </w:pPr>
            <w:r w:rsidRPr="00F70F01">
              <w:rPr>
                <w:rFonts w:ascii="Times New Roman" w:hAnsi="Times New Roman"/>
                <w:b/>
                <w:bCs/>
                <w:iCs/>
                <w:sz w:val="24"/>
                <w:szCs w:val="24"/>
              </w:rPr>
              <w:t>0</w:t>
            </w:r>
          </w:p>
        </w:tc>
        <w:tc>
          <w:tcPr>
            <w:tcW w:w="1267" w:type="dxa"/>
            <w:noWrap/>
            <w:vAlign w:val="center"/>
          </w:tcPr>
          <w:p w14:paraId="6A4D74F7" w14:textId="77777777" w:rsidR="009D6D01" w:rsidRPr="00F70F01" w:rsidRDefault="009D6D01" w:rsidP="00201541">
            <w:pPr>
              <w:spacing w:line="240" w:lineRule="auto"/>
              <w:jc w:val="right"/>
              <w:rPr>
                <w:rFonts w:ascii="Times New Roman" w:hAnsi="Times New Roman"/>
                <w:b/>
                <w:bCs/>
                <w:iCs/>
                <w:sz w:val="24"/>
                <w:szCs w:val="24"/>
              </w:rPr>
            </w:pPr>
            <w:r w:rsidRPr="00F70F01">
              <w:rPr>
                <w:rFonts w:ascii="Times New Roman" w:hAnsi="Times New Roman"/>
                <w:b/>
                <w:bCs/>
                <w:iCs/>
                <w:sz w:val="24"/>
                <w:szCs w:val="24"/>
              </w:rPr>
              <w:t>0</w:t>
            </w:r>
          </w:p>
        </w:tc>
        <w:tc>
          <w:tcPr>
            <w:tcW w:w="1267" w:type="dxa"/>
            <w:noWrap/>
            <w:vAlign w:val="center"/>
          </w:tcPr>
          <w:p w14:paraId="388D260F" w14:textId="77777777" w:rsidR="009D6D01" w:rsidRPr="00F70F01" w:rsidRDefault="009D6D01" w:rsidP="00201541">
            <w:pPr>
              <w:spacing w:line="240" w:lineRule="auto"/>
              <w:jc w:val="right"/>
              <w:rPr>
                <w:rFonts w:ascii="Times New Roman" w:hAnsi="Times New Roman"/>
                <w:b/>
                <w:bCs/>
                <w:iCs/>
                <w:sz w:val="24"/>
                <w:szCs w:val="24"/>
              </w:rPr>
            </w:pPr>
            <w:r w:rsidRPr="00F70F01">
              <w:rPr>
                <w:rFonts w:ascii="Times New Roman" w:hAnsi="Times New Roman"/>
                <w:b/>
                <w:bCs/>
                <w:iCs/>
                <w:sz w:val="24"/>
                <w:szCs w:val="24"/>
              </w:rPr>
              <w:t>0</w:t>
            </w:r>
          </w:p>
        </w:tc>
        <w:tc>
          <w:tcPr>
            <w:tcW w:w="1267" w:type="dxa"/>
            <w:noWrap/>
            <w:vAlign w:val="center"/>
          </w:tcPr>
          <w:p w14:paraId="19F9F0BB" w14:textId="77777777" w:rsidR="009D6D01" w:rsidRPr="00F70F01" w:rsidRDefault="009D6D01" w:rsidP="00201541">
            <w:pPr>
              <w:spacing w:line="240" w:lineRule="auto"/>
              <w:jc w:val="right"/>
              <w:rPr>
                <w:rFonts w:ascii="Times New Roman" w:hAnsi="Times New Roman"/>
                <w:b/>
                <w:bCs/>
                <w:iCs/>
                <w:sz w:val="24"/>
                <w:szCs w:val="24"/>
              </w:rPr>
            </w:pPr>
            <w:r w:rsidRPr="00F70F01">
              <w:rPr>
                <w:rFonts w:ascii="Times New Roman" w:hAnsi="Times New Roman"/>
                <w:b/>
                <w:bCs/>
                <w:iCs/>
                <w:sz w:val="24"/>
                <w:szCs w:val="24"/>
              </w:rPr>
              <w:t>0</w:t>
            </w:r>
          </w:p>
        </w:tc>
      </w:tr>
      <w:tr w:rsidR="009D6D01" w:rsidRPr="00F70F01" w14:paraId="0A8718CA" w14:textId="77777777" w:rsidTr="00201541">
        <w:trPr>
          <w:trHeight w:val="70"/>
          <w:jc w:val="center"/>
        </w:trPr>
        <w:tc>
          <w:tcPr>
            <w:tcW w:w="4661" w:type="dxa"/>
            <w:shd w:val="clear" w:color="auto" w:fill="BFBFBF" w:themeFill="background1" w:themeFillShade="BF"/>
            <w:noWrap/>
            <w:vAlign w:val="center"/>
          </w:tcPr>
          <w:p w14:paraId="03AAE634" w14:textId="77777777" w:rsidR="009D6D01" w:rsidRPr="00F70F01" w:rsidRDefault="009D6D01" w:rsidP="00201541">
            <w:pPr>
              <w:spacing w:line="240" w:lineRule="auto"/>
              <w:rPr>
                <w:rFonts w:ascii="Times New Roman" w:hAnsi="Times New Roman"/>
                <w:b/>
                <w:bCs/>
                <w:sz w:val="24"/>
                <w:szCs w:val="24"/>
              </w:rPr>
            </w:pPr>
            <w:r w:rsidRPr="00F70F01">
              <w:rPr>
                <w:rFonts w:ascii="Times New Roman" w:hAnsi="Times New Roman"/>
                <w:b/>
                <w:bCs/>
                <w:sz w:val="24"/>
                <w:szCs w:val="24"/>
              </w:rPr>
              <w:t xml:space="preserve">Vplyv na počet zamestnancov </w:t>
            </w:r>
          </w:p>
        </w:tc>
        <w:tc>
          <w:tcPr>
            <w:tcW w:w="1267" w:type="dxa"/>
            <w:shd w:val="clear" w:color="auto" w:fill="BFBFBF" w:themeFill="background1" w:themeFillShade="BF"/>
            <w:noWrap/>
            <w:vAlign w:val="center"/>
          </w:tcPr>
          <w:p w14:paraId="4E4E0998" w14:textId="77777777" w:rsidR="009D6D01" w:rsidRPr="00F70F01" w:rsidRDefault="009D6D01" w:rsidP="00201541">
            <w:pPr>
              <w:spacing w:line="240" w:lineRule="auto"/>
              <w:jc w:val="right"/>
              <w:rPr>
                <w:rFonts w:ascii="Times New Roman" w:hAnsi="Times New Roman"/>
                <w:b/>
                <w:bCs/>
                <w:sz w:val="24"/>
                <w:szCs w:val="24"/>
              </w:rPr>
            </w:pPr>
            <w:r w:rsidRPr="00F70F01">
              <w:rPr>
                <w:rFonts w:ascii="Times New Roman" w:hAnsi="Times New Roman"/>
                <w:b/>
                <w:bCs/>
                <w:sz w:val="24"/>
                <w:szCs w:val="24"/>
              </w:rPr>
              <w:t>0</w:t>
            </w:r>
          </w:p>
        </w:tc>
        <w:tc>
          <w:tcPr>
            <w:tcW w:w="1267" w:type="dxa"/>
            <w:shd w:val="clear" w:color="auto" w:fill="BFBFBF" w:themeFill="background1" w:themeFillShade="BF"/>
            <w:noWrap/>
            <w:vAlign w:val="center"/>
          </w:tcPr>
          <w:p w14:paraId="22D2E89C" w14:textId="77777777" w:rsidR="009D6D01" w:rsidRPr="00F70F01" w:rsidRDefault="009D6D01" w:rsidP="00201541">
            <w:pPr>
              <w:spacing w:line="240" w:lineRule="auto"/>
              <w:jc w:val="right"/>
              <w:rPr>
                <w:rFonts w:ascii="Times New Roman" w:hAnsi="Times New Roman"/>
                <w:b/>
                <w:bCs/>
                <w:sz w:val="24"/>
                <w:szCs w:val="24"/>
              </w:rPr>
            </w:pPr>
            <w:r w:rsidRPr="00F70F01">
              <w:rPr>
                <w:rFonts w:ascii="Times New Roman" w:hAnsi="Times New Roman"/>
                <w:b/>
                <w:bCs/>
                <w:sz w:val="24"/>
                <w:szCs w:val="24"/>
              </w:rPr>
              <w:t>0</w:t>
            </w:r>
          </w:p>
        </w:tc>
        <w:tc>
          <w:tcPr>
            <w:tcW w:w="1267" w:type="dxa"/>
            <w:shd w:val="clear" w:color="auto" w:fill="BFBFBF" w:themeFill="background1" w:themeFillShade="BF"/>
            <w:noWrap/>
            <w:vAlign w:val="center"/>
          </w:tcPr>
          <w:p w14:paraId="10325ABA" w14:textId="77777777" w:rsidR="009D6D01" w:rsidRPr="00F70F01" w:rsidRDefault="009D6D01" w:rsidP="00201541">
            <w:pPr>
              <w:spacing w:line="240" w:lineRule="auto"/>
              <w:jc w:val="right"/>
              <w:rPr>
                <w:rFonts w:ascii="Times New Roman" w:hAnsi="Times New Roman"/>
                <w:b/>
                <w:bCs/>
                <w:sz w:val="24"/>
                <w:szCs w:val="24"/>
              </w:rPr>
            </w:pPr>
            <w:r w:rsidRPr="00F70F01">
              <w:rPr>
                <w:rFonts w:ascii="Times New Roman" w:hAnsi="Times New Roman"/>
                <w:b/>
                <w:bCs/>
                <w:sz w:val="24"/>
                <w:szCs w:val="24"/>
              </w:rPr>
              <w:t>0</w:t>
            </w:r>
          </w:p>
        </w:tc>
        <w:tc>
          <w:tcPr>
            <w:tcW w:w="1267" w:type="dxa"/>
            <w:shd w:val="clear" w:color="auto" w:fill="BFBFBF" w:themeFill="background1" w:themeFillShade="BF"/>
            <w:noWrap/>
            <w:vAlign w:val="center"/>
          </w:tcPr>
          <w:p w14:paraId="76CF51EE" w14:textId="77777777" w:rsidR="009D6D01" w:rsidRPr="00F70F01" w:rsidRDefault="009D6D01" w:rsidP="00201541">
            <w:pPr>
              <w:spacing w:line="240" w:lineRule="auto"/>
              <w:jc w:val="right"/>
              <w:rPr>
                <w:rFonts w:ascii="Times New Roman" w:hAnsi="Times New Roman"/>
                <w:b/>
                <w:bCs/>
                <w:sz w:val="24"/>
                <w:szCs w:val="24"/>
              </w:rPr>
            </w:pPr>
            <w:r w:rsidRPr="00F70F01">
              <w:rPr>
                <w:rFonts w:ascii="Times New Roman" w:hAnsi="Times New Roman"/>
                <w:b/>
                <w:bCs/>
                <w:sz w:val="24"/>
                <w:szCs w:val="24"/>
              </w:rPr>
              <w:t>0</w:t>
            </w:r>
          </w:p>
        </w:tc>
      </w:tr>
      <w:tr w:rsidR="009D6D01" w:rsidRPr="00F70F01" w14:paraId="072CE063" w14:textId="77777777" w:rsidTr="00201541">
        <w:trPr>
          <w:trHeight w:val="70"/>
          <w:jc w:val="center"/>
        </w:trPr>
        <w:tc>
          <w:tcPr>
            <w:tcW w:w="4661" w:type="dxa"/>
            <w:noWrap/>
            <w:vAlign w:val="center"/>
          </w:tcPr>
          <w:p w14:paraId="7BCEC4A3" w14:textId="77777777" w:rsidR="009D6D01" w:rsidRPr="00F70F01" w:rsidRDefault="009D6D01" w:rsidP="00201541">
            <w:pPr>
              <w:spacing w:line="240" w:lineRule="auto"/>
              <w:rPr>
                <w:rFonts w:ascii="Times New Roman" w:hAnsi="Times New Roman"/>
                <w:b/>
                <w:bCs/>
                <w:i/>
                <w:iCs/>
                <w:sz w:val="24"/>
                <w:szCs w:val="24"/>
              </w:rPr>
            </w:pPr>
            <w:r w:rsidRPr="00F70F01">
              <w:rPr>
                <w:rFonts w:ascii="Times New Roman" w:hAnsi="Times New Roman"/>
                <w:b/>
                <w:bCs/>
                <w:i/>
                <w:iCs/>
                <w:sz w:val="24"/>
                <w:szCs w:val="24"/>
              </w:rPr>
              <w:t>- vplyv na ŠR</w:t>
            </w:r>
          </w:p>
        </w:tc>
        <w:tc>
          <w:tcPr>
            <w:tcW w:w="1267" w:type="dxa"/>
            <w:noWrap/>
            <w:vAlign w:val="center"/>
          </w:tcPr>
          <w:p w14:paraId="465A9774" w14:textId="77777777" w:rsidR="009D6D01" w:rsidRPr="00F70F01" w:rsidRDefault="009D6D01" w:rsidP="00201541">
            <w:pPr>
              <w:spacing w:line="240" w:lineRule="auto"/>
              <w:jc w:val="right"/>
              <w:rPr>
                <w:rFonts w:ascii="Times New Roman" w:hAnsi="Times New Roman"/>
                <w:b/>
                <w:bCs/>
                <w:iCs/>
                <w:sz w:val="24"/>
                <w:szCs w:val="24"/>
              </w:rPr>
            </w:pPr>
            <w:r w:rsidRPr="00F70F01">
              <w:rPr>
                <w:rFonts w:ascii="Times New Roman" w:hAnsi="Times New Roman"/>
                <w:b/>
                <w:bCs/>
                <w:iCs/>
                <w:sz w:val="24"/>
                <w:szCs w:val="24"/>
              </w:rPr>
              <w:t>0</w:t>
            </w:r>
          </w:p>
        </w:tc>
        <w:tc>
          <w:tcPr>
            <w:tcW w:w="1267" w:type="dxa"/>
            <w:noWrap/>
            <w:vAlign w:val="center"/>
          </w:tcPr>
          <w:p w14:paraId="1C7108E5" w14:textId="77777777" w:rsidR="009D6D01" w:rsidRPr="00F70F01" w:rsidRDefault="009D6D01" w:rsidP="00201541">
            <w:pPr>
              <w:spacing w:line="240" w:lineRule="auto"/>
              <w:jc w:val="right"/>
              <w:rPr>
                <w:rFonts w:ascii="Times New Roman" w:hAnsi="Times New Roman"/>
                <w:b/>
                <w:bCs/>
                <w:iCs/>
                <w:sz w:val="24"/>
                <w:szCs w:val="24"/>
              </w:rPr>
            </w:pPr>
            <w:r w:rsidRPr="00F70F01">
              <w:rPr>
                <w:rFonts w:ascii="Times New Roman" w:hAnsi="Times New Roman"/>
                <w:b/>
                <w:bCs/>
                <w:iCs/>
                <w:sz w:val="24"/>
                <w:szCs w:val="24"/>
              </w:rPr>
              <w:t>0</w:t>
            </w:r>
          </w:p>
        </w:tc>
        <w:tc>
          <w:tcPr>
            <w:tcW w:w="1267" w:type="dxa"/>
            <w:noWrap/>
            <w:vAlign w:val="center"/>
          </w:tcPr>
          <w:p w14:paraId="376F052B" w14:textId="77777777" w:rsidR="009D6D01" w:rsidRPr="00F70F01" w:rsidRDefault="009D6D01" w:rsidP="00201541">
            <w:pPr>
              <w:spacing w:line="240" w:lineRule="auto"/>
              <w:jc w:val="right"/>
              <w:rPr>
                <w:rFonts w:ascii="Times New Roman" w:hAnsi="Times New Roman"/>
                <w:b/>
                <w:bCs/>
                <w:iCs/>
                <w:sz w:val="24"/>
                <w:szCs w:val="24"/>
              </w:rPr>
            </w:pPr>
            <w:r w:rsidRPr="00F70F01">
              <w:rPr>
                <w:rFonts w:ascii="Times New Roman" w:hAnsi="Times New Roman"/>
                <w:b/>
                <w:bCs/>
                <w:iCs/>
                <w:sz w:val="24"/>
                <w:szCs w:val="24"/>
              </w:rPr>
              <w:t>0</w:t>
            </w:r>
          </w:p>
        </w:tc>
        <w:tc>
          <w:tcPr>
            <w:tcW w:w="1267" w:type="dxa"/>
            <w:noWrap/>
            <w:vAlign w:val="center"/>
          </w:tcPr>
          <w:p w14:paraId="39262381" w14:textId="77777777" w:rsidR="009D6D01" w:rsidRPr="00F70F01" w:rsidRDefault="009D6D01" w:rsidP="00201541">
            <w:pPr>
              <w:spacing w:line="240" w:lineRule="auto"/>
              <w:jc w:val="right"/>
              <w:rPr>
                <w:rFonts w:ascii="Times New Roman" w:hAnsi="Times New Roman"/>
                <w:b/>
                <w:bCs/>
                <w:iCs/>
                <w:sz w:val="24"/>
                <w:szCs w:val="24"/>
              </w:rPr>
            </w:pPr>
            <w:r w:rsidRPr="00F70F01">
              <w:rPr>
                <w:rFonts w:ascii="Times New Roman" w:hAnsi="Times New Roman"/>
                <w:b/>
                <w:bCs/>
                <w:iCs/>
                <w:sz w:val="24"/>
                <w:szCs w:val="24"/>
              </w:rPr>
              <w:t>0</w:t>
            </w:r>
          </w:p>
        </w:tc>
      </w:tr>
      <w:tr w:rsidR="009D6D01" w:rsidRPr="00F70F01" w14:paraId="6BE0D5BF" w14:textId="77777777" w:rsidTr="00201541">
        <w:trPr>
          <w:trHeight w:val="70"/>
          <w:jc w:val="center"/>
        </w:trPr>
        <w:tc>
          <w:tcPr>
            <w:tcW w:w="4661" w:type="dxa"/>
            <w:noWrap/>
            <w:vAlign w:val="center"/>
          </w:tcPr>
          <w:p w14:paraId="5FA8E53E" w14:textId="77777777" w:rsidR="009D6D01" w:rsidRPr="00F70F01" w:rsidRDefault="009D6D01" w:rsidP="00201541">
            <w:pPr>
              <w:spacing w:line="240" w:lineRule="auto"/>
              <w:rPr>
                <w:rFonts w:ascii="Times New Roman" w:hAnsi="Times New Roman"/>
                <w:b/>
                <w:bCs/>
                <w:i/>
                <w:iCs/>
                <w:sz w:val="24"/>
                <w:szCs w:val="24"/>
              </w:rPr>
            </w:pPr>
            <w:r w:rsidRPr="00F70F01">
              <w:rPr>
                <w:rFonts w:ascii="Times New Roman" w:hAnsi="Times New Roman"/>
                <w:b/>
                <w:bCs/>
                <w:i/>
                <w:iCs/>
                <w:sz w:val="24"/>
                <w:szCs w:val="24"/>
              </w:rPr>
              <w:t>- vplyv na obce</w:t>
            </w:r>
          </w:p>
        </w:tc>
        <w:tc>
          <w:tcPr>
            <w:tcW w:w="1267" w:type="dxa"/>
            <w:noWrap/>
            <w:vAlign w:val="center"/>
          </w:tcPr>
          <w:p w14:paraId="6D6F6CF6" w14:textId="77777777" w:rsidR="009D6D01" w:rsidRPr="00F70F01" w:rsidRDefault="009D6D01" w:rsidP="00201541">
            <w:pPr>
              <w:spacing w:line="240" w:lineRule="auto"/>
              <w:jc w:val="right"/>
              <w:rPr>
                <w:rFonts w:ascii="Times New Roman" w:hAnsi="Times New Roman"/>
                <w:b/>
                <w:bCs/>
                <w:iCs/>
                <w:sz w:val="24"/>
                <w:szCs w:val="24"/>
              </w:rPr>
            </w:pPr>
            <w:r w:rsidRPr="00F70F01">
              <w:rPr>
                <w:rFonts w:ascii="Times New Roman" w:hAnsi="Times New Roman"/>
                <w:b/>
                <w:bCs/>
                <w:iCs/>
                <w:sz w:val="24"/>
                <w:szCs w:val="24"/>
              </w:rPr>
              <w:t>0</w:t>
            </w:r>
          </w:p>
        </w:tc>
        <w:tc>
          <w:tcPr>
            <w:tcW w:w="1267" w:type="dxa"/>
            <w:noWrap/>
            <w:vAlign w:val="center"/>
          </w:tcPr>
          <w:p w14:paraId="66B419B8" w14:textId="77777777" w:rsidR="009D6D01" w:rsidRPr="00F70F01" w:rsidRDefault="009D6D01" w:rsidP="00201541">
            <w:pPr>
              <w:spacing w:line="240" w:lineRule="auto"/>
              <w:jc w:val="right"/>
              <w:rPr>
                <w:rFonts w:ascii="Times New Roman" w:hAnsi="Times New Roman"/>
                <w:b/>
                <w:bCs/>
                <w:iCs/>
                <w:sz w:val="24"/>
                <w:szCs w:val="24"/>
              </w:rPr>
            </w:pPr>
            <w:r w:rsidRPr="00F70F01">
              <w:rPr>
                <w:rFonts w:ascii="Times New Roman" w:hAnsi="Times New Roman"/>
                <w:b/>
                <w:bCs/>
                <w:iCs/>
                <w:sz w:val="24"/>
                <w:szCs w:val="24"/>
              </w:rPr>
              <w:t>0</w:t>
            </w:r>
          </w:p>
        </w:tc>
        <w:tc>
          <w:tcPr>
            <w:tcW w:w="1267" w:type="dxa"/>
            <w:noWrap/>
            <w:vAlign w:val="center"/>
          </w:tcPr>
          <w:p w14:paraId="264B8787" w14:textId="77777777" w:rsidR="009D6D01" w:rsidRPr="00F70F01" w:rsidRDefault="009D6D01" w:rsidP="00201541">
            <w:pPr>
              <w:spacing w:line="240" w:lineRule="auto"/>
              <w:jc w:val="right"/>
              <w:rPr>
                <w:rFonts w:ascii="Times New Roman" w:hAnsi="Times New Roman"/>
                <w:b/>
                <w:bCs/>
                <w:iCs/>
                <w:sz w:val="24"/>
                <w:szCs w:val="24"/>
              </w:rPr>
            </w:pPr>
            <w:r w:rsidRPr="00F70F01">
              <w:rPr>
                <w:rFonts w:ascii="Times New Roman" w:hAnsi="Times New Roman"/>
                <w:b/>
                <w:bCs/>
                <w:iCs/>
                <w:sz w:val="24"/>
                <w:szCs w:val="24"/>
              </w:rPr>
              <w:t>0</w:t>
            </w:r>
          </w:p>
        </w:tc>
        <w:tc>
          <w:tcPr>
            <w:tcW w:w="1267" w:type="dxa"/>
            <w:noWrap/>
            <w:vAlign w:val="center"/>
          </w:tcPr>
          <w:p w14:paraId="3A9B1E29" w14:textId="77777777" w:rsidR="009D6D01" w:rsidRPr="00F70F01" w:rsidRDefault="009D6D01" w:rsidP="00201541">
            <w:pPr>
              <w:spacing w:line="240" w:lineRule="auto"/>
              <w:jc w:val="right"/>
              <w:rPr>
                <w:rFonts w:ascii="Times New Roman" w:hAnsi="Times New Roman"/>
                <w:b/>
                <w:bCs/>
                <w:iCs/>
                <w:sz w:val="24"/>
                <w:szCs w:val="24"/>
              </w:rPr>
            </w:pPr>
            <w:r w:rsidRPr="00F70F01">
              <w:rPr>
                <w:rFonts w:ascii="Times New Roman" w:hAnsi="Times New Roman"/>
                <w:b/>
                <w:bCs/>
                <w:iCs/>
                <w:sz w:val="24"/>
                <w:szCs w:val="24"/>
              </w:rPr>
              <w:t>0</w:t>
            </w:r>
          </w:p>
        </w:tc>
      </w:tr>
      <w:tr w:rsidR="009D6D01" w:rsidRPr="00F70F01" w14:paraId="7959AE73" w14:textId="77777777" w:rsidTr="00201541">
        <w:trPr>
          <w:trHeight w:val="70"/>
          <w:jc w:val="center"/>
        </w:trPr>
        <w:tc>
          <w:tcPr>
            <w:tcW w:w="4661" w:type="dxa"/>
            <w:noWrap/>
            <w:vAlign w:val="center"/>
          </w:tcPr>
          <w:p w14:paraId="2B74EBD6" w14:textId="77777777" w:rsidR="009D6D01" w:rsidRPr="00F70F01" w:rsidRDefault="009D6D01" w:rsidP="00201541">
            <w:pPr>
              <w:spacing w:line="240" w:lineRule="auto"/>
              <w:rPr>
                <w:rFonts w:ascii="Times New Roman" w:hAnsi="Times New Roman"/>
                <w:b/>
                <w:bCs/>
                <w:i/>
                <w:iCs/>
                <w:sz w:val="24"/>
                <w:szCs w:val="24"/>
              </w:rPr>
            </w:pPr>
            <w:r w:rsidRPr="00F70F01">
              <w:rPr>
                <w:rFonts w:ascii="Times New Roman" w:hAnsi="Times New Roman"/>
                <w:b/>
                <w:bCs/>
                <w:i/>
                <w:iCs/>
                <w:sz w:val="24"/>
                <w:szCs w:val="24"/>
              </w:rPr>
              <w:t>- vplyv na vyššie územné celky</w:t>
            </w:r>
          </w:p>
        </w:tc>
        <w:tc>
          <w:tcPr>
            <w:tcW w:w="1267" w:type="dxa"/>
            <w:noWrap/>
            <w:vAlign w:val="center"/>
          </w:tcPr>
          <w:p w14:paraId="3F883680" w14:textId="77777777" w:rsidR="009D6D01" w:rsidRPr="00F70F01" w:rsidRDefault="009D6D01" w:rsidP="00201541">
            <w:pPr>
              <w:spacing w:line="240" w:lineRule="auto"/>
              <w:jc w:val="right"/>
              <w:rPr>
                <w:rFonts w:ascii="Times New Roman" w:hAnsi="Times New Roman"/>
                <w:b/>
                <w:bCs/>
                <w:iCs/>
                <w:sz w:val="24"/>
                <w:szCs w:val="24"/>
              </w:rPr>
            </w:pPr>
            <w:r w:rsidRPr="00F70F01">
              <w:rPr>
                <w:rFonts w:ascii="Times New Roman" w:hAnsi="Times New Roman"/>
                <w:b/>
                <w:bCs/>
                <w:iCs/>
                <w:sz w:val="24"/>
                <w:szCs w:val="24"/>
              </w:rPr>
              <w:t>0</w:t>
            </w:r>
          </w:p>
        </w:tc>
        <w:tc>
          <w:tcPr>
            <w:tcW w:w="1267" w:type="dxa"/>
            <w:noWrap/>
            <w:vAlign w:val="center"/>
          </w:tcPr>
          <w:p w14:paraId="679FAA75" w14:textId="77777777" w:rsidR="009D6D01" w:rsidRPr="00F70F01" w:rsidRDefault="009D6D01" w:rsidP="00201541">
            <w:pPr>
              <w:spacing w:line="240" w:lineRule="auto"/>
              <w:jc w:val="right"/>
              <w:rPr>
                <w:rFonts w:ascii="Times New Roman" w:hAnsi="Times New Roman"/>
                <w:b/>
                <w:bCs/>
                <w:iCs/>
                <w:sz w:val="24"/>
                <w:szCs w:val="24"/>
              </w:rPr>
            </w:pPr>
            <w:r w:rsidRPr="00F70F01">
              <w:rPr>
                <w:rFonts w:ascii="Times New Roman" w:hAnsi="Times New Roman"/>
                <w:b/>
                <w:bCs/>
                <w:iCs/>
                <w:sz w:val="24"/>
                <w:szCs w:val="24"/>
              </w:rPr>
              <w:t>0</w:t>
            </w:r>
          </w:p>
        </w:tc>
        <w:tc>
          <w:tcPr>
            <w:tcW w:w="1267" w:type="dxa"/>
            <w:noWrap/>
            <w:vAlign w:val="center"/>
          </w:tcPr>
          <w:p w14:paraId="735B4229" w14:textId="77777777" w:rsidR="009D6D01" w:rsidRPr="00F70F01" w:rsidRDefault="009D6D01" w:rsidP="00201541">
            <w:pPr>
              <w:spacing w:line="240" w:lineRule="auto"/>
              <w:jc w:val="right"/>
              <w:rPr>
                <w:rFonts w:ascii="Times New Roman" w:hAnsi="Times New Roman"/>
                <w:b/>
                <w:bCs/>
                <w:iCs/>
                <w:sz w:val="24"/>
                <w:szCs w:val="24"/>
              </w:rPr>
            </w:pPr>
            <w:r w:rsidRPr="00F70F01">
              <w:rPr>
                <w:rFonts w:ascii="Times New Roman" w:hAnsi="Times New Roman"/>
                <w:b/>
                <w:bCs/>
                <w:iCs/>
                <w:sz w:val="24"/>
                <w:szCs w:val="24"/>
              </w:rPr>
              <w:t>0</w:t>
            </w:r>
          </w:p>
        </w:tc>
        <w:tc>
          <w:tcPr>
            <w:tcW w:w="1267" w:type="dxa"/>
            <w:noWrap/>
            <w:vAlign w:val="center"/>
          </w:tcPr>
          <w:p w14:paraId="0F06222C" w14:textId="77777777" w:rsidR="009D6D01" w:rsidRPr="00F70F01" w:rsidRDefault="009D6D01" w:rsidP="00201541">
            <w:pPr>
              <w:spacing w:line="240" w:lineRule="auto"/>
              <w:jc w:val="right"/>
              <w:rPr>
                <w:rFonts w:ascii="Times New Roman" w:hAnsi="Times New Roman"/>
                <w:b/>
                <w:bCs/>
                <w:iCs/>
                <w:sz w:val="24"/>
                <w:szCs w:val="24"/>
              </w:rPr>
            </w:pPr>
            <w:r w:rsidRPr="00F70F01">
              <w:rPr>
                <w:rFonts w:ascii="Times New Roman" w:hAnsi="Times New Roman"/>
                <w:b/>
                <w:bCs/>
                <w:iCs/>
                <w:sz w:val="24"/>
                <w:szCs w:val="24"/>
              </w:rPr>
              <w:t>0</w:t>
            </w:r>
          </w:p>
        </w:tc>
      </w:tr>
      <w:tr w:rsidR="009D6D01" w:rsidRPr="00F70F01" w14:paraId="01631B51" w14:textId="77777777" w:rsidTr="00201541">
        <w:trPr>
          <w:trHeight w:val="70"/>
          <w:jc w:val="center"/>
        </w:trPr>
        <w:tc>
          <w:tcPr>
            <w:tcW w:w="4661" w:type="dxa"/>
            <w:noWrap/>
            <w:vAlign w:val="center"/>
          </w:tcPr>
          <w:p w14:paraId="00866206" w14:textId="77777777" w:rsidR="009D6D01" w:rsidRPr="00F70F01" w:rsidRDefault="009D6D01" w:rsidP="00201541">
            <w:pPr>
              <w:spacing w:line="240" w:lineRule="auto"/>
              <w:rPr>
                <w:rFonts w:ascii="Times New Roman" w:hAnsi="Times New Roman"/>
                <w:b/>
                <w:bCs/>
                <w:i/>
                <w:iCs/>
                <w:sz w:val="24"/>
                <w:szCs w:val="24"/>
              </w:rPr>
            </w:pPr>
            <w:r w:rsidRPr="00F70F01">
              <w:rPr>
                <w:rFonts w:ascii="Times New Roman" w:hAnsi="Times New Roman"/>
                <w:b/>
                <w:bCs/>
                <w:i/>
                <w:iCs/>
                <w:sz w:val="24"/>
                <w:szCs w:val="24"/>
              </w:rPr>
              <w:t>- vplyv na ostatné subjekty verejnej správy</w:t>
            </w:r>
          </w:p>
        </w:tc>
        <w:tc>
          <w:tcPr>
            <w:tcW w:w="1267" w:type="dxa"/>
            <w:noWrap/>
            <w:vAlign w:val="center"/>
          </w:tcPr>
          <w:p w14:paraId="3E6B378D" w14:textId="77777777" w:rsidR="009D6D01" w:rsidRPr="00F70F01" w:rsidRDefault="009D6D01" w:rsidP="00201541">
            <w:pPr>
              <w:spacing w:line="240" w:lineRule="auto"/>
              <w:jc w:val="right"/>
              <w:rPr>
                <w:rFonts w:ascii="Times New Roman" w:hAnsi="Times New Roman"/>
                <w:b/>
                <w:bCs/>
                <w:iCs/>
                <w:sz w:val="24"/>
                <w:szCs w:val="24"/>
              </w:rPr>
            </w:pPr>
            <w:r w:rsidRPr="00F70F01">
              <w:rPr>
                <w:rFonts w:ascii="Times New Roman" w:hAnsi="Times New Roman"/>
                <w:b/>
                <w:bCs/>
                <w:iCs/>
                <w:sz w:val="24"/>
                <w:szCs w:val="24"/>
              </w:rPr>
              <w:t>0</w:t>
            </w:r>
          </w:p>
        </w:tc>
        <w:tc>
          <w:tcPr>
            <w:tcW w:w="1267" w:type="dxa"/>
            <w:noWrap/>
            <w:vAlign w:val="center"/>
          </w:tcPr>
          <w:p w14:paraId="323EFEFB" w14:textId="77777777" w:rsidR="009D6D01" w:rsidRPr="00F70F01" w:rsidRDefault="009D6D01" w:rsidP="00201541">
            <w:pPr>
              <w:spacing w:line="240" w:lineRule="auto"/>
              <w:jc w:val="right"/>
              <w:rPr>
                <w:rFonts w:ascii="Times New Roman" w:hAnsi="Times New Roman"/>
                <w:b/>
                <w:bCs/>
                <w:iCs/>
                <w:sz w:val="24"/>
                <w:szCs w:val="24"/>
              </w:rPr>
            </w:pPr>
            <w:r w:rsidRPr="00F70F01">
              <w:rPr>
                <w:rFonts w:ascii="Times New Roman" w:hAnsi="Times New Roman"/>
                <w:b/>
                <w:bCs/>
                <w:iCs/>
                <w:sz w:val="24"/>
                <w:szCs w:val="24"/>
              </w:rPr>
              <w:t>0</w:t>
            </w:r>
          </w:p>
        </w:tc>
        <w:tc>
          <w:tcPr>
            <w:tcW w:w="1267" w:type="dxa"/>
            <w:noWrap/>
            <w:vAlign w:val="center"/>
          </w:tcPr>
          <w:p w14:paraId="35C8B18F" w14:textId="77777777" w:rsidR="009D6D01" w:rsidRPr="00F70F01" w:rsidRDefault="009D6D01" w:rsidP="00201541">
            <w:pPr>
              <w:spacing w:line="240" w:lineRule="auto"/>
              <w:jc w:val="right"/>
              <w:rPr>
                <w:rFonts w:ascii="Times New Roman" w:hAnsi="Times New Roman"/>
                <w:b/>
                <w:bCs/>
                <w:iCs/>
                <w:sz w:val="24"/>
                <w:szCs w:val="24"/>
              </w:rPr>
            </w:pPr>
            <w:r w:rsidRPr="00F70F01">
              <w:rPr>
                <w:rFonts w:ascii="Times New Roman" w:hAnsi="Times New Roman"/>
                <w:b/>
                <w:bCs/>
                <w:iCs/>
                <w:sz w:val="24"/>
                <w:szCs w:val="24"/>
              </w:rPr>
              <w:t>0</w:t>
            </w:r>
          </w:p>
        </w:tc>
        <w:tc>
          <w:tcPr>
            <w:tcW w:w="1267" w:type="dxa"/>
            <w:noWrap/>
            <w:vAlign w:val="center"/>
          </w:tcPr>
          <w:p w14:paraId="6F5094A3" w14:textId="77777777" w:rsidR="009D6D01" w:rsidRPr="00F70F01" w:rsidRDefault="009D6D01" w:rsidP="00201541">
            <w:pPr>
              <w:spacing w:line="240" w:lineRule="auto"/>
              <w:jc w:val="right"/>
              <w:rPr>
                <w:rFonts w:ascii="Times New Roman" w:hAnsi="Times New Roman"/>
                <w:b/>
                <w:bCs/>
                <w:iCs/>
                <w:sz w:val="24"/>
                <w:szCs w:val="24"/>
              </w:rPr>
            </w:pPr>
            <w:r w:rsidRPr="00F70F01">
              <w:rPr>
                <w:rFonts w:ascii="Times New Roman" w:hAnsi="Times New Roman"/>
                <w:b/>
                <w:bCs/>
                <w:iCs/>
                <w:sz w:val="24"/>
                <w:szCs w:val="24"/>
              </w:rPr>
              <w:t>0</w:t>
            </w:r>
          </w:p>
        </w:tc>
      </w:tr>
      <w:tr w:rsidR="009D6D01" w:rsidRPr="00F70F01" w14:paraId="7AF34D26" w14:textId="77777777" w:rsidTr="00201541">
        <w:trPr>
          <w:trHeight w:val="70"/>
          <w:jc w:val="center"/>
        </w:trPr>
        <w:tc>
          <w:tcPr>
            <w:tcW w:w="4661" w:type="dxa"/>
            <w:shd w:val="clear" w:color="auto" w:fill="BFBFBF" w:themeFill="background1" w:themeFillShade="BF"/>
            <w:noWrap/>
            <w:vAlign w:val="center"/>
          </w:tcPr>
          <w:p w14:paraId="521BADB1" w14:textId="77777777" w:rsidR="009D6D01" w:rsidRPr="00F70F01" w:rsidRDefault="009D6D01" w:rsidP="00201541">
            <w:pPr>
              <w:spacing w:line="240" w:lineRule="auto"/>
              <w:rPr>
                <w:rFonts w:ascii="Times New Roman" w:hAnsi="Times New Roman"/>
                <w:b/>
                <w:sz w:val="24"/>
                <w:szCs w:val="24"/>
              </w:rPr>
            </w:pPr>
            <w:r w:rsidRPr="00F70F01">
              <w:rPr>
                <w:rFonts w:ascii="Times New Roman" w:hAnsi="Times New Roman"/>
                <w:b/>
                <w:sz w:val="24"/>
                <w:szCs w:val="24"/>
              </w:rPr>
              <w:t>Vplyv na mzdové výdavky</w:t>
            </w:r>
          </w:p>
        </w:tc>
        <w:tc>
          <w:tcPr>
            <w:tcW w:w="1267" w:type="dxa"/>
            <w:shd w:val="clear" w:color="auto" w:fill="BFBFBF" w:themeFill="background1" w:themeFillShade="BF"/>
            <w:noWrap/>
            <w:vAlign w:val="center"/>
          </w:tcPr>
          <w:p w14:paraId="0AE35325" w14:textId="77777777" w:rsidR="009D6D01" w:rsidRPr="00F70F01" w:rsidRDefault="009D6D01" w:rsidP="00201541">
            <w:pPr>
              <w:spacing w:line="240" w:lineRule="auto"/>
              <w:jc w:val="right"/>
              <w:rPr>
                <w:rFonts w:ascii="Times New Roman" w:hAnsi="Times New Roman"/>
                <w:b/>
                <w:sz w:val="24"/>
                <w:szCs w:val="24"/>
              </w:rPr>
            </w:pPr>
            <w:r w:rsidRPr="00F70F01">
              <w:rPr>
                <w:rFonts w:ascii="Times New Roman" w:hAnsi="Times New Roman"/>
                <w:b/>
                <w:sz w:val="24"/>
                <w:szCs w:val="24"/>
              </w:rPr>
              <w:t>0</w:t>
            </w:r>
          </w:p>
        </w:tc>
        <w:tc>
          <w:tcPr>
            <w:tcW w:w="1267" w:type="dxa"/>
            <w:shd w:val="clear" w:color="auto" w:fill="BFBFBF" w:themeFill="background1" w:themeFillShade="BF"/>
            <w:noWrap/>
            <w:vAlign w:val="center"/>
          </w:tcPr>
          <w:p w14:paraId="4DF96A56" w14:textId="77777777" w:rsidR="009D6D01" w:rsidRPr="00F70F01" w:rsidRDefault="009D6D01" w:rsidP="00201541">
            <w:pPr>
              <w:spacing w:line="240" w:lineRule="auto"/>
              <w:jc w:val="right"/>
              <w:rPr>
                <w:rFonts w:ascii="Times New Roman" w:hAnsi="Times New Roman"/>
                <w:b/>
                <w:sz w:val="24"/>
                <w:szCs w:val="24"/>
              </w:rPr>
            </w:pPr>
            <w:r w:rsidRPr="00F70F01">
              <w:rPr>
                <w:rFonts w:ascii="Times New Roman" w:hAnsi="Times New Roman"/>
                <w:b/>
                <w:sz w:val="24"/>
                <w:szCs w:val="24"/>
              </w:rPr>
              <w:t>0</w:t>
            </w:r>
          </w:p>
        </w:tc>
        <w:tc>
          <w:tcPr>
            <w:tcW w:w="1267" w:type="dxa"/>
            <w:shd w:val="clear" w:color="auto" w:fill="BFBFBF" w:themeFill="background1" w:themeFillShade="BF"/>
            <w:noWrap/>
            <w:vAlign w:val="center"/>
          </w:tcPr>
          <w:p w14:paraId="74715269" w14:textId="77777777" w:rsidR="009D6D01" w:rsidRPr="00F70F01" w:rsidRDefault="009D6D01" w:rsidP="00201541">
            <w:pPr>
              <w:spacing w:line="240" w:lineRule="auto"/>
              <w:jc w:val="right"/>
              <w:rPr>
                <w:rFonts w:ascii="Times New Roman" w:hAnsi="Times New Roman"/>
                <w:b/>
                <w:sz w:val="24"/>
                <w:szCs w:val="24"/>
              </w:rPr>
            </w:pPr>
            <w:r w:rsidRPr="00F70F01">
              <w:rPr>
                <w:rFonts w:ascii="Times New Roman" w:hAnsi="Times New Roman"/>
                <w:b/>
                <w:sz w:val="24"/>
                <w:szCs w:val="24"/>
              </w:rPr>
              <w:t>0</w:t>
            </w:r>
          </w:p>
        </w:tc>
        <w:tc>
          <w:tcPr>
            <w:tcW w:w="1267" w:type="dxa"/>
            <w:shd w:val="clear" w:color="auto" w:fill="BFBFBF" w:themeFill="background1" w:themeFillShade="BF"/>
            <w:noWrap/>
            <w:vAlign w:val="center"/>
          </w:tcPr>
          <w:p w14:paraId="3A7378EF" w14:textId="77777777" w:rsidR="009D6D01" w:rsidRPr="00F70F01" w:rsidRDefault="009D6D01" w:rsidP="00201541">
            <w:pPr>
              <w:spacing w:line="240" w:lineRule="auto"/>
              <w:jc w:val="right"/>
              <w:rPr>
                <w:rFonts w:ascii="Times New Roman" w:hAnsi="Times New Roman"/>
                <w:b/>
                <w:sz w:val="24"/>
                <w:szCs w:val="24"/>
              </w:rPr>
            </w:pPr>
            <w:r w:rsidRPr="00F70F01">
              <w:rPr>
                <w:rFonts w:ascii="Times New Roman" w:hAnsi="Times New Roman"/>
                <w:b/>
                <w:sz w:val="24"/>
                <w:szCs w:val="24"/>
              </w:rPr>
              <w:t>0</w:t>
            </w:r>
          </w:p>
        </w:tc>
      </w:tr>
      <w:tr w:rsidR="009D6D01" w:rsidRPr="00F70F01" w14:paraId="4AAB7ABF" w14:textId="77777777" w:rsidTr="00201541">
        <w:trPr>
          <w:trHeight w:val="70"/>
          <w:jc w:val="center"/>
        </w:trPr>
        <w:tc>
          <w:tcPr>
            <w:tcW w:w="4661" w:type="dxa"/>
            <w:noWrap/>
            <w:vAlign w:val="center"/>
          </w:tcPr>
          <w:p w14:paraId="62E3B352" w14:textId="77777777" w:rsidR="009D6D01" w:rsidRPr="00F70F01" w:rsidRDefault="009D6D01" w:rsidP="00201541">
            <w:pPr>
              <w:spacing w:line="240" w:lineRule="auto"/>
              <w:rPr>
                <w:rFonts w:ascii="Times New Roman" w:hAnsi="Times New Roman"/>
                <w:b/>
                <w:bCs/>
                <w:i/>
                <w:iCs/>
                <w:sz w:val="24"/>
                <w:szCs w:val="24"/>
              </w:rPr>
            </w:pPr>
            <w:r w:rsidRPr="00F70F01">
              <w:rPr>
                <w:rFonts w:ascii="Times New Roman" w:hAnsi="Times New Roman"/>
                <w:b/>
                <w:bCs/>
                <w:i/>
                <w:iCs/>
                <w:sz w:val="24"/>
                <w:szCs w:val="24"/>
              </w:rPr>
              <w:lastRenderedPageBreak/>
              <w:t>- vplyv na ŠR</w:t>
            </w:r>
          </w:p>
        </w:tc>
        <w:tc>
          <w:tcPr>
            <w:tcW w:w="1267" w:type="dxa"/>
            <w:noWrap/>
            <w:vAlign w:val="center"/>
          </w:tcPr>
          <w:p w14:paraId="54634F31" w14:textId="77777777" w:rsidR="009D6D01" w:rsidRPr="00F70F01" w:rsidRDefault="009D6D01" w:rsidP="00201541">
            <w:pPr>
              <w:spacing w:line="240" w:lineRule="auto"/>
              <w:jc w:val="right"/>
              <w:rPr>
                <w:rFonts w:ascii="Times New Roman" w:hAnsi="Times New Roman"/>
                <w:b/>
                <w:bCs/>
                <w:iCs/>
                <w:sz w:val="24"/>
                <w:szCs w:val="24"/>
              </w:rPr>
            </w:pPr>
            <w:r w:rsidRPr="00F70F01">
              <w:rPr>
                <w:rFonts w:ascii="Times New Roman" w:hAnsi="Times New Roman"/>
                <w:b/>
                <w:bCs/>
                <w:iCs/>
                <w:sz w:val="24"/>
                <w:szCs w:val="24"/>
              </w:rPr>
              <w:t>0</w:t>
            </w:r>
          </w:p>
        </w:tc>
        <w:tc>
          <w:tcPr>
            <w:tcW w:w="1267" w:type="dxa"/>
            <w:noWrap/>
            <w:vAlign w:val="center"/>
          </w:tcPr>
          <w:p w14:paraId="00E1F50E" w14:textId="77777777" w:rsidR="009D6D01" w:rsidRPr="00F70F01" w:rsidRDefault="009D6D01" w:rsidP="00201541">
            <w:pPr>
              <w:spacing w:line="240" w:lineRule="auto"/>
              <w:jc w:val="right"/>
              <w:rPr>
                <w:rFonts w:ascii="Times New Roman" w:hAnsi="Times New Roman"/>
                <w:b/>
                <w:bCs/>
                <w:iCs/>
                <w:sz w:val="24"/>
                <w:szCs w:val="24"/>
              </w:rPr>
            </w:pPr>
            <w:r w:rsidRPr="00F70F01">
              <w:rPr>
                <w:rFonts w:ascii="Times New Roman" w:hAnsi="Times New Roman"/>
                <w:b/>
                <w:bCs/>
                <w:iCs/>
                <w:sz w:val="24"/>
                <w:szCs w:val="24"/>
              </w:rPr>
              <w:t>0</w:t>
            </w:r>
          </w:p>
        </w:tc>
        <w:tc>
          <w:tcPr>
            <w:tcW w:w="1267" w:type="dxa"/>
            <w:noWrap/>
            <w:vAlign w:val="center"/>
          </w:tcPr>
          <w:p w14:paraId="7782BCED" w14:textId="77777777" w:rsidR="009D6D01" w:rsidRPr="00F70F01" w:rsidRDefault="009D6D01" w:rsidP="00201541">
            <w:pPr>
              <w:spacing w:line="240" w:lineRule="auto"/>
              <w:jc w:val="right"/>
              <w:rPr>
                <w:rFonts w:ascii="Times New Roman" w:hAnsi="Times New Roman"/>
                <w:b/>
                <w:bCs/>
                <w:iCs/>
                <w:sz w:val="24"/>
                <w:szCs w:val="24"/>
              </w:rPr>
            </w:pPr>
            <w:r w:rsidRPr="00F70F01">
              <w:rPr>
                <w:rFonts w:ascii="Times New Roman" w:hAnsi="Times New Roman"/>
                <w:b/>
                <w:bCs/>
                <w:iCs/>
                <w:sz w:val="24"/>
                <w:szCs w:val="24"/>
              </w:rPr>
              <w:t>0</w:t>
            </w:r>
          </w:p>
        </w:tc>
        <w:tc>
          <w:tcPr>
            <w:tcW w:w="1267" w:type="dxa"/>
            <w:noWrap/>
            <w:vAlign w:val="center"/>
          </w:tcPr>
          <w:p w14:paraId="6D96BBB2" w14:textId="77777777" w:rsidR="009D6D01" w:rsidRPr="00F70F01" w:rsidRDefault="009D6D01" w:rsidP="00201541">
            <w:pPr>
              <w:spacing w:line="240" w:lineRule="auto"/>
              <w:jc w:val="right"/>
              <w:rPr>
                <w:rFonts w:ascii="Times New Roman" w:hAnsi="Times New Roman"/>
                <w:b/>
                <w:bCs/>
                <w:iCs/>
                <w:sz w:val="24"/>
                <w:szCs w:val="24"/>
              </w:rPr>
            </w:pPr>
            <w:r w:rsidRPr="00F70F01">
              <w:rPr>
                <w:rFonts w:ascii="Times New Roman" w:hAnsi="Times New Roman"/>
                <w:b/>
                <w:bCs/>
                <w:iCs/>
                <w:sz w:val="24"/>
                <w:szCs w:val="24"/>
              </w:rPr>
              <w:t>0</w:t>
            </w:r>
          </w:p>
        </w:tc>
      </w:tr>
      <w:tr w:rsidR="009D6D01" w:rsidRPr="00F70F01" w14:paraId="0E27DF62" w14:textId="77777777" w:rsidTr="00201541">
        <w:trPr>
          <w:trHeight w:val="70"/>
          <w:jc w:val="center"/>
        </w:trPr>
        <w:tc>
          <w:tcPr>
            <w:tcW w:w="4661" w:type="dxa"/>
            <w:noWrap/>
            <w:vAlign w:val="center"/>
          </w:tcPr>
          <w:p w14:paraId="2F90DE8F" w14:textId="77777777" w:rsidR="009D6D01" w:rsidRPr="00F70F01" w:rsidRDefault="009D6D01" w:rsidP="00201541">
            <w:pPr>
              <w:spacing w:line="240" w:lineRule="auto"/>
              <w:rPr>
                <w:rFonts w:ascii="Times New Roman" w:hAnsi="Times New Roman"/>
                <w:b/>
                <w:bCs/>
                <w:i/>
                <w:iCs/>
                <w:sz w:val="24"/>
                <w:szCs w:val="24"/>
              </w:rPr>
            </w:pPr>
            <w:r w:rsidRPr="00F70F01">
              <w:rPr>
                <w:rFonts w:ascii="Times New Roman" w:hAnsi="Times New Roman"/>
                <w:b/>
                <w:bCs/>
                <w:i/>
                <w:iCs/>
                <w:sz w:val="24"/>
                <w:szCs w:val="24"/>
              </w:rPr>
              <w:t>- vplyv na obce</w:t>
            </w:r>
          </w:p>
        </w:tc>
        <w:tc>
          <w:tcPr>
            <w:tcW w:w="1267" w:type="dxa"/>
            <w:noWrap/>
            <w:vAlign w:val="center"/>
          </w:tcPr>
          <w:p w14:paraId="63B6E060" w14:textId="77777777" w:rsidR="009D6D01" w:rsidRPr="00F70F01" w:rsidRDefault="009D6D01" w:rsidP="00201541">
            <w:pPr>
              <w:spacing w:line="240" w:lineRule="auto"/>
              <w:jc w:val="right"/>
              <w:rPr>
                <w:rFonts w:ascii="Times New Roman" w:hAnsi="Times New Roman"/>
                <w:b/>
                <w:bCs/>
                <w:iCs/>
                <w:sz w:val="24"/>
                <w:szCs w:val="24"/>
              </w:rPr>
            </w:pPr>
            <w:r w:rsidRPr="00F70F01">
              <w:rPr>
                <w:rFonts w:ascii="Times New Roman" w:hAnsi="Times New Roman"/>
                <w:b/>
                <w:bCs/>
                <w:iCs/>
                <w:sz w:val="24"/>
                <w:szCs w:val="24"/>
              </w:rPr>
              <w:t>0</w:t>
            </w:r>
          </w:p>
        </w:tc>
        <w:tc>
          <w:tcPr>
            <w:tcW w:w="1267" w:type="dxa"/>
            <w:noWrap/>
            <w:vAlign w:val="center"/>
          </w:tcPr>
          <w:p w14:paraId="79CAA733" w14:textId="77777777" w:rsidR="009D6D01" w:rsidRPr="00F70F01" w:rsidRDefault="009D6D01" w:rsidP="00201541">
            <w:pPr>
              <w:spacing w:line="240" w:lineRule="auto"/>
              <w:jc w:val="right"/>
              <w:rPr>
                <w:rFonts w:ascii="Times New Roman" w:hAnsi="Times New Roman"/>
                <w:b/>
                <w:bCs/>
                <w:iCs/>
                <w:sz w:val="24"/>
                <w:szCs w:val="24"/>
              </w:rPr>
            </w:pPr>
            <w:r w:rsidRPr="00F70F01">
              <w:rPr>
                <w:rFonts w:ascii="Times New Roman" w:hAnsi="Times New Roman"/>
                <w:b/>
                <w:bCs/>
                <w:iCs/>
                <w:sz w:val="24"/>
                <w:szCs w:val="24"/>
              </w:rPr>
              <w:t>0</w:t>
            </w:r>
          </w:p>
        </w:tc>
        <w:tc>
          <w:tcPr>
            <w:tcW w:w="1267" w:type="dxa"/>
            <w:noWrap/>
            <w:vAlign w:val="center"/>
          </w:tcPr>
          <w:p w14:paraId="6E7D580B" w14:textId="77777777" w:rsidR="009D6D01" w:rsidRPr="00F70F01" w:rsidRDefault="009D6D01" w:rsidP="00201541">
            <w:pPr>
              <w:spacing w:line="240" w:lineRule="auto"/>
              <w:jc w:val="right"/>
              <w:rPr>
                <w:rFonts w:ascii="Times New Roman" w:hAnsi="Times New Roman"/>
                <w:b/>
                <w:bCs/>
                <w:iCs/>
                <w:sz w:val="24"/>
                <w:szCs w:val="24"/>
              </w:rPr>
            </w:pPr>
            <w:r w:rsidRPr="00F70F01">
              <w:rPr>
                <w:rFonts w:ascii="Times New Roman" w:hAnsi="Times New Roman"/>
                <w:b/>
                <w:bCs/>
                <w:iCs/>
                <w:sz w:val="24"/>
                <w:szCs w:val="24"/>
              </w:rPr>
              <w:t>0</w:t>
            </w:r>
          </w:p>
        </w:tc>
        <w:tc>
          <w:tcPr>
            <w:tcW w:w="1267" w:type="dxa"/>
            <w:noWrap/>
            <w:vAlign w:val="center"/>
          </w:tcPr>
          <w:p w14:paraId="59A79C66" w14:textId="77777777" w:rsidR="009D6D01" w:rsidRPr="00F70F01" w:rsidRDefault="009D6D01" w:rsidP="00201541">
            <w:pPr>
              <w:spacing w:line="240" w:lineRule="auto"/>
              <w:jc w:val="right"/>
              <w:rPr>
                <w:rFonts w:ascii="Times New Roman" w:hAnsi="Times New Roman"/>
                <w:b/>
                <w:bCs/>
                <w:iCs/>
                <w:sz w:val="24"/>
                <w:szCs w:val="24"/>
              </w:rPr>
            </w:pPr>
            <w:r w:rsidRPr="00F70F01">
              <w:rPr>
                <w:rFonts w:ascii="Times New Roman" w:hAnsi="Times New Roman"/>
                <w:b/>
                <w:bCs/>
                <w:iCs/>
                <w:sz w:val="24"/>
                <w:szCs w:val="24"/>
              </w:rPr>
              <w:t>0</w:t>
            </w:r>
          </w:p>
        </w:tc>
      </w:tr>
      <w:tr w:rsidR="009D6D01" w:rsidRPr="00F70F01" w14:paraId="249E6E97" w14:textId="77777777" w:rsidTr="00201541">
        <w:trPr>
          <w:trHeight w:val="70"/>
          <w:jc w:val="center"/>
        </w:trPr>
        <w:tc>
          <w:tcPr>
            <w:tcW w:w="4661" w:type="dxa"/>
            <w:noWrap/>
            <w:vAlign w:val="center"/>
          </w:tcPr>
          <w:p w14:paraId="2AB15C6A" w14:textId="77777777" w:rsidR="009D6D01" w:rsidRPr="00F70F01" w:rsidRDefault="009D6D01" w:rsidP="00201541">
            <w:pPr>
              <w:spacing w:line="240" w:lineRule="auto"/>
              <w:rPr>
                <w:rFonts w:ascii="Times New Roman" w:hAnsi="Times New Roman"/>
                <w:b/>
                <w:bCs/>
                <w:i/>
                <w:iCs/>
                <w:sz w:val="24"/>
                <w:szCs w:val="24"/>
              </w:rPr>
            </w:pPr>
            <w:r w:rsidRPr="00F70F01">
              <w:rPr>
                <w:rFonts w:ascii="Times New Roman" w:hAnsi="Times New Roman"/>
                <w:b/>
                <w:bCs/>
                <w:i/>
                <w:iCs/>
                <w:sz w:val="24"/>
                <w:szCs w:val="24"/>
              </w:rPr>
              <w:t>- vplyv na vyššie územné celky</w:t>
            </w:r>
          </w:p>
        </w:tc>
        <w:tc>
          <w:tcPr>
            <w:tcW w:w="1267" w:type="dxa"/>
            <w:noWrap/>
            <w:vAlign w:val="center"/>
          </w:tcPr>
          <w:p w14:paraId="71330F9E" w14:textId="77777777" w:rsidR="009D6D01" w:rsidRPr="00F70F01" w:rsidRDefault="009D6D01" w:rsidP="00201541">
            <w:pPr>
              <w:spacing w:line="240" w:lineRule="auto"/>
              <w:jc w:val="right"/>
              <w:rPr>
                <w:rFonts w:ascii="Times New Roman" w:hAnsi="Times New Roman"/>
                <w:b/>
                <w:bCs/>
                <w:iCs/>
                <w:sz w:val="24"/>
                <w:szCs w:val="24"/>
              </w:rPr>
            </w:pPr>
            <w:r w:rsidRPr="00F70F01">
              <w:rPr>
                <w:rFonts w:ascii="Times New Roman" w:hAnsi="Times New Roman"/>
                <w:b/>
                <w:bCs/>
                <w:iCs/>
                <w:sz w:val="24"/>
                <w:szCs w:val="24"/>
              </w:rPr>
              <w:t>0</w:t>
            </w:r>
          </w:p>
        </w:tc>
        <w:tc>
          <w:tcPr>
            <w:tcW w:w="1267" w:type="dxa"/>
            <w:noWrap/>
            <w:vAlign w:val="center"/>
          </w:tcPr>
          <w:p w14:paraId="4EEB1AAE" w14:textId="77777777" w:rsidR="009D6D01" w:rsidRPr="00F70F01" w:rsidRDefault="009D6D01" w:rsidP="00201541">
            <w:pPr>
              <w:spacing w:line="240" w:lineRule="auto"/>
              <w:jc w:val="right"/>
              <w:rPr>
                <w:rFonts w:ascii="Times New Roman" w:hAnsi="Times New Roman"/>
                <w:b/>
                <w:bCs/>
                <w:iCs/>
                <w:sz w:val="24"/>
                <w:szCs w:val="24"/>
              </w:rPr>
            </w:pPr>
            <w:r w:rsidRPr="00F70F01">
              <w:rPr>
                <w:rFonts w:ascii="Times New Roman" w:hAnsi="Times New Roman"/>
                <w:b/>
                <w:bCs/>
                <w:iCs/>
                <w:sz w:val="24"/>
                <w:szCs w:val="24"/>
              </w:rPr>
              <w:t>0</w:t>
            </w:r>
          </w:p>
        </w:tc>
        <w:tc>
          <w:tcPr>
            <w:tcW w:w="1267" w:type="dxa"/>
            <w:noWrap/>
            <w:vAlign w:val="center"/>
          </w:tcPr>
          <w:p w14:paraId="2C6B6FD6" w14:textId="77777777" w:rsidR="009D6D01" w:rsidRPr="00F70F01" w:rsidRDefault="009D6D01" w:rsidP="00201541">
            <w:pPr>
              <w:spacing w:line="240" w:lineRule="auto"/>
              <w:jc w:val="right"/>
              <w:rPr>
                <w:rFonts w:ascii="Times New Roman" w:hAnsi="Times New Roman"/>
                <w:b/>
                <w:bCs/>
                <w:iCs/>
                <w:sz w:val="24"/>
                <w:szCs w:val="24"/>
              </w:rPr>
            </w:pPr>
            <w:r w:rsidRPr="00F70F01">
              <w:rPr>
                <w:rFonts w:ascii="Times New Roman" w:hAnsi="Times New Roman"/>
                <w:b/>
                <w:bCs/>
                <w:iCs/>
                <w:sz w:val="24"/>
                <w:szCs w:val="24"/>
              </w:rPr>
              <w:t>0</w:t>
            </w:r>
          </w:p>
        </w:tc>
        <w:tc>
          <w:tcPr>
            <w:tcW w:w="1267" w:type="dxa"/>
            <w:noWrap/>
            <w:vAlign w:val="center"/>
          </w:tcPr>
          <w:p w14:paraId="30AE2A6D" w14:textId="77777777" w:rsidR="009D6D01" w:rsidRPr="00F70F01" w:rsidRDefault="009D6D01" w:rsidP="00201541">
            <w:pPr>
              <w:spacing w:line="240" w:lineRule="auto"/>
              <w:jc w:val="right"/>
              <w:rPr>
                <w:rFonts w:ascii="Times New Roman" w:hAnsi="Times New Roman"/>
                <w:b/>
                <w:bCs/>
                <w:iCs/>
                <w:sz w:val="24"/>
                <w:szCs w:val="24"/>
              </w:rPr>
            </w:pPr>
            <w:r w:rsidRPr="00F70F01">
              <w:rPr>
                <w:rFonts w:ascii="Times New Roman" w:hAnsi="Times New Roman"/>
                <w:b/>
                <w:bCs/>
                <w:iCs/>
                <w:sz w:val="24"/>
                <w:szCs w:val="24"/>
              </w:rPr>
              <w:t>0</w:t>
            </w:r>
          </w:p>
        </w:tc>
      </w:tr>
      <w:tr w:rsidR="009D6D01" w:rsidRPr="00F70F01" w14:paraId="68DEE684" w14:textId="77777777" w:rsidTr="00201541">
        <w:trPr>
          <w:trHeight w:val="70"/>
          <w:jc w:val="center"/>
        </w:trPr>
        <w:tc>
          <w:tcPr>
            <w:tcW w:w="4661" w:type="dxa"/>
            <w:noWrap/>
            <w:vAlign w:val="center"/>
          </w:tcPr>
          <w:p w14:paraId="6D056C45" w14:textId="77777777" w:rsidR="009D6D01" w:rsidRPr="00F70F01" w:rsidRDefault="009D6D01" w:rsidP="00201541">
            <w:pPr>
              <w:spacing w:line="240" w:lineRule="auto"/>
              <w:rPr>
                <w:rFonts w:ascii="Times New Roman" w:hAnsi="Times New Roman"/>
                <w:b/>
                <w:bCs/>
                <w:sz w:val="24"/>
                <w:szCs w:val="24"/>
              </w:rPr>
            </w:pPr>
            <w:r w:rsidRPr="00F70F01">
              <w:rPr>
                <w:rFonts w:ascii="Times New Roman" w:hAnsi="Times New Roman"/>
                <w:b/>
                <w:bCs/>
                <w:i/>
                <w:iCs/>
                <w:sz w:val="24"/>
                <w:szCs w:val="24"/>
              </w:rPr>
              <w:t>- vplyv na ostatné subjekty verejnej správy</w:t>
            </w:r>
          </w:p>
        </w:tc>
        <w:tc>
          <w:tcPr>
            <w:tcW w:w="1267" w:type="dxa"/>
            <w:noWrap/>
            <w:vAlign w:val="center"/>
          </w:tcPr>
          <w:p w14:paraId="041795F8" w14:textId="77777777" w:rsidR="009D6D01" w:rsidRPr="00F70F01" w:rsidRDefault="009D6D01" w:rsidP="00201541">
            <w:pPr>
              <w:spacing w:line="240" w:lineRule="auto"/>
              <w:jc w:val="right"/>
              <w:rPr>
                <w:rFonts w:ascii="Times New Roman" w:hAnsi="Times New Roman"/>
                <w:b/>
                <w:bCs/>
                <w:iCs/>
                <w:sz w:val="24"/>
                <w:szCs w:val="24"/>
              </w:rPr>
            </w:pPr>
            <w:r w:rsidRPr="00F70F01">
              <w:rPr>
                <w:rFonts w:ascii="Times New Roman" w:hAnsi="Times New Roman"/>
                <w:b/>
                <w:bCs/>
                <w:iCs/>
                <w:sz w:val="24"/>
                <w:szCs w:val="24"/>
              </w:rPr>
              <w:t>0</w:t>
            </w:r>
          </w:p>
        </w:tc>
        <w:tc>
          <w:tcPr>
            <w:tcW w:w="1267" w:type="dxa"/>
            <w:noWrap/>
            <w:vAlign w:val="center"/>
          </w:tcPr>
          <w:p w14:paraId="17E10B29" w14:textId="77777777" w:rsidR="009D6D01" w:rsidRPr="00F70F01" w:rsidRDefault="009D6D01" w:rsidP="00201541">
            <w:pPr>
              <w:spacing w:line="240" w:lineRule="auto"/>
              <w:jc w:val="right"/>
              <w:rPr>
                <w:rFonts w:ascii="Times New Roman" w:hAnsi="Times New Roman"/>
                <w:b/>
                <w:bCs/>
                <w:iCs/>
                <w:sz w:val="24"/>
                <w:szCs w:val="24"/>
              </w:rPr>
            </w:pPr>
            <w:r w:rsidRPr="00F70F01">
              <w:rPr>
                <w:rFonts w:ascii="Times New Roman" w:hAnsi="Times New Roman"/>
                <w:b/>
                <w:bCs/>
                <w:iCs/>
                <w:sz w:val="24"/>
                <w:szCs w:val="24"/>
              </w:rPr>
              <w:t>0</w:t>
            </w:r>
          </w:p>
        </w:tc>
        <w:tc>
          <w:tcPr>
            <w:tcW w:w="1267" w:type="dxa"/>
            <w:noWrap/>
            <w:vAlign w:val="center"/>
          </w:tcPr>
          <w:p w14:paraId="2F75E2FC" w14:textId="77777777" w:rsidR="009D6D01" w:rsidRPr="00F70F01" w:rsidRDefault="009D6D01" w:rsidP="00201541">
            <w:pPr>
              <w:spacing w:line="240" w:lineRule="auto"/>
              <w:jc w:val="right"/>
              <w:rPr>
                <w:rFonts w:ascii="Times New Roman" w:hAnsi="Times New Roman"/>
                <w:b/>
                <w:bCs/>
                <w:iCs/>
                <w:sz w:val="24"/>
                <w:szCs w:val="24"/>
              </w:rPr>
            </w:pPr>
            <w:r w:rsidRPr="00F70F01">
              <w:rPr>
                <w:rFonts w:ascii="Times New Roman" w:hAnsi="Times New Roman"/>
                <w:b/>
                <w:bCs/>
                <w:iCs/>
                <w:sz w:val="24"/>
                <w:szCs w:val="24"/>
              </w:rPr>
              <w:t>0</w:t>
            </w:r>
          </w:p>
        </w:tc>
        <w:tc>
          <w:tcPr>
            <w:tcW w:w="1267" w:type="dxa"/>
            <w:noWrap/>
            <w:vAlign w:val="center"/>
          </w:tcPr>
          <w:p w14:paraId="5891B523" w14:textId="77777777" w:rsidR="009D6D01" w:rsidRPr="00F70F01" w:rsidRDefault="009D6D01" w:rsidP="00201541">
            <w:pPr>
              <w:spacing w:line="240" w:lineRule="auto"/>
              <w:jc w:val="right"/>
              <w:rPr>
                <w:rFonts w:ascii="Times New Roman" w:hAnsi="Times New Roman"/>
                <w:b/>
                <w:bCs/>
                <w:iCs/>
                <w:sz w:val="24"/>
                <w:szCs w:val="24"/>
              </w:rPr>
            </w:pPr>
            <w:r w:rsidRPr="00F70F01">
              <w:rPr>
                <w:rFonts w:ascii="Times New Roman" w:hAnsi="Times New Roman"/>
                <w:b/>
                <w:bCs/>
                <w:iCs/>
                <w:sz w:val="24"/>
                <w:szCs w:val="24"/>
              </w:rPr>
              <w:t>0</w:t>
            </w:r>
          </w:p>
        </w:tc>
      </w:tr>
      <w:tr w:rsidR="009D6D01" w:rsidRPr="00F70F01" w14:paraId="562581D5" w14:textId="77777777" w:rsidTr="00201541">
        <w:trPr>
          <w:trHeight w:val="70"/>
          <w:jc w:val="center"/>
        </w:trPr>
        <w:tc>
          <w:tcPr>
            <w:tcW w:w="4661" w:type="dxa"/>
            <w:shd w:val="clear" w:color="auto" w:fill="C0C0C0"/>
            <w:noWrap/>
            <w:vAlign w:val="center"/>
          </w:tcPr>
          <w:p w14:paraId="4A3E37E2" w14:textId="77777777" w:rsidR="009D6D01" w:rsidRPr="00F70F01" w:rsidRDefault="009D6D01" w:rsidP="00201541">
            <w:pPr>
              <w:spacing w:line="240" w:lineRule="auto"/>
              <w:rPr>
                <w:rFonts w:ascii="Times New Roman" w:hAnsi="Times New Roman"/>
                <w:b/>
                <w:bCs/>
                <w:sz w:val="24"/>
                <w:szCs w:val="24"/>
              </w:rPr>
            </w:pPr>
            <w:r w:rsidRPr="00F70F01">
              <w:rPr>
                <w:rFonts w:ascii="Times New Roman" w:hAnsi="Times New Roman"/>
                <w:b/>
                <w:bCs/>
                <w:sz w:val="24"/>
                <w:szCs w:val="24"/>
              </w:rPr>
              <w:t>Financovanie zabezpečené v rozpočte</w:t>
            </w:r>
          </w:p>
        </w:tc>
        <w:tc>
          <w:tcPr>
            <w:tcW w:w="1267" w:type="dxa"/>
            <w:shd w:val="clear" w:color="auto" w:fill="C0C0C0"/>
            <w:noWrap/>
            <w:vAlign w:val="center"/>
          </w:tcPr>
          <w:p w14:paraId="4FF2C273" w14:textId="77777777" w:rsidR="009D6D01" w:rsidRPr="00F70F01" w:rsidRDefault="009D6D01" w:rsidP="00201541">
            <w:pPr>
              <w:spacing w:line="240" w:lineRule="auto"/>
              <w:jc w:val="right"/>
              <w:rPr>
                <w:rFonts w:ascii="Times New Roman" w:hAnsi="Times New Roman"/>
                <w:b/>
                <w:bCs/>
                <w:sz w:val="24"/>
                <w:szCs w:val="24"/>
              </w:rPr>
            </w:pPr>
            <w:r w:rsidRPr="00F70F01">
              <w:rPr>
                <w:rFonts w:ascii="Times New Roman" w:hAnsi="Times New Roman"/>
                <w:b/>
                <w:bCs/>
                <w:sz w:val="24"/>
                <w:szCs w:val="24"/>
              </w:rPr>
              <w:t>0</w:t>
            </w:r>
          </w:p>
        </w:tc>
        <w:tc>
          <w:tcPr>
            <w:tcW w:w="1267" w:type="dxa"/>
            <w:shd w:val="clear" w:color="auto" w:fill="C0C0C0"/>
            <w:noWrap/>
            <w:vAlign w:val="center"/>
          </w:tcPr>
          <w:p w14:paraId="2F1A9E74" w14:textId="77777777" w:rsidR="009D6D01" w:rsidRPr="00F70F01" w:rsidRDefault="009D6D01" w:rsidP="00201541">
            <w:pPr>
              <w:spacing w:line="240" w:lineRule="auto"/>
              <w:jc w:val="right"/>
              <w:rPr>
                <w:rFonts w:ascii="Times New Roman" w:hAnsi="Times New Roman"/>
                <w:b/>
                <w:bCs/>
                <w:sz w:val="24"/>
                <w:szCs w:val="24"/>
              </w:rPr>
            </w:pPr>
            <w:r w:rsidRPr="00F70F01">
              <w:rPr>
                <w:rFonts w:ascii="Times New Roman" w:hAnsi="Times New Roman"/>
                <w:b/>
                <w:bCs/>
                <w:sz w:val="24"/>
                <w:szCs w:val="24"/>
              </w:rPr>
              <w:t>0</w:t>
            </w:r>
          </w:p>
        </w:tc>
        <w:tc>
          <w:tcPr>
            <w:tcW w:w="1267" w:type="dxa"/>
            <w:shd w:val="clear" w:color="auto" w:fill="C0C0C0"/>
            <w:noWrap/>
            <w:vAlign w:val="center"/>
          </w:tcPr>
          <w:p w14:paraId="2B3D9877" w14:textId="77777777" w:rsidR="009D6D01" w:rsidRPr="00F70F01" w:rsidRDefault="009D6D01" w:rsidP="00201541">
            <w:pPr>
              <w:spacing w:line="240" w:lineRule="auto"/>
              <w:jc w:val="right"/>
              <w:rPr>
                <w:rFonts w:ascii="Times New Roman" w:hAnsi="Times New Roman"/>
                <w:b/>
                <w:bCs/>
                <w:sz w:val="24"/>
                <w:szCs w:val="24"/>
              </w:rPr>
            </w:pPr>
            <w:r w:rsidRPr="00F70F01">
              <w:rPr>
                <w:rFonts w:ascii="Times New Roman" w:hAnsi="Times New Roman"/>
                <w:b/>
                <w:bCs/>
                <w:sz w:val="24"/>
                <w:szCs w:val="24"/>
              </w:rPr>
              <w:t>0</w:t>
            </w:r>
          </w:p>
        </w:tc>
        <w:tc>
          <w:tcPr>
            <w:tcW w:w="1267" w:type="dxa"/>
            <w:shd w:val="clear" w:color="auto" w:fill="C0C0C0"/>
            <w:noWrap/>
            <w:vAlign w:val="center"/>
          </w:tcPr>
          <w:p w14:paraId="750EDC47" w14:textId="77777777" w:rsidR="009D6D01" w:rsidRPr="00F70F01" w:rsidRDefault="009D6D01" w:rsidP="00201541">
            <w:pPr>
              <w:spacing w:line="240" w:lineRule="auto"/>
              <w:jc w:val="right"/>
              <w:rPr>
                <w:rFonts w:ascii="Times New Roman" w:hAnsi="Times New Roman"/>
                <w:b/>
                <w:bCs/>
                <w:sz w:val="24"/>
                <w:szCs w:val="24"/>
              </w:rPr>
            </w:pPr>
            <w:r w:rsidRPr="00F70F01">
              <w:rPr>
                <w:rFonts w:ascii="Times New Roman" w:hAnsi="Times New Roman"/>
                <w:b/>
                <w:bCs/>
                <w:sz w:val="24"/>
                <w:szCs w:val="24"/>
              </w:rPr>
              <w:t>0</w:t>
            </w:r>
          </w:p>
        </w:tc>
      </w:tr>
      <w:tr w:rsidR="009D6D01" w:rsidRPr="00F70F01" w14:paraId="571150EA" w14:textId="77777777" w:rsidTr="00201541">
        <w:trPr>
          <w:trHeight w:val="70"/>
          <w:jc w:val="center"/>
        </w:trPr>
        <w:tc>
          <w:tcPr>
            <w:tcW w:w="4661" w:type="dxa"/>
            <w:noWrap/>
            <w:vAlign w:val="center"/>
          </w:tcPr>
          <w:p w14:paraId="77F2B3E6" w14:textId="77777777" w:rsidR="009D6D01" w:rsidRPr="00F70F01" w:rsidRDefault="009D6D01" w:rsidP="00201541">
            <w:pPr>
              <w:spacing w:line="240" w:lineRule="auto"/>
              <w:rPr>
                <w:rFonts w:ascii="Times New Roman" w:hAnsi="Times New Roman"/>
                <w:sz w:val="24"/>
                <w:szCs w:val="24"/>
              </w:rPr>
            </w:pPr>
            <w:r w:rsidRPr="00F70F01">
              <w:rPr>
                <w:rFonts w:ascii="Times New Roman" w:hAnsi="Times New Roman"/>
                <w:sz w:val="24"/>
                <w:szCs w:val="24"/>
              </w:rPr>
              <w:t>v tom: za každý subjekt verejnej správy / program zvlášť</w:t>
            </w:r>
          </w:p>
        </w:tc>
        <w:tc>
          <w:tcPr>
            <w:tcW w:w="1267" w:type="dxa"/>
            <w:noWrap/>
            <w:vAlign w:val="center"/>
          </w:tcPr>
          <w:p w14:paraId="34EC717F" w14:textId="77777777" w:rsidR="009D6D01" w:rsidRPr="00F70F01" w:rsidRDefault="009D6D01" w:rsidP="00201541">
            <w:pPr>
              <w:spacing w:line="240" w:lineRule="auto"/>
              <w:jc w:val="right"/>
              <w:rPr>
                <w:rFonts w:ascii="Times New Roman" w:hAnsi="Times New Roman"/>
                <w:sz w:val="24"/>
                <w:szCs w:val="24"/>
              </w:rPr>
            </w:pPr>
            <w:r w:rsidRPr="00F70F01">
              <w:rPr>
                <w:rFonts w:ascii="Times New Roman" w:hAnsi="Times New Roman"/>
                <w:sz w:val="24"/>
                <w:szCs w:val="24"/>
              </w:rPr>
              <w:t>0</w:t>
            </w:r>
          </w:p>
        </w:tc>
        <w:tc>
          <w:tcPr>
            <w:tcW w:w="1267" w:type="dxa"/>
            <w:noWrap/>
            <w:vAlign w:val="center"/>
          </w:tcPr>
          <w:p w14:paraId="6DCAE130" w14:textId="77777777" w:rsidR="009D6D01" w:rsidRPr="00F70F01" w:rsidRDefault="009D6D01" w:rsidP="00201541">
            <w:pPr>
              <w:spacing w:line="240" w:lineRule="auto"/>
              <w:jc w:val="right"/>
              <w:rPr>
                <w:rFonts w:ascii="Times New Roman" w:hAnsi="Times New Roman"/>
                <w:sz w:val="24"/>
                <w:szCs w:val="24"/>
              </w:rPr>
            </w:pPr>
            <w:r w:rsidRPr="00F70F01">
              <w:rPr>
                <w:rFonts w:ascii="Times New Roman" w:hAnsi="Times New Roman"/>
                <w:sz w:val="24"/>
                <w:szCs w:val="24"/>
              </w:rPr>
              <w:t>0</w:t>
            </w:r>
          </w:p>
        </w:tc>
        <w:tc>
          <w:tcPr>
            <w:tcW w:w="1267" w:type="dxa"/>
            <w:noWrap/>
            <w:vAlign w:val="center"/>
          </w:tcPr>
          <w:p w14:paraId="1B2DD64A" w14:textId="77777777" w:rsidR="009D6D01" w:rsidRPr="00F70F01" w:rsidRDefault="009D6D01" w:rsidP="00201541">
            <w:pPr>
              <w:spacing w:line="240" w:lineRule="auto"/>
              <w:jc w:val="right"/>
              <w:rPr>
                <w:rFonts w:ascii="Times New Roman" w:hAnsi="Times New Roman"/>
                <w:sz w:val="24"/>
                <w:szCs w:val="24"/>
              </w:rPr>
            </w:pPr>
            <w:r w:rsidRPr="00F70F01">
              <w:rPr>
                <w:rFonts w:ascii="Times New Roman" w:hAnsi="Times New Roman"/>
                <w:sz w:val="24"/>
                <w:szCs w:val="24"/>
              </w:rPr>
              <w:t>0</w:t>
            </w:r>
          </w:p>
        </w:tc>
        <w:tc>
          <w:tcPr>
            <w:tcW w:w="1267" w:type="dxa"/>
            <w:noWrap/>
            <w:vAlign w:val="center"/>
          </w:tcPr>
          <w:p w14:paraId="4882A56E" w14:textId="77777777" w:rsidR="009D6D01" w:rsidRPr="00F70F01" w:rsidRDefault="009D6D01" w:rsidP="00201541">
            <w:pPr>
              <w:spacing w:line="240" w:lineRule="auto"/>
              <w:jc w:val="right"/>
              <w:rPr>
                <w:rFonts w:ascii="Times New Roman" w:hAnsi="Times New Roman"/>
                <w:sz w:val="24"/>
                <w:szCs w:val="24"/>
              </w:rPr>
            </w:pPr>
            <w:r w:rsidRPr="00F70F01">
              <w:rPr>
                <w:rFonts w:ascii="Times New Roman" w:hAnsi="Times New Roman"/>
                <w:sz w:val="24"/>
                <w:szCs w:val="24"/>
              </w:rPr>
              <w:t>0</w:t>
            </w:r>
          </w:p>
        </w:tc>
      </w:tr>
      <w:tr w:rsidR="009D6D01" w:rsidRPr="00F70F01" w14:paraId="30C24102" w14:textId="77777777" w:rsidTr="00201541">
        <w:trPr>
          <w:trHeight w:val="70"/>
          <w:jc w:val="center"/>
        </w:trPr>
        <w:tc>
          <w:tcPr>
            <w:tcW w:w="4661" w:type="dxa"/>
            <w:shd w:val="clear" w:color="auto" w:fill="BFBFBF" w:themeFill="background1" w:themeFillShade="BF"/>
            <w:noWrap/>
            <w:vAlign w:val="center"/>
          </w:tcPr>
          <w:p w14:paraId="4E5A06AF" w14:textId="77777777" w:rsidR="009D6D01" w:rsidRPr="00F70F01" w:rsidRDefault="009D6D01" w:rsidP="00201541">
            <w:pPr>
              <w:spacing w:line="240" w:lineRule="auto"/>
              <w:rPr>
                <w:rFonts w:ascii="Times New Roman" w:hAnsi="Times New Roman"/>
                <w:b/>
                <w:sz w:val="24"/>
                <w:szCs w:val="24"/>
              </w:rPr>
            </w:pPr>
            <w:r w:rsidRPr="00F70F01">
              <w:rPr>
                <w:rFonts w:ascii="Times New Roman" w:hAnsi="Times New Roman"/>
                <w:b/>
                <w:sz w:val="24"/>
                <w:szCs w:val="24"/>
              </w:rPr>
              <w:t>Iné ako rozpočtové zdroje</w:t>
            </w:r>
          </w:p>
        </w:tc>
        <w:tc>
          <w:tcPr>
            <w:tcW w:w="1267" w:type="dxa"/>
            <w:shd w:val="clear" w:color="auto" w:fill="BFBFBF" w:themeFill="background1" w:themeFillShade="BF"/>
            <w:noWrap/>
            <w:vAlign w:val="center"/>
          </w:tcPr>
          <w:p w14:paraId="6EBF5411" w14:textId="77777777" w:rsidR="009D6D01" w:rsidRPr="00F70F01" w:rsidRDefault="009D6D01" w:rsidP="00201541">
            <w:pPr>
              <w:spacing w:line="240" w:lineRule="auto"/>
              <w:jc w:val="right"/>
              <w:rPr>
                <w:rFonts w:ascii="Times New Roman" w:hAnsi="Times New Roman"/>
                <w:b/>
                <w:bCs/>
                <w:sz w:val="24"/>
                <w:szCs w:val="24"/>
              </w:rPr>
            </w:pPr>
            <w:r w:rsidRPr="00F70F01">
              <w:rPr>
                <w:rFonts w:ascii="Times New Roman" w:hAnsi="Times New Roman"/>
                <w:b/>
                <w:bCs/>
                <w:sz w:val="24"/>
                <w:szCs w:val="24"/>
              </w:rPr>
              <w:t>0</w:t>
            </w:r>
          </w:p>
        </w:tc>
        <w:tc>
          <w:tcPr>
            <w:tcW w:w="1267" w:type="dxa"/>
            <w:shd w:val="clear" w:color="auto" w:fill="BFBFBF" w:themeFill="background1" w:themeFillShade="BF"/>
            <w:noWrap/>
            <w:vAlign w:val="center"/>
          </w:tcPr>
          <w:p w14:paraId="3D0910FA" w14:textId="77777777" w:rsidR="009D6D01" w:rsidRPr="00F70F01" w:rsidRDefault="009D6D01" w:rsidP="00201541">
            <w:pPr>
              <w:spacing w:line="240" w:lineRule="auto"/>
              <w:jc w:val="right"/>
              <w:rPr>
                <w:rFonts w:ascii="Times New Roman" w:hAnsi="Times New Roman"/>
                <w:b/>
                <w:bCs/>
                <w:sz w:val="24"/>
                <w:szCs w:val="24"/>
              </w:rPr>
            </w:pPr>
            <w:r w:rsidRPr="00F70F01">
              <w:rPr>
                <w:rFonts w:ascii="Times New Roman" w:hAnsi="Times New Roman"/>
                <w:b/>
                <w:bCs/>
                <w:sz w:val="24"/>
                <w:szCs w:val="24"/>
              </w:rPr>
              <w:t>0</w:t>
            </w:r>
          </w:p>
        </w:tc>
        <w:tc>
          <w:tcPr>
            <w:tcW w:w="1267" w:type="dxa"/>
            <w:shd w:val="clear" w:color="auto" w:fill="BFBFBF" w:themeFill="background1" w:themeFillShade="BF"/>
            <w:noWrap/>
            <w:vAlign w:val="center"/>
          </w:tcPr>
          <w:p w14:paraId="1FDD29F4" w14:textId="77777777" w:rsidR="009D6D01" w:rsidRPr="00F70F01" w:rsidRDefault="009D6D01" w:rsidP="00201541">
            <w:pPr>
              <w:spacing w:line="240" w:lineRule="auto"/>
              <w:jc w:val="right"/>
              <w:rPr>
                <w:rFonts w:ascii="Times New Roman" w:hAnsi="Times New Roman"/>
                <w:b/>
                <w:bCs/>
                <w:sz w:val="24"/>
                <w:szCs w:val="24"/>
              </w:rPr>
            </w:pPr>
            <w:r w:rsidRPr="00F70F01">
              <w:rPr>
                <w:rFonts w:ascii="Times New Roman" w:hAnsi="Times New Roman"/>
                <w:b/>
                <w:bCs/>
                <w:sz w:val="24"/>
                <w:szCs w:val="24"/>
              </w:rPr>
              <w:t>0</w:t>
            </w:r>
          </w:p>
        </w:tc>
        <w:tc>
          <w:tcPr>
            <w:tcW w:w="1267" w:type="dxa"/>
            <w:shd w:val="clear" w:color="auto" w:fill="BFBFBF" w:themeFill="background1" w:themeFillShade="BF"/>
            <w:noWrap/>
            <w:vAlign w:val="center"/>
          </w:tcPr>
          <w:p w14:paraId="029F3509" w14:textId="77777777" w:rsidR="009D6D01" w:rsidRPr="00F70F01" w:rsidRDefault="009D6D01" w:rsidP="00201541">
            <w:pPr>
              <w:spacing w:line="240" w:lineRule="auto"/>
              <w:jc w:val="right"/>
              <w:rPr>
                <w:rFonts w:ascii="Times New Roman" w:hAnsi="Times New Roman"/>
                <w:b/>
                <w:bCs/>
                <w:sz w:val="24"/>
                <w:szCs w:val="24"/>
              </w:rPr>
            </w:pPr>
            <w:r w:rsidRPr="00F70F01">
              <w:rPr>
                <w:rFonts w:ascii="Times New Roman" w:hAnsi="Times New Roman"/>
                <w:b/>
                <w:bCs/>
                <w:sz w:val="24"/>
                <w:szCs w:val="24"/>
              </w:rPr>
              <w:t>0</w:t>
            </w:r>
          </w:p>
        </w:tc>
      </w:tr>
      <w:tr w:rsidR="009D6D01" w:rsidRPr="00F70F01" w14:paraId="1D4D7C00" w14:textId="77777777" w:rsidTr="00201541">
        <w:trPr>
          <w:trHeight w:val="70"/>
          <w:jc w:val="center"/>
        </w:trPr>
        <w:tc>
          <w:tcPr>
            <w:tcW w:w="4661" w:type="dxa"/>
            <w:shd w:val="clear" w:color="auto" w:fill="A6A6A6" w:themeFill="background1" w:themeFillShade="A6"/>
            <w:noWrap/>
            <w:vAlign w:val="center"/>
          </w:tcPr>
          <w:p w14:paraId="2744C00C" w14:textId="77777777" w:rsidR="009D6D01" w:rsidRPr="00F70F01" w:rsidRDefault="009D6D01" w:rsidP="00201541">
            <w:pPr>
              <w:spacing w:line="240" w:lineRule="auto"/>
              <w:rPr>
                <w:rFonts w:ascii="Times New Roman" w:hAnsi="Times New Roman"/>
                <w:b/>
                <w:bCs/>
                <w:sz w:val="24"/>
                <w:szCs w:val="24"/>
              </w:rPr>
            </w:pPr>
            <w:r w:rsidRPr="00F70F01">
              <w:rPr>
                <w:rFonts w:ascii="Times New Roman" w:hAnsi="Times New Roman"/>
                <w:b/>
                <w:bCs/>
                <w:sz w:val="24"/>
                <w:szCs w:val="24"/>
              </w:rPr>
              <w:t>Rozpočtovo nekrytý vplyv / úspora</w:t>
            </w:r>
          </w:p>
        </w:tc>
        <w:tc>
          <w:tcPr>
            <w:tcW w:w="1267" w:type="dxa"/>
            <w:shd w:val="clear" w:color="auto" w:fill="A6A6A6" w:themeFill="background1" w:themeFillShade="A6"/>
            <w:noWrap/>
            <w:vAlign w:val="center"/>
          </w:tcPr>
          <w:p w14:paraId="1388606F" w14:textId="77777777" w:rsidR="009D6D01" w:rsidRPr="00F70F01" w:rsidRDefault="009D6D01" w:rsidP="00201541">
            <w:pPr>
              <w:spacing w:line="240" w:lineRule="auto"/>
              <w:jc w:val="right"/>
              <w:rPr>
                <w:rFonts w:ascii="Times New Roman" w:hAnsi="Times New Roman"/>
                <w:b/>
                <w:bCs/>
                <w:sz w:val="24"/>
                <w:szCs w:val="24"/>
              </w:rPr>
            </w:pPr>
            <w:r w:rsidRPr="00F70F01">
              <w:rPr>
                <w:rFonts w:ascii="Times New Roman" w:hAnsi="Times New Roman"/>
                <w:b/>
                <w:bCs/>
                <w:sz w:val="24"/>
                <w:szCs w:val="24"/>
              </w:rPr>
              <w:t>0</w:t>
            </w:r>
          </w:p>
        </w:tc>
        <w:tc>
          <w:tcPr>
            <w:tcW w:w="1267" w:type="dxa"/>
            <w:shd w:val="clear" w:color="auto" w:fill="A6A6A6" w:themeFill="background1" w:themeFillShade="A6"/>
            <w:noWrap/>
            <w:vAlign w:val="center"/>
          </w:tcPr>
          <w:p w14:paraId="71E82E28" w14:textId="77777777" w:rsidR="009D6D01" w:rsidRPr="00F70F01" w:rsidRDefault="009D6D01" w:rsidP="00201541">
            <w:pPr>
              <w:spacing w:line="240" w:lineRule="auto"/>
              <w:jc w:val="right"/>
              <w:rPr>
                <w:rFonts w:ascii="Times New Roman" w:hAnsi="Times New Roman"/>
                <w:b/>
                <w:bCs/>
                <w:sz w:val="24"/>
                <w:szCs w:val="24"/>
              </w:rPr>
            </w:pPr>
            <w:r w:rsidRPr="00F70F01">
              <w:rPr>
                <w:rFonts w:ascii="Times New Roman" w:hAnsi="Times New Roman"/>
                <w:b/>
                <w:bCs/>
                <w:sz w:val="24"/>
                <w:szCs w:val="24"/>
              </w:rPr>
              <w:t>0</w:t>
            </w:r>
          </w:p>
        </w:tc>
        <w:tc>
          <w:tcPr>
            <w:tcW w:w="1267" w:type="dxa"/>
            <w:shd w:val="clear" w:color="auto" w:fill="A6A6A6" w:themeFill="background1" w:themeFillShade="A6"/>
            <w:noWrap/>
            <w:vAlign w:val="center"/>
          </w:tcPr>
          <w:p w14:paraId="733F9855" w14:textId="77777777" w:rsidR="009D6D01" w:rsidRPr="00F70F01" w:rsidRDefault="009D6D01" w:rsidP="00201541">
            <w:pPr>
              <w:spacing w:line="240" w:lineRule="auto"/>
              <w:jc w:val="right"/>
              <w:rPr>
                <w:rFonts w:ascii="Times New Roman" w:hAnsi="Times New Roman"/>
                <w:b/>
                <w:bCs/>
                <w:sz w:val="24"/>
                <w:szCs w:val="24"/>
              </w:rPr>
            </w:pPr>
            <w:r w:rsidRPr="00F70F01">
              <w:rPr>
                <w:rFonts w:ascii="Times New Roman" w:hAnsi="Times New Roman"/>
                <w:b/>
                <w:bCs/>
                <w:sz w:val="24"/>
                <w:szCs w:val="24"/>
              </w:rPr>
              <w:t>0</w:t>
            </w:r>
          </w:p>
        </w:tc>
        <w:tc>
          <w:tcPr>
            <w:tcW w:w="1267" w:type="dxa"/>
            <w:shd w:val="clear" w:color="auto" w:fill="A6A6A6" w:themeFill="background1" w:themeFillShade="A6"/>
            <w:noWrap/>
            <w:vAlign w:val="center"/>
          </w:tcPr>
          <w:p w14:paraId="69C3F2FB" w14:textId="77777777" w:rsidR="009D6D01" w:rsidRPr="00F70F01" w:rsidRDefault="009D6D01" w:rsidP="00201541">
            <w:pPr>
              <w:spacing w:line="240" w:lineRule="auto"/>
              <w:jc w:val="right"/>
              <w:rPr>
                <w:rFonts w:ascii="Times New Roman" w:hAnsi="Times New Roman"/>
                <w:b/>
                <w:bCs/>
                <w:sz w:val="24"/>
                <w:szCs w:val="24"/>
              </w:rPr>
            </w:pPr>
            <w:r w:rsidRPr="00F70F01">
              <w:rPr>
                <w:rFonts w:ascii="Times New Roman" w:hAnsi="Times New Roman"/>
                <w:b/>
                <w:bCs/>
                <w:sz w:val="24"/>
                <w:szCs w:val="24"/>
              </w:rPr>
              <w:t>0</w:t>
            </w:r>
          </w:p>
        </w:tc>
      </w:tr>
      <w:bookmarkEnd w:id="0"/>
    </w:tbl>
    <w:p w14:paraId="409AC64B" w14:textId="77777777" w:rsidR="009D6D01" w:rsidRPr="00F70F01" w:rsidRDefault="009D6D01" w:rsidP="009D6D01">
      <w:pPr>
        <w:spacing w:line="240" w:lineRule="auto"/>
        <w:rPr>
          <w:rFonts w:ascii="Times New Roman" w:hAnsi="Times New Roman"/>
          <w:b/>
          <w:bCs/>
          <w:sz w:val="24"/>
          <w:szCs w:val="24"/>
        </w:rPr>
      </w:pPr>
    </w:p>
    <w:p w14:paraId="3478CB70" w14:textId="76D206BE" w:rsidR="009D6D01" w:rsidRPr="00F70F01" w:rsidRDefault="009D6D01" w:rsidP="00677F91">
      <w:pPr>
        <w:spacing w:line="240" w:lineRule="auto"/>
        <w:rPr>
          <w:rFonts w:ascii="Times New Roman" w:hAnsi="Times New Roman"/>
          <w:b/>
          <w:bCs/>
          <w:sz w:val="12"/>
          <w:szCs w:val="24"/>
        </w:rPr>
      </w:pPr>
      <w:r w:rsidRPr="00F70F01">
        <w:rPr>
          <w:rFonts w:ascii="Times New Roman" w:hAnsi="Times New Roman"/>
          <w:b/>
          <w:bCs/>
          <w:sz w:val="24"/>
          <w:szCs w:val="24"/>
        </w:rPr>
        <w:t>2.1.1. Financovanie návrhu - Návrh na riešenie úbytku príjmov alebo zvýšených výdavkov podľa § 33 ods. 1 zákona č. 523/2004 Z. z. o rozpočtových pravidlách verejnej správy:</w:t>
      </w:r>
    </w:p>
    <w:p w14:paraId="192145E1" w14:textId="77777777" w:rsidR="009D6D01" w:rsidRPr="00F70F01" w:rsidRDefault="009D6D01" w:rsidP="009D6D01">
      <w:pPr>
        <w:pBdr>
          <w:top w:val="single" w:sz="4" w:space="1" w:color="auto"/>
          <w:left w:val="single" w:sz="4" w:space="4" w:color="auto"/>
          <w:bottom w:val="single" w:sz="4" w:space="0" w:color="auto"/>
          <w:right w:val="single" w:sz="4" w:space="4" w:color="auto"/>
        </w:pBdr>
        <w:spacing w:line="240" w:lineRule="auto"/>
        <w:jc w:val="both"/>
        <w:rPr>
          <w:rFonts w:ascii="Times New Roman" w:hAnsi="Times New Roman"/>
          <w:bCs/>
          <w:sz w:val="24"/>
          <w:szCs w:val="24"/>
        </w:rPr>
      </w:pPr>
      <w:r w:rsidRPr="00F70F01">
        <w:rPr>
          <w:rFonts w:ascii="Times New Roman" w:hAnsi="Times New Roman"/>
          <w:bCs/>
          <w:sz w:val="24"/>
          <w:szCs w:val="24"/>
        </w:rPr>
        <w:t>Pozitívny vplyv na rozpočet verejnej správy vyplýva zo vzniku nového právneho titulu na u</w:t>
      </w:r>
      <w:r>
        <w:rPr>
          <w:rFonts w:ascii="Times New Roman" w:hAnsi="Times New Roman"/>
          <w:bCs/>
          <w:sz w:val="24"/>
          <w:szCs w:val="24"/>
        </w:rPr>
        <w:t>loženie pokuty podľa § 28 ods. 5</w:t>
      </w:r>
      <w:r w:rsidRPr="00F70F01">
        <w:rPr>
          <w:rFonts w:ascii="Times New Roman" w:hAnsi="Times New Roman"/>
          <w:bCs/>
          <w:sz w:val="24"/>
          <w:szCs w:val="24"/>
        </w:rPr>
        <w:t xml:space="preserve"> návrhu zákona. Pokuta za nedodržanie povinností správcov kapitoly štátneho rozpočtu v uvedenom ustanovení má mať najmä preventívny charakter a nepredpokladá sa jej plošné ukladanie. Pokuty sú príjmom rozpočtu kapitoly Ministerstva financií SR (§ 28 ods. 14 zákona č. 357/2015 Z. z.). </w:t>
      </w:r>
      <w:r w:rsidRPr="00924173">
        <w:rPr>
          <w:rFonts w:ascii="Times New Roman" w:hAnsi="Times New Roman"/>
          <w:bCs/>
          <w:sz w:val="24"/>
          <w:szCs w:val="24"/>
        </w:rPr>
        <w:t xml:space="preserve">Zároveň budú rozšírené prípady, v ktorých príjem z pokút bude príjmom štátneho rozpočtu, namiesto </w:t>
      </w:r>
      <w:r>
        <w:rPr>
          <w:rFonts w:ascii="Times New Roman" w:hAnsi="Times New Roman"/>
          <w:bCs/>
          <w:sz w:val="24"/>
          <w:szCs w:val="24"/>
        </w:rPr>
        <w:t xml:space="preserve">aktuálne platného právneho </w:t>
      </w:r>
      <w:r w:rsidRPr="00924173">
        <w:rPr>
          <w:rFonts w:ascii="Times New Roman" w:hAnsi="Times New Roman"/>
          <w:bCs/>
          <w:sz w:val="24"/>
          <w:szCs w:val="24"/>
        </w:rPr>
        <w:t>stavu, keď bol príjmo</w:t>
      </w:r>
      <w:r>
        <w:rPr>
          <w:rFonts w:ascii="Times New Roman" w:hAnsi="Times New Roman"/>
          <w:bCs/>
          <w:sz w:val="24"/>
          <w:szCs w:val="24"/>
        </w:rPr>
        <w:t>m</w:t>
      </w:r>
      <w:r w:rsidRPr="00924173">
        <w:rPr>
          <w:rFonts w:ascii="Times New Roman" w:hAnsi="Times New Roman"/>
          <w:bCs/>
          <w:sz w:val="24"/>
          <w:szCs w:val="24"/>
        </w:rPr>
        <w:t xml:space="preserve"> rozpočtu toho orgánu verejnej správy, ktorý vykonal finančnú kontrolu alebo audit. </w:t>
      </w:r>
      <w:r w:rsidRPr="00F70F01">
        <w:rPr>
          <w:rFonts w:ascii="Times New Roman" w:hAnsi="Times New Roman"/>
          <w:bCs/>
          <w:sz w:val="24"/>
          <w:szCs w:val="24"/>
        </w:rPr>
        <w:t>Vzhľadom na charakter úloh, teda fakultatívnosti uloženia pokuty, nie je možné v súčasnosti presne kvantifikovať celkovú výšku príjmov rozpočtu verejnej správy.</w:t>
      </w:r>
    </w:p>
    <w:p w14:paraId="2C829970" w14:textId="77777777" w:rsidR="009D6D01" w:rsidRPr="00F70F01" w:rsidRDefault="009D6D01" w:rsidP="009D6D01">
      <w:pPr>
        <w:pBdr>
          <w:top w:val="single" w:sz="4" w:space="1" w:color="auto"/>
          <w:left w:val="single" w:sz="4" w:space="4" w:color="auto"/>
          <w:bottom w:val="single" w:sz="4" w:space="0" w:color="auto"/>
          <w:right w:val="single" w:sz="4" w:space="4" w:color="auto"/>
        </w:pBdr>
        <w:spacing w:line="240" w:lineRule="auto"/>
        <w:jc w:val="both"/>
        <w:rPr>
          <w:rFonts w:ascii="Times New Roman" w:hAnsi="Times New Roman"/>
          <w:b/>
          <w:bCs/>
          <w:sz w:val="24"/>
          <w:szCs w:val="24"/>
        </w:rPr>
      </w:pPr>
      <w:r w:rsidRPr="00F70F01">
        <w:rPr>
          <w:rFonts w:ascii="Times New Roman" w:hAnsi="Times New Roman"/>
          <w:bCs/>
          <w:sz w:val="24"/>
          <w:szCs w:val="24"/>
        </w:rPr>
        <w:t xml:space="preserve">Výdavky vyplývajúce z realizácie návrhu zákona budú zabezpečené v rámci schválených limitov jednotlivých kapitol na príslušný rozpočtový rok, bez zvýšených požiadaviek na rozpočet verejnej správy. V súčasnosti nie je možné kvantifikovať celkovú výšku výdavkov vyplývajúcich z realizácie návrhu zákona, nakoľko nie je vopred známy počet finančných kontrol, ktoré budú realizované inými </w:t>
      </w:r>
      <w:r>
        <w:rPr>
          <w:rFonts w:ascii="Times New Roman" w:hAnsi="Times New Roman"/>
          <w:bCs/>
          <w:sz w:val="24"/>
          <w:szCs w:val="24"/>
        </w:rPr>
        <w:t>poverenými orgánmi verejnej správy.</w:t>
      </w:r>
      <w:r w:rsidRPr="00F70F01">
        <w:rPr>
          <w:rFonts w:ascii="Times New Roman" w:hAnsi="Times New Roman"/>
          <w:bCs/>
          <w:sz w:val="24"/>
          <w:szCs w:val="24"/>
        </w:rPr>
        <w:t xml:space="preserve"> </w:t>
      </w:r>
      <w:r w:rsidRPr="00377DEC">
        <w:rPr>
          <w:rFonts w:ascii="Times New Roman" w:hAnsi="Times New Roman"/>
          <w:sz w:val="24"/>
          <w:szCs w:val="24"/>
        </w:rPr>
        <w:t>V prípade, ak má orgán verejnej správy dostatočné vlastné odborné personálne kapacity na</w:t>
      </w:r>
      <w:r>
        <w:rPr>
          <w:rFonts w:ascii="Times New Roman" w:hAnsi="Times New Roman"/>
          <w:sz w:val="24"/>
          <w:szCs w:val="24"/>
        </w:rPr>
        <w:t> </w:t>
      </w:r>
      <w:r w:rsidRPr="00377DEC">
        <w:rPr>
          <w:rFonts w:ascii="Times New Roman" w:hAnsi="Times New Roman"/>
          <w:sz w:val="24"/>
          <w:szCs w:val="24"/>
        </w:rPr>
        <w:t xml:space="preserve">výkon administratívnej finančnej kontroly/finančnej kontroly na mieste, orgán verejnej správy nie je oprávnený využiť inštitút </w:t>
      </w:r>
      <w:proofErr w:type="spellStart"/>
      <w:r w:rsidRPr="00377DEC">
        <w:rPr>
          <w:rFonts w:ascii="Times New Roman" w:hAnsi="Times New Roman"/>
          <w:sz w:val="24"/>
          <w:szCs w:val="24"/>
        </w:rPr>
        <w:t>externalizácie</w:t>
      </w:r>
      <w:proofErr w:type="spellEnd"/>
      <w:r w:rsidRPr="00377DEC">
        <w:rPr>
          <w:rFonts w:ascii="Times New Roman" w:hAnsi="Times New Roman"/>
          <w:sz w:val="24"/>
          <w:szCs w:val="24"/>
        </w:rPr>
        <w:t xml:space="preserve">, </w:t>
      </w:r>
      <w:r w:rsidRPr="00377DEC">
        <w:rPr>
          <w:rFonts w:ascii="Times New Roman" w:hAnsi="Times New Roman"/>
          <w:bCs/>
          <w:sz w:val="24"/>
          <w:szCs w:val="24"/>
        </w:rPr>
        <w:t xml:space="preserve">vzhľadom na dodržanie hospodárnosti, efektívnosti, účelnosti a účinnosti nakladania s verejnými financiami. Až v odôvodnených prípadoch je možné využiť inštitút </w:t>
      </w:r>
      <w:proofErr w:type="spellStart"/>
      <w:r w:rsidRPr="00377DEC">
        <w:rPr>
          <w:rFonts w:ascii="Times New Roman" w:hAnsi="Times New Roman"/>
          <w:bCs/>
          <w:sz w:val="24"/>
          <w:szCs w:val="24"/>
        </w:rPr>
        <w:t>externalizácie</w:t>
      </w:r>
      <w:proofErr w:type="spellEnd"/>
      <w:r>
        <w:rPr>
          <w:rFonts w:ascii="Times New Roman" w:hAnsi="Times New Roman"/>
          <w:bCs/>
          <w:sz w:val="24"/>
          <w:szCs w:val="24"/>
        </w:rPr>
        <w:t>, a to na základe úpravy v osobitnom právnom predpise</w:t>
      </w:r>
      <w:r w:rsidRPr="00377DEC">
        <w:rPr>
          <w:rFonts w:ascii="Times New Roman" w:hAnsi="Times New Roman"/>
          <w:bCs/>
          <w:sz w:val="24"/>
          <w:szCs w:val="24"/>
        </w:rPr>
        <w:t>.</w:t>
      </w:r>
      <w:r>
        <w:rPr>
          <w:rFonts w:ascii="Times New Roman" w:hAnsi="Times New Roman"/>
          <w:bCs/>
          <w:sz w:val="24"/>
          <w:szCs w:val="24"/>
        </w:rPr>
        <w:t xml:space="preserve"> </w:t>
      </w:r>
      <w:r w:rsidRPr="00924173">
        <w:rPr>
          <w:rFonts w:ascii="Times New Roman" w:hAnsi="Times New Roman"/>
          <w:bCs/>
          <w:sz w:val="24"/>
          <w:szCs w:val="24"/>
        </w:rPr>
        <w:t>Skutočnosťou, že</w:t>
      </w:r>
      <w:r>
        <w:rPr>
          <w:rFonts w:ascii="Times New Roman" w:hAnsi="Times New Roman"/>
          <w:bCs/>
          <w:sz w:val="24"/>
          <w:szCs w:val="24"/>
        </w:rPr>
        <w:t xml:space="preserve"> auditujúci orgán </w:t>
      </w:r>
      <w:r w:rsidRPr="00924173">
        <w:rPr>
          <w:rFonts w:ascii="Times New Roman" w:hAnsi="Times New Roman"/>
          <w:bCs/>
          <w:sz w:val="24"/>
          <w:szCs w:val="24"/>
        </w:rPr>
        <w:t>sa stane</w:t>
      </w:r>
      <w:r>
        <w:rPr>
          <w:rFonts w:ascii="Times New Roman" w:hAnsi="Times New Roman"/>
          <w:bCs/>
          <w:sz w:val="24"/>
          <w:szCs w:val="24"/>
        </w:rPr>
        <w:t xml:space="preserve"> tzv.</w:t>
      </w:r>
      <w:r w:rsidRPr="00924173">
        <w:rPr>
          <w:rFonts w:ascii="Times New Roman" w:hAnsi="Times New Roman"/>
          <w:bCs/>
          <w:sz w:val="24"/>
          <w:szCs w:val="24"/>
        </w:rPr>
        <w:t xml:space="preserve"> univerzálnym správnym orgánom v tých prípadoch, keď nie je určený správny orgán na ukladanie pokút</w:t>
      </w:r>
      <w:r>
        <w:rPr>
          <w:rFonts w:ascii="Times New Roman" w:hAnsi="Times New Roman"/>
          <w:bCs/>
          <w:sz w:val="24"/>
          <w:szCs w:val="24"/>
        </w:rPr>
        <w:t>,</w:t>
      </w:r>
      <w:r w:rsidRPr="00924173">
        <w:rPr>
          <w:rFonts w:ascii="Times New Roman" w:hAnsi="Times New Roman"/>
          <w:bCs/>
          <w:sz w:val="24"/>
          <w:szCs w:val="24"/>
        </w:rPr>
        <w:t xml:space="preserve"> nebude mať vplyv na rozpočet verejnej správy, nakoľko sa nepredpokladá navyšovanie personálnych a administratívnych kapacít.</w:t>
      </w:r>
    </w:p>
    <w:p w14:paraId="5D4B006A" w14:textId="77777777" w:rsidR="009D6D01" w:rsidRPr="00F70F01" w:rsidRDefault="009D6D01" w:rsidP="009D6D01">
      <w:pPr>
        <w:spacing w:line="240" w:lineRule="auto"/>
        <w:rPr>
          <w:rFonts w:ascii="Times New Roman" w:hAnsi="Times New Roman"/>
          <w:b/>
          <w:bCs/>
          <w:sz w:val="24"/>
          <w:szCs w:val="24"/>
        </w:rPr>
      </w:pPr>
      <w:r w:rsidRPr="00F70F01">
        <w:rPr>
          <w:rFonts w:ascii="Times New Roman" w:hAnsi="Times New Roman"/>
          <w:b/>
          <w:bCs/>
          <w:sz w:val="24"/>
          <w:szCs w:val="24"/>
        </w:rPr>
        <w:t>2.2. Popis a charakteristika návrhu</w:t>
      </w:r>
    </w:p>
    <w:p w14:paraId="215BCFC1" w14:textId="77777777" w:rsidR="009D6D01" w:rsidRPr="00F70F01" w:rsidRDefault="009D6D01" w:rsidP="009D6D01">
      <w:pPr>
        <w:spacing w:line="240" w:lineRule="auto"/>
        <w:jc w:val="both"/>
        <w:rPr>
          <w:rFonts w:ascii="Times New Roman" w:hAnsi="Times New Roman"/>
          <w:b/>
          <w:bCs/>
          <w:sz w:val="24"/>
          <w:szCs w:val="24"/>
        </w:rPr>
      </w:pPr>
      <w:r w:rsidRPr="00F70F01">
        <w:rPr>
          <w:rFonts w:ascii="Times New Roman" w:hAnsi="Times New Roman"/>
          <w:b/>
          <w:bCs/>
          <w:sz w:val="24"/>
          <w:szCs w:val="24"/>
        </w:rPr>
        <w:t>2.2.1. Popis návrhu:</w:t>
      </w:r>
    </w:p>
    <w:p w14:paraId="5A3DF282" w14:textId="77777777" w:rsidR="009D6D01" w:rsidRDefault="009D6D01" w:rsidP="009D6D01">
      <w:pPr>
        <w:pStyle w:val="Odsekzoznamu"/>
        <w:spacing w:after="120" w:line="240" w:lineRule="auto"/>
        <w:ind w:left="0"/>
        <w:jc w:val="both"/>
        <w:rPr>
          <w:rFonts w:ascii="Times New Roman" w:hAnsi="Times New Roman"/>
          <w:sz w:val="24"/>
          <w:szCs w:val="24"/>
        </w:rPr>
      </w:pPr>
      <w:r w:rsidRPr="00F70F01">
        <w:rPr>
          <w:rFonts w:ascii="Times New Roman" w:hAnsi="Times New Roman"/>
          <w:sz w:val="24"/>
          <w:szCs w:val="24"/>
        </w:rPr>
        <w:t>Návrh zákona sa predkladá  na základe úlohy č. 9 na mesiac december z Plánu legislatívnych úloh vlády Slovenskej republiky na mesiace september až december 2020, ktorej splnenie bolo odložené do 31. decembra 2021.</w:t>
      </w:r>
    </w:p>
    <w:p w14:paraId="158D4570" w14:textId="77777777" w:rsidR="009D6D01" w:rsidRPr="00F70F01" w:rsidRDefault="009D6D01" w:rsidP="009D6D01">
      <w:pPr>
        <w:pStyle w:val="Odsekzoznamu"/>
        <w:spacing w:after="120" w:line="240" w:lineRule="auto"/>
        <w:ind w:left="0"/>
        <w:jc w:val="both"/>
        <w:rPr>
          <w:rFonts w:ascii="Times New Roman" w:hAnsi="Times New Roman"/>
          <w:sz w:val="24"/>
          <w:szCs w:val="24"/>
        </w:rPr>
      </w:pPr>
    </w:p>
    <w:p w14:paraId="67AD95DA" w14:textId="77777777" w:rsidR="009D6D01" w:rsidRDefault="009D6D01" w:rsidP="009D6D01">
      <w:pPr>
        <w:pStyle w:val="Odsekzoznamu"/>
        <w:spacing w:after="120" w:line="240" w:lineRule="auto"/>
        <w:ind w:left="0"/>
        <w:jc w:val="both"/>
        <w:rPr>
          <w:rFonts w:ascii="Times New Roman" w:hAnsi="Times New Roman"/>
          <w:sz w:val="24"/>
          <w:szCs w:val="24"/>
        </w:rPr>
      </w:pPr>
      <w:r w:rsidRPr="00F70F01">
        <w:rPr>
          <w:rFonts w:ascii="Times New Roman" w:hAnsi="Times New Roman"/>
          <w:sz w:val="24"/>
          <w:szCs w:val="24"/>
        </w:rPr>
        <w:lastRenderedPageBreak/>
        <w:t>Návrh zákona vytvára právny základ na vykonávanie administratívnej finančnej kontroly na</w:t>
      </w:r>
      <w:r>
        <w:rPr>
          <w:rFonts w:ascii="Times New Roman" w:hAnsi="Times New Roman"/>
          <w:sz w:val="24"/>
          <w:szCs w:val="24"/>
        </w:rPr>
        <w:t> základe analýzy rizík</w:t>
      </w:r>
      <w:r w:rsidRPr="00F70F01">
        <w:rPr>
          <w:rFonts w:ascii="Times New Roman" w:hAnsi="Times New Roman"/>
          <w:sz w:val="24"/>
          <w:szCs w:val="24"/>
        </w:rPr>
        <w:t>, pričom podrobnosti budú ustanovené osobitnými predpismi z oblasti poskytovania verejných financií</w:t>
      </w:r>
      <w:r>
        <w:rPr>
          <w:rFonts w:ascii="Times New Roman" w:hAnsi="Times New Roman"/>
          <w:sz w:val="24"/>
          <w:szCs w:val="24"/>
        </w:rPr>
        <w:t xml:space="preserve">. </w:t>
      </w:r>
      <w:r w:rsidRPr="00F70F01">
        <w:rPr>
          <w:rFonts w:ascii="Times New Roman" w:hAnsi="Times New Roman"/>
          <w:sz w:val="24"/>
          <w:szCs w:val="24"/>
        </w:rPr>
        <w:t>Takýmto prístupom sa zefektívni proces výkonu administratívnej finančnej kontroly, nakoľko sa zmenší administratívna záťaž zamestnancov orgánu verejnej správy vykonávajúcich administratívnu finančnú kontrolu. Zefektívnenie zabezpečí aj navrhovaná možnosť podpisovať v odôvodnených prípadoch návrh správy/návrh čiastkovej správy a správu/čiastkovú správu z administratívnej finančnej kontroly alebo</w:t>
      </w:r>
      <w:r>
        <w:rPr>
          <w:rFonts w:ascii="Times New Roman" w:hAnsi="Times New Roman"/>
          <w:sz w:val="24"/>
          <w:szCs w:val="24"/>
        </w:rPr>
        <w:t> </w:t>
      </w:r>
      <w:r w:rsidRPr="00F70F01">
        <w:rPr>
          <w:rFonts w:ascii="Times New Roman" w:hAnsi="Times New Roman"/>
          <w:sz w:val="24"/>
          <w:szCs w:val="24"/>
        </w:rPr>
        <w:t>finančnej kontroly na mieste len jedným zo zamestnancov orgánu verejnej správy, ktorý vykonal finančnú kontrolu. Podľa súčasnej právnej úpravy sú potrebné podpisy všetkých zamestnancov orgánu verejnej správy, ktorí dané kontroly vykonali.</w:t>
      </w:r>
    </w:p>
    <w:p w14:paraId="095AC6EE" w14:textId="77777777" w:rsidR="009D6D01" w:rsidRPr="00F70F01" w:rsidRDefault="009D6D01" w:rsidP="009D6D01">
      <w:pPr>
        <w:pStyle w:val="Odsekzoznamu"/>
        <w:spacing w:after="120" w:line="240" w:lineRule="auto"/>
        <w:ind w:left="0"/>
        <w:jc w:val="both"/>
        <w:rPr>
          <w:rFonts w:ascii="Times New Roman" w:hAnsi="Times New Roman"/>
          <w:sz w:val="24"/>
          <w:szCs w:val="24"/>
        </w:rPr>
      </w:pPr>
    </w:p>
    <w:p w14:paraId="7A8E602A" w14:textId="77777777" w:rsidR="009D6D01" w:rsidRPr="00F70F01" w:rsidRDefault="009D6D01" w:rsidP="009D6D01">
      <w:pPr>
        <w:pStyle w:val="Odsekzoznamu"/>
        <w:spacing w:after="120" w:line="240" w:lineRule="auto"/>
        <w:ind w:left="0"/>
        <w:jc w:val="both"/>
        <w:rPr>
          <w:rFonts w:ascii="Times New Roman" w:hAnsi="Times New Roman"/>
          <w:sz w:val="24"/>
          <w:szCs w:val="24"/>
        </w:rPr>
      </w:pPr>
      <w:r w:rsidRPr="00F70F01">
        <w:rPr>
          <w:rFonts w:ascii="Times New Roman" w:hAnsi="Times New Roman"/>
          <w:sz w:val="24"/>
          <w:szCs w:val="24"/>
        </w:rPr>
        <w:t xml:space="preserve">Cieľom návrhu zákona je taktiež upraviť aj </w:t>
      </w:r>
      <w:proofErr w:type="spellStart"/>
      <w:r w:rsidRPr="00F70F01">
        <w:rPr>
          <w:rFonts w:ascii="Times New Roman" w:hAnsi="Times New Roman"/>
          <w:sz w:val="24"/>
          <w:szCs w:val="24"/>
        </w:rPr>
        <w:t>externalizáciu</w:t>
      </w:r>
      <w:proofErr w:type="spellEnd"/>
      <w:r w:rsidRPr="00F70F01">
        <w:rPr>
          <w:rFonts w:ascii="Times New Roman" w:hAnsi="Times New Roman"/>
          <w:sz w:val="24"/>
          <w:szCs w:val="24"/>
        </w:rPr>
        <w:t xml:space="preserve"> výkonu administratívnej finančnej kontroly a finančnej kontroly na mieste. Úpravou sa umožní orgánu verejnej správy poveriť výkonom administratívnej finančnej kontroly a finančnej kontroly na mieste in</w:t>
      </w:r>
      <w:r>
        <w:rPr>
          <w:rFonts w:ascii="Times New Roman" w:hAnsi="Times New Roman"/>
          <w:sz w:val="24"/>
          <w:szCs w:val="24"/>
        </w:rPr>
        <w:t>ý orgán verejnej správy,</w:t>
      </w:r>
      <w:r w:rsidRPr="00F70F01">
        <w:rPr>
          <w:rFonts w:ascii="Times New Roman" w:hAnsi="Times New Roman"/>
          <w:sz w:val="24"/>
          <w:szCs w:val="24"/>
        </w:rPr>
        <w:t xml:space="preserve"> ak tak ustanoví osobitný predpis.</w:t>
      </w:r>
    </w:p>
    <w:p w14:paraId="62B10343" w14:textId="77777777" w:rsidR="009D6D01" w:rsidRPr="00F70F01" w:rsidRDefault="009D6D01" w:rsidP="009D6D01">
      <w:pPr>
        <w:spacing w:line="240" w:lineRule="auto"/>
        <w:rPr>
          <w:rFonts w:ascii="Times New Roman" w:hAnsi="Times New Roman"/>
          <w:b/>
          <w:bCs/>
          <w:sz w:val="24"/>
          <w:szCs w:val="24"/>
        </w:rPr>
      </w:pPr>
      <w:r w:rsidRPr="00F70F01">
        <w:rPr>
          <w:rFonts w:ascii="Times New Roman" w:hAnsi="Times New Roman"/>
          <w:b/>
          <w:bCs/>
          <w:sz w:val="24"/>
          <w:szCs w:val="24"/>
        </w:rPr>
        <w:t>2.2.2. Charakteristika návrhu:</w:t>
      </w:r>
    </w:p>
    <w:p w14:paraId="3BD712EF" w14:textId="77777777" w:rsidR="009D6D01" w:rsidRPr="00F70F01" w:rsidRDefault="009D6D01" w:rsidP="009D6D01">
      <w:pPr>
        <w:spacing w:line="240" w:lineRule="auto"/>
        <w:rPr>
          <w:rFonts w:ascii="Times New Roman" w:hAnsi="Times New Roman"/>
          <w:sz w:val="24"/>
          <w:szCs w:val="24"/>
        </w:rPr>
      </w:pPr>
    </w:p>
    <w:p w14:paraId="44FE1C63" w14:textId="77777777" w:rsidR="009D6D01" w:rsidRPr="00F70F01" w:rsidRDefault="009D6D01" w:rsidP="009D6D01">
      <w:pPr>
        <w:spacing w:line="240" w:lineRule="auto"/>
        <w:rPr>
          <w:rFonts w:ascii="Times New Roman" w:hAnsi="Times New Roman"/>
          <w:sz w:val="24"/>
          <w:szCs w:val="24"/>
        </w:rPr>
      </w:pPr>
      <w:r w:rsidRPr="00F70F01">
        <w:rPr>
          <w:rFonts w:ascii="Times New Roman" w:hAnsi="Times New Roman"/>
          <w:b/>
          <w:sz w:val="24"/>
          <w:szCs w:val="24"/>
          <w:bdr w:val="single" w:sz="4" w:space="0" w:color="auto"/>
        </w:rPr>
        <w:t xml:space="preserve">     </w:t>
      </w:r>
      <w:r w:rsidRPr="00F70F01">
        <w:rPr>
          <w:rFonts w:ascii="Times New Roman" w:hAnsi="Times New Roman"/>
          <w:b/>
          <w:sz w:val="24"/>
          <w:szCs w:val="24"/>
        </w:rPr>
        <w:t xml:space="preserve">  </w:t>
      </w:r>
      <w:r w:rsidRPr="00F70F01">
        <w:rPr>
          <w:rFonts w:ascii="Times New Roman" w:hAnsi="Times New Roman"/>
          <w:sz w:val="24"/>
          <w:szCs w:val="24"/>
        </w:rPr>
        <w:t>zmena sadzby</w:t>
      </w:r>
    </w:p>
    <w:p w14:paraId="6393D954" w14:textId="77777777" w:rsidR="009D6D01" w:rsidRPr="00F70F01" w:rsidRDefault="009D6D01" w:rsidP="009D6D01">
      <w:pPr>
        <w:spacing w:line="240" w:lineRule="auto"/>
        <w:rPr>
          <w:rFonts w:ascii="Times New Roman" w:hAnsi="Times New Roman"/>
          <w:sz w:val="24"/>
          <w:szCs w:val="24"/>
        </w:rPr>
      </w:pPr>
      <w:r w:rsidRPr="00F70F01">
        <w:rPr>
          <w:rFonts w:ascii="Times New Roman" w:hAnsi="Times New Roman"/>
          <w:sz w:val="24"/>
          <w:szCs w:val="24"/>
          <w:bdr w:val="single" w:sz="4" w:space="0" w:color="auto"/>
        </w:rPr>
        <w:t xml:space="preserve">     </w:t>
      </w:r>
      <w:r w:rsidRPr="00F70F01">
        <w:rPr>
          <w:rFonts w:ascii="Times New Roman" w:hAnsi="Times New Roman"/>
          <w:sz w:val="24"/>
          <w:szCs w:val="24"/>
        </w:rPr>
        <w:t xml:space="preserve">  zmena v nároku</w:t>
      </w:r>
    </w:p>
    <w:p w14:paraId="3A0563C7" w14:textId="77777777" w:rsidR="009D6D01" w:rsidRPr="00F70F01" w:rsidRDefault="009D6D01" w:rsidP="009D6D01">
      <w:pPr>
        <w:spacing w:line="240" w:lineRule="auto"/>
        <w:rPr>
          <w:rFonts w:ascii="Times New Roman" w:hAnsi="Times New Roman"/>
          <w:sz w:val="24"/>
          <w:szCs w:val="24"/>
        </w:rPr>
      </w:pPr>
      <w:r w:rsidRPr="00F70F01">
        <w:rPr>
          <w:rFonts w:ascii="Times New Roman" w:hAnsi="Times New Roman"/>
          <w:sz w:val="24"/>
          <w:szCs w:val="24"/>
          <w:bdr w:val="single" w:sz="4" w:space="0" w:color="auto"/>
        </w:rPr>
        <w:t xml:space="preserve">     </w:t>
      </w:r>
      <w:r w:rsidRPr="00F70F01">
        <w:rPr>
          <w:rFonts w:ascii="Times New Roman" w:hAnsi="Times New Roman"/>
          <w:sz w:val="24"/>
          <w:szCs w:val="24"/>
        </w:rPr>
        <w:t xml:space="preserve">  nová služba alebo nariadenie (alebo ich zrušenie)</w:t>
      </w:r>
    </w:p>
    <w:p w14:paraId="7BD19139" w14:textId="77777777" w:rsidR="009D6D01" w:rsidRPr="00F70F01" w:rsidRDefault="009D6D01" w:rsidP="009D6D01">
      <w:pPr>
        <w:spacing w:line="240" w:lineRule="auto"/>
        <w:rPr>
          <w:rFonts w:ascii="Times New Roman" w:hAnsi="Times New Roman"/>
          <w:sz w:val="24"/>
          <w:szCs w:val="24"/>
        </w:rPr>
      </w:pPr>
      <w:r w:rsidRPr="00F70F01">
        <w:rPr>
          <w:rFonts w:ascii="Times New Roman" w:hAnsi="Times New Roman"/>
          <w:sz w:val="24"/>
          <w:szCs w:val="24"/>
          <w:bdr w:val="single" w:sz="4" w:space="0" w:color="auto"/>
        </w:rPr>
        <w:t xml:space="preserve">     </w:t>
      </w:r>
      <w:r w:rsidRPr="00F70F01">
        <w:rPr>
          <w:rFonts w:ascii="Times New Roman" w:hAnsi="Times New Roman"/>
          <w:sz w:val="24"/>
          <w:szCs w:val="24"/>
        </w:rPr>
        <w:t xml:space="preserve">  kombinovaný návrh</w:t>
      </w:r>
    </w:p>
    <w:p w14:paraId="31BD1FEF" w14:textId="77777777" w:rsidR="009D6D01" w:rsidRPr="00F70F01" w:rsidRDefault="009D6D01" w:rsidP="009D6D01">
      <w:pPr>
        <w:spacing w:line="240" w:lineRule="auto"/>
        <w:rPr>
          <w:rFonts w:ascii="Times New Roman" w:hAnsi="Times New Roman"/>
          <w:sz w:val="24"/>
          <w:szCs w:val="24"/>
        </w:rPr>
      </w:pPr>
      <w:r w:rsidRPr="00F70F01">
        <w:rPr>
          <w:rFonts w:ascii="Times New Roman" w:hAnsi="Times New Roman"/>
          <w:sz w:val="24"/>
          <w:szCs w:val="24"/>
          <w:bdr w:val="single" w:sz="4" w:space="0" w:color="auto"/>
        </w:rPr>
        <w:t xml:space="preserve">   X  </w:t>
      </w:r>
      <w:r w:rsidRPr="00F70F01">
        <w:rPr>
          <w:rFonts w:ascii="Times New Roman" w:hAnsi="Times New Roman"/>
          <w:sz w:val="24"/>
          <w:szCs w:val="24"/>
        </w:rPr>
        <w:t xml:space="preserve">  iné </w:t>
      </w:r>
    </w:p>
    <w:p w14:paraId="727A8427" w14:textId="77777777" w:rsidR="009D6D01" w:rsidRPr="00F70F01" w:rsidRDefault="009D6D01" w:rsidP="009D6D01">
      <w:pPr>
        <w:spacing w:line="240" w:lineRule="auto"/>
        <w:rPr>
          <w:rFonts w:ascii="Times New Roman" w:hAnsi="Times New Roman"/>
          <w:sz w:val="24"/>
          <w:szCs w:val="24"/>
        </w:rPr>
      </w:pPr>
      <w:r w:rsidRPr="00F70F01">
        <w:rPr>
          <w:rFonts w:ascii="Times New Roman" w:hAnsi="Times New Roman"/>
          <w:b/>
          <w:bCs/>
          <w:sz w:val="24"/>
          <w:szCs w:val="24"/>
        </w:rPr>
        <w:t>2.2.3. Predpoklady vývoja objemu aktivít:</w:t>
      </w:r>
    </w:p>
    <w:p w14:paraId="0EC31490" w14:textId="77777777" w:rsidR="009D6D01" w:rsidRPr="00F70F01" w:rsidRDefault="009D6D01" w:rsidP="009D6D01">
      <w:pPr>
        <w:spacing w:line="240" w:lineRule="auto"/>
        <w:ind w:firstLine="708"/>
        <w:jc w:val="both"/>
        <w:rPr>
          <w:rFonts w:ascii="Times New Roman" w:hAnsi="Times New Roman"/>
          <w:sz w:val="24"/>
          <w:szCs w:val="24"/>
        </w:rPr>
      </w:pPr>
      <w:r w:rsidRPr="00F70F01">
        <w:rPr>
          <w:rFonts w:ascii="Times New Roman" w:hAnsi="Times New Roman"/>
          <w:sz w:val="24"/>
          <w:szCs w:val="24"/>
        </w:rPr>
        <w:t>Jasne popíšte, v prípade potreby použite nižšie uvedenú tabuľku. Uveďte aj odhady základov daní a/alebo poplatkov, ak sa ich táto zmena týka.</w:t>
      </w:r>
    </w:p>
    <w:p w14:paraId="6CF88B90" w14:textId="77777777" w:rsidR="009D6D01" w:rsidRPr="00F70F01" w:rsidRDefault="009D6D01" w:rsidP="009D6D01">
      <w:pPr>
        <w:spacing w:line="240" w:lineRule="auto"/>
        <w:jc w:val="right"/>
        <w:rPr>
          <w:rFonts w:ascii="Times New Roman" w:hAnsi="Times New Roman"/>
        </w:rPr>
      </w:pPr>
      <w:r w:rsidRPr="00F70F01">
        <w:rPr>
          <w:rFonts w:ascii="Times New Roman" w:hAnsi="Times New Roman"/>
        </w:rPr>
        <w:t xml:space="preserve">Tabuľka č. 2 </w:t>
      </w:r>
    </w:p>
    <w:tbl>
      <w:tblPr>
        <w:tblW w:w="0" w:type="auto"/>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0"/>
        <w:gridCol w:w="1134"/>
        <w:gridCol w:w="1134"/>
        <w:gridCol w:w="1134"/>
        <w:gridCol w:w="1134"/>
      </w:tblGrid>
      <w:tr w:rsidR="009D6D01" w:rsidRPr="00F70F01" w14:paraId="49D9B5CF" w14:textId="77777777" w:rsidTr="00201541">
        <w:trPr>
          <w:cantSplit/>
          <w:trHeight w:val="70"/>
        </w:trPr>
        <w:tc>
          <w:tcPr>
            <w:tcW w:w="4530" w:type="dxa"/>
            <w:vMerge w:val="restart"/>
            <w:shd w:val="clear" w:color="auto" w:fill="BFBFBF" w:themeFill="background1" w:themeFillShade="BF"/>
            <w:vAlign w:val="center"/>
          </w:tcPr>
          <w:p w14:paraId="160EF672" w14:textId="77777777" w:rsidR="009D6D01" w:rsidRPr="00F70F01" w:rsidRDefault="009D6D01" w:rsidP="00201541">
            <w:pPr>
              <w:autoSpaceDE w:val="0"/>
              <w:autoSpaceDN w:val="0"/>
              <w:adjustRightInd w:val="0"/>
              <w:spacing w:line="240" w:lineRule="auto"/>
              <w:jc w:val="center"/>
              <w:rPr>
                <w:rFonts w:ascii="Times New Roman" w:hAnsi="Times New Roman"/>
                <w:b/>
                <w:bCs/>
                <w:sz w:val="24"/>
                <w:szCs w:val="24"/>
              </w:rPr>
            </w:pPr>
            <w:r w:rsidRPr="00F70F01">
              <w:rPr>
                <w:rFonts w:ascii="Times New Roman" w:hAnsi="Times New Roman"/>
                <w:b/>
                <w:bCs/>
                <w:sz w:val="24"/>
                <w:szCs w:val="24"/>
              </w:rPr>
              <w:t>Objem aktivít</w:t>
            </w:r>
          </w:p>
        </w:tc>
        <w:tc>
          <w:tcPr>
            <w:tcW w:w="1134" w:type="dxa"/>
            <w:gridSpan w:val="4"/>
            <w:shd w:val="clear" w:color="auto" w:fill="BFBFBF" w:themeFill="background1" w:themeFillShade="BF"/>
            <w:vAlign w:val="center"/>
          </w:tcPr>
          <w:p w14:paraId="571132E1" w14:textId="77777777" w:rsidR="009D6D01" w:rsidRPr="00F70F01" w:rsidRDefault="009D6D01" w:rsidP="00201541">
            <w:pPr>
              <w:autoSpaceDE w:val="0"/>
              <w:autoSpaceDN w:val="0"/>
              <w:adjustRightInd w:val="0"/>
              <w:spacing w:line="240" w:lineRule="auto"/>
              <w:jc w:val="center"/>
              <w:rPr>
                <w:rFonts w:ascii="Times New Roman" w:hAnsi="Times New Roman"/>
                <w:b/>
                <w:bCs/>
                <w:sz w:val="24"/>
                <w:szCs w:val="24"/>
              </w:rPr>
            </w:pPr>
            <w:r w:rsidRPr="00F70F01">
              <w:rPr>
                <w:rFonts w:ascii="Times New Roman" w:hAnsi="Times New Roman"/>
                <w:b/>
                <w:bCs/>
                <w:sz w:val="24"/>
                <w:szCs w:val="24"/>
              </w:rPr>
              <w:t>Odhadované objemy</w:t>
            </w:r>
          </w:p>
        </w:tc>
      </w:tr>
      <w:tr w:rsidR="009D6D01" w:rsidRPr="00F70F01" w14:paraId="292A8D8C" w14:textId="77777777" w:rsidTr="00201541">
        <w:trPr>
          <w:cantSplit/>
          <w:trHeight w:val="70"/>
        </w:trPr>
        <w:tc>
          <w:tcPr>
            <w:tcW w:w="4530" w:type="dxa"/>
            <w:vMerge/>
            <w:shd w:val="clear" w:color="auto" w:fill="BFBFBF" w:themeFill="background1" w:themeFillShade="BF"/>
          </w:tcPr>
          <w:p w14:paraId="40209865" w14:textId="77777777" w:rsidR="009D6D01" w:rsidRPr="00F70F01" w:rsidRDefault="009D6D01" w:rsidP="00201541">
            <w:pPr>
              <w:autoSpaceDE w:val="0"/>
              <w:autoSpaceDN w:val="0"/>
              <w:adjustRightInd w:val="0"/>
              <w:spacing w:line="240" w:lineRule="auto"/>
              <w:jc w:val="center"/>
              <w:rPr>
                <w:rFonts w:ascii="Times New Roman" w:hAnsi="Times New Roman"/>
                <w:b/>
                <w:bCs/>
                <w:sz w:val="24"/>
                <w:szCs w:val="24"/>
              </w:rPr>
            </w:pPr>
          </w:p>
        </w:tc>
        <w:tc>
          <w:tcPr>
            <w:tcW w:w="1134" w:type="dxa"/>
            <w:shd w:val="clear" w:color="auto" w:fill="BFBFBF" w:themeFill="background1" w:themeFillShade="BF"/>
            <w:vAlign w:val="center"/>
          </w:tcPr>
          <w:p w14:paraId="3D833E7F" w14:textId="77777777" w:rsidR="009D6D01" w:rsidRPr="00F70F01" w:rsidRDefault="009D6D01" w:rsidP="00201541">
            <w:pPr>
              <w:autoSpaceDE w:val="0"/>
              <w:autoSpaceDN w:val="0"/>
              <w:adjustRightInd w:val="0"/>
              <w:spacing w:line="240" w:lineRule="auto"/>
              <w:jc w:val="center"/>
              <w:rPr>
                <w:rFonts w:ascii="Times New Roman" w:hAnsi="Times New Roman"/>
                <w:b/>
                <w:bCs/>
                <w:sz w:val="24"/>
                <w:szCs w:val="24"/>
              </w:rPr>
            </w:pPr>
            <w:r w:rsidRPr="00F70F01">
              <w:rPr>
                <w:rFonts w:ascii="Times New Roman" w:hAnsi="Times New Roman"/>
                <w:b/>
                <w:bCs/>
                <w:sz w:val="24"/>
                <w:szCs w:val="24"/>
              </w:rPr>
              <w:t>202</w:t>
            </w:r>
            <w:r>
              <w:rPr>
                <w:rFonts w:ascii="Times New Roman" w:hAnsi="Times New Roman"/>
                <w:b/>
                <w:bCs/>
                <w:sz w:val="24"/>
                <w:szCs w:val="24"/>
              </w:rPr>
              <w:t>1</w:t>
            </w:r>
          </w:p>
        </w:tc>
        <w:tc>
          <w:tcPr>
            <w:tcW w:w="1134" w:type="dxa"/>
            <w:shd w:val="clear" w:color="auto" w:fill="BFBFBF" w:themeFill="background1" w:themeFillShade="BF"/>
            <w:vAlign w:val="center"/>
          </w:tcPr>
          <w:p w14:paraId="6F0165E0" w14:textId="77777777" w:rsidR="009D6D01" w:rsidRPr="00F70F01" w:rsidRDefault="009D6D01" w:rsidP="00201541">
            <w:pPr>
              <w:autoSpaceDE w:val="0"/>
              <w:autoSpaceDN w:val="0"/>
              <w:adjustRightInd w:val="0"/>
              <w:spacing w:line="240" w:lineRule="auto"/>
              <w:jc w:val="center"/>
              <w:rPr>
                <w:rFonts w:ascii="Times New Roman" w:hAnsi="Times New Roman"/>
                <w:b/>
                <w:bCs/>
                <w:sz w:val="24"/>
                <w:szCs w:val="24"/>
              </w:rPr>
            </w:pPr>
            <w:r w:rsidRPr="00F70F01">
              <w:rPr>
                <w:rFonts w:ascii="Times New Roman" w:hAnsi="Times New Roman"/>
                <w:b/>
                <w:bCs/>
                <w:sz w:val="24"/>
                <w:szCs w:val="24"/>
              </w:rPr>
              <w:t>202</w:t>
            </w:r>
            <w:r>
              <w:rPr>
                <w:rFonts w:ascii="Times New Roman" w:hAnsi="Times New Roman"/>
                <w:b/>
                <w:bCs/>
                <w:sz w:val="24"/>
                <w:szCs w:val="24"/>
              </w:rPr>
              <w:t>2</w:t>
            </w:r>
          </w:p>
        </w:tc>
        <w:tc>
          <w:tcPr>
            <w:tcW w:w="1134" w:type="dxa"/>
            <w:shd w:val="clear" w:color="auto" w:fill="BFBFBF" w:themeFill="background1" w:themeFillShade="BF"/>
            <w:vAlign w:val="center"/>
          </w:tcPr>
          <w:p w14:paraId="23AE371E" w14:textId="77777777" w:rsidR="009D6D01" w:rsidRPr="00F70F01" w:rsidRDefault="009D6D01" w:rsidP="00201541">
            <w:pPr>
              <w:autoSpaceDE w:val="0"/>
              <w:autoSpaceDN w:val="0"/>
              <w:adjustRightInd w:val="0"/>
              <w:spacing w:line="240" w:lineRule="auto"/>
              <w:jc w:val="center"/>
              <w:rPr>
                <w:rFonts w:ascii="Times New Roman" w:hAnsi="Times New Roman"/>
                <w:b/>
                <w:bCs/>
                <w:sz w:val="24"/>
                <w:szCs w:val="24"/>
              </w:rPr>
            </w:pPr>
            <w:r w:rsidRPr="00F70F01">
              <w:rPr>
                <w:rFonts w:ascii="Times New Roman" w:hAnsi="Times New Roman"/>
                <w:b/>
                <w:bCs/>
                <w:sz w:val="24"/>
                <w:szCs w:val="24"/>
              </w:rPr>
              <w:t>202</w:t>
            </w:r>
            <w:r>
              <w:rPr>
                <w:rFonts w:ascii="Times New Roman" w:hAnsi="Times New Roman"/>
                <w:b/>
                <w:bCs/>
                <w:sz w:val="24"/>
                <w:szCs w:val="24"/>
              </w:rPr>
              <w:t>3</w:t>
            </w:r>
          </w:p>
        </w:tc>
        <w:tc>
          <w:tcPr>
            <w:tcW w:w="1134" w:type="dxa"/>
            <w:shd w:val="clear" w:color="auto" w:fill="BFBFBF" w:themeFill="background1" w:themeFillShade="BF"/>
            <w:vAlign w:val="center"/>
          </w:tcPr>
          <w:p w14:paraId="6D852D5F" w14:textId="77777777" w:rsidR="009D6D01" w:rsidRPr="00F70F01" w:rsidRDefault="009D6D01" w:rsidP="00201541">
            <w:pPr>
              <w:autoSpaceDE w:val="0"/>
              <w:autoSpaceDN w:val="0"/>
              <w:adjustRightInd w:val="0"/>
              <w:spacing w:line="240" w:lineRule="auto"/>
              <w:jc w:val="center"/>
              <w:rPr>
                <w:rFonts w:ascii="Times New Roman" w:hAnsi="Times New Roman"/>
                <w:b/>
                <w:bCs/>
                <w:sz w:val="24"/>
                <w:szCs w:val="24"/>
              </w:rPr>
            </w:pPr>
            <w:r w:rsidRPr="00F70F01">
              <w:rPr>
                <w:rFonts w:ascii="Times New Roman" w:hAnsi="Times New Roman"/>
                <w:b/>
                <w:bCs/>
                <w:sz w:val="24"/>
                <w:szCs w:val="24"/>
              </w:rPr>
              <w:t>202</w:t>
            </w:r>
            <w:r>
              <w:rPr>
                <w:rFonts w:ascii="Times New Roman" w:hAnsi="Times New Roman"/>
                <w:b/>
                <w:bCs/>
                <w:sz w:val="24"/>
                <w:szCs w:val="24"/>
              </w:rPr>
              <w:t>4</w:t>
            </w:r>
          </w:p>
        </w:tc>
      </w:tr>
      <w:tr w:rsidR="009D6D01" w:rsidRPr="00F70F01" w14:paraId="7DF075FB" w14:textId="77777777" w:rsidTr="00201541">
        <w:trPr>
          <w:trHeight w:val="70"/>
        </w:trPr>
        <w:tc>
          <w:tcPr>
            <w:tcW w:w="4530" w:type="dxa"/>
          </w:tcPr>
          <w:p w14:paraId="60850D66" w14:textId="77777777" w:rsidR="009D6D01" w:rsidRPr="00F70F01" w:rsidRDefault="009D6D01" w:rsidP="00201541">
            <w:pPr>
              <w:autoSpaceDE w:val="0"/>
              <w:autoSpaceDN w:val="0"/>
              <w:adjustRightInd w:val="0"/>
              <w:spacing w:line="240" w:lineRule="auto"/>
              <w:rPr>
                <w:rFonts w:ascii="Times New Roman" w:hAnsi="Times New Roman"/>
                <w:color w:val="000000"/>
                <w:sz w:val="24"/>
                <w:szCs w:val="24"/>
              </w:rPr>
            </w:pPr>
            <w:r w:rsidRPr="00F70F01">
              <w:rPr>
                <w:rFonts w:ascii="Times New Roman" w:hAnsi="Times New Roman"/>
                <w:color w:val="000000"/>
                <w:sz w:val="24"/>
                <w:szCs w:val="24"/>
              </w:rPr>
              <w:t>Indikátor ABC</w:t>
            </w:r>
          </w:p>
        </w:tc>
        <w:tc>
          <w:tcPr>
            <w:tcW w:w="1134" w:type="dxa"/>
          </w:tcPr>
          <w:p w14:paraId="6B5FDE37" w14:textId="77777777" w:rsidR="009D6D01" w:rsidRPr="00F70F01" w:rsidRDefault="009D6D01" w:rsidP="00201541">
            <w:pPr>
              <w:autoSpaceDE w:val="0"/>
              <w:autoSpaceDN w:val="0"/>
              <w:adjustRightInd w:val="0"/>
              <w:spacing w:line="240" w:lineRule="auto"/>
              <w:jc w:val="right"/>
              <w:rPr>
                <w:rFonts w:ascii="Times New Roman" w:hAnsi="Times New Roman"/>
                <w:color w:val="000000"/>
                <w:sz w:val="24"/>
                <w:szCs w:val="24"/>
              </w:rPr>
            </w:pPr>
          </w:p>
        </w:tc>
        <w:tc>
          <w:tcPr>
            <w:tcW w:w="1134" w:type="dxa"/>
          </w:tcPr>
          <w:p w14:paraId="57DCCDDA" w14:textId="77777777" w:rsidR="009D6D01" w:rsidRPr="00F70F01" w:rsidRDefault="009D6D01" w:rsidP="00201541">
            <w:pPr>
              <w:autoSpaceDE w:val="0"/>
              <w:autoSpaceDN w:val="0"/>
              <w:adjustRightInd w:val="0"/>
              <w:spacing w:line="240" w:lineRule="auto"/>
              <w:jc w:val="right"/>
              <w:rPr>
                <w:rFonts w:ascii="Times New Roman" w:hAnsi="Times New Roman"/>
                <w:color w:val="000000"/>
                <w:sz w:val="24"/>
                <w:szCs w:val="24"/>
              </w:rPr>
            </w:pPr>
          </w:p>
        </w:tc>
        <w:tc>
          <w:tcPr>
            <w:tcW w:w="1134" w:type="dxa"/>
          </w:tcPr>
          <w:p w14:paraId="4CD2175C" w14:textId="77777777" w:rsidR="009D6D01" w:rsidRPr="00F70F01" w:rsidRDefault="009D6D01" w:rsidP="00201541">
            <w:pPr>
              <w:autoSpaceDE w:val="0"/>
              <w:autoSpaceDN w:val="0"/>
              <w:adjustRightInd w:val="0"/>
              <w:spacing w:line="240" w:lineRule="auto"/>
              <w:jc w:val="right"/>
              <w:rPr>
                <w:rFonts w:ascii="Times New Roman" w:hAnsi="Times New Roman"/>
                <w:color w:val="000000"/>
                <w:sz w:val="24"/>
                <w:szCs w:val="24"/>
              </w:rPr>
            </w:pPr>
          </w:p>
        </w:tc>
        <w:tc>
          <w:tcPr>
            <w:tcW w:w="1134" w:type="dxa"/>
          </w:tcPr>
          <w:p w14:paraId="32D7053B" w14:textId="77777777" w:rsidR="009D6D01" w:rsidRPr="00F70F01" w:rsidRDefault="009D6D01" w:rsidP="00201541">
            <w:pPr>
              <w:autoSpaceDE w:val="0"/>
              <w:autoSpaceDN w:val="0"/>
              <w:adjustRightInd w:val="0"/>
              <w:spacing w:line="240" w:lineRule="auto"/>
              <w:jc w:val="right"/>
              <w:rPr>
                <w:rFonts w:ascii="Times New Roman" w:hAnsi="Times New Roman"/>
                <w:color w:val="000000"/>
                <w:sz w:val="24"/>
                <w:szCs w:val="24"/>
              </w:rPr>
            </w:pPr>
          </w:p>
        </w:tc>
      </w:tr>
      <w:tr w:rsidR="009D6D01" w:rsidRPr="00F70F01" w14:paraId="0C7D367E" w14:textId="77777777" w:rsidTr="00201541">
        <w:trPr>
          <w:trHeight w:val="70"/>
        </w:trPr>
        <w:tc>
          <w:tcPr>
            <w:tcW w:w="4530" w:type="dxa"/>
          </w:tcPr>
          <w:p w14:paraId="0CEB1E50" w14:textId="77777777" w:rsidR="009D6D01" w:rsidRPr="00F70F01" w:rsidRDefault="009D6D01" w:rsidP="00201541">
            <w:pPr>
              <w:autoSpaceDE w:val="0"/>
              <w:autoSpaceDN w:val="0"/>
              <w:adjustRightInd w:val="0"/>
              <w:spacing w:line="240" w:lineRule="auto"/>
              <w:rPr>
                <w:rFonts w:ascii="Times New Roman" w:hAnsi="Times New Roman"/>
                <w:color w:val="000000"/>
                <w:sz w:val="24"/>
                <w:szCs w:val="24"/>
              </w:rPr>
            </w:pPr>
            <w:r w:rsidRPr="00F70F01">
              <w:rPr>
                <w:rFonts w:ascii="Times New Roman" w:hAnsi="Times New Roman"/>
                <w:color w:val="000000"/>
                <w:sz w:val="24"/>
                <w:szCs w:val="24"/>
              </w:rPr>
              <w:t>Indikátor KLM</w:t>
            </w:r>
          </w:p>
        </w:tc>
        <w:tc>
          <w:tcPr>
            <w:tcW w:w="1134" w:type="dxa"/>
          </w:tcPr>
          <w:p w14:paraId="32F6ADEB" w14:textId="77777777" w:rsidR="009D6D01" w:rsidRPr="00F70F01" w:rsidRDefault="009D6D01" w:rsidP="00201541">
            <w:pPr>
              <w:autoSpaceDE w:val="0"/>
              <w:autoSpaceDN w:val="0"/>
              <w:adjustRightInd w:val="0"/>
              <w:spacing w:line="240" w:lineRule="auto"/>
              <w:jc w:val="right"/>
              <w:rPr>
                <w:rFonts w:ascii="Times New Roman" w:hAnsi="Times New Roman"/>
                <w:color w:val="000000"/>
                <w:sz w:val="24"/>
                <w:szCs w:val="24"/>
              </w:rPr>
            </w:pPr>
          </w:p>
        </w:tc>
        <w:tc>
          <w:tcPr>
            <w:tcW w:w="1134" w:type="dxa"/>
          </w:tcPr>
          <w:p w14:paraId="3C7AD575" w14:textId="77777777" w:rsidR="009D6D01" w:rsidRPr="00F70F01" w:rsidRDefault="009D6D01" w:rsidP="00201541">
            <w:pPr>
              <w:autoSpaceDE w:val="0"/>
              <w:autoSpaceDN w:val="0"/>
              <w:adjustRightInd w:val="0"/>
              <w:spacing w:line="240" w:lineRule="auto"/>
              <w:jc w:val="right"/>
              <w:rPr>
                <w:rFonts w:ascii="Times New Roman" w:hAnsi="Times New Roman"/>
                <w:color w:val="000000"/>
                <w:sz w:val="24"/>
                <w:szCs w:val="24"/>
              </w:rPr>
            </w:pPr>
          </w:p>
        </w:tc>
        <w:tc>
          <w:tcPr>
            <w:tcW w:w="1134" w:type="dxa"/>
          </w:tcPr>
          <w:p w14:paraId="4F5BAF1D" w14:textId="77777777" w:rsidR="009D6D01" w:rsidRPr="00F70F01" w:rsidRDefault="009D6D01" w:rsidP="00201541">
            <w:pPr>
              <w:autoSpaceDE w:val="0"/>
              <w:autoSpaceDN w:val="0"/>
              <w:adjustRightInd w:val="0"/>
              <w:spacing w:line="240" w:lineRule="auto"/>
              <w:jc w:val="right"/>
              <w:rPr>
                <w:rFonts w:ascii="Times New Roman" w:hAnsi="Times New Roman"/>
                <w:color w:val="000000"/>
                <w:sz w:val="24"/>
                <w:szCs w:val="24"/>
              </w:rPr>
            </w:pPr>
          </w:p>
        </w:tc>
        <w:tc>
          <w:tcPr>
            <w:tcW w:w="1134" w:type="dxa"/>
          </w:tcPr>
          <w:p w14:paraId="0B59BB90" w14:textId="77777777" w:rsidR="009D6D01" w:rsidRPr="00F70F01" w:rsidRDefault="009D6D01" w:rsidP="00201541">
            <w:pPr>
              <w:autoSpaceDE w:val="0"/>
              <w:autoSpaceDN w:val="0"/>
              <w:adjustRightInd w:val="0"/>
              <w:spacing w:line="240" w:lineRule="auto"/>
              <w:jc w:val="right"/>
              <w:rPr>
                <w:rFonts w:ascii="Times New Roman" w:hAnsi="Times New Roman"/>
                <w:color w:val="000000"/>
                <w:sz w:val="24"/>
                <w:szCs w:val="24"/>
              </w:rPr>
            </w:pPr>
          </w:p>
        </w:tc>
      </w:tr>
      <w:tr w:rsidR="009D6D01" w:rsidRPr="00F70F01" w14:paraId="2333613A" w14:textId="77777777" w:rsidTr="00201541">
        <w:trPr>
          <w:trHeight w:val="70"/>
        </w:trPr>
        <w:tc>
          <w:tcPr>
            <w:tcW w:w="4530" w:type="dxa"/>
          </w:tcPr>
          <w:p w14:paraId="3AA03593" w14:textId="77777777" w:rsidR="009D6D01" w:rsidRPr="00F70F01" w:rsidRDefault="009D6D01" w:rsidP="00201541">
            <w:pPr>
              <w:autoSpaceDE w:val="0"/>
              <w:autoSpaceDN w:val="0"/>
              <w:adjustRightInd w:val="0"/>
              <w:spacing w:line="240" w:lineRule="auto"/>
              <w:rPr>
                <w:rFonts w:ascii="Times New Roman" w:hAnsi="Times New Roman"/>
                <w:color w:val="000000"/>
                <w:sz w:val="24"/>
                <w:szCs w:val="24"/>
              </w:rPr>
            </w:pPr>
            <w:r w:rsidRPr="00F70F01">
              <w:rPr>
                <w:rFonts w:ascii="Times New Roman" w:hAnsi="Times New Roman"/>
                <w:color w:val="000000"/>
                <w:sz w:val="24"/>
                <w:szCs w:val="24"/>
              </w:rPr>
              <w:t>Indikátor XYZ</w:t>
            </w:r>
          </w:p>
        </w:tc>
        <w:tc>
          <w:tcPr>
            <w:tcW w:w="1134" w:type="dxa"/>
          </w:tcPr>
          <w:p w14:paraId="2F340BEA" w14:textId="77777777" w:rsidR="009D6D01" w:rsidRPr="00F70F01" w:rsidRDefault="009D6D01" w:rsidP="00201541">
            <w:pPr>
              <w:autoSpaceDE w:val="0"/>
              <w:autoSpaceDN w:val="0"/>
              <w:adjustRightInd w:val="0"/>
              <w:spacing w:line="240" w:lineRule="auto"/>
              <w:jc w:val="right"/>
              <w:rPr>
                <w:rFonts w:ascii="Times New Roman" w:hAnsi="Times New Roman"/>
                <w:color w:val="000000"/>
                <w:sz w:val="24"/>
                <w:szCs w:val="24"/>
              </w:rPr>
            </w:pPr>
          </w:p>
        </w:tc>
        <w:tc>
          <w:tcPr>
            <w:tcW w:w="1134" w:type="dxa"/>
          </w:tcPr>
          <w:p w14:paraId="7AB9DCBB" w14:textId="77777777" w:rsidR="009D6D01" w:rsidRPr="00F70F01" w:rsidRDefault="009D6D01" w:rsidP="00201541">
            <w:pPr>
              <w:autoSpaceDE w:val="0"/>
              <w:autoSpaceDN w:val="0"/>
              <w:adjustRightInd w:val="0"/>
              <w:spacing w:line="240" w:lineRule="auto"/>
              <w:jc w:val="right"/>
              <w:rPr>
                <w:rFonts w:ascii="Times New Roman" w:hAnsi="Times New Roman"/>
                <w:color w:val="000000"/>
                <w:sz w:val="24"/>
                <w:szCs w:val="24"/>
              </w:rPr>
            </w:pPr>
          </w:p>
        </w:tc>
        <w:tc>
          <w:tcPr>
            <w:tcW w:w="1134" w:type="dxa"/>
          </w:tcPr>
          <w:p w14:paraId="4755F223" w14:textId="77777777" w:rsidR="009D6D01" w:rsidRPr="00F70F01" w:rsidRDefault="009D6D01" w:rsidP="00201541">
            <w:pPr>
              <w:autoSpaceDE w:val="0"/>
              <w:autoSpaceDN w:val="0"/>
              <w:adjustRightInd w:val="0"/>
              <w:spacing w:line="240" w:lineRule="auto"/>
              <w:jc w:val="right"/>
              <w:rPr>
                <w:rFonts w:ascii="Times New Roman" w:hAnsi="Times New Roman"/>
                <w:color w:val="000000"/>
                <w:sz w:val="24"/>
                <w:szCs w:val="24"/>
              </w:rPr>
            </w:pPr>
          </w:p>
        </w:tc>
        <w:tc>
          <w:tcPr>
            <w:tcW w:w="1134" w:type="dxa"/>
          </w:tcPr>
          <w:p w14:paraId="4736FA76" w14:textId="77777777" w:rsidR="009D6D01" w:rsidRPr="00F70F01" w:rsidRDefault="009D6D01" w:rsidP="00201541">
            <w:pPr>
              <w:autoSpaceDE w:val="0"/>
              <w:autoSpaceDN w:val="0"/>
              <w:adjustRightInd w:val="0"/>
              <w:spacing w:line="240" w:lineRule="auto"/>
              <w:jc w:val="right"/>
              <w:rPr>
                <w:rFonts w:ascii="Times New Roman" w:hAnsi="Times New Roman"/>
                <w:color w:val="000000"/>
                <w:sz w:val="24"/>
                <w:szCs w:val="24"/>
              </w:rPr>
            </w:pPr>
          </w:p>
        </w:tc>
      </w:tr>
    </w:tbl>
    <w:p w14:paraId="0525B82E" w14:textId="77777777" w:rsidR="009D6D01" w:rsidRPr="00F70F01" w:rsidRDefault="009D6D01" w:rsidP="009D6D01">
      <w:pPr>
        <w:spacing w:line="240" w:lineRule="auto"/>
        <w:rPr>
          <w:rFonts w:ascii="Times New Roman" w:hAnsi="Times New Roman"/>
          <w:sz w:val="24"/>
          <w:szCs w:val="24"/>
        </w:rPr>
      </w:pPr>
    </w:p>
    <w:p w14:paraId="0329AAC8" w14:textId="77777777" w:rsidR="009D6D01" w:rsidRPr="00F70F01" w:rsidRDefault="009D6D01" w:rsidP="009D6D01">
      <w:pPr>
        <w:spacing w:line="240" w:lineRule="auto"/>
        <w:rPr>
          <w:rFonts w:ascii="Times New Roman" w:hAnsi="Times New Roman"/>
          <w:b/>
          <w:bCs/>
          <w:sz w:val="24"/>
          <w:szCs w:val="24"/>
        </w:rPr>
      </w:pPr>
      <w:r w:rsidRPr="00F70F01">
        <w:rPr>
          <w:rFonts w:ascii="Times New Roman" w:hAnsi="Times New Roman"/>
          <w:b/>
          <w:bCs/>
          <w:sz w:val="24"/>
          <w:szCs w:val="24"/>
        </w:rPr>
        <w:t>2.2.4. Výpočty vplyvov na verejné financie</w:t>
      </w:r>
    </w:p>
    <w:p w14:paraId="39D2B330" w14:textId="77777777" w:rsidR="009D6D01" w:rsidRDefault="009D6D01" w:rsidP="009D6D01">
      <w:pPr>
        <w:spacing w:line="240" w:lineRule="auto"/>
        <w:ind w:firstLine="708"/>
        <w:jc w:val="both"/>
        <w:rPr>
          <w:rFonts w:ascii="Times New Roman" w:hAnsi="Times New Roman"/>
          <w:sz w:val="24"/>
          <w:szCs w:val="24"/>
        </w:rPr>
        <w:sectPr w:rsidR="009D6D01" w:rsidSect="00EA1E74">
          <w:headerReference w:type="even" r:id="rId10"/>
          <w:headerReference w:type="default" r:id="rId11"/>
          <w:footerReference w:type="even" r:id="rId12"/>
          <w:headerReference w:type="first" r:id="rId13"/>
          <w:footerReference w:type="first" r:id="rId14"/>
          <w:pgSz w:w="11906" w:h="16838"/>
          <w:pgMar w:top="1417" w:right="1417" w:bottom="1276" w:left="1417" w:header="708" w:footer="708" w:gutter="0"/>
          <w:pgNumType w:start="7"/>
          <w:cols w:space="708"/>
          <w:docGrid w:linePitch="360"/>
        </w:sectPr>
      </w:pPr>
      <w:r w:rsidRPr="00F70F01">
        <w:rPr>
          <w:rFonts w:ascii="Times New Roman" w:hAnsi="Times New Roman"/>
          <w:sz w:val="24"/>
          <w:szCs w:val="24"/>
        </w:rPr>
        <w:t>Uveďte najdôležitejšie výpočty, ktoré boli použité na stanovenie vplyvov na príjmy a výdavky, ako aj predpoklady, z ktorých ste vychádzali. Predkladateľ by mal jasne odlíšiť podklady od kapitol a organizácií, aby bolo jasne vidieť základ použitý na výpočty.</w:t>
      </w:r>
    </w:p>
    <w:p w14:paraId="69D90CEA" w14:textId="77777777" w:rsidR="009D6D01" w:rsidRPr="00F70F01" w:rsidRDefault="009D6D01" w:rsidP="009D6D01">
      <w:pPr>
        <w:tabs>
          <w:tab w:val="num" w:pos="1080"/>
        </w:tabs>
        <w:spacing w:line="240" w:lineRule="auto"/>
        <w:jc w:val="right"/>
        <w:rPr>
          <w:rFonts w:ascii="Times New Roman" w:hAnsi="Times New Roman"/>
          <w:bCs/>
          <w:sz w:val="24"/>
          <w:szCs w:val="24"/>
        </w:rPr>
      </w:pPr>
      <w:r w:rsidRPr="00F70F01">
        <w:rPr>
          <w:rFonts w:ascii="Times New Roman" w:hAnsi="Times New Roman"/>
          <w:bCs/>
          <w:sz w:val="24"/>
          <w:szCs w:val="24"/>
        </w:rPr>
        <w:lastRenderedPageBreak/>
        <w:t xml:space="preserve">Tabuľka č. 3 </w:t>
      </w:r>
    </w:p>
    <w:p w14:paraId="3ACAC2BE" w14:textId="738E6C03" w:rsidR="009D6D01" w:rsidRPr="00F70F01" w:rsidRDefault="009D6D01" w:rsidP="009D6D01">
      <w:pPr>
        <w:spacing w:line="240" w:lineRule="auto"/>
        <w:ind w:firstLine="708"/>
        <w:jc w:val="both"/>
        <w:rPr>
          <w:rFonts w:ascii="Times New Roman" w:hAnsi="Times New Roman"/>
          <w:bCs/>
          <w:sz w:val="24"/>
          <w:szCs w:val="24"/>
        </w:rPr>
      </w:pPr>
    </w:p>
    <w:p w14:paraId="524C3BD1" w14:textId="77777777" w:rsidR="009D6D01" w:rsidRDefault="009D6D01" w:rsidP="009D6D01">
      <w:pPr>
        <w:tabs>
          <w:tab w:val="num" w:pos="1080"/>
        </w:tabs>
        <w:spacing w:line="240" w:lineRule="auto"/>
        <w:jc w:val="both"/>
        <w:rPr>
          <w:rFonts w:ascii="Times New Roman" w:hAnsi="Times New Roman"/>
          <w:bCs/>
          <w:sz w:val="24"/>
        </w:rPr>
      </w:pPr>
    </w:p>
    <w:p w14:paraId="6CDEF89F" w14:textId="77777777" w:rsidR="00B21940" w:rsidRPr="00F70F01" w:rsidRDefault="00B21940" w:rsidP="009D6D01">
      <w:pPr>
        <w:tabs>
          <w:tab w:val="num" w:pos="1080"/>
        </w:tabs>
        <w:spacing w:line="240" w:lineRule="auto"/>
        <w:jc w:val="both"/>
        <w:rPr>
          <w:rFonts w:ascii="Times New Roman" w:hAnsi="Times New Roman"/>
          <w:bCs/>
          <w:sz w:val="24"/>
        </w:rPr>
      </w:pPr>
    </w:p>
    <w:tbl>
      <w:tblPr>
        <w:tblpPr w:leftFromText="141" w:rightFromText="141" w:horzAnchor="margin" w:tblpXSpec="center" w:tblpY="533"/>
        <w:tblW w:w="13950" w:type="dxa"/>
        <w:tblCellMar>
          <w:left w:w="70" w:type="dxa"/>
          <w:right w:w="70" w:type="dxa"/>
        </w:tblCellMar>
        <w:tblLook w:val="0000" w:firstRow="0" w:lastRow="0" w:firstColumn="0" w:lastColumn="0" w:noHBand="0" w:noVBand="0"/>
      </w:tblPr>
      <w:tblGrid>
        <w:gridCol w:w="4950"/>
        <w:gridCol w:w="1500"/>
        <w:gridCol w:w="1500"/>
        <w:gridCol w:w="1500"/>
        <w:gridCol w:w="1500"/>
        <w:gridCol w:w="3000"/>
      </w:tblGrid>
      <w:tr w:rsidR="009D6D01" w:rsidRPr="00F70F01" w14:paraId="03D3444F" w14:textId="77777777" w:rsidTr="00201541">
        <w:trPr>
          <w:cantSplit/>
          <w:trHeight w:val="255"/>
        </w:trPr>
        <w:tc>
          <w:tcPr>
            <w:tcW w:w="495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19F8FF9" w14:textId="77777777" w:rsidR="009D6D01" w:rsidRPr="00F70F01" w:rsidRDefault="009D6D01" w:rsidP="00201541">
            <w:pPr>
              <w:spacing w:line="240" w:lineRule="auto"/>
              <w:jc w:val="center"/>
              <w:rPr>
                <w:rFonts w:ascii="Times New Roman" w:hAnsi="Times New Roman"/>
                <w:b/>
                <w:bCs/>
                <w:sz w:val="24"/>
                <w:szCs w:val="24"/>
              </w:rPr>
            </w:pPr>
            <w:r w:rsidRPr="00F70F01">
              <w:rPr>
                <w:rFonts w:ascii="Times New Roman" w:hAnsi="Times New Roman"/>
                <w:b/>
                <w:bCs/>
                <w:sz w:val="24"/>
                <w:szCs w:val="24"/>
              </w:rPr>
              <w:t>Príjmy (v eurách)</w:t>
            </w:r>
          </w:p>
        </w:tc>
        <w:tc>
          <w:tcPr>
            <w:tcW w:w="6000" w:type="dxa"/>
            <w:gridSpan w:val="4"/>
            <w:tcBorders>
              <w:top w:val="single" w:sz="4" w:space="0" w:color="auto"/>
              <w:left w:val="nil"/>
              <w:bottom w:val="single" w:sz="4" w:space="0" w:color="auto"/>
              <w:right w:val="single" w:sz="4" w:space="0" w:color="auto"/>
            </w:tcBorders>
            <w:shd w:val="clear" w:color="auto" w:fill="BFBFBF" w:themeFill="background1" w:themeFillShade="BF"/>
          </w:tcPr>
          <w:p w14:paraId="7163357F" w14:textId="77777777" w:rsidR="009D6D01" w:rsidRPr="00F70F01" w:rsidRDefault="009D6D01" w:rsidP="00201541">
            <w:pPr>
              <w:spacing w:line="240" w:lineRule="auto"/>
              <w:jc w:val="center"/>
              <w:rPr>
                <w:rFonts w:ascii="Times New Roman" w:hAnsi="Times New Roman"/>
                <w:b/>
                <w:bCs/>
                <w:sz w:val="24"/>
                <w:szCs w:val="24"/>
              </w:rPr>
            </w:pPr>
            <w:r w:rsidRPr="00F70F01">
              <w:rPr>
                <w:rFonts w:ascii="Times New Roman" w:hAnsi="Times New Roman"/>
                <w:b/>
                <w:bCs/>
                <w:sz w:val="24"/>
                <w:szCs w:val="24"/>
              </w:rPr>
              <w:t>Vplyv na rozpočet verejnej správy</w:t>
            </w:r>
          </w:p>
        </w:tc>
        <w:tc>
          <w:tcPr>
            <w:tcW w:w="300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06083483" w14:textId="77777777" w:rsidR="009D6D01" w:rsidRPr="00F70F01" w:rsidRDefault="009D6D01" w:rsidP="00201541">
            <w:pPr>
              <w:spacing w:line="240" w:lineRule="auto"/>
              <w:jc w:val="center"/>
              <w:rPr>
                <w:rFonts w:ascii="Times New Roman" w:hAnsi="Times New Roman"/>
                <w:b/>
                <w:bCs/>
                <w:sz w:val="24"/>
                <w:szCs w:val="24"/>
              </w:rPr>
            </w:pPr>
            <w:r w:rsidRPr="00F70F01">
              <w:rPr>
                <w:rFonts w:ascii="Times New Roman" w:hAnsi="Times New Roman"/>
                <w:b/>
                <w:bCs/>
                <w:sz w:val="24"/>
                <w:szCs w:val="24"/>
              </w:rPr>
              <w:t>poznámka</w:t>
            </w:r>
          </w:p>
        </w:tc>
      </w:tr>
      <w:tr w:rsidR="009D6D01" w:rsidRPr="00F70F01" w14:paraId="158F6D45" w14:textId="77777777" w:rsidTr="00201541">
        <w:trPr>
          <w:cantSplit/>
          <w:trHeight w:val="255"/>
        </w:trPr>
        <w:tc>
          <w:tcPr>
            <w:tcW w:w="4950" w:type="dxa"/>
            <w:vMerge/>
            <w:tcBorders>
              <w:top w:val="single" w:sz="4" w:space="0" w:color="auto"/>
              <w:left w:val="single" w:sz="4" w:space="0" w:color="auto"/>
              <w:bottom w:val="single" w:sz="4" w:space="0" w:color="auto"/>
              <w:right w:val="single" w:sz="4" w:space="0" w:color="auto"/>
            </w:tcBorders>
            <w:vAlign w:val="center"/>
          </w:tcPr>
          <w:p w14:paraId="5AF03F73" w14:textId="77777777" w:rsidR="009D6D01" w:rsidRPr="00F70F01" w:rsidRDefault="009D6D01" w:rsidP="00201541">
            <w:pPr>
              <w:spacing w:line="240" w:lineRule="auto"/>
              <w:rPr>
                <w:rFonts w:ascii="Times New Roman" w:hAnsi="Times New Roman"/>
                <w:b/>
                <w:bCs/>
                <w:color w:val="FFFFFF"/>
                <w:sz w:val="24"/>
                <w:szCs w:val="24"/>
              </w:rPr>
            </w:pPr>
          </w:p>
        </w:tc>
        <w:tc>
          <w:tcPr>
            <w:tcW w:w="1500" w:type="dxa"/>
            <w:tcBorders>
              <w:top w:val="nil"/>
              <w:left w:val="nil"/>
              <w:bottom w:val="single" w:sz="4" w:space="0" w:color="auto"/>
              <w:right w:val="single" w:sz="4" w:space="0" w:color="auto"/>
            </w:tcBorders>
            <w:shd w:val="clear" w:color="auto" w:fill="BFBFBF" w:themeFill="background1" w:themeFillShade="BF"/>
          </w:tcPr>
          <w:p w14:paraId="4DBEF3D2" w14:textId="77777777" w:rsidR="009D6D01" w:rsidRPr="00F70F01" w:rsidRDefault="009D6D01" w:rsidP="00201541">
            <w:pPr>
              <w:spacing w:line="240" w:lineRule="auto"/>
              <w:jc w:val="center"/>
              <w:rPr>
                <w:rFonts w:ascii="Times New Roman" w:hAnsi="Times New Roman"/>
                <w:b/>
                <w:bCs/>
                <w:sz w:val="24"/>
                <w:szCs w:val="24"/>
              </w:rPr>
            </w:pPr>
            <w:r w:rsidRPr="00F70F01">
              <w:rPr>
                <w:rFonts w:ascii="Times New Roman" w:hAnsi="Times New Roman"/>
                <w:b/>
                <w:bCs/>
                <w:sz w:val="24"/>
                <w:szCs w:val="24"/>
              </w:rPr>
              <w:t>202</w:t>
            </w:r>
            <w:r>
              <w:rPr>
                <w:rFonts w:ascii="Times New Roman" w:hAnsi="Times New Roman"/>
                <w:b/>
                <w:bCs/>
                <w:sz w:val="24"/>
                <w:szCs w:val="24"/>
              </w:rPr>
              <w:t>1</w:t>
            </w:r>
          </w:p>
        </w:tc>
        <w:tc>
          <w:tcPr>
            <w:tcW w:w="1500" w:type="dxa"/>
            <w:tcBorders>
              <w:top w:val="nil"/>
              <w:left w:val="nil"/>
              <w:bottom w:val="single" w:sz="4" w:space="0" w:color="auto"/>
              <w:right w:val="single" w:sz="4" w:space="0" w:color="auto"/>
            </w:tcBorders>
            <w:shd w:val="clear" w:color="auto" w:fill="BFBFBF" w:themeFill="background1" w:themeFillShade="BF"/>
          </w:tcPr>
          <w:p w14:paraId="319C9F59" w14:textId="77777777" w:rsidR="009D6D01" w:rsidRPr="00F70F01" w:rsidRDefault="009D6D01" w:rsidP="00201541">
            <w:pPr>
              <w:spacing w:line="240" w:lineRule="auto"/>
              <w:jc w:val="center"/>
              <w:rPr>
                <w:rFonts w:ascii="Times New Roman" w:hAnsi="Times New Roman"/>
                <w:b/>
                <w:bCs/>
                <w:sz w:val="24"/>
                <w:szCs w:val="24"/>
              </w:rPr>
            </w:pPr>
            <w:r w:rsidRPr="00F70F01">
              <w:rPr>
                <w:rFonts w:ascii="Times New Roman" w:hAnsi="Times New Roman"/>
                <w:b/>
                <w:bCs/>
                <w:sz w:val="24"/>
                <w:szCs w:val="24"/>
              </w:rPr>
              <w:t>202</w:t>
            </w:r>
            <w:r>
              <w:rPr>
                <w:rFonts w:ascii="Times New Roman" w:hAnsi="Times New Roman"/>
                <w:b/>
                <w:bCs/>
                <w:sz w:val="24"/>
                <w:szCs w:val="24"/>
              </w:rPr>
              <w:t>2</w:t>
            </w:r>
          </w:p>
        </w:tc>
        <w:tc>
          <w:tcPr>
            <w:tcW w:w="1500" w:type="dxa"/>
            <w:tcBorders>
              <w:top w:val="nil"/>
              <w:left w:val="nil"/>
              <w:bottom w:val="single" w:sz="4" w:space="0" w:color="auto"/>
              <w:right w:val="single" w:sz="4" w:space="0" w:color="auto"/>
            </w:tcBorders>
            <w:shd w:val="clear" w:color="auto" w:fill="BFBFBF" w:themeFill="background1" w:themeFillShade="BF"/>
          </w:tcPr>
          <w:p w14:paraId="6099EDED" w14:textId="77777777" w:rsidR="009D6D01" w:rsidRPr="00F70F01" w:rsidRDefault="009D6D01" w:rsidP="00201541">
            <w:pPr>
              <w:spacing w:line="240" w:lineRule="auto"/>
              <w:jc w:val="center"/>
              <w:rPr>
                <w:rFonts w:ascii="Times New Roman" w:hAnsi="Times New Roman"/>
                <w:b/>
                <w:bCs/>
                <w:sz w:val="24"/>
                <w:szCs w:val="24"/>
              </w:rPr>
            </w:pPr>
            <w:r w:rsidRPr="00F70F01">
              <w:rPr>
                <w:rFonts w:ascii="Times New Roman" w:hAnsi="Times New Roman"/>
                <w:b/>
                <w:bCs/>
                <w:sz w:val="24"/>
                <w:szCs w:val="24"/>
              </w:rPr>
              <w:t>202</w:t>
            </w:r>
            <w:r>
              <w:rPr>
                <w:rFonts w:ascii="Times New Roman" w:hAnsi="Times New Roman"/>
                <w:b/>
                <w:bCs/>
                <w:sz w:val="24"/>
                <w:szCs w:val="24"/>
              </w:rPr>
              <w:t>3</w:t>
            </w:r>
          </w:p>
        </w:tc>
        <w:tc>
          <w:tcPr>
            <w:tcW w:w="1500" w:type="dxa"/>
            <w:tcBorders>
              <w:top w:val="nil"/>
              <w:left w:val="nil"/>
              <w:bottom w:val="single" w:sz="4" w:space="0" w:color="auto"/>
              <w:right w:val="single" w:sz="4" w:space="0" w:color="auto"/>
            </w:tcBorders>
            <w:shd w:val="clear" w:color="auto" w:fill="BFBFBF" w:themeFill="background1" w:themeFillShade="BF"/>
          </w:tcPr>
          <w:p w14:paraId="0C4979B6" w14:textId="77777777" w:rsidR="009D6D01" w:rsidRPr="00F70F01" w:rsidRDefault="009D6D01" w:rsidP="00201541">
            <w:pPr>
              <w:spacing w:line="240" w:lineRule="auto"/>
              <w:jc w:val="center"/>
              <w:rPr>
                <w:rFonts w:ascii="Times New Roman" w:hAnsi="Times New Roman"/>
                <w:b/>
                <w:bCs/>
                <w:sz w:val="24"/>
                <w:szCs w:val="24"/>
              </w:rPr>
            </w:pPr>
            <w:r w:rsidRPr="00F70F01">
              <w:rPr>
                <w:rFonts w:ascii="Times New Roman" w:hAnsi="Times New Roman"/>
                <w:b/>
                <w:bCs/>
                <w:sz w:val="24"/>
                <w:szCs w:val="24"/>
              </w:rPr>
              <w:t>202</w:t>
            </w:r>
            <w:r>
              <w:rPr>
                <w:rFonts w:ascii="Times New Roman" w:hAnsi="Times New Roman"/>
                <w:b/>
                <w:bCs/>
                <w:sz w:val="24"/>
                <w:szCs w:val="24"/>
              </w:rPr>
              <w:t>4</w:t>
            </w:r>
          </w:p>
        </w:tc>
        <w:tc>
          <w:tcPr>
            <w:tcW w:w="3000" w:type="dxa"/>
            <w:vMerge/>
            <w:tcBorders>
              <w:top w:val="single" w:sz="4" w:space="0" w:color="auto"/>
              <w:left w:val="single" w:sz="4" w:space="0" w:color="auto"/>
              <w:bottom w:val="single" w:sz="4" w:space="0" w:color="auto"/>
              <w:right w:val="single" w:sz="4" w:space="0" w:color="auto"/>
            </w:tcBorders>
            <w:vAlign w:val="center"/>
          </w:tcPr>
          <w:p w14:paraId="79CF0212" w14:textId="77777777" w:rsidR="009D6D01" w:rsidRPr="00F70F01" w:rsidRDefault="009D6D01" w:rsidP="00201541">
            <w:pPr>
              <w:spacing w:line="240" w:lineRule="auto"/>
              <w:rPr>
                <w:rFonts w:ascii="Times New Roman" w:hAnsi="Times New Roman"/>
                <w:b/>
                <w:bCs/>
                <w:color w:val="FFFFFF"/>
                <w:sz w:val="24"/>
                <w:szCs w:val="24"/>
              </w:rPr>
            </w:pPr>
          </w:p>
        </w:tc>
      </w:tr>
      <w:tr w:rsidR="009D6D01" w:rsidRPr="00F70F01" w14:paraId="7050B1EF" w14:textId="77777777" w:rsidTr="00201541">
        <w:trPr>
          <w:trHeight w:val="255"/>
        </w:trPr>
        <w:tc>
          <w:tcPr>
            <w:tcW w:w="4950" w:type="dxa"/>
            <w:tcBorders>
              <w:top w:val="nil"/>
              <w:left w:val="single" w:sz="4" w:space="0" w:color="auto"/>
              <w:bottom w:val="single" w:sz="4" w:space="0" w:color="auto"/>
              <w:right w:val="single" w:sz="4" w:space="0" w:color="auto"/>
            </w:tcBorders>
          </w:tcPr>
          <w:p w14:paraId="3A5FA5F1" w14:textId="77777777" w:rsidR="009D6D01" w:rsidRPr="00F70F01" w:rsidRDefault="009D6D01" w:rsidP="00201541">
            <w:pPr>
              <w:spacing w:line="240" w:lineRule="auto"/>
              <w:rPr>
                <w:rFonts w:ascii="Times New Roman" w:hAnsi="Times New Roman"/>
                <w:b/>
                <w:bCs/>
                <w:sz w:val="24"/>
                <w:szCs w:val="24"/>
                <w:vertAlign w:val="superscript"/>
              </w:rPr>
            </w:pPr>
            <w:r w:rsidRPr="00F70F01">
              <w:rPr>
                <w:rFonts w:ascii="Times New Roman" w:hAnsi="Times New Roman"/>
                <w:b/>
                <w:bCs/>
                <w:sz w:val="24"/>
                <w:szCs w:val="24"/>
              </w:rPr>
              <w:t>Daňové príjmy (100)</w:t>
            </w:r>
            <w:r w:rsidRPr="00F70F01">
              <w:rPr>
                <w:rFonts w:ascii="Times New Roman" w:hAnsi="Times New Roman"/>
                <w:b/>
                <w:bCs/>
                <w:sz w:val="24"/>
                <w:szCs w:val="24"/>
                <w:vertAlign w:val="superscript"/>
              </w:rPr>
              <w:t>1</w:t>
            </w:r>
          </w:p>
        </w:tc>
        <w:tc>
          <w:tcPr>
            <w:tcW w:w="1500" w:type="dxa"/>
            <w:tcBorders>
              <w:top w:val="nil"/>
              <w:left w:val="nil"/>
              <w:bottom w:val="single" w:sz="4" w:space="0" w:color="auto"/>
              <w:right w:val="single" w:sz="4" w:space="0" w:color="auto"/>
            </w:tcBorders>
          </w:tcPr>
          <w:p w14:paraId="026DD909" w14:textId="77777777" w:rsidR="009D6D01" w:rsidRPr="00F70F01" w:rsidRDefault="009D6D01" w:rsidP="00201541">
            <w:pPr>
              <w:spacing w:line="240" w:lineRule="auto"/>
              <w:jc w:val="center"/>
              <w:rPr>
                <w:rFonts w:ascii="Times New Roman" w:hAnsi="Times New Roman"/>
                <w:b/>
                <w:bCs/>
                <w:sz w:val="24"/>
                <w:szCs w:val="24"/>
              </w:rPr>
            </w:pPr>
          </w:p>
        </w:tc>
        <w:tc>
          <w:tcPr>
            <w:tcW w:w="1500" w:type="dxa"/>
            <w:tcBorders>
              <w:top w:val="nil"/>
              <w:left w:val="nil"/>
              <w:bottom w:val="single" w:sz="4" w:space="0" w:color="auto"/>
              <w:right w:val="single" w:sz="4" w:space="0" w:color="auto"/>
            </w:tcBorders>
          </w:tcPr>
          <w:p w14:paraId="4B2BD083" w14:textId="77777777" w:rsidR="009D6D01" w:rsidRPr="00F70F01" w:rsidRDefault="009D6D01" w:rsidP="00201541">
            <w:pPr>
              <w:spacing w:line="240" w:lineRule="auto"/>
              <w:jc w:val="center"/>
              <w:rPr>
                <w:rFonts w:ascii="Times New Roman" w:hAnsi="Times New Roman"/>
                <w:b/>
                <w:bCs/>
                <w:sz w:val="24"/>
                <w:szCs w:val="24"/>
              </w:rPr>
            </w:pPr>
          </w:p>
        </w:tc>
        <w:tc>
          <w:tcPr>
            <w:tcW w:w="1500" w:type="dxa"/>
            <w:tcBorders>
              <w:top w:val="nil"/>
              <w:left w:val="nil"/>
              <w:bottom w:val="single" w:sz="4" w:space="0" w:color="auto"/>
              <w:right w:val="single" w:sz="4" w:space="0" w:color="auto"/>
            </w:tcBorders>
          </w:tcPr>
          <w:p w14:paraId="6AEB0BCE" w14:textId="77777777" w:rsidR="009D6D01" w:rsidRPr="00F70F01" w:rsidRDefault="009D6D01" w:rsidP="00201541">
            <w:pPr>
              <w:spacing w:line="240" w:lineRule="auto"/>
              <w:jc w:val="center"/>
              <w:rPr>
                <w:rFonts w:ascii="Times New Roman" w:hAnsi="Times New Roman"/>
                <w:b/>
                <w:bCs/>
                <w:sz w:val="24"/>
                <w:szCs w:val="24"/>
              </w:rPr>
            </w:pPr>
          </w:p>
        </w:tc>
        <w:tc>
          <w:tcPr>
            <w:tcW w:w="1500" w:type="dxa"/>
            <w:tcBorders>
              <w:top w:val="nil"/>
              <w:left w:val="nil"/>
              <w:bottom w:val="single" w:sz="4" w:space="0" w:color="auto"/>
              <w:right w:val="single" w:sz="4" w:space="0" w:color="auto"/>
            </w:tcBorders>
          </w:tcPr>
          <w:p w14:paraId="5630C2FD" w14:textId="77777777" w:rsidR="009D6D01" w:rsidRPr="00F70F01" w:rsidRDefault="009D6D01" w:rsidP="00201541">
            <w:pPr>
              <w:spacing w:line="240" w:lineRule="auto"/>
              <w:jc w:val="center"/>
              <w:rPr>
                <w:rFonts w:ascii="Times New Roman" w:hAnsi="Times New Roman"/>
                <w:b/>
                <w:bCs/>
                <w:sz w:val="24"/>
                <w:szCs w:val="24"/>
              </w:rPr>
            </w:pPr>
          </w:p>
        </w:tc>
        <w:tc>
          <w:tcPr>
            <w:tcW w:w="3000" w:type="dxa"/>
            <w:tcBorders>
              <w:top w:val="nil"/>
              <w:left w:val="nil"/>
              <w:bottom w:val="single" w:sz="4" w:space="0" w:color="auto"/>
              <w:right w:val="single" w:sz="4" w:space="0" w:color="auto"/>
            </w:tcBorders>
            <w:noWrap/>
            <w:vAlign w:val="bottom"/>
          </w:tcPr>
          <w:p w14:paraId="27B54625" w14:textId="77777777" w:rsidR="009D6D01" w:rsidRPr="00F70F01" w:rsidRDefault="009D6D01" w:rsidP="00201541">
            <w:pPr>
              <w:spacing w:line="240" w:lineRule="auto"/>
              <w:rPr>
                <w:rFonts w:ascii="Times New Roman" w:hAnsi="Times New Roman"/>
                <w:sz w:val="24"/>
                <w:szCs w:val="24"/>
              </w:rPr>
            </w:pPr>
            <w:r w:rsidRPr="00F70F01">
              <w:rPr>
                <w:rFonts w:ascii="Times New Roman" w:hAnsi="Times New Roman"/>
                <w:sz w:val="24"/>
                <w:szCs w:val="24"/>
              </w:rPr>
              <w:t> </w:t>
            </w:r>
          </w:p>
        </w:tc>
      </w:tr>
      <w:tr w:rsidR="009D6D01" w:rsidRPr="00F70F01" w14:paraId="6A31D053" w14:textId="77777777" w:rsidTr="00201541">
        <w:trPr>
          <w:trHeight w:val="255"/>
        </w:trPr>
        <w:tc>
          <w:tcPr>
            <w:tcW w:w="4950" w:type="dxa"/>
            <w:tcBorders>
              <w:top w:val="nil"/>
              <w:left w:val="single" w:sz="4" w:space="0" w:color="auto"/>
              <w:bottom w:val="single" w:sz="4" w:space="0" w:color="auto"/>
              <w:right w:val="single" w:sz="4" w:space="0" w:color="auto"/>
            </w:tcBorders>
          </w:tcPr>
          <w:p w14:paraId="62C71C60" w14:textId="77777777" w:rsidR="009D6D01" w:rsidRPr="00F70F01" w:rsidRDefault="009D6D01" w:rsidP="00201541">
            <w:pPr>
              <w:spacing w:line="240" w:lineRule="auto"/>
              <w:rPr>
                <w:rFonts w:ascii="Times New Roman" w:hAnsi="Times New Roman"/>
                <w:b/>
                <w:bCs/>
                <w:sz w:val="24"/>
                <w:szCs w:val="24"/>
              </w:rPr>
            </w:pPr>
            <w:r w:rsidRPr="00F70F01">
              <w:rPr>
                <w:rFonts w:ascii="Times New Roman" w:hAnsi="Times New Roman"/>
                <w:b/>
                <w:bCs/>
                <w:sz w:val="24"/>
                <w:szCs w:val="24"/>
              </w:rPr>
              <w:t>Nedaňové príjmy (200)</w:t>
            </w:r>
            <w:r w:rsidRPr="00F70F01">
              <w:rPr>
                <w:rFonts w:ascii="Times New Roman" w:hAnsi="Times New Roman"/>
                <w:b/>
                <w:bCs/>
                <w:sz w:val="24"/>
                <w:szCs w:val="24"/>
                <w:vertAlign w:val="superscript"/>
              </w:rPr>
              <w:t>1</w:t>
            </w:r>
          </w:p>
        </w:tc>
        <w:tc>
          <w:tcPr>
            <w:tcW w:w="1500" w:type="dxa"/>
            <w:tcBorders>
              <w:top w:val="nil"/>
              <w:left w:val="nil"/>
              <w:bottom w:val="single" w:sz="4" w:space="0" w:color="auto"/>
              <w:right w:val="single" w:sz="4" w:space="0" w:color="auto"/>
            </w:tcBorders>
          </w:tcPr>
          <w:p w14:paraId="0B988723" w14:textId="77777777" w:rsidR="009D6D01" w:rsidRPr="00F70F01" w:rsidRDefault="009D6D01" w:rsidP="00201541">
            <w:pPr>
              <w:spacing w:line="240" w:lineRule="auto"/>
              <w:jc w:val="center"/>
              <w:rPr>
                <w:rFonts w:ascii="Times New Roman" w:hAnsi="Times New Roman"/>
                <w:b/>
                <w:bCs/>
                <w:sz w:val="24"/>
                <w:szCs w:val="24"/>
              </w:rPr>
            </w:pPr>
          </w:p>
        </w:tc>
        <w:tc>
          <w:tcPr>
            <w:tcW w:w="1500" w:type="dxa"/>
            <w:tcBorders>
              <w:top w:val="nil"/>
              <w:left w:val="nil"/>
              <w:bottom w:val="single" w:sz="4" w:space="0" w:color="auto"/>
              <w:right w:val="single" w:sz="4" w:space="0" w:color="auto"/>
            </w:tcBorders>
          </w:tcPr>
          <w:p w14:paraId="758511A5" w14:textId="77777777" w:rsidR="009D6D01" w:rsidRPr="00F70F01" w:rsidRDefault="009D6D01" w:rsidP="00201541">
            <w:pPr>
              <w:spacing w:line="240" w:lineRule="auto"/>
              <w:jc w:val="center"/>
              <w:rPr>
                <w:rFonts w:ascii="Times New Roman" w:hAnsi="Times New Roman"/>
                <w:b/>
                <w:bCs/>
                <w:sz w:val="24"/>
                <w:szCs w:val="24"/>
              </w:rPr>
            </w:pPr>
          </w:p>
        </w:tc>
        <w:tc>
          <w:tcPr>
            <w:tcW w:w="1500" w:type="dxa"/>
            <w:tcBorders>
              <w:top w:val="nil"/>
              <w:left w:val="nil"/>
              <w:bottom w:val="single" w:sz="4" w:space="0" w:color="auto"/>
              <w:right w:val="single" w:sz="4" w:space="0" w:color="auto"/>
            </w:tcBorders>
          </w:tcPr>
          <w:p w14:paraId="0D02CF2C" w14:textId="77777777" w:rsidR="009D6D01" w:rsidRPr="00F70F01" w:rsidRDefault="009D6D01" w:rsidP="00201541">
            <w:pPr>
              <w:spacing w:line="240" w:lineRule="auto"/>
              <w:jc w:val="center"/>
              <w:rPr>
                <w:rFonts w:ascii="Times New Roman" w:hAnsi="Times New Roman"/>
                <w:b/>
                <w:bCs/>
                <w:sz w:val="24"/>
                <w:szCs w:val="24"/>
              </w:rPr>
            </w:pPr>
          </w:p>
        </w:tc>
        <w:tc>
          <w:tcPr>
            <w:tcW w:w="1500" w:type="dxa"/>
            <w:tcBorders>
              <w:top w:val="nil"/>
              <w:left w:val="nil"/>
              <w:bottom w:val="single" w:sz="4" w:space="0" w:color="auto"/>
              <w:right w:val="single" w:sz="4" w:space="0" w:color="auto"/>
            </w:tcBorders>
          </w:tcPr>
          <w:p w14:paraId="3FD27193" w14:textId="77777777" w:rsidR="009D6D01" w:rsidRPr="00F70F01" w:rsidRDefault="009D6D01" w:rsidP="00201541">
            <w:pPr>
              <w:spacing w:line="240" w:lineRule="auto"/>
              <w:jc w:val="center"/>
              <w:rPr>
                <w:rFonts w:ascii="Times New Roman" w:hAnsi="Times New Roman"/>
                <w:b/>
                <w:bCs/>
                <w:sz w:val="24"/>
                <w:szCs w:val="24"/>
              </w:rPr>
            </w:pPr>
          </w:p>
        </w:tc>
        <w:tc>
          <w:tcPr>
            <w:tcW w:w="3000" w:type="dxa"/>
            <w:tcBorders>
              <w:top w:val="nil"/>
              <w:left w:val="nil"/>
              <w:bottom w:val="single" w:sz="4" w:space="0" w:color="auto"/>
              <w:right w:val="single" w:sz="4" w:space="0" w:color="auto"/>
            </w:tcBorders>
            <w:noWrap/>
            <w:vAlign w:val="bottom"/>
          </w:tcPr>
          <w:p w14:paraId="075BDCC9" w14:textId="77777777" w:rsidR="009D6D01" w:rsidRPr="00F70F01" w:rsidRDefault="009D6D01" w:rsidP="00201541">
            <w:pPr>
              <w:spacing w:line="240" w:lineRule="auto"/>
              <w:rPr>
                <w:rFonts w:ascii="Times New Roman" w:hAnsi="Times New Roman"/>
                <w:sz w:val="24"/>
                <w:szCs w:val="24"/>
              </w:rPr>
            </w:pPr>
            <w:r w:rsidRPr="00F70F01">
              <w:rPr>
                <w:rFonts w:ascii="Times New Roman" w:hAnsi="Times New Roman"/>
                <w:sz w:val="24"/>
                <w:szCs w:val="24"/>
              </w:rPr>
              <w:t> </w:t>
            </w:r>
          </w:p>
        </w:tc>
      </w:tr>
      <w:tr w:rsidR="009D6D01" w:rsidRPr="00F70F01" w14:paraId="48E0C286" w14:textId="77777777" w:rsidTr="00201541">
        <w:trPr>
          <w:trHeight w:val="255"/>
        </w:trPr>
        <w:tc>
          <w:tcPr>
            <w:tcW w:w="4950" w:type="dxa"/>
            <w:tcBorders>
              <w:top w:val="nil"/>
              <w:left w:val="single" w:sz="4" w:space="0" w:color="auto"/>
              <w:bottom w:val="single" w:sz="4" w:space="0" w:color="auto"/>
              <w:right w:val="single" w:sz="4" w:space="0" w:color="auto"/>
            </w:tcBorders>
          </w:tcPr>
          <w:p w14:paraId="14120108" w14:textId="77777777" w:rsidR="009D6D01" w:rsidRPr="00F70F01" w:rsidRDefault="009D6D01" w:rsidP="00201541">
            <w:pPr>
              <w:spacing w:line="240" w:lineRule="auto"/>
              <w:rPr>
                <w:rFonts w:ascii="Times New Roman" w:hAnsi="Times New Roman"/>
                <w:b/>
                <w:bCs/>
                <w:sz w:val="24"/>
                <w:szCs w:val="24"/>
              </w:rPr>
            </w:pPr>
            <w:r w:rsidRPr="00F70F01">
              <w:rPr>
                <w:rFonts w:ascii="Times New Roman" w:hAnsi="Times New Roman"/>
                <w:b/>
                <w:bCs/>
                <w:sz w:val="24"/>
                <w:szCs w:val="24"/>
              </w:rPr>
              <w:t>Granty a transfery (300)</w:t>
            </w:r>
            <w:r w:rsidRPr="00F70F01">
              <w:rPr>
                <w:rFonts w:ascii="Times New Roman" w:hAnsi="Times New Roman"/>
                <w:b/>
                <w:bCs/>
                <w:sz w:val="24"/>
                <w:szCs w:val="24"/>
                <w:vertAlign w:val="superscript"/>
              </w:rPr>
              <w:t>1</w:t>
            </w:r>
          </w:p>
        </w:tc>
        <w:tc>
          <w:tcPr>
            <w:tcW w:w="1500" w:type="dxa"/>
            <w:tcBorders>
              <w:top w:val="nil"/>
              <w:left w:val="nil"/>
              <w:bottom w:val="single" w:sz="4" w:space="0" w:color="auto"/>
              <w:right w:val="single" w:sz="4" w:space="0" w:color="auto"/>
            </w:tcBorders>
          </w:tcPr>
          <w:p w14:paraId="11BE5392" w14:textId="77777777" w:rsidR="009D6D01" w:rsidRPr="00F70F01" w:rsidRDefault="009D6D01" w:rsidP="00201541">
            <w:pPr>
              <w:spacing w:line="240" w:lineRule="auto"/>
              <w:jc w:val="center"/>
              <w:rPr>
                <w:rFonts w:ascii="Times New Roman" w:hAnsi="Times New Roman"/>
                <w:b/>
                <w:bCs/>
                <w:sz w:val="24"/>
                <w:szCs w:val="24"/>
              </w:rPr>
            </w:pPr>
          </w:p>
        </w:tc>
        <w:tc>
          <w:tcPr>
            <w:tcW w:w="1500" w:type="dxa"/>
            <w:tcBorders>
              <w:top w:val="nil"/>
              <w:left w:val="nil"/>
              <w:bottom w:val="single" w:sz="4" w:space="0" w:color="auto"/>
              <w:right w:val="single" w:sz="4" w:space="0" w:color="auto"/>
            </w:tcBorders>
          </w:tcPr>
          <w:p w14:paraId="4D98BC57" w14:textId="77777777" w:rsidR="009D6D01" w:rsidRPr="00F70F01" w:rsidRDefault="009D6D01" w:rsidP="00201541">
            <w:pPr>
              <w:spacing w:line="240" w:lineRule="auto"/>
              <w:jc w:val="center"/>
              <w:rPr>
                <w:rFonts w:ascii="Times New Roman" w:hAnsi="Times New Roman"/>
                <w:b/>
                <w:bCs/>
                <w:sz w:val="24"/>
                <w:szCs w:val="24"/>
              </w:rPr>
            </w:pPr>
          </w:p>
        </w:tc>
        <w:tc>
          <w:tcPr>
            <w:tcW w:w="1500" w:type="dxa"/>
            <w:tcBorders>
              <w:top w:val="nil"/>
              <w:left w:val="nil"/>
              <w:bottom w:val="single" w:sz="4" w:space="0" w:color="auto"/>
              <w:right w:val="single" w:sz="4" w:space="0" w:color="auto"/>
            </w:tcBorders>
          </w:tcPr>
          <w:p w14:paraId="777E2733" w14:textId="77777777" w:rsidR="009D6D01" w:rsidRPr="00F70F01" w:rsidRDefault="009D6D01" w:rsidP="00201541">
            <w:pPr>
              <w:spacing w:line="240" w:lineRule="auto"/>
              <w:jc w:val="center"/>
              <w:rPr>
                <w:rFonts w:ascii="Times New Roman" w:hAnsi="Times New Roman"/>
                <w:b/>
                <w:bCs/>
                <w:sz w:val="24"/>
                <w:szCs w:val="24"/>
              </w:rPr>
            </w:pPr>
          </w:p>
        </w:tc>
        <w:tc>
          <w:tcPr>
            <w:tcW w:w="1500" w:type="dxa"/>
            <w:tcBorders>
              <w:top w:val="nil"/>
              <w:left w:val="nil"/>
              <w:bottom w:val="single" w:sz="4" w:space="0" w:color="auto"/>
              <w:right w:val="single" w:sz="4" w:space="0" w:color="auto"/>
            </w:tcBorders>
          </w:tcPr>
          <w:p w14:paraId="3DB2C850" w14:textId="77777777" w:rsidR="009D6D01" w:rsidRPr="00F70F01" w:rsidRDefault="009D6D01" w:rsidP="00201541">
            <w:pPr>
              <w:spacing w:line="240" w:lineRule="auto"/>
              <w:jc w:val="center"/>
              <w:rPr>
                <w:rFonts w:ascii="Times New Roman" w:hAnsi="Times New Roman"/>
                <w:b/>
                <w:bCs/>
                <w:sz w:val="24"/>
                <w:szCs w:val="24"/>
              </w:rPr>
            </w:pPr>
          </w:p>
        </w:tc>
        <w:tc>
          <w:tcPr>
            <w:tcW w:w="3000" w:type="dxa"/>
            <w:tcBorders>
              <w:top w:val="nil"/>
              <w:left w:val="nil"/>
              <w:bottom w:val="single" w:sz="4" w:space="0" w:color="auto"/>
              <w:right w:val="single" w:sz="4" w:space="0" w:color="auto"/>
            </w:tcBorders>
            <w:noWrap/>
            <w:vAlign w:val="bottom"/>
          </w:tcPr>
          <w:p w14:paraId="0EBB7769" w14:textId="77777777" w:rsidR="009D6D01" w:rsidRPr="00F70F01" w:rsidRDefault="009D6D01" w:rsidP="00201541">
            <w:pPr>
              <w:spacing w:line="240" w:lineRule="auto"/>
              <w:rPr>
                <w:rFonts w:ascii="Times New Roman" w:hAnsi="Times New Roman"/>
                <w:sz w:val="24"/>
                <w:szCs w:val="24"/>
              </w:rPr>
            </w:pPr>
            <w:r w:rsidRPr="00F70F01">
              <w:rPr>
                <w:rFonts w:ascii="Times New Roman" w:hAnsi="Times New Roman"/>
                <w:sz w:val="24"/>
                <w:szCs w:val="24"/>
              </w:rPr>
              <w:t> </w:t>
            </w:r>
          </w:p>
        </w:tc>
      </w:tr>
      <w:tr w:rsidR="009D6D01" w:rsidRPr="00F70F01" w14:paraId="549A8BB3" w14:textId="77777777" w:rsidTr="00201541">
        <w:trPr>
          <w:trHeight w:val="255"/>
        </w:trPr>
        <w:tc>
          <w:tcPr>
            <w:tcW w:w="4950" w:type="dxa"/>
            <w:tcBorders>
              <w:top w:val="nil"/>
              <w:left w:val="single" w:sz="4" w:space="0" w:color="auto"/>
              <w:bottom w:val="single" w:sz="4" w:space="0" w:color="auto"/>
              <w:right w:val="single" w:sz="4" w:space="0" w:color="auto"/>
            </w:tcBorders>
          </w:tcPr>
          <w:p w14:paraId="71935E2D" w14:textId="77777777" w:rsidR="009D6D01" w:rsidRPr="00F70F01" w:rsidRDefault="009D6D01" w:rsidP="00201541">
            <w:pPr>
              <w:spacing w:line="240" w:lineRule="auto"/>
              <w:rPr>
                <w:rFonts w:ascii="Times New Roman" w:hAnsi="Times New Roman"/>
                <w:b/>
                <w:bCs/>
                <w:sz w:val="24"/>
                <w:szCs w:val="24"/>
              </w:rPr>
            </w:pPr>
            <w:r w:rsidRPr="00F70F01">
              <w:rPr>
                <w:rFonts w:ascii="Times New Roman" w:hAnsi="Times New Roman"/>
                <w:b/>
                <w:bCs/>
                <w:sz w:val="24"/>
                <w:szCs w:val="24"/>
              </w:rPr>
              <w:t>Príjmy z transakcií s finančnými aktívami a finančnými pasívami (400)</w:t>
            </w:r>
          </w:p>
        </w:tc>
        <w:tc>
          <w:tcPr>
            <w:tcW w:w="1500" w:type="dxa"/>
            <w:tcBorders>
              <w:top w:val="nil"/>
              <w:left w:val="nil"/>
              <w:bottom w:val="single" w:sz="4" w:space="0" w:color="auto"/>
              <w:right w:val="single" w:sz="4" w:space="0" w:color="auto"/>
            </w:tcBorders>
            <w:shd w:val="clear" w:color="auto" w:fill="FFFF99"/>
          </w:tcPr>
          <w:p w14:paraId="3D90D9D6" w14:textId="77777777" w:rsidR="009D6D01" w:rsidRPr="00F70F01" w:rsidRDefault="009D6D01" w:rsidP="00201541">
            <w:pPr>
              <w:spacing w:line="240" w:lineRule="auto"/>
              <w:jc w:val="center"/>
              <w:rPr>
                <w:rFonts w:ascii="Times New Roman" w:hAnsi="Times New Roman"/>
                <w:b/>
                <w:bCs/>
                <w:sz w:val="24"/>
                <w:szCs w:val="24"/>
              </w:rPr>
            </w:pPr>
            <w:r w:rsidRPr="00F70F01">
              <w:rPr>
                <w:rFonts w:ascii="Times New Roman" w:hAnsi="Times New Roman"/>
                <w:b/>
                <w:bCs/>
                <w:sz w:val="24"/>
                <w:szCs w:val="24"/>
              </w:rPr>
              <w:t> </w:t>
            </w:r>
          </w:p>
        </w:tc>
        <w:tc>
          <w:tcPr>
            <w:tcW w:w="1500" w:type="dxa"/>
            <w:tcBorders>
              <w:top w:val="nil"/>
              <w:left w:val="nil"/>
              <w:bottom w:val="single" w:sz="4" w:space="0" w:color="auto"/>
              <w:right w:val="single" w:sz="4" w:space="0" w:color="auto"/>
            </w:tcBorders>
            <w:shd w:val="clear" w:color="auto" w:fill="FFFF99"/>
          </w:tcPr>
          <w:p w14:paraId="7901B963" w14:textId="77777777" w:rsidR="009D6D01" w:rsidRPr="00F70F01" w:rsidRDefault="009D6D01" w:rsidP="00201541">
            <w:pPr>
              <w:spacing w:line="240" w:lineRule="auto"/>
              <w:jc w:val="center"/>
              <w:rPr>
                <w:rFonts w:ascii="Times New Roman" w:hAnsi="Times New Roman"/>
                <w:b/>
                <w:bCs/>
                <w:sz w:val="24"/>
                <w:szCs w:val="24"/>
              </w:rPr>
            </w:pPr>
            <w:r w:rsidRPr="00F70F01">
              <w:rPr>
                <w:rFonts w:ascii="Times New Roman" w:hAnsi="Times New Roman"/>
                <w:b/>
                <w:bCs/>
                <w:sz w:val="24"/>
                <w:szCs w:val="24"/>
              </w:rPr>
              <w:t> </w:t>
            </w:r>
          </w:p>
        </w:tc>
        <w:tc>
          <w:tcPr>
            <w:tcW w:w="1500" w:type="dxa"/>
            <w:tcBorders>
              <w:top w:val="nil"/>
              <w:left w:val="nil"/>
              <w:bottom w:val="single" w:sz="4" w:space="0" w:color="auto"/>
              <w:right w:val="single" w:sz="4" w:space="0" w:color="auto"/>
            </w:tcBorders>
            <w:shd w:val="clear" w:color="auto" w:fill="FFFF99"/>
          </w:tcPr>
          <w:p w14:paraId="5231F237" w14:textId="77777777" w:rsidR="009D6D01" w:rsidRPr="00F70F01" w:rsidRDefault="009D6D01" w:rsidP="00201541">
            <w:pPr>
              <w:spacing w:line="240" w:lineRule="auto"/>
              <w:jc w:val="center"/>
              <w:rPr>
                <w:rFonts w:ascii="Times New Roman" w:hAnsi="Times New Roman"/>
                <w:b/>
                <w:bCs/>
                <w:sz w:val="24"/>
                <w:szCs w:val="24"/>
              </w:rPr>
            </w:pPr>
            <w:r w:rsidRPr="00F70F01">
              <w:rPr>
                <w:rFonts w:ascii="Times New Roman" w:hAnsi="Times New Roman"/>
                <w:b/>
                <w:bCs/>
                <w:sz w:val="24"/>
                <w:szCs w:val="24"/>
              </w:rPr>
              <w:t> </w:t>
            </w:r>
          </w:p>
        </w:tc>
        <w:tc>
          <w:tcPr>
            <w:tcW w:w="1500" w:type="dxa"/>
            <w:tcBorders>
              <w:top w:val="nil"/>
              <w:left w:val="nil"/>
              <w:bottom w:val="single" w:sz="4" w:space="0" w:color="auto"/>
              <w:right w:val="single" w:sz="4" w:space="0" w:color="auto"/>
            </w:tcBorders>
            <w:shd w:val="clear" w:color="auto" w:fill="FFFF99"/>
          </w:tcPr>
          <w:p w14:paraId="61260D82" w14:textId="77777777" w:rsidR="009D6D01" w:rsidRPr="00F70F01" w:rsidRDefault="009D6D01" w:rsidP="00201541">
            <w:pPr>
              <w:spacing w:line="240" w:lineRule="auto"/>
              <w:jc w:val="center"/>
              <w:rPr>
                <w:rFonts w:ascii="Times New Roman" w:hAnsi="Times New Roman"/>
                <w:b/>
                <w:bCs/>
                <w:sz w:val="24"/>
                <w:szCs w:val="24"/>
              </w:rPr>
            </w:pPr>
            <w:r w:rsidRPr="00F70F01">
              <w:rPr>
                <w:rFonts w:ascii="Times New Roman" w:hAnsi="Times New Roman"/>
                <w:b/>
                <w:bCs/>
                <w:sz w:val="24"/>
                <w:szCs w:val="24"/>
              </w:rPr>
              <w:t> </w:t>
            </w:r>
          </w:p>
        </w:tc>
        <w:tc>
          <w:tcPr>
            <w:tcW w:w="3000" w:type="dxa"/>
            <w:tcBorders>
              <w:top w:val="nil"/>
              <w:left w:val="nil"/>
              <w:bottom w:val="single" w:sz="4" w:space="0" w:color="auto"/>
              <w:right w:val="single" w:sz="4" w:space="0" w:color="auto"/>
            </w:tcBorders>
            <w:noWrap/>
            <w:vAlign w:val="bottom"/>
          </w:tcPr>
          <w:p w14:paraId="0BE112CA" w14:textId="77777777" w:rsidR="009D6D01" w:rsidRPr="00F70F01" w:rsidRDefault="009D6D01" w:rsidP="00201541">
            <w:pPr>
              <w:spacing w:line="240" w:lineRule="auto"/>
              <w:rPr>
                <w:rFonts w:ascii="Times New Roman" w:hAnsi="Times New Roman"/>
                <w:sz w:val="24"/>
                <w:szCs w:val="24"/>
              </w:rPr>
            </w:pPr>
            <w:r w:rsidRPr="00F70F01">
              <w:rPr>
                <w:rFonts w:ascii="Times New Roman" w:hAnsi="Times New Roman"/>
                <w:sz w:val="24"/>
                <w:szCs w:val="24"/>
              </w:rPr>
              <w:t> </w:t>
            </w:r>
          </w:p>
        </w:tc>
      </w:tr>
      <w:tr w:rsidR="009D6D01" w:rsidRPr="00F70F01" w14:paraId="3C388261" w14:textId="77777777" w:rsidTr="00201541">
        <w:trPr>
          <w:trHeight w:val="255"/>
        </w:trPr>
        <w:tc>
          <w:tcPr>
            <w:tcW w:w="4950" w:type="dxa"/>
            <w:tcBorders>
              <w:top w:val="nil"/>
              <w:left w:val="single" w:sz="4" w:space="0" w:color="auto"/>
              <w:bottom w:val="single" w:sz="4" w:space="0" w:color="auto"/>
              <w:right w:val="single" w:sz="4" w:space="0" w:color="auto"/>
            </w:tcBorders>
          </w:tcPr>
          <w:p w14:paraId="47EE3455" w14:textId="77777777" w:rsidR="009D6D01" w:rsidRPr="00F70F01" w:rsidRDefault="009D6D01" w:rsidP="00201541">
            <w:pPr>
              <w:spacing w:line="240" w:lineRule="auto"/>
              <w:rPr>
                <w:rFonts w:ascii="Times New Roman" w:hAnsi="Times New Roman"/>
                <w:b/>
                <w:bCs/>
                <w:sz w:val="24"/>
                <w:szCs w:val="24"/>
              </w:rPr>
            </w:pPr>
            <w:r w:rsidRPr="00F70F01">
              <w:rPr>
                <w:rFonts w:ascii="Times New Roman" w:hAnsi="Times New Roman"/>
                <w:b/>
                <w:bCs/>
                <w:sz w:val="24"/>
                <w:szCs w:val="24"/>
              </w:rPr>
              <w:t>Prijaté úvery, pôžičky a návratné finančné výpomoci (500)</w:t>
            </w:r>
          </w:p>
        </w:tc>
        <w:tc>
          <w:tcPr>
            <w:tcW w:w="1500" w:type="dxa"/>
            <w:tcBorders>
              <w:top w:val="nil"/>
              <w:left w:val="nil"/>
              <w:bottom w:val="single" w:sz="4" w:space="0" w:color="auto"/>
              <w:right w:val="single" w:sz="4" w:space="0" w:color="auto"/>
            </w:tcBorders>
            <w:shd w:val="clear" w:color="auto" w:fill="FFFF99"/>
          </w:tcPr>
          <w:p w14:paraId="185A86B6" w14:textId="77777777" w:rsidR="009D6D01" w:rsidRPr="00F70F01" w:rsidRDefault="009D6D01" w:rsidP="00201541">
            <w:pPr>
              <w:spacing w:line="240" w:lineRule="auto"/>
              <w:jc w:val="center"/>
              <w:rPr>
                <w:rFonts w:ascii="Times New Roman" w:hAnsi="Times New Roman"/>
                <w:b/>
                <w:bCs/>
                <w:sz w:val="24"/>
                <w:szCs w:val="24"/>
              </w:rPr>
            </w:pPr>
            <w:r w:rsidRPr="00F70F01">
              <w:rPr>
                <w:rFonts w:ascii="Times New Roman" w:hAnsi="Times New Roman"/>
                <w:b/>
                <w:bCs/>
                <w:sz w:val="24"/>
                <w:szCs w:val="24"/>
              </w:rPr>
              <w:t> </w:t>
            </w:r>
          </w:p>
        </w:tc>
        <w:tc>
          <w:tcPr>
            <w:tcW w:w="1500" w:type="dxa"/>
            <w:tcBorders>
              <w:top w:val="nil"/>
              <w:left w:val="nil"/>
              <w:bottom w:val="single" w:sz="4" w:space="0" w:color="auto"/>
              <w:right w:val="single" w:sz="4" w:space="0" w:color="auto"/>
            </w:tcBorders>
            <w:shd w:val="clear" w:color="auto" w:fill="FFFF99"/>
          </w:tcPr>
          <w:p w14:paraId="63EEA1D2" w14:textId="77777777" w:rsidR="009D6D01" w:rsidRPr="00F70F01" w:rsidRDefault="009D6D01" w:rsidP="00201541">
            <w:pPr>
              <w:spacing w:line="240" w:lineRule="auto"/>
              <w:jc w:val="center"/>
              <w:rPr>
                <w:rFonts w:ascii="Times New Roman" w:hAnsi="Times New Roman"/>
                <w:b/>
                <w:bCs/>
                <w:sz w:val="24"/>
                <w:szCs w:val="24"/>
              </w:rPr>
            </w:pPr>
            <w:r w:rsidRPr="00F70F01">
              <w:rPr>
                <w:rFonts w:ascii="Times New Roman" w:hAnsi="Times New Roman"/>
                <w:b/>
                <w:bCs/>
                <w:sz w:val="24"/>
                <w:szCs w:val="24"/>
              </w:rPr>
              <w:t> </w:t>
            </w:r>
          </w:p>
        </w:tc>
        <w:tc>
          <w:tcPr>
            <w:tcW w:w="1500" w:type="dxa"/>
            <w:tcBorders>
              <w:top w:val="nil"/>
              <w:left w:val="nil"/>
              <w:bottom w:val="single" w:sz="4" w:space="0" w:color="auto"/>
              <w:right w:val="single" w:sz="4" w:space="0" w:color="auto"/>
            </w:tcBorders>
            <w:shd w:val="clear" w:color="auto" w:fill="FFFF99"/>
          </w:tcPr>
          <w:p w14:paraId="54C2EDD9" w14:textId="77777777" w:rsidR="009D6D01" w:rsidRPr="00F70F01" w:rsidRDefault="009D6D01" w:rsidP="00201541">
            <w:pPr>
              <w:spacing w:line="240" w:lineRule="auto"/>
              <w:jc w:val="center"/>
              <w:rPr>
                <w:rFonts w:ascii="Times New Roman" w:hAnsi="Times New Roman"/>
                <w:b/>
                <w:bCs/>
                <w:sz w:val="24"/>
                <w:szCs w:val="24"/>
              </w:rPr>
            </w:pPr>
            <w:r w:rsidRPr="00F70F01">
              <w:rPr>
                <w:rFonts w:ascii="Times New Roman" w:hAnsi="Times New Roman"/>
                <w:b/>
                <w:bCs/>
                <w:sz w:val="24"/>
                <w:szCs w:val="24"/>
              </w:rPr>
              <w:t> </w:t>
            </w:r>
          </w:p>
        </w:tc>
        <w:tc>
          <w:tcPr>
            <w:tcW w:w="1500" w:type="dxa"/>
            <w:tcBorders>
              <w:top w:val="nil"/>
              <w:left w:val="nil"/>
              <w:bottom w:val="single" w:sz="4" w:space="0" w:color="auto"/>
              <w:right w:val="single" w:sz="4" w:space="0" w:color="auto"/>
            </w:tcBorders>
            <w:shd w:val="clear" w:color="auto" w:fill="FFFF99"/>
          </w:tcPr>
          <w:p w14:paraId="552B81A3" w14:textId="77777777" w:rsidR="009D6D01" w:rsidRPr="00F70F01" w:rsidRDefault="009D6D01" w:rsidP="00201541">
            <w:pPr>
              <w:spacing w:line="240" w:lineRule="auto"/>
              <w:jc w:val="center"/>
              <w:rPr>
                <w:rFonts w:ascii="Times New Roman" w:hAnsi="Times New Roman"/>
                <w:b/>
                <w:bCs/>
                <w:sz w:val="24"/>
                <w:szCs w:val="24"/>
              </w:rPr>
            </w:pPr>
            <w:r w:rsidRPr="00F70F01">
              <w:rPr>
                <w:rFonts w:ascii="Times New Roman" w:hAnsi="Times New Roman"/>
                <w:b/>
                <w:bCs/>
                <w:sz w:val="24"/>
                <w:szCs w:val="24"/>
              </w:rPr>
              <w:t> </w:t>
            </w:r>
          </w:p>
        </w:tc>
        <w:tc>
          <w:tcPr>
            <w:tcW w:w="3000" w:type="dxa"/>
            <w:tcBorders>
              <w:top w:val="nil"/>
              <w:left w:val="nil"/>
              <w:bottom w:val="single" w:sz="4" w:space="0" w:color="auto"/>
              <w:right w:val="single" w:sz="4" w:space="0" w:color="auto"/>
            </w:tcBorders>
            <w:noWrap/>
            <w:vAlign w:val="bottom"/>
          </w:tcPr>
          <w:p w14:paraId="011921F6" w14:textId="77777777" w:rsidR="009D6D01" w:rsidRPr="00F70F01" w:rsidRDefault="009D6D01" w:rsidP="00201541">
            <w:pPr>
              <w:spacing w:line="240" w:lineRule="auto"/>
              <w:rPr>
                <w:rFonts w:ascii="Times New Roman" w:hAnsi="Times New Roman"/>
                <w:sz w:val="24"/>
                <w:szCs w:val="24"/>
              </w:rPr>
            </w:pPr>
            <w:r w:rsidRPr="00F70F01">
              <w:rPr>
                <w:rFonts w:ascii="Times New Roman" w:hAnsi="Times New Roman"/>
                <w:sz w:val="24"/>
                <w:szCs w:val="24"/>
              </w:rPr>
              <w:t> </w:t>
            </w:r>
          </w:p>
        </w:tc>
      </w:tr>
      <w:tr w:rsidR="009D6D01" w:rsidRPr="00F70F01" w14:paraId="698A1802" w14:textId="77777777" w:rsidTr="00201541">
        <w:trPr>
          <w:trHeight w:val="255"/>
        </w:trPr>
        <w:tc>
          <w:tcPr>
            <w:tcW w:w="4950" w:type="dxa"/>
            <w:tcBorders>
              <w:top w:val="nil"/>
              <w:left w:val="single" w:sz="4" w:space="0" w:color="auto"/>
              <w:bottom w:val="single" w:sz="4" w:space="0" w:color="auto"/>
              <w:right w:val="single" w:sz="4" w:space="0" w:color="auto"/>
            </w:tcBorders>
            <w:shd w:val="clear" w:color="auto" w:fill="BFBFBF" w:themeFill="background1" w:themeFillShade="BF"/>
          </w:tcPr>
          <w:p w14:paraId="5EEE9CED" w14:textId="77777777" w:rsidR="009D6D01" w:rsidRPr="00F70F01" w:rsidRDefault="009D6D01" w:rsidP="00201541">
            <w:pPr>
              <w:spacing w:line="240" w:lineRule="auto"/>
              <w:rPr>
                <w:rFonts w:ascii="Times New Roman" w:hAnsi="Times New Roman"/>
                <w:b/>
                <w:bCs/>
                <w:sz w:val="24"/>
                <w:szCs w:val="24"/>
              </w:rPr>
            </w:pPr>
            <w:r w:rsidRPr="00F70F01">
              <w:rPr>
                <w:rFonts w:ascii="Times New Roman" w:hAnsi="Times New Roman"/>
                <w:b/>
                <w:bCs/>
                <w:sz w:val="24"/>
                <w:szCs w:val="24"/>
              </w:rPr>
              <w:t>Dopad na príjmy verejnej správy celkom</w:t>
            </w:r>
          </w:p>
        </w:tc>
        <w:tc>
          <w:tcPr>
            <w:tcW w:w="1500" w:type="dxa"/>
            <w:tcBorders>
              <w:top w:val="nil"/>
              <w:left w:val="nil"/>
              <w:bottom w:val="single" w:sz="4" w:space="0" w:color="auto"/>
              <w:right w:val="single" w:sz="4" w:space="0" w:color="auto"/>
            </w:tcBorders>
            <w:shd w:val="clear" w:color="auto" w:fill="BFBFBF" w:themeFill="background1" w:themeFillShade="BF"/>
          </w:tcPr>
          <w:p w14:paraId="030725AA" w14:textId="77777777" w:rsidR="009D6D01" w:rsidRPr="00F70F01" w:rsidRDefault="009D6D01" w:rsidP="00201541">
            <w:pPr>
              <w:spacing w:line="240" w:lineRule="auto"/>
              <w:jc w:val="center"/>
              <w:rPr>
                <w:rFonts w:ascii="Times New Roman" w:hAnsi="Times New Roman"/>
                <w:b/>
                <w:bCs/>
                <w:sz w:val="24"/>
                <w:szCs w:val="24"/>
              </w:rPr>
            </w:pPr>
            <w:r w:rsidRPr="00F70F01">
              <w:rPr>
                <w:rFonts w:ascii="Times New Roman" w:hAnsi="Times New Roman"/>
                <w:b/>
                <w:bCs/>
                <w:sz w:val="24"/>
                <w:szCs w:val="24"/>
              </w:rPr>
              <w:t>0</w:t>
            </w:r>
          </w:p>
        </w:tc>
        <w:tc>
          <w:tcPr>
            <w:tcW w:w="1500" w:type="dxa"/>
            <w:tcBorders>
              <w:top w:val="nil"/>
              <w:left w:val="nil"/>
              <w:bottom w:val="single" w:sz="4" w:space="0" w:color="auto"/>
              <w:right w:val="single" w:sz="4" w:space="0" w:color="auto"/>
            </w:tcBorders>
            <w:shd w:val="clear" w:color="auto" w:fill="BFBFBF" w:themeFill="background1" w:themeFillShade="BF"/>
          </w:tcPr>
          <w:p w14:paraId="443C9E02" w14:textId="77777777" w:rsidR="009D6D01" w:rsidRPr="00F70F01" w:rsidRDefault="009D6D01" w:rsidP="00201541">
            <w:pPr>
              <w:spacing w:line="240" w:lineRule="auto"/>
              <w:jc w:val="center"/>
              <w:rPr>
                <w:rFonts w:ascii="Times New Roman" w:hAnsi="Times New Roman"/>
                <w:b/>
                <w:bCs/>
                <w:sz w:val="24"/>
                <w:szCs w:val="24"/>
              </w:rPr>
            </w:pPr>
            <w:r w:rsidRPr="00F70F01">
              <w:rPr>
                <w:rFonts w:ascii="Times New Roman" w:hAnsi="Times New Roman"/>
                <w:b/>
                <w:bCs/>
                <w:sz w:val="24"/>
                <w:szCs w:val="24"/>
              </w:rPr>
              <w:t>0</w:t>
            </w:r>
          </w:p>
        </w:tc>
        <w:tc>
          <w:tcPr>
            <w:tcW w:w="1500" w:type="dxa"/>
            <w:tcBorders>
              <w:top w:val="nil"/>
              <w:left w:val="nil"/>
              <w:bottom w:val="single" w:sz="4" w:space="0" w:color="auto"/>
              <w:right w:val="single" w:sz="4" w:space="0" w:color="auto"/>
            </w:tcBorders>
            <w:shd w:val="clear" w:color="auto" w:fill="BFBFBF" w:themeFill="background1" w:themeFillShade="BF"/>
          </w:tcPr>
          <w:p w14:paraId="648695DB" w14:textId="77777777" w:rsidR="009D6D01" w:rsidRPr="00F70F01" w:rsidRDefault="009D6D01" w:rsidP="00201541">
            <w:pPr>
              <w:spacing w:line="240" w:lineRule="auto"/>
              <w:jc w:val="center"/>
              <w:rPr>
                <w:rFonts w:ascii="Times New Roman" w:hAnsi="Times New Roman"/>
                <w:b/>
                <w:bCs/>
                <w:sz w:val="24"/>
                <w:szCs w:val="24"/>
              </w:rPr>
            </w:pPr>
            <w:r w:rsidRPr="00F70F01">
              <w:rPr>
                <w:rFonts w:ascii="Times New Roman" w:hAnsi="Times New Roman"/>
                <w:b/>
                <w:bCs/>
                <w:sz w:val="24"/>
                <w:szCs w:val="24"/>
              </w:rPr>
              <w:t>0</w:t>
            </w:r>
          </w:p>
        </w:tc>
        <w:tc>
          <w:tcPr>
            <w:tcW w:w="1500" w:type="dxa"/>
            <w:tcBorders>
              <w:top w:val="nil"/>
              <w:left w:val="nil"/>
              <w:bottom w:val="single" w:sz="4" w:space="0" w:color="auto"/>
              <w:right w:val="single" w:sz="4" w:space="0" w:color="auto"/>
            </w:tcBorders>
            <w:shd w:val="clear" w:color="auto" w:fill="BFBFBF" w:themeFill="background1" w:themeFillShade="BF"/>
          </w:tcPr>
          <w:p w14:paraId="1A2FEF51" w14:textId="77777777" w:rsidR="009D6D01" w:rsidRPr="00F70F01" w:rsidRDefault="009D6D01" w:rsidP="00201541">
            <w:pPr>
              <w:spacing w:line="240" w:lineRule="auto"/>
              <w:jc w:val="center"/>
              <w:rPr>
                <w:rFonts w:ascii="Times New Roman" w:hAnsi="Times New Roman"/>
                <w:b/>
                <w:bCs/>
                <w:sz w:val="24"/>
                <w:szCs w:val="24"/>
              </w:rPr>
            </w:pPr>
            <w:r w:rsidRPr="00F70F01">
              <w:rPr>
                <w:rFonts w:ascii="Times New Roman" w:hAnsi="Times New Roman"/>
                <w:b/>
                <w:bCs/>
                <w:sz w:val="24"/>
                <w:szCs w:val="24"/>
              </w:rPr>
              <w:t>0</w:t>
            </w:r>
          </w:p>
        </w:tc>
        <w:tc>
          <w:tcPr>
            <w:tcW w:w="3000" w:type="dxa"/>
            <w:tcBorders>
              <w:top w:val="nil"/>
              <w:left w:val="nil"/>
              <w:bottom w:val="single" w:sz="4" w:space="0" w:color="auto"/>
              <w:right w:val="single" w:sz="4" w:space="0" w:color="auto"/>
            </w:tcBorders>
            <w:shd w:val="clear" w:color="auto" w:fill="BFBFBF" w:themeFill="background1" w:themeFillShade="BF"/>
            <w:noWrap/>
            <w:vAlign w:val="bottom"/>
          </w:tcPr>
          <w:p w14:paraId="3BFCBA76" w14:textId="77777777" w:rsidR="009D6D01" w:rsidRPr="00F70F01" w:rsidRDefault="009D6D01" w:rsidP="00201541">
            <w:pPr>
              <w:spacing w:line="240" w:lineRule="auto"/>
              <w:rPr>
                <w:rFonts w:ascii="Times New Roman" w:hAnsi="Times New Roman"/>
                <w:sz w:val="24"/>
                <w:szCs w:val="24"/>
              </w:rPr>
            </w:pPr>
            <w:r w:rsidRPr="00F70F01">
              <w:rPr>
                <w:rFonts w:ascii="Times New Roman" w:hAnsi="Times New Roman"/>
                <w:sz w:val="24"/>
                <w:szCs w:val="24"/>
              </w:rPr>
              <w:t> </w:t>
            </w:r>
          </w:p>
        </w:tc>
      </w:tr>
    </w:tbl>
    <w:p w14:paraId="71C7E814" w14:textId="77777777" w:rsidR="009D6D01" w:rsidRPr="00F70F01" w:rsidRDefault="009D6D01" w:rsidP="009D6D01">
      <w:pPr>
        <w:tabs>
          <w:tab w:val="num" w:pos="1080"/>
        </w:tabs>
        <w:spacing w:line="240" w:lineRule="auto"/>
        <w:jc w:val="both"/>
        <w:rPr>
          <w:rFonts w:ascii="Times New Roman" w:hAnsi="Times New Roman"/>
          <w:bCs/>
        </w:rPr>
      </w:pPr>
      <w:r w:rsidRPr="00F70F01">
        <w:rPr>
          <w:rFonts w:ascii="Times New Roman" w:hAnsi="Times New Roman"/>
          <w:bCs/>
        </w:rPr>
        <w:t>1 –  príjmy rozpísať až do položiek platnej ekonomickej klasifikácie</w:t>
      </w:r>
    </w:p>
    <w:p w14:paraId="1D1F41ED" w14:textId="77777777" w:rsidR="009D6D01" w:rsidRPr="00F70F01" w:rsidRDefault="009D6D01" w:rsidP="009D6D01">
      <w:pPr>
        <w:tabs>
          <w:tab w:val="num" w:pos="1080"/>
        </w:tabs>
        <w:spacing w:line="240" w:lineRule="auto"/>
        <w:jc w:val="both"/>
        <w:rPr>
          <w:rFonts w:ascii="Times New Roman" w:hAnsi="Times New Roman"/>
          <w:bCs/>
          <w:sz w:val="24"/>
        </w:rPr>
      </w:pPr>
    </w:p>
    <w:p w14:paraId="5330E1E9" w14:textId="77777777" w:rsidR="009D6D01" w:rsidRPr="00F70F01" w:rsidRDefault="009D6D01" w:rsidP="009D6D01">
      <w:pPr>
        <w:tabs>
          <w:tab w:val="num" w:pos="1080"/>
        </w:tabs>
        <w:spacing w:line="240" w:lineRule="auto"/>
        <w:jc w:val="both"/>
        <w:rPr>
          <w:rFonts w:ascii="Times New Roman" w:hAnsi="Times New Roman"/>
          <w:b/>
          <w:bCs/>
          <w:sz w:val="24"/>
        </w:rPr>
      </w:pPr>
      <w:r w:rsidRPr="00F70F01">
        <w:rPr>
          <w:rFonts w:ascii="Times New Roman" w:hAnsi="Times New Roman"/>
          <w:b/>
          <w:bCs/>
          <w:sz w:val="24"/>
        </w:rPr>
        <w:t>Poznámka:</w:t>
      </w:r>
    </w:p>
    <w:p w14:paraId="1557860F" w14:textId="77777777" w:rsidR="009D6D01" w:rsidRDefault="009D6D01" w:rsidP="009D6D01">
      <w:pPr>
        <w:tabs>
          <w:tab w:val="num" w:pos="1080"/>
        </w:tabs>
        <w:spacing w:line="240" w:lineRule="auto"/>
        <w:jc w:val="both"/>
        <w:rPr>
          <w:rFonts w:ascii="Times New Roman" w:hAnsi="Times New Roman"/>
          <w:bCs/>
          <w:sz w:val="24"/>
        </w:rPr>
      </w:pPr>
      <w:r w:rsidRPr="00F70F01">
        <w:rPr>
          <w:rFonts w:ascii="Times New Roman" w:hAnsi="Times New Roman"/>
          <w:bCs/>
          <w:sz w:val="24"/>
        </w:rPr>
        <w:t>Ak sa vplyv týka viacerých subjektov verejnej správy, vypĺňa sa samostatná tabuľka za každý subjekt.</w:t>
      </w:r>
    </w:p>
    <w:p w14:paraId="46D14CEA" w14:textId="77777777" w:rsidR="009D6D01" w:rsidRDefault="009D6D01" w:rsidP="009D6D01">
      <w:pPr>
        <w:tabs>
          <w:tab w:val="num" w:pos="1080"/>
        </w:tabs>
        <w:spacing w:line="240" w:lineRule="auto"/>
        <w:jc w:val="both"/>
        <w:rPr>
          <w:rFonts w:ascii="Times New Roman" w:hAnsi="Times New Roman"/>
          <w:bCs/>
          <w:sz w:val="24"/>
        </w:rPr>
      </w:pPr>
    </w:p>
    <w:p w14:paraId="66809A07" w14:textId="77777777" w:rsidR="009D6D01" w:rsidRPr="00F70F01" w:rsidRDefault="009D6D01" w:rsidP="009D6D01">
      <w:pPr>
        <w:tabs>
          <w:tab w:val="num" w:pos="1080"/>
        </w:tabs>
        <w:spacing w:line="240" w:lineRule="auto"/>
        <w:jc w:val="both"/>
        <w:rPr>
          <w:rFonts w:ascii="Times New Roman" w:hAnsi="Times New Roman"/>
          <w:bCs/>
          <w:sz w:val="24"/>
        </w:rPr>
      </w:pPr>
    </w:p>
    <w:p w14:paraId="59BE9BD4" w14:textId="77777777" w:rsidR="009D6D01" w:rsidRPr="00F70F01" w:rsidRDefault="009D6D01" w:rsidP="009D6D01">
      <w:pPr>
        <w:tabs>
          <w:tab w:val="num" w:pos="1080"/>
        </w:tabs>
        <w:spacing w:line="240" w:lineRule="auto"/>
        <w:ind w:right="-578"/>
        <w:jc w:val="right"/>
        <w:rPr>
          <w:rFonts w:ascii="Times New Roman" w:hAnsi="Times New Roman"/>
          <w:bCs/>
          <w:sz w:val="24"/>
          <w:szCs w:val="24"/>
        </w:rPr>
      </w:pPr>
      <w:r w:rsidRPr="00F70F01">
        <w:rPr>
          <w:rFonts w:ascii="Times New Roman" w:hAnsi="Times New Roman"/>
          <w:bCs/>
          <w:sz w:val="24"/>
          <w:szCs w:val="24"/>
        </w:rPr>
        <w:t xml:space="preserve"> </w:t>
      </w:r>
    </w:p>
    <w:p w14:paraId="45ABE2DC" w14:textId="77777777" w:rsidR="009D6D01" w:rsidRPr="00F70F01" w:rsidRDefault="009D6D01" w:rsidP="009D6D01">
      <w:pPr>
        <w:tabs>
          <w:tab w:val="num" w:pos="1080"/>
        </w:tabs>
        <w:spacing w:line="240" w:lineRule="auto"/>
        <w:ind w:right="-32"/>
        <w:jc w:val="right"/>
        <w:rPr>
          <w:rFonts w:ascii="Times New Roman" w:hAnsi="Times New Roman"/>
          <w:bCs/>
          <w:sz w:val="24"/>
          <w:szCs w:val="24"/>
        </w:rPr>
      </w:pPr>
      <w:r w:rsidRPr="00F70F01">
        <w:rPr>
          <w:rFonts w:ascii="Times New Roman" w:hAnsi="Times New Roman"/>
          <w:bCs/>
          <w:sz w:val="24"/>
          <w:szCs w:val="24"/>
        </w:rPr>
        <w:lastRenderedPageBreak/>
        <w:t xml:space="preserve">Tabuľka č. 4 </w:t>
      </w:r>
    </w:p>
    <w:p w14:paraId="6E2AF80C" w14:textId="77777777" w:rsidR="009D6D01" w:rsidRPr="00F70F01" w:rsidRDefault="009D6D01" w:rsidP="009D6D01">
      <w:pPr>
        <w:tabs>
          <w:tab w:val="num" w:pos="1080"/>
        </w:tabs>
        <w:spacing w:line="240" w:lineRule="auto"/>
        <w:jc w:val="both"/>
        <w:rPr>
          <w:rFonts w:ascii="Times New Roman" w:hAnsi="Times New Roman"/>
          <w:bCs/>
          <w:sz w:val="24"/>
        </w:rPr>
      </w:pPr>
    </w:p>
    <w:tbl>
      <w:tblPr>
        <w:tblpPr w:leftFromText="141" w:rightFromText="141" w:vertAnchor="text" w:horzAnchor="page" w:tblpX="629" w:tblpY="2"/>
        <w:tblW w:w="15450" w:type="dxa"/>
        <w:tblCellMar>
          <w:left w:w="70" w:type="dxa"/>
          <w:right w:w="70" w:type="dxa"/>
        </w:tblCellMar>
        <w:tblLook w:val="0000" w:firstRow="0" w:lastRow="0" w:firstColumn="0" w:lastColumn="0" w:noHBand="0" w:noVBand="0"/>
      </w:tblPr>
      <w:tblGrid>
        <w:gridCol w:w="7070"/>
        <w:gridCol w:w="1540"/>
        <w:gridCol w:w="1540"/>
        <w:gridCol w:w="1540"/>
        <w:gridCol w:w="1540"/>
        <w:gridCol w:w="2220"/>
      </w:tblGrid>
      <w:tr w:rsidR="009D6D01" w:rsidRPr="00F70F01" w14:paraId="13B115A9" w14:textId="77777777" w:rsidTr="00201541">
        <w:trPr>
          <w:cantSplit/>
          <w:trHeight w:val="255"/>
        </w:trPr>
        <w:tc>
          <w:tcPr>
            <w:tcW w:w="7070" w:type="dxa"/>
            <w:vMerge w:val="restart"/>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tcPr>
          <w:p w14:paraId="017AD44E" w14:textId="77777777" w:rsidR="009D6D01" w:rsidRPr="00F70F01" w:rsidRDefault="009D6D01" w:rsidP="00201541">
            <w:pPr>
              <w:spacing w:line="240" w:lineRule="auto"/>
              <w:jc w:val="center"/>
              <w:rPr>
                <w:rFonts w:ascii="Times New Roman" w:hAnsi="Times New Roman"/>
                <w:b/>
                <w:bCs/>
              </w:rPr>
            </w:pPr>
            <w:r w:rsidRPr="00F70F01">
              <w:rPr>
                <w:rFonts w:ascii="Times New Roman" w:hAnsi="Times New Roman"/>
                <w:b/>
                <w:bCs/>
              </w:rPr>
              <w:t>Výdavky (v eurách)</w:t>
            </w:r>
          </w:p>
        </w:tc>
        <w:tc>
          <w:tcPr>
            <w:tcW w:w="6160" w:type="dxa"/>
            <w:gridSpan w:val="4"/>
            <w:tcBorders>
              <w:top w:val="single" w:sz="4" w:space="0" w:color="auto"/>
              <w:left w:val="nil"/>
              <w:bottom w:val="single" w:sz="4" w:space="0" w:color="auto"/>
              <w:right w:val="single" w:sz="4" w:space="0" w:color="auto"/>
            </w:tcBorders>
            <w:shd w:val="clear" w:color="auto" w:fill="BFBFBF" w:themeFill="background1" w:themeFillShade="BF"/>
          </w:tcPr>
          <w:p w14:paraId="602F7632" w14:textId="77777777" w:rsidR="009D6D01" w:rsidRPr="00F70F01" w:rsidRDefault="009D6D01" w:rsidP="00201541">
            <w:pPr>
              <w:spacing w:line="240" w:lineRule="auto"/>
              <w:jc w:val="center"/>
              <w:rPr>
                <w:rFonts w:ascii="Times New Roman" w:hAnsi="Times New Roman"/>
                <w:b/>
                <w:bCs/>
              </w:rPr>
            </w:pPr>
            <w:r w:rsidRPr="00F70F01">
              <w:rPr>
                <w:rFonts w:ascii="Times New Roman" w:hAnsi="Times New Roman"/>
                <w:b/>
                <w:bCs/>
              </w:rPr>
              <w:t>Vplyv na rozpočet verejnej správy</w:t>
            </w:r>
          </w:p>
        </w:tc>
        <w:tc>
          <w:tcPr>
            <w:tcW w:w="222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17D64F68" w14:textId="77777777" w:rsidR="009D6D01" w:rsidRPr="00F70F01" w:rsidRDefault="009D6D01" w:rsidP="00201541">
            <w:pPr>
              <w:spacing w:line="240" w:lineRule="auto"/>
              <w:jc w:val="center"/>
              <w:rPr>
                <w:rFonts w:ascii="Times New Roman" w:hAnsi="Times New Roman"/>
                <w:b/>
                <w:bCs/>
                <w:sz w:val="24"/>
                <w:szCs w:val="24"/>
              </w:rPr>
            </w:pPr>
            <w:r w:rsidRPr="00F70F01">
              <w:rPr>
                <w:rFonts w:ascii="Times New Roman" w:hAnsi="Times New Roman"/>
                <w:b/>
                <w:bCs/>
                <w:sz w:val="24"/>
                <w:szCs w:val="24"/>
              </w:rPr>
              <w:t>poznámka</w:t>
            </w:r>
          </w:p>
        </w:tc>
      </w:tr>
      <w:tr w:rsidR="009D6D01" w:rsidRPr="00F70F01" w14:paraId="315B89F5" w14:textId="77777777" w:rsidTr="00201541">
        <w:trPr>
          <w:cantSplit/>
          <w:trHeight w:val="255"/>
        </w:trPr>
        <w:tc>
          <w:tcPr>
            <w:tcW w:w="7070" w:type="dxa"/>
            <w:vMerge/>
            <w:tcBorders>
              <w:top w:val="single" w:sz="4" w:space="0" w:color="auto"/>
              <w:left w:val="single" w:sz="4" w:space="0" w:color="auto"/>
              <w:bottom w:val="single" w:sz="4" w:space="0" w:color="000000"/>
              <w:right w:val="single" w:sz="4" w:space="0" w:color="auto"/>
            </w:tcBorders>
            <w:vAlign w:val="center"/>
          </w:tcPr>
          <w:p w14:paraId="0B98B5CF" w14:textId="77777777" w:rsidR="009D6D01" w:rsidRPr="00F70F01" w:rsidRDefault="009D6D01" w:rsidP="00201541">
            <w:pPr>
              <w:spacing w:line="240" w:lineRule="auto"/>
              <w:rPr>
                <w:rFonts w:ascii="Times New Roman" w:hAnsi="Times New Roman"/>
                <w:b/>
                <w:bCs/>
                <w:color w:val="FFFFFF"/>
              </w:rPr>
            </w:pPr>
          </w:p>
        </w:tc>
        <w:tc>
          <w:tcPr>
            <w:tcW w:w="1540" w:type="dxa"/>
            <w:tcBorders>
              <w:top w:val="nil"/>
              <w:left w:val="nil"/>
              <w:bottom w:val="single" w:sz="4" w:space="0" w:color="auto"/>
              <w:right w:val="single" w:sz="4" w:space="0" w:color="auto"/>
            </w:tcBorders>
            <w:shd w:val="clear" w:color="auto" w:fill="BFBFBF" w:themeFill="background1" w:themeFillShade="BF"/>
          </w:tcPr>
          <w:p w14:paraId="7C838FA0" w14:textId="77777777" w:rsidR="009D6D01" w:rsidRPr="00F70F01" w:rsidRDefault="009D6D01" w:rsidP="00201541">
            <w:pPr>
              <w:spacing w:line="240" w:lineRule="auto"/>
              <w:jc w:val="center"/>
              <w:rPr>
                <w:rFonts w:ascii="Times New Roman" w:hAnsi="Times New Roman"/>
                <w:b/>
                <w:bCs/>
              </w:rPr>
            </w:pPr>
            <w:r w:rsidRPr="00F70F01">
              <w:rPr>
                <w:rFonts w:ascii="Times New Roman" w:hAnsi="Times New Roman"/>
                <w:b/>
                <w:bCs/>
              </w:rPr>
              <w:t>202</w:t>
            </w:r>
            <w:r>
              <w:rPr>
                <w:rFonts w:ascii="Times New Roman" w:hAnsi="Times New Roman"/>
                <w:b/>
                <w:bCs/>
              </w:rPr>
              <w:t>1</w:t>
            </w:r>
          </w:p>
        </w:tc>
        <w:tc>
          <w:tcPr>
            <w:tcW w:w="1540" w:type="dxa"/>
            <w:tcBorders>
              <w:top w:val="nil"/>
              <w:left w:val="nil"/>
              <w:bottom w:val="single" w:sz="4" w:space="0" w:color="auto"/>
              <w:right w:val="single" w:sz="4" w:space="0" w:color="auto"/>
            </w:tcBorders>
            <w:shd w:val="clear" w:color="auto" w:fill="BFBFBF" w:themeFill="background1" w:themeFillShade="BF"/>
          </w:tcPr>
          <w:p w14:paraId="5E29EDA0" w14:textId="77777777" w:rsidR="009D6D01" w:rsidRPr="00F70F01" w:rsidRDefault="009D6D01" w:rsidP="00201541">
            <w:pPr>
              <w:spacing w:line="240" w:lineRule="auto"/>
              <w:jc w:val="center"/>
              <w:rPr>
                <w:rFonts w:ascii="Times New Roman" w:hAnsi="Times New Roman"/>
                <w:b/>
                <w:bCs/>
              </w:rPr>
            </w:pPr>
            <w:r w:rsidRPr="00F70F01">
              <w:rPr>
                <w:rFonts w:ascii="Times New Roman" w:hAnsi="Times New Roman"/>
                <w:b/>
                <w:bCs/>
              </w:rPr>
              <w:t>202</w:t>
            </w:r>
            <w:r>
              <w:rPr>
                <w:rFonts w:ascii="Times New Roman" w:hAnsi="Times New Roman"/>
                <w:b/>
                <w:bCs/>
              </w:rPr>
              <w:t>2</w:t>
            </w:r>
          </w:p>
        </w:tc>
        <w:tc>
          <w:tcPr>
            <w:tcW w:w="1540" w:type="dxa"/>
            <w:tcBorders>
              <w:top w:val="nil"/>
              <w:left w:val="nil"/>
              <w:bottom w:val="single" w:sz="4" w:space="0" w:color="auto"/>
              <w:right w:val="single" w:sz="4" w:space="0" w:color="auto"/>
            </w:tcBorders>
            <w:shd w:val="clear" w:color="auto" w:fill="BFBFBF" w:themeFill="background1" w:themeFillShade="BF"/>
          </w:tcPr>
          <w:p w14:paraId="098E00C0" w14:textId="77777777" w:rsidR="009D6D01" w:rsidRPr="00F70F01" w:rsidRDefault="009D6D01" w:rsidP="00201541">
            <w:pPr>
              <w:spacing w:line="240" w:lineRule="auto"/>
              <w:jc w:val="center"/>
              <w:rPr>
                <w:rFonts w:ascii="Times New Roman" w:hAnsi="Times New Roman"/>
                <w:b/>
                <w:bCs/>
              </w:rPr>
            </w:pPr>
            <w:r w:rsidRPr="00F70F01">
              <w:rPr>
                <w:rFonts w:ascii="Times New Roman" w:hAnsi="Times New Roman"/>
                <w:b/>
                <w:bCs/>
              </w:rPr>
              <w:t>202</w:t>
            </w:r>
            <w:r>
              <w:rPr>
                <w:rFonts w:ascii="Times New Roman" w:hAnsi="Times New Roman"/>
                <w:b/>
                <w:bCs/>
              </w:rPr>
              <w:t>3</w:t>
            </w:r>
          </w:p>
        </w:tc>
        <w:tc>
          <w:tcPr>
            <w:tcW w:w="1540" w:type="dxa"/>
            <w:tcBorders>
              <w:top w:val="nil"/>
              <w:left w:val="nil"/>
              <w:bottom w:val="single" w:sz="4" w:space="0" w:color="auto"/>
              <w:right w:val="single" w:sz="4" w:space="0" w:color="auto"/>
            </w:tcBorders>
            <w:shd w:val="clear" w:color="auto" w:fill="BFBFBF" w:themeFill="background1" w:themeFillShade="BF"/>
          </w:tcPr>
          <w:p w14:paraId="27BF6F43" w14:textId="77777777" w:rsidR="009D6D01" w:rsidRPr="00F70F01" w:rsidRDefault="009D6D01" w:rsidP="00201541">
            <w:pPr>
              <w:spacing w:line="240" w:lineRule="auto"/>
              <w:jc w:val="center"/>
              <w:rPr>
                <w:rFonts w:ascii="Times New Roman" w:hAnsi="Times New Roman"/>
                <w:b/>
                <w:bCs/>
              </w:rPr>
            </w:pPr>
            <w:r w:rsidRPr="00F70F01">
              <w:rPr>
                <w:rFonts w:ascii="Times New Roman" w:hAnsi="Times New Roman"/>
                <w:b/>
                <w:bCs/>
              </w:rPr>
              <w:t>202</w:t>
            </w:r>
            <w:r>
              <w:rPr>
                <w:rFonts w:ascii="Times New Roman" w:hAnsi="Times New Roman"/>
                <w:b/>
                <w:bCs/>
              </w:rPr>
              <w:t>4</w:t>
            </w:r>
          </w:p>
        </w:tc>
        <w:tc>
          <w:tcPr>
            <w:tcW w:w="2220" w:type="dxa"/>
            <w:vMerge/>
            <w:tcBorders>
              <w:top w:val="single" w:sz="4" w:space="0" w:color="auto"/>
              <w:left w:val="single" w:sz="4" w:space="0" w:color="auto"/>
              <w:bottom w:val="single" w:sz="4" w:space="0" w:color="auto"/>
              <w:right w:val="single" w:sz="4" w:space="0" w:color="auto"/>
            </w:tcBorders>
            <w:vAlign w:val="center"/>
          </w:tcPr>
          <w:p w14:paraId="761C28F1" w14:textId="77777777" w:rsidR="009D6D01" w:rsidRPr="00F70F01" w:rsidRDefault="009D6D01" w:rsidP="00201541">
            <w:pPr>
              <w:spacing w:line="240" w:lineRule="auto"/>
              <w:rPr>
                <w:rFonts w:ascii="Times New Roman" w:hAnsi="Times New Roman"/>
                <w:b/>
                <w:bCs/>
                <w:color w:val="FFFFFF"/>
                <w:sz w:val="24"/>
                <w:szCs w:val="24"/>
              </w:rPr>
            </w:pPr>
          </w:p>
        </w:tc>
      </w:tr>
      <w:tr w:rsidR="009D6D01" w:rsidRPr="00F70F01" w14:paraId="3063BAC5" w14:textId="77777777" w:rsidTr="00201541">
        <w:trPr>
          <w:trHeight w:val="255"/>
        </w:trPr>
        <w:tc>
          <w:tcPr>
            <w:tcW w:w="7070" w:type="dxa"/>
            <w:tcBorders>
              <w:top w:val="nil"/>
              <w:left w:val="single" w:sz="4" w:space="0" w:color="auto"/>
              <w:bottom w:val="single" w:sz="4" w:space="0" w:color="auto"/>
              <w:right w:val="single" w:sz="4" w:space="0" w:color="auto"/>
            </w:tcBorders>
          </w:tcPr>
          <w:p w14:paraId="1FC83EC4" w14:textId="77777777" w:rsidR="009D6D01" w:rsidRPr="00F70F01" w:rsidRDefault="009D6D01" w:rsidP="00201541">
            <w:pPr>
              <w:spacing w:line="240" w:lineRule="auto"/>
              <w:rPr>
                <w:rFonts w:ascii="Times New Roman" w:hAnsi="Times New Roman"/>
                <w:b/>
                <w:bCs/>
              </w:rPr>
            </w:pPr>
            <w:r w:rsidRPr="00F70F01">
              <w:rPr>
                <w:rFonts w:ascii="Times New Roman" w:hAnsi="Times New Roman"/>
                <w:b/>
                <w:bCs/>
              </w:rPr>
              <w:t>Bežné výdavky (600)</w:t>
            </w:r>
          </w:p>
        </w:tc>
        <w:tc>
          <w:tcPr>
            <w:tcW w:w="1540" w:type="dxa"/>
            <w:tcBorders>
              <w:top w:val="nil"/>
              <w:left w:val="nil"/>
              <w:bottom w:val="single" w:sz="4" w:space="0" w:color="auto"/>
              <w:right w:val="single" w:sz="4" w:space="0" w:color="auto"/>
            </w:tcBorders>
          </w:tcPr>
          <w:p w14:paraId="601CB8F9" w14:textId="77777777" w:rsidR="009D6D01" w:rsidRPr="00F70F01" w:rsidRDefault="009D6D01" w:rsidP="00201541">
            <w:pPr>
              <w:spacing w:line="240" w:lineRule="auto"/>
              <w:jc w:val="center"/>
              <w:rPr>
                <w:rFonts w:ascii="Times New Roman" w:hAnsi="Times New Roman"/>
                <w:b/>
                <w:bCs/>
              </w:rPr>
            </w:pPr>
          </w:p>
        </w:tc>
        <w:tc>
          <w:tcPr>
            <w:tcW w:w="1540" w:type="dxa"/>
            <w:tcBorders>
              <w:top w:val="nil"/>
              <w:left w:val="nil"/>
              <w:bottom w:val="single" w:sz="4" w:space="0" w:color="auto"/>
              <w:right w:val="single" w:sz="4" w:space="0" w:color="auto"/>
            </w:tcBorders>
          </w:tcPr>
          <w:p w14:paraId="48F10525" w14:textId="77777777" w:rsidR="009D6D01" w:rsidRPr="00F70F01" w:rsidRDefault="009D6D01" w:rsidP="00201541">
            <w:pPr>
              <w:spacing w:line="240" w:lineRule="auto"/>
              <w:jc w:val="center"/>
              <w:rPr>
                <w:rFonts w:ascii="Times New Roman" w:hAnsi="Times New Roman"/>
                <w:b/>
                <w:bCs/>
              </w:rPr>
            </w:pPr>
          </w:p>
        </w:tc>
        <w:tc>
          <w:tcPr>
            <w:tcW w:w="1540" w:type="dxa"/>
            <w:tcBorders>
              <w:top w:val="nil"/>
              <w:left w:val="nil"/>
              <w:bottom w:val="single" w:sz="4" w:space="0" w:color="auto"/>
              <w:right w:val="single" w:sz="4" w:space="0" w:color="auto"/>
            </w:tcBorders>
          </w:tcPr>
          <w:p w14:paraId="615F2A5D" w14:textId="77777777" w:rsidR="009D6D01" w:rsidRPr="00F70F01" w:rsidRDefault="009D6D01" w:rsidP="00201541">
            <w:pPr>
              <w:spacing w:line="240" w:lineRule="auto"/>
              <w:jc w:val="center"/>
              <w:rPr>
                <w:rFonts w:ascii="Times New Roman" w:hAnsi="Times New Roman"/>
                <w:b/>
                <w:bCs/>
              </w:rPr>
            </w:pPr>
          </w:p>
        </w:tc>
        <w:tc>
          <w:tcPr>
            <w:tcW w:w="1540" w:type="dxa"/>
            <w:tcBorders>
              <w:top w:val="nil"/>
              <w:left w:val="nil"/>
              <w:bottom w:val="single" w:sz="4" w:space="0" w:color="auto"/>
              <w:right w:val="single" w:sz="4" w:space="0" w:color="auto"/>
            </w:tcBorders>
          </w:tcPr>
          <w:p w14:paraId="1AE92E65" w14:textId="77777777" w:rsidR="009D6D01" w:rsidRPr="00F70F01" w:rsidRDefault="009D6D01" w:rsidP="00201541">
            <w:pPr>
              <w:spacing w:line="240" w:lineRule="auto"/>
              <w:jc w:val="center"/>
              <w:rPr>
                <w:rFonts w:ascii="Times New Roman" w:hAnsi="Times New Roman"/>
                <w:b/>
                <w:bCs/>
                <w:sz w:val="24"/>
                <w:szCs w:val="24"/>
              </w:rPr>
            </w:pPr>
          </w:p>
        </w:tc>
        <w:tc>
          <w:tcPr>
            <w:tcW w:w="2220" w:type="dxa"/>
            <w:tcBorders>
              <w:top w:val="nil"/>
              <w:left w:val="nil"/>
              <w:bottom w:val="single" w:sz="4" w:space="0" w:color="auto"/>
              <w:right w:val="single" w:sz="4" w:space="0" w:color="auto"/>
            </w:tcBorders>
            <w:noWrap/>
            <w:vAlign w:val="bottom"/>
          </w:tcPr>
          <w:p w14:paraId="7EA58EC9" w14:textId="77777777" w:rsidR="009D6D01" w:rsidRPr="00F70F01" w:rsidRDefault="009D6D01" w:rsidP="00201541">
            <w:pPr>
              <w:spacing w:line="240" w:lineRule="auto"/>
              <w:rPr>
                <w:rFonts w:ascii="Times New Roman" w:hAnsi="Times New Roman"/>
                <w:sz w:val="24"/>
                <w:szCs w:val="24"/>
              </w:rPr>
            </w:pPr>
            <w:r w:rsidRPr="00F70F01">
              <w:rPr>
                <w:rFonts w:ascii="Times New Roman" w:hAnsi="Times New Roman"/>
                <w:sz w:val="24"/>
                <w:szCs w:val="24"/>
              </w:rPr>
              <w:t> </w:t>
            </w:r>
          </w:p>
        </w:tc>
      </w:tr>
      <w:tr w:rsidR="009D6D01" w:rsidRPr="00F70F01" w14:paraId="02275E8D" w14:textId="77777777" w:rsidTr="00201541">
        <w:trPr>
          <w:trHeight w:val="255"/>
        </w:trPr>
        <w:tc>
          <w:tcPr>
            <w:tcW w:w="7070" w:type="dxa"/>
            <w:tcBorders>
              <w:top w:val="nil"/>
              <w:left w:val="single" w:sz="4" w:space="0" w:color="auto"/>
              <w:bottom w:val="single" w:sz="4" w:space="0" w:color="auto"/>
              <w:right w:val="single" w:sz="4" w:space="0" w:color="auto"/>
            </w:tcBorders>
          </w:tcPr>
          <w:p w14:paraId="7D00D3E1" w14:textId="77777777" w:rsidR="009D6D01" w:rsidRPr="00F70F01" w:rsidRDefault="009D6D01" w:rsidP="00201541">
            <w:pPr>
              <w:spacing w:line="240" w:lineRule="auto"/>
              <w:rPr>
                <w:rFonts w:ascii="Times New Roman" w:hAnsi="Times New Roman"/>
              </w:rPr>
            </w:pPr>
            <w:r w:rsidRPr="00F70F01">
              <w:rPr>
                <w:rFonts w:ascii="Times New Roman" w:hAnsi="Times New Roman"/>
              </w:rPr>
              <w:t xml:space="preserve">  Mzdy, platy, služobné príjmy a ostatné osobné vyrovnania (610)</w:t>
            </w:r>
          </w:p>
        </w:tc>
        <w:tc>
          <w:tcPr>
            <w:tcW w:w="1540" w:type="dxa"/>
            <w:tcBorders>
              <w:top w:val="nil"/>
              <w:left w:val="nil"/>
              <w:bottom w:val="single" w:sz="4" w:space="0" w:color="auto"/>
              <w:right w:val="single" w:sz="4" w:space="0" w:color="auto"/>
            </w:tcBorders>
          </w:tcPr>
          <w:p w14:paraId="23CD6769" w14:textId="77777777" w:rsidR="009D6D01" w:rsidRPr="00F70F01" w:rsidRDefault="009D6D01" w:rsidP="00201541">
            <w:pPr>
              <w:spacing w:line="240" w:lineRule="auto"/>
              <w:jc w:val="center"/>
              <w:rPr>
                <w:rFonts w:ascii="Times New Roman" w:hAnsi="Times New Roman"/>
              </w:rPr>
            </w:pPr>
          </w:p>
        </w:tc>
        <w:tc>
          <w:tcPr>
            <w:tcW w:w="1540" w:type="dxa"/>
            <w:tcBorders>
              <w:top w:val="nil"/>
              <w:left w:val="nil"/>
              <w:bottom w:val="single" w:sz="4" w:space="0" w:color="auto"/>
              <w:right w:val="single" w:sz="4" w:space="0" w:color="auto"/>
            </w:tcBorders>
          </w:tcPr>
          <w:p w14:paraId="1A04E69D" w14:textId="77777777" w:rsidR="009D6D01" w:rsidRPr="00F70F01" w:rsidRDefault="009D6D01" w:rsidP="00201541">
            <w:pPr>
              <w:spacing w:line="240" w:lineRule="auto"/>
              <w:jc w:val="center"/>
              <w:rPr>
                <w:rFonts w:ascii="Times New Roman" w:hAnsi="Times New Roman"/>
              </w:rPr>
            </w:pPr>
          </w:p>
        </w:tc>
        <w:tc>
          <w:tcPr>
            <w:tcW w:w="1540" w:type="dxa"/>
            <w:tcBorders>
              <w:top w:val="nil"/>
              <w:left w:val="nil"/>
              <w:bottom w:val="single" w:sz="4" w:space="0" w:color="auto"/>
              <w:right w:val="single" w:sz="4" w:space="0" w:color="auto"/>
            </w:tcBorders>
          </w:tcPr>
          <w:p w14:paraId="490FC2BE" w14:textId="77777777" w:rsidR="009D6D01" w:rsidRPr="00F70F01" w:rsidRDefault="009D6D01" w:rsidP="00201541">
            <w:pPr>
              <w:spacing w:line="240" w:lineRule="auto"/>
              <w:jc w:val="center"/>
              <w:rPr>
                <w:rFonts w:ascii="Times New Roman" w:hAnsi="Times New Roman"/>
              </w:rPr>
            </w:pPr>
          </w:p>
        </w:tc>
        <w:tc>
          <w:tcPr>
            <w:tcW w:w="1540" w:type="dxa"/>
            <w:tcBorders>
              <w:top w:val="nil"/>
              <w:left w:val="nil"/>
              <w:bottom w:val="single" w:sz="4" w:space="0" w:color="auto"/>
              <w:right w:val="single" w:sz="4" w:space="0" w:color="auto"/>
            </w:tcBorders>
          </w:tcPr>
          <w:p w14:paraId="7CAEC537" w14:textId="77777777" w:rsidR="009D6D01" w:rsidRPr="00F70F01" w:rsidRDefault="009D6D01" w:rsidP="00201541">
            <w:pPr>
              <w:spacing w:line="240" w:lineRule="auto"/>
              <w:jc w:val="center"/>
              <w:rPr>
                <w:rFonts w:ascii="Times New Roman" w:hAnsi="Times New Roman"/>
                <w:sz w:val="24"/>
                <w:szCs w:val="24"/>
              </w:rPr>
            </w:pPr>
          </w:p>
        </w:tc>
        <w:tc>
          <w:tcPr>
            <w:tcW w:w="2220" w:type="dxa"/>
            <w:tcBorders>
              <w:top w:val="nil"/>
              <w:left w:val="nil"/>
              <w:bottom w:val="single" w:sz="4" w:space="0" w:color="auto"/>
              <w:right w:val="single" w:sz="4" w:space="0" w:color="auto"/>
            </w:tcBorders>
            <w:noWrap/>
            <w:vAlign w:val="bottom"/>
          </w:tcPr>
          <w:p w14:paraId="57D0D926" w14:textId="77777777" w:rsidR="009D6D01" w:rsidRPr="00F70F01" w:rsidRDefault="009D6D01" w:rsidP="00201541">
            <w:pPr>
              <w:spacing w:line="240" w:lineRule="auto"/>
              <w:rPr>
                <w:rFonts w:ascii="Times New Roman" w:hAnsi="Times New Roman"/>
                <w:sz w:val="24"/>
                <w:szCs w:val="24"/>
              </w:rPr>
            </w:pPr>
            <w:r w:rsidRPr="00F70F01">
              <w:rPr>
                <w:rFonts w:ascii="Times New Roman" w:hAnsi="Times New Roman"/>
                <w:sz w:val="24"/>
                <w:szCs w:val="24"/>
              </w:rPr>
              <w:t> </w:t>
            </w:r>
          </w:p>
        </w:tc>
      </w:tr>
      <w:tr w:rsidR="009D6D01" w:rsidRPr="00F70F01" w14:paraId="2AA96261" w14:textId="77777777" w:rsidTr="00201541">
        <w:trPr>
          <w:trHeight w:val="255"/>
        </w:trPr>
        <w:tc>
          <w:tcPr>
            <w:tcW w:w="7070" w:type="dxa"/>
            <w:tcBorders>
              <w:top w:val="nil"/>
              <w:left w:val="single" w:sz="4" w:space="0" w:color="auto"/>
              <w:bottom w:val="single" w:sz="4" w:space="0" w:color="auto"/>
              <w:right w:val="single" w:sz="4" w:space="0" w:color="auto"/>
            </w:tcBorders>
          </w:tcPr>
          <w:p w14:paraId="3B62EF3C" w14:textId="77777777" w:rsidR="009D6D01" w:rsidRPr="00F70F01" w:rsidRDefault="009D6D01" w:rsidP="00201541">
            <w:pPr>
              <w:spacing w:line="240" w:lineRule="auto"/>
              <w:rPr>
                <w:rFonts w:ascii="Times New Roman" w:hAnsi="Times New Roman"/>
                <w:vertAlign w:val="superscript"/>
              </w:rPr>
            </w:pPr>
            <w:r w:rsidRPr="00F70F01">
              <w:rPr>
                <w:rFonts w:ascii="Times New Roman" w:hAnsi="Times New Roman"/>
              </w:rPr>
              <w:t xml:space="preserve">  Poistné a príspevok do poisťovní (620)</w:t>
            </w:r>
          </w:p>
        </w:tc>
        <w:tc>
          <w:tcPr>
            <w:tcW w:w="1540" w:type="dxa"/>
            <w:tcBorders>
              <w:top w:val="nil"/>
              <w:left w:val="nil"/>
              <w:bottom w:val="single" w:sz="4" w:space="0" w:color="auto"/>
              <w:right w:val="single" w:sz="4" w:space="0" w:color="auto"/>
            </w:tcBorders>
          </w:tcPr>
          <w:p w14:paraId="5D80AA7D" w14:textId="77777777" w:rsidR="009D6D01" w:rsidRPr="00F70F01" w:rsidRDefault="009D6D01" w:rsidP="00201541">
            <w:pPr>
              <w:spacing w:line="240" w:lineRule="auto"/>
              <w:jc w:val="center"/>
              <w:rPr>
                <w:rFonts w:ascii="Times New Roman" w:hAnsi="Times New Roman"/>
              </w:rPr>
            </w:pPr>
          </w:p>
        </w:tc>
        <w:tc>
          <w:tcPr>
            <w:tcW w:w="1540" w:type="dxa"/>
            <w:tcBorders>
              <w:top w:val="nil"/>
              <w:left w:val="nil"/>
              <w:bottom w:val="single" w:sz="4" w:space="0" w:color="auto"/>
              <w:right w:val="single" w:sz="4" w:space="0" w:color="auto"/>
            </w:tcBorders>
          </w:tcPr>
          <w:p w14:paraId="2C195826" w14:textId="77777777" w:rsidR="009D6D01" w:rsidRPr="00F70F01" w:rsidRDefault="009D6D01" w:rsidP="00201541">
            <w:pPr>
              <w:spacing w:line="240" w:lineRule="auto"/>
              <w:jc w:val="center"/>
              <w:rPr>
                <w:rFonts w:ascii="Times New Roman" w:hAnsi="Times New Roman"/>
              </w:rPr>
            </w:pPr>
          </w:p>
        </w:tc>
        <w:tc>
          <w:tcPr>
            <w:tcW w:w="1540" w:type="dxa"/>
            <w:tcBorders>
              <w:top w:val="nil"/>
              <w:left w:val="nil"/>
              <w:bottom w:val="single" w:sz="4" w:space="0" w:color="auto"/>
              <w:right w:val="single" w:sz="4" w:space="0" w:color="auto"/>
            </w:tcBorders>
          </w:tcPr>
          <w:p w14:paraId="6357825E" w14:textId="77777777" w:rsidR="009D6D01" w:rsidRPr="00F70F01" w:rsidRDefault="009D6D01" w:rsidP="00201541">
            <w:pPr>
              <w:spacing w:line="240" w:lineRule="auto"/>
              <w:jc w:val="center"/>
              <w:rPr>
                <w:rFonts w:ascii="Times New Roman" w:hAnsi="Times New Roman"/>
              </w:rPr>
            </w:pPr>
          </w:p>
        </w:tc>
        <w:tc>
          <w:tcPr>
            <w:tcW w:w="1540" w:type="dxa"/>
            <w:tcBorders>
              <w:top w:val="nil"/>
              <w:left w:val="nil"/>
              <w:bottom w:val="single" w:sz="4" w:space="0" w:color="auto"/>
              <w:right w:val="single" w:sz="4" w:space="0" w:color="auto"/>
            </w:tcBorders>
          </w:tcPr>
          <w:p w14:paraId="2F3144D0" w14:textId="77777777" w:rsidR="009D6D01" w:rsidRPr="00F70F01" w:rsidRDefault="009D6D01" w:rsidP="00201541">
            <w:pPr>
              <w:spacing w:line="240" w:lineRule="auto"/>
              <w:jc w:val="center"/>
              <w:rPr>
                <w:rFonts w:ascii="Times New Roman" w:hAnsi="Times New Roman"/>
                <w:sz w:val="24"/>
                <w:szCs w:val="24"/>
              </w:rPr>
            </w:pPr>
          </w:p>
        </w:tc>
        <w:tc>
          <w:tcPr>
            <w:tcW w:w="2220" w:type="dxa"/>
            <w:tcBorders>
              <w:top w:val="nil"/>
              <w:left w:val="nil"/>
              <w:bottom w:val="single" w:sz="4" w:space="0" w:color="auto"/>
              <w:right w:val="single" w:sz="4" w:space="0" w:color="auto"/>
            </w:tcBorders>
            <w:noWrap/>
            <w:vAlign w:val="bottom"/>
          </w:tcPr>
          <w:p w14:paraId="1029B249" w14:textId="77777777" w:rsidR="009D6D01" w:rsidRPr="00F70F01" w:rsidRDefault="009D6D01" w:rsidP="00201541">
            <w:pPr>
              <w:spacing w:line="240" w:lineRule="auto"/>
              <w:rPr>
                <w:rFonts w:ascii="Times New Roman" w:hAnsi="Times New Roman"/>
                <w:sz w:val="24"/>
                <w:szCs w:val="24"/>
              </w:rPr>
            </w:pPr>
            <w:r w:rsidRPr="00F70F01">
              <w:rPr>
                <w:rFonts w:ascii="Times New Roman" w:hAnsi="Times New Roman"/>
                <w:sz w:val="24"/>
                <w:szCs w:val="24"/>
              </w:rPr>
              <w:t> </w:t>
            </w:r>
          </w:p>
        </w:tc>
      </w:tr>
      <w:tr w:rsidR="009D6D01" w:rsidRPr="00F70F01" w14:paraId="300CFF69" w14:textId="77777777" w:rsidTr="00201541">
        <w:trPr>
          <w:trHeight w:val="255"/>
        </w:trPr>
        <w:tc>
          <w:tcPr>
            <w:tcW w:w="7070" w:type="dxa"/>
            <w:tcBorders>
              <w:top w:val="nil"/>
              <w:left w:val="single" w:sz="4" w:space="0" w:color="auto"/>
              <w:bottom w:val="single" w:sz="4" w:space="0" w:color="auto"/>
              <w:right w:val="single" w:sz="4" w:space="0" w:color="auto"/>
            </w:tcBorders>
          </w:tcPr>
          <w:p w14:paraId="3F2FDE22" w14:textId="77777777" w:rsidR="009D6D01" w:rsidRPr="00F70F01" w:rsidRDefault="009D6D01" w:rsidP="00201541">
            <w:pPr>
              <w:spacing w:line="240" w:lineRule="auto"/>
              <w:rPr>
                <w:rFonts w:ascii="Times New Roman" w:hAnsi="Times New Roman"/>
                <w:vertAlign w:val="superscript"/>
              </w:rPr>
            </w:pPr>
            <w:r w:rsidRPr="00F70F01">
              <w:rPr>
                <w:rFonts w:ascii="Times New Roman" w:hAnsi="Times New Roman"/>
              </w:rPr>
              <w:t xml:space="preserve">  Tovary a služby (630)</w:t>
            </w:r>
            <w:r w:rsidRPr="00F70F01">
              <w:rPr>
                <w:rFonts w:ascii="Times New Roman" w:hAnsi="Times New Roman"/>
                <w:vertAlign w:val="superscript"/>
              </w:rPr>
              <w:t>2</w:t>
            </w:r>
          </w:p>
        </w:tc>
        <w:tc>
          <w:tcPr>
            <w:tcW w:w="1540" w:type="dxa"/>
            <w:tcBorders>
              <w:top w:val="nil"/>
              <w:left w:val="nil"/>
              <w:bottom w:val="single" w:sz="4" w:space="0" w:color="auto"/>
              <w:right w:val="single" w:sz="4" w:space="0" w:color="auto"/>
            </w:tcBorders>
          </w:tcPr>
          <w:p w14:paraId="2A698F5A" w14:textId="77777777" w:rsidR="009D6D01" w:rsidRPr="00F70F01" w:rsidRDefault="009D6D01" w:rsidP="00201541">
            <w:pPr>
              <w:spacing w:line="240" w:lineRule="auto"/>
              <w:jc w:val="center"/>
              <w:rPr>
                <w:rFonts w:ascii="Times New Roman" w:hAnsi="Times New Roman"/>
              </w:rPr>
            </w:pPr>
          </w:p>
        </w:tc>
        <w:tc>
          <w:tcPr>
            <w:tcW w:w="1540" w:type="dxa"/>
            <w:tcBorders>
              <w:top w:val="nil"/>
              <w:left w:val="nil"/>
              <w:bottom w:val="single" w:sz="4" w:space="0" w:color="auto"/>
              <w:right w:val="single" w:sz="4" w:space="0" w:color="auto"/>
            </w:tcBorders>
          </w:tcPr>
          <w:p w14:paraId="2EAD30BC" w14:textId="77777777" w:rsidR="009D6D01" w:rsidRPr="00F70F01" w:rsidRDefault="009D6D01" w:rsidP="00201541">
            <w:pPr>
              <w:spacing w:line="240" w:lineRule="auto"/>
              <w:jc w:val="center"/>
              <w:rPr>
                <w:rFonts w:ascii="Times New Roman" w:hAnsi="Times New Roman"/>
              </w:rPr>
            </w:pPr>
          </w:p>
        </w:tc>
        <w:tc>
          <w:tcPr>
            <w:tcW w:w="1540" w:type="dxa"/>
            <w:tcBorders>
              <w:top w:val="nil"/>
              <w:left w:val="nil"/>
              <w:bottom w:val="single" w:sz="4" w:space="0" w:color="auto"/>
              <w:right w:val="single" w:sz="4" w:space="0" w:color="auto"/>
            </w:tcBorders>
          </w:tcPr>
          <w:p w14:paraId="45336940" w14:textId="77777777" w:rsidR="009D6D01" w:rsidRPr="00F70F01" w:rsidRDefault="009D6D01" w:rsidP="00201541">
            <w:pPr>
              <w:spacing w:line="240" w:lineRule="auto"/>
              <w:jc w:val="center"/>
              <w:rPr>
                <w:rFonts w:ascii="Times New Roman" w:hAnsi="Times New Roman"/>
              </w:rPr>
            </w:pPr>
          </w:p>
        </w:tc>
        <w:tc>
          <w:tcPr>
            <w:tcW w:w="1540" w:type="dxa"/>
            <w:tcBorders>
              <w:top w:val="nil"/>
              <w:left w:val="nil"/>
              <w:bottom w:val="single" w:sz="4" w:space="0" w:color="auto"/>
              <w:right w:val="single" w:sz="4" w:space="0" w:color="auto"/>
            </w:tcBorders>
          </w:tcPr>
          <w:p w14:paraId="605984A1" w14:textId="77777777" w:rsidR="009D6D01" w:rsidRPr="00F70F01" w:rsidRDefault="009D6D01" w:rsidP="00201541">
            <w:pPr>
              <w:spacing w:line="240" w:lineRule="auto"/>
              <w:jc w:val="center"/>
              <w:rPr>
                <w:rFonts w:ascii="Times New Roman" w:hAnsi="Times New Roman"/>
                <w:sz w:val="24"/>
                <w:szCs w:val="24"/>
              </w:rPr>
            </w:pPr>
          </w:p>
        </w:tc>
        <w:tc>
          <w:tcPr>
            <w:tcW w:w="2220" w:type="dxa"/>
            <w:tcBorders>
              <w:top w:val="nil"/>
              <w:left w:val="nil"/>
              <w:bottom w:val="single" w:sz="4" w:space="0" w:color="auto"/>
              <w:right w:val="single" w:sz="4" w:space="0" w:color="auto"/>
            </w:tcBorders>
            <w:noWrap/>
            <w:vAlign w:val="bottom"/>
          </w:tcPr>
          <w:p w14:paraId="65420029" w14:textId="77777777" w:rsidR="009D6D01" w:rsidRPr="00F70F01" w:rsidRDefault="009D6D01" w:rsidP="00201541">
            <w:pPr>
              <w:spacing w:line="240" w:lineRule="auto"/>
              <w:rPr>
                <w:rFonts w:ascii="Times New Roman" w:hAnsi="Times New Roman"/>
                <w:sz w:val="24"/>
                <w:szCs w:val="24"/>
              </w:rPr>
            </w:pPr>
            <w:r w:rsidRPr="00F70F01">
              <w:rPr>
                <w:rFonts w:ascii="Times New Roman" w:hAnsi="Times New Roman"/>
                <w:sz w:val="24"/>
                <w:szCs w:val="24"/>
              </w:rPr>
              <w:t> </w:t>
            </w:r>
          </w:p>
        </w:tc>
      </w:tr>
      <w:tr w:rsidR="009D6D01" w:rsidRPr="00F70F01" w14:paraId="786BD9DF" w14:textId="77777777" w:rsidTr="00201541">
        <w:trPr>
          <w:trHeight w:val="255"/>
        </w:trPr>
        <w:tc>
          <w:tcPr>
            <w:tcW w:w="7070" w:type="dxa"/>
            <w:tcBorders>
              <w:top w:val="nil"/>
              <w:left w:val="single" w:sz="4" w:space="0" w:color="auto"/>
              <w:bottom w:val="single" w:sz="4" w:space="0" w:color="auto"/>
              <w:right w:val="single" w:sz="4" w:space="0" w:color="auto"/>
            </w:tcBorders>
          </w:tcPr>
          <w:p w14:paraId="7DAF22CD" w14:textId="77777777" w:rsidR="009D6D01" w:rsidRPr="00F70F01" w:rsidRDefault="009D6D01" w:rsidP="00201541">
            <w:pPr>
              <w:spacing w:line="240" w:lineRule="auto"/>
              <w:rPr>
                <w:rFonts w:ascii="Times New Roman" w:hAnsi="Times New Roman"/>
              </w:rPr>
            </w:pPr>
            <w:r w:rsidRPr="00F70F01">
              <w:rPr>
                <w:rFonts w:ascii="Times New Roman" w:hAnsi="Times New Roman"/>
              </w:rPr>
              <w:t xml:space="preserve">  Bežné transfery (640)</w:t>
            </w:r>
            <w:r w:rsidRPr="00F70F01">
              <w:rPr>
                <w:rFonts w:ascii="Times New Roman" w:hAnsi="Times New Roman"/>
                <w:vertAlign w:val="superscript"/>
              </w:rPr>
              <w:t>2</w:t>
            </w:r>
          </w:p>
        </w:tc>
        <w:tc>
          <w:tcPr>
            <w:tcW w:w="1540" w:type="dxa"/>
            <w:tcBorders>
              <w:top w:val="nil"/>
              <w:left w:val="nil"/>
              <w:bottom w:val="single" w:sz="4" w:space="0" w:color="auto"/>
              <w:right w:val="single" w:sz="4" w:space="0" w:color="auto"/>
            </w:tcBorders>
          </w:tcPr>
          <w:p w14:paraId="42D71380" w14:textId="77777777" w:rsidR="009D6D01" w:rsidRPr="00F70F01" w:rsidRDefault="009D6D01" w:rsidP="00201541">
            <w:pPr>
              <w:spacing w:line="240" w:lineRule="auto"/>
              <w:jc w:val="center"/>
              <w:rPr>
                <w:rFonts w:ascii="Times New Roman" w:hAnsi="Times New Roman"/>
              </w:rPr>
            </w:pPr>
          </w:p>
        </w:tc>
        <w:tc>
          <w:tcPr>
            <w:tcW w:w="1540" w:type="dxa"/>
            <w:tcBorders>
              <w:top w:val="nil"/>
              <w:left w:val="nil"/>
              <w:bottom w:val="single" w:sz="4" w:space="0" w:color="auto"/>
              <w:right w:val="single" w:sz="4" w:space="0" w:color="auto"/>
            </w:tcBorders>
          </w:tcPr>
          <w:p w14:paraId="5013E73F" w14:textId="77777777" w:rsidR="009D6D01" w:rsidRPr="00F70F01" w:rsidRDefault="009D6D01" w:rsidP="00201541">
            <w:pPr>
              <w:spacing w:line="240" w:lineRule="auto"/>
              <w:jc w:val="center"/>
              <w:rPr>
                <w:rFonts w:ascii="Times New Roman" w:hAnsi="Times New Roman"/>
              </w:rPr>
            </w:pPr>
          </w:p>
        </w:tc>
        <w:tc>
          <w:tcPr>
            <w:tcW w:w="1540" w:type="dxa"/>
            <w:tcBorders>
              <w:top w:val="nil"/>
              <w:left w:val="nil"/>
              <w:bottom w:val="single" w:sz="4" w:space="0" w:color="auto"/>
              <w:right w:val="single" w:sz="4" w:space="0" w:color="auto"/>
            </w:tcBorders>
          </w:tcPr>
          <w:p w14:paraId="269B3C3F" w14:textId="77777777" w:rsidR="009D6D01" w:rsidRPr="00F70F01" w:rsidRDefault="009D6D01" w:rsidP="00201541">
            <w:pPr>
              <w:spacing w:line="240" w:lineRule="auto"/>
              <w:jc w:val="center"/>
              <w:rPr>
                <w:rFonts w:ascii="Times New Roman" w:hAnsi="Times New Roman"/>
              </w:rPr>
            </w:pPr>
          </w:p>
        </w:tc>
        <w:tc>
          <w:tcPr>
            <w:tcW w:w="1540" w:type="dxa"/>
            <w:tcBorders>
              <w:top w:val="nil"/>
              <w:left w:val="nil"/>
              <w:bottom w:val="single" w:sz="4" w:space="0" w:color="auto"/>
              <w:right w:val="single" w:sz="4" w:space="0" w:color="auto"/>
            </w:tcBorders>
          </w:tcPr>
          <w:p w14:paraId="2C6306FE" w14:textId="77777777" w:rsidR="009D6D01" w:rsidRPr="00F70F01" w:rsidRDefault="009D6D01" w:rsidP="00201541">
            <w:pPr>
              <w:spacing w:line="240" w:lineRule="auto"/>
              <w:jc w:val="center"/>
              <w:rPr>
                <w:rFonts w:ascii="Times New Roman" w:hAnsi="Times New Roman"/>
                <w:sz w:val="24"/>
                <w:szCs w:val="24"/>
              </w:rPr>
            </w:pPr>
          </w:p>
        </w:tc>
        <w:tc>
          <w:tcPr>
            <w:tcW w:w="2220" w:type="dxa"/>
            <w:tcBorders>
              <w:top w:val="nil"/>
              <w:left w:val="nil"/>
              <w:bottom w:val="single" w:sz="4" w:space="0" w:color="auto"/>
              <w:right w:val="single" w:sz="4" w:space="0" w:color="auto"/>
            </w:tcBorders>
            <w:noWrap/>
            <w:vAlign w:val="bottom"/>
          </w:tcPr>
          <w:p w14:paraId="6E100A66" w14:textId="77777777" w:rsidR="009D6D01" w:rsidRPr="00F70F01" w:rsidRDefault="009D6D01" w:rsidP="00201541">
            <w:pPr>
              <w:spacing w:line="240" w:lineRule="auto"/>
              <w:rPr>
                <w:rFonts w:ascii="Times New Roman" w:hAnsi="Times New Roman"/>
                <w:sz w:val="24"/>
                <w:szCs w:val="24"/>
              </w:rPr>
            </w:pPr>
            <w:r w:rsidRPr="00F70F01">
              <w:rPr>
                <w:rFonts w:ascii="Times New Roman" w:hAnsi="Times New Roman"/>
                <w:sz w:val="24"/>
                <w:szCs w:val="24"/>
              </w:rPr>
              <w:t> </w:t>
            </w:r>
          </w:p>
        </w:tc>
      </w:tr>
      <w:tr w:rsidR="009D6D01" w:rsidRPr="00F70F01" w14:paraId="6D892F04" w14:textId="77777777" w:rsidTr="00201541">
        <w:trPr>
          <w:trHeight w:val="255"/>
        </w:trPr>
        <w:tc>
          <w:tcPr>
            <w:tcW w:w="7070" w:type="dxa"/>
            <w:tcBorders>
              <w:top w:val="nil"/>
              <w:left w:val="single" w:sz="4" w:space="0" w:color="auto"/>
              <w:bottom w:val="single" w:sz="4" w:space="0" w:color="auto"/>
              <w:right w:val="single" w:sz="4" w:space="0" w:color="auto"/>
            </w:tcBorders>
            <w:vAlign w:val="center"/>
          </w:tcPr>
          <w:p w14:paraId="5C9232BA" w14:textId="77777777" w:rsidR="009D6D01" w:rsidRPr="00F70F01" w:rsidRDefault="009D6D01" w:rsidP="00201541">
            <w:pPr>
              <w:spacing w:line="240" w:lineRule="auto"/>
              <w:rPr>
                <w:rFonts w:ascii="Times New Roman" w:hAnsi="Times New Roman"/>
              </w:rPr>
            </w:pPr>
            <w:r w:rsidRPr="00F70F01">
              <w:rPr>
                <w:rFonts w:ascii="Times New Roman" w:hAnsi="Times New Roman"/>
              </w:rPr>
              <w:t xml:space="preserve">  Splácanie úrokov a ostatné platby súvisiace s  úverom, pôžičkou, návratnou finančnou výpomocou a finančným prenájmom (650)</w:t>
            </w:r>
            <w:r w:rsidRPr="00F70F01">
              <w:rPr>
                <w:rFonts w:ascii="Times New Roman" w:hAnsi="Times New Roman"/>
                <w:vertAlign w:val="superscript"/>
              </w:rPr>
              <w:t>2</w:t>
            </w:r>
          </w:p>
        </w:tc>
        <w:tc>
          <w:tcPr>
            <w:tcW w:w="1540" w:type="dxa"/>
            <w:tcBorders>
              <w:top w:val="nil"/>
              <w:left w:val="nil"/>
              <w:bottom w:val="single" w:sz="4" w:space="0" w:color="auto"/>
              <w:right w:val="single" w:sz="4" w:space="0" w:color="auto"/>
            </w:tcBorders>
          </w:tcPr>
          <w:p w14:paraId="6FB0E701" w14:textId="77777777" w:rsidR="009D6D01" w:rsidRPr="00F70F01" w:rsidRDefault="009D6D01" w:rsidP="00201541">
            <w:pPr>
              <w:spacing w:line="240" w:lineRule="auto"/>
              <w:jc w:val="center"/>
              <w:rPr>
                <w:rFonts w:ascii="Times New Roman" w:hAnsi="Times New Roman"/>
              </w:rPr>
            </w:pPr>
          </w:p>
        </w:tc>
        <w:tc>
          <w:tcPr>
            <w:tcW w:w="1540" w:type="dxa"/>
            <w:tcBorders>
              <w:top w:val="nil"/>
              <w:left w:val="nil"/>
              <w:bottom w:val="single" w:sz="4" w:space="0" w:color="auto"/>
              <w:right w:val="single" w:sz="4" w:space="0" w:color="auto"/>
            </w:tcBorders>
          </w:tcPr>
          <w:p w14:paraId="709AFE9B" w14:textId="77777777" w:rsidR="009D6D01" w:rsidRPr="00F70F01" w:rsidRDefault="009D6D01" w:rsidP="00201541">
            <w:pPr>
              <w:spacing w:line="240" w:lineRule="auto"/>
              <w:jc w:val="center"/>
              <w:rPr>
                <w:rFonts w:ascii="Times New Roman" w:hAnsi="Times New Roman"/>
              </w:rPr>
            </w:pPr>
          </w:p>
        </w:tc>
        <w:tc>
          <w:tcPr>
            <w:tcW w:w="1540" w:type="dxa"/>
            <w:tcBorders>
              <w:top w:val="nil"/>
              <w:left w:val="nil"/>
              <w:bottom w:val="single" w:sz="4" w:space="0" w:color="auto"/>
              <w:right w:val="single" w:sz="4" w:space="0" w:color="auto"/>
            </w:tcBorders>
          </w:tcPr>
          <w:p w14:paraId="05267A39" w14:textId="77777777" w:rsidR="009D6D01" w:rsidRPr="00F70F01" w:rsidRDefault="009D6D01" w:rsidP="00201541">
            <w:pPr>
              <w:spacing w:line="240" w:lineRule="auto"/>
              <w:jc w:val="center"/>
              <w:rPr>
                <w:rFonts w:ascii="Times New Roman" w:hAnsi="Times New Roman"/>
              </w:rPr>
            </w:pPr>
          </w:p>
        </w:tc>
        <w:tc>
          <w:tcPr>
            <w:tcW w:w="1540" w:type="dxa"/>
            <w:tcBorders>
              <w:top w:val="nil"/>
              <w:left w:val="nil"/>
              <w:bottom w:val="single" w:sz="4" w:space="0" w:color="auto"/>
              <w:right w:val="single" w:sz="4" w:space="0" w:color="auto"/>
            </w:tcBorders>
          </w:tcPr>
          <w:p w14:paraId="302B7E34" w14:textId="77777777" w:rsidR="009D6D01" w:rsidRPr="00F70F01" w:rsidRDefault="009D6D01" w:rsidP="00201541">
            <w:pPr>
              <w:spacing w:line="240" w:lineRule="auto"/>
              <w:jc w:val="center"/>
              <w:rPr>
                <w:rFonts w:ascii="Times New Roman" w:hAnsi="Times New Roman"/>
                <w:sz w:val="24"/>
                <w:szCs w:val="24"/>
              </w:rPr>
            </w:pPr>
          </w:p>
        </w:tc>
        <w:tc>
          <w:tcPr>
            <w:tcW w:w="2220" w:type="dxa"/>
            <w:tcBorders>
              <w:top w:val="nil"/>
              <w:left w:val="nil"/>
              <w:bottom w:val="single" w:sz="4" w:space="0" w:color="auto"/>
              <w:right w:val="single" w:sz="4" w:space="0" w:color="auto"/>
            </w:tcBorders>
            <w:noWrap/>
            <w:vAlign w:val="bottom"/>
          </w:tcPr>
          <w:p w14:paraId="0F954BCA" w14:textId="77777777" w:rsidR="009D6D01" w:rsidRPr="00F70F01" w:rsidRDefault="009D6D01" w:rsidP="00201541">
            <w:pPr>
              <w:spacing w:line="240" w:lineRule="auto"/>
              <w:rPr>
                <w:rFonts w:ascii="Times New Roman" w:hAnsi="Times New Roman"/>
                <w:sz w:val="24"/>
                <w:szCs w:val="24"/>
              </w:rPr>
            </w:pPr>
          </w:p>
        </w:tc>
      </w:tr>
      <w:tr w:rsidR="009D6D01" w:rsidRPr="00F70F01" w14:paraId="42A769F9" w14:textId="77777777" w:rsidTr="00201541">
        <w:trPr>
          <w:trHeight w:val="255"/>
        </w:trPr>
        <w:tc>
          <w:tcPr>
            <w:tcW w:w="7070" w:type="dxa"/>
            <w:tcBorders>
              <w:top w:val="nil"/>
              <w:left w:val="single" w:sz="4" w:space="0" w:color="auto"/>
              <w:bottom w:val="single" w:sz="4" w:space="0" w:color="auto"/>
              <w:right w:val="single" w:sz="4" w:space="0" w:color="auto"/>
            </w:tcBorders>
          </w:tcPr>
          <w:p w14:paraId="42DD93DB" w14:textId="77777777" w:rsidR="009D6D01" w:rsidRPr="00F70F01" w:rsidRDefault="009D6D01" w:rsidP="00201541">
            <w:pPr>
              <w:spacing w:line="240" w:lineRule="auto"/>
              <w:rPr>
                <w:rFonts w:ascii="Times New Roman" w:hAnsi="Times New Roman"/>
                <w:b/>
                <w:bCs/>
              </w:rPr>
            </w:pPr>
            <w:r w:rsidRPr="00F70F01">
              <w:rPr>
                <w:rFonts w:ascii="Times New Roman" w:hAnsi="Times New Roman"/>
                <w:b/>
                <w:bCs/>
              </w:rPr>
              <w:t>Kapitálové výdavky (700)</w:t>
            </w:r>
          </w:p>
        </w:tc>
        <w:tc>
          <w:tcPr>
            <w:tcW w:w="1540" w:type="dxa"/>
            <w:tcBorders>
              <w:top w:val="nil"/>
              <w:left w:val="nil"/>
              <w:bottom w:val="single" w:sz="4" w:space="0" w:color="auto"/>
              <w:right w:val="single" w:sz="4" w:space="0" w:color="auto"/>
            </w:tcBorders>
          </w:tcPr>
          <w:p w14:paraId="497E0582" w14:textId="77777777" w:rsidR="009D6D01" w:rsidRPr="00F70F01" w:rsidRDefault="009D6D01" w:rsidP="00201541">
            <w:pPr>
              <w:spacing w:line="240" w:lineRule="auto"/>
              <w:jc w:val="center"/>
              <w:rPr>
                <w:rFonts w:ascii="Times New Roman" w:hAnsi="Times New Roman"/>
                <w:b/>
                <w:bCs/>
              </w:rPr>
            </w:pPr>
          </w:p>
        </w:tc>
        <w:tc>
          <w:tcPr>
            <w:tcW w:w="1540" w:type="dxa"/>
            <w:tcBorders>
              <w:top w:val="nil"/>
              <w:left w:val="nil"/>
              <w:bottom w:val="single" w:sz="4" w:space="0" w:color="auto"/>
              <w:right w:val="single" w:sz="4" w:space="0" w:color="auto"/>
            </w:tcBorders>
          </w:tcPr>
          <w:p w14:paraId="02A63AFA" w14:textId="77777777" w:rsidR="009D6D01" w:rsidRPr="00F70F01" w:rsidRDefault="009D6D01" w:rsidP="00201541">
            <w:pPr>
              <w:spacing w:line="240" w:lineRule="auto"/>
              <w:jc w:val="center"/>
              <w:rPr>
                <w:rFonts w:ascii="Times New Roman" w:hAnsi="Times New Roman"/>
                <w:b/>
                <w:bCs/>
              </w:rPr>
            </w:pPr>
          </w:p>
        </w:tc>
        <w:tc>
          <w:tcPr>
            <w:tcW w:w="1540" w:type="dxa"/>
            <w:tcBorders>
              <w:top w:val="nil"/>
              <w:left w:val="nil"/>
              <w:bottom w:val="single" w:sz="4" w:space="0" w:color="auto"/>
              <w:right w:val="single" w:sz="4" w:space="0" w:color="auto"/>
            </w:tcBorders>
          </w:tcPr>
          <w:p w14:paraId="3E3127C4" w14:textId="77777777" w:rsidR="009D6D01" w:rsidRPr="00F70F01" w:rsidRDefault="009D6D01" w:rsidP="00201541">
            <w:pPr>
              <w:spacing w:line="240" w:lineRule="auto"/>
              <w:jc w:val="center"/>
              <w:rPr>
                <w:rFonts w:ascii="Times New Roman" w:hAnsi="Times New Roman"/>
                <w:b/>
                <w:bCs/>
              </w:rPr>
            </w:pPr>
          </w:p>
        </w:tc>
        <w:tc>
          <w:tcPr>
            <w:tcW w:w="1540" w:type="dxa"/>
            <w:tcBorders>
              <w:top w:val="nil"/>
              <w:left w:val="nil"/>
              <w:bottom w:val="single" w:sz="4" w:space="0" w:color="auto"/>
              <w:right w:val="single" w:sz="4" w:space="0" w:color="auto"/>
            </w:tcBorders>
          </w:tcPr>
          <w:p w14:paraId="7ECF64B7" w14:textId="77777777" w:rsidR="009D6D01" w:rsidRPr="00F70F01" w:rsidRDefault="009D6D01" w:rsidP="00201541">
            <w:pPr>
              <w:spacing w:line="240" w:lineRule="auto"/>
              <w:jc w:val="center"/>
              <w:rPr>
                <w:rFonts w:ascii="Times New Roman" w:hAnsi="Times New Roman"/>
                <w:b/>
                <w:bCs/>
                <w:sz w:val="24"/>
                <w:szCs w:val="24"/>
              </w:rPr>
            </w:pPr>
          </w:p>
        </w:tc>
        <w:tc>
          <w:tcPr>
            <w:tcW w:w="2220" w:type="dxa"/>
            <w:tcBorders>
              <w:top w:val="nil"/>
              <w:left w:val="nil"/>
              <w:bottom w:val="single" w:sz="4" w:space="0" w:color="auto"/>
              <w:right w:val="single" w:sz="4" w:space="0" w:color="auto"/>
            </w:tcBorders>
            <w:noWrap/>
            <w:vAlign w:val="bottom"/>
          </w:tcPr>
          <w:p w14:paraId="7557C181" w14:textId="77777777" w:rsidR="009D6D01" w:rsidRPr="00F70F01" w:rsidRDefault="009D6D01" w:rsidP="00201541">
            <w:pPr>
              <w:spacing w:line="240" w:lineRule="auto"/>
              <w:rPr>
                <w:rFonts w:ascii="Times New Roman" w:hAnsi="Times New Roman"/>
                <w:sz w:val="24"/>
                <w:szCs w:val="24"/>
              </w:rPr>
            </w:pPr>
            <w:r w:rsidRPr="00F70F01">
              <w:rPr>
                <w:rFonts w:ascii="Times New Roman" w:hAnsi="Times New Roman"/>
                <w:sz w:val="24"/>
                <w:szCs w:val="24"/>
              </w:rPr>
              <w:t> </w:t>
            </w:r>
          </w:p>
        </w:tc>
      </w:tr>
      <w:tr w:rsidR="009D6D01" w:rsidRPr="00F70F01" w14:paraId="0FD79443" w14:textId="77777777" w:rsidTr="00201541">
        <w:trPr>
          <w:trHeight w:val="255"/>
        </w:trPr>
        <w:tc>
          <w:tcPr>
            <w:tcW w:w="7070" w:type="dxa"/>
            <w:tcBorders>
              <w:top w:val="nil"/>
              <w:left w:val="single" w:sz="4" w:space="0" w:color="auto"/>
              <w:bottom w:val="single" w:sz="4" w:space="0" w:color="auto"/>
              <w:right w:val="single" w:sz="4" w:space="0" w:color="auto"/>
            </w:tcBorders>
          </w:tcPr>
          <w:p w14:paraId="2B9955E4" w14:textId="77777777" w:rsidR="009D6D01" w:rsidRPr="00F70F01" w:rsidRDefault="009D6D01" w:rsidP="00201541">
            <w:pPr>
              <w:spacing w:line="240" w:lineRule="auto"/>
              <w:rPr>
                <w:rFonts w:ascii="Times New Roman" w:hAnsi="Times New Roman"/>
              </w:rPr>
            </w:pPr>
            <w:r w:rsidRPr="00F70F01">
              <w:rPr>
                <w:rFonts w:ascii="Times New Roman" w:hAnsi="Times New Roman"/>
              </w:rPr>
              <w:t xml:space="preserve">  Obstarávanie kapitálových aktív (710)</w:t>
            </w:r>
            <w:r w:rsidRPr="00F70F01">
              <w:rPr>
                <w:rFonts w:ascii="Times New Roman" w:hAnsi="Times New Roman"/>
                <w:vertAlign w:val="superscript"/>
              </w:rPr>
              <w:t>2</w:t>
            </w:r>
          </w:p>
        </w:tc>
        <w:tc>
          <w:tcPr>
            <w:tcW w:w="1540" w:type="dxa"/>
            <w:tcBorders>
              <w:top w:val="nil"/>
              <w:left w:val="nil"/>
              <w:bottom w:val="single" w:sz="4" w:space="0" w:color="auto"/>
              <w:right w:val="single" w:sz="4" w:space="0" w:color="auto"/>
            </w:tcBorders>
          </w:tcPr>
          <w:p w14:paraId="3480DCE7" w14:textId="77777777" w:rsidR="009D6D01" w:rsidRPr="00F70F01" w:rsidRDefault="009D6D01" w:rsidP="00201541">
            <w:pPr>
              <w:spacing w:line="240" w:lineRule="auto"/>
              <w:jc w:val="center"/>
              <w:rPr>
                <w:rFonts w:ascii="Times New Roman" w:hAnsi="Times New Roman"/>
              </w:rPr>
            </w:pPr>
          </w:p>
        </w:tc>
        <w:tc>
          <w:tcPr>
            <w:tcW w:w="1540" w:type="dxa"/>
            <w:tcBorders>
              <w:top w:val="nil"/>
              <w:left w:val="nil"/>
              <w:bottom w:val="single" w:sz="4" w:space="0" w:color="auto"/>
              <w:right w:val="single" w:sz="4" w:space="0" w:color="auto"/>
            </w:tcBorders>
          </w:tcPr>
          <w:p w14:paraId="4EA751EC" w14:textId="77777777" w:rsidR="009D6D01" w:rsidRPr="00F70F01" w:rsidRDefault="009D6D01" w:rsidP="00201541">
            <w:pPr>
              <w:spacing w:line="240" w:lineRule="auto"/>
              <w:jc w:val="center"/>
              <w:rPr>
                <w:rFonts w:ascii="Times New Roman" w:hAnsi="Times New Roman"/>
              </w:rPr>
            </w:pPr>
          </w:p>
        </w:tc>
        <w:tc>
          <w:tcPr>
            <w:tcW w:w="1540" w:type="dxa"/>
            <w:tcBorders>
              <w:top w:val="nil"/>
              <w:left w:val="nil"/>
              <w:bottom w:val="single" w:sz="4" w:space="0" w:color="auto"/>
              <w:right w:val="single" w:sz="4" w:space="0" w:color="auto"/>
            </w:tcBorders>
          </w:tcPr>
          <w:p w14:paraId="03FEB9EF" w14:textId="77777777" w:rsidR="009D6D01" w:rsidRPr="00F70F01" w:rsidRDefault="009D6D01" w:rsidP="00201541">
            <w:pPr>
              <w:spacing w:line="240" w:lineRule="auto"/>
              <w:jc w:val="center"/>
              <w:rPr>
                <w:rFonts w:ascii="Times New Roman" w:hAnsi="Times New Roman"/>
              </w:rPr>
            </w:pPr>
          </w:p>
        </w:tc>
        <w:tc>
          <w:tcPr>
            <w:tcW w:w="1540" w:type="dxa"/>
            <w:tcBorders>
              <w:top w:val="nil"/>
              <w:left w:val="nil"/>
              <w:bottom w:val="single" w:sz="4" w:space="0" w:color="auto"/>
              <w:right w:val="single" w:sz="4" w:space="0" w:color="auto"/>
            </w:tcBorders>
          </w:tcPr>
          <w:p w14:paraId="5E2FA837" w14:textId="77777777" w:rsidR="009D6D01" w:rsidRPr="00F70F01" w:rsidRDefault="009D6D01" w:rsidP="00201541">
            <w:pPr>
              <w:spacing w:line="240" w:lineRule="auto"/>
              <w:jc w:val="center"/>
              <w:rPr>
                <w:rFonts w:ascii="Times New Roman" w:hAnsi="Times New Roman"/>
                <w:sz w:val="24"/>
                <w:szCs w:val="24"/>
              </w:rPr>
            </w:pPr>
          </w:p>
        </w:tc>
        <w:tc>
          <w:tcPr>
            <w:tcW w:w="2220" w:type="dxa"/>
            <w:tcBorders>
              <w:top w:val="nil"/>
              <w:left w:val="nil"/>
              <w:bottom w:val="single" w:sz="4" w:space="0" w:color="auto"/>
              <w:right w:val="single" w:sz="4" w:space="0" w:color="auto"/>
            </w:tcBorders>
            <w:noWrap/>
            <w:vAlign w:val="bottom"/>
          </w:tcPr>
          <w:p w14:paraId="65552E21" w14:textId="77777777" w:rsidR="009D6D01" w:rsidRPr="00F70F01" w:rsidRDefault="009D6D01" w:rsidP="00201541">
            <w:pPr>
              <w:spacing w:line="240" w:lineRule="auto"/>
              <w:rPr>
                <w:rFonts w:ascii="Times New Roman" w:hAnsi="Times New Roman"/>
                <w:sz w:val="24"/>
                <w:szCs w:val="24"/>
              </w:rPr>
            </w:pPr>
            <w:r w:rsidRPr="00F70F01">
              <w:rPr>
                <w:rFonts w:ascii="Times New Roman" w:hAnsi="Times New Roman"/>
                <w:sz w:val="24"/>
                <w:szCs w:val="24"/>
              </w:rPr>
              <w:t> </w:t>
            </w:r>
          </w:p>
        </w:tc>
      </w:tr>
      <w:tr w:rsidR="009D6D01" w:rsidRPr="00F70F01" w14:paraId="26BE6AF5" w14:textId="77777777" w:rsidTr="00201541">
        <w:trPr>
          <w:trHeight w:val="255"/>
        </w:trPr>
        <w:tc>
          <w:tcPr>
            <w:tcW w:w="7070" w:type="dxa"/>
            <w:tcBorders>
              <w:top w:val="nil"/>
              <w:left w:val="single" w:sz="4" w:space="0" w:color="auto"/>
              <w:bottom w:val="single" w:sz="4" w:space="0" w:color="auto"/>
              <w:right w:val="single" w:sz="4" w:space="0" w:color="auto"/>
            </w:tcBorders>
          </w:tcPr>
          <w:p w14:paraId="5C5F93DF" w14:textId="77777777" w:rsidR="009D6D01" w:rsidRPr="00F70F01" w:rsidRDefault="009D6D01" w:rsidP="00201541">
            <w:pPr>
              <w:spacing w:line="240" w:lineRule="auto"/>
              <w:rPr>
                <w:rFonts w:ascii="Times New Roman" w:hAnsi="Times New Roman"/>
              </w:rPr>
            </w:pPr>
            <w:r w:rsidRPr="00F70F01">
              <w:rPr>
                <w:rFonts w:ascii="Times New Roman" w:hAnsi="Times New Roman"/>
              </w:rPr>
              <w:t xml:space="preserve">  Kapitálové transfery (720)</w:t>
            </w:r>
            <w:r w:rsidRPr="00F70F01">
              <w:rPr>
                <w:rFonts w:ascii="Times New Roman" w:hAnsi="Times New Roman"/>
                <w:vertAlign w:val="superscript"/>
              </w:rPr>
              <w:t>2</w:t>
            </w:r>
          </w:p>
        </w:tc>
        <w:tc>
          <w:tcPr>
            <w:tcW w:w="1540" w:type="dxa"/>
            <w:tcBorders>
              <w:top w:val="nil"/>
              <w:left w:val="nil"/>
              <w:bottom w:val="single" w:sz="4" w:space="0" w:color="auto"/>
              <w:right w:val="single" w:sz="4" w:space="0" w:color="auto"/>
            </w:tcBorders>
          </w:tcPr>
          <w:p w14:paraId="59B8C16E" w14:textId="77777777" w:rsidR="009D6D01" w:rsidRPr="00F70F01" w:rsidRDefault="009D6D01" w:rsidP="00201541">
            <w:pPr>
              <w:spacing w:line="240" w:lineRule="auto"/>
              <w:jc w:val="center"/>
              <w:rPr>
                <w:rFonts w:ascii="Times New Roman" w:hAnsi="Times New Roman"/>
              </w:rPr>
            </w:pPr>
          </w:p>
        </w:tc>
        <w:tc>
          <w:tcPr>
            <w:tcW w:w="1540" w:type="dxa"/>
            <w:tcBorders>
              <w:top w:val="nil"/>
              <w:left w:val="nil"/>
              <w:bottom w:val="single" w:sz="4" w:space="0" w:color="auto"/>
              <w:right w:val="single" w:sz="4" w:space="0" w:color="auto"/>
            </w:tcBorders>
          </w:tcPr>
          <w:p w14:paraId="1FE176A0" w14:textId="77777777" w:rsidR="009D6D01" w:rsidRPr="00F70F01" w:rsidRDefault="009D6D01" w:rsidP="00201541">
            <w:pPr>
              <w:spacing w:line="240" w:lineRule="auto"/>
              <w:jc w:val="center"/>
              <w:rPr>
                <w:rFonts w:ascii="Times New Roman" w:hAnsi="Times New Roman"/>
              </w:rPr>
            </w:pPr>
          </w:p>
        </w:tc>
        <w:tc>
          <w:tcPr>
            <w:tcW w:w="1540" w:type="dxa"/>
            <w:tcBorders>
              <w:top w:val="nil"/>
              <w:left w:val="nil"/>
              <w:bottom w:val="single" w:sz="4" w:space="0" w:color="auto"/>
              <w:right w:val="single" w:sz="4" w:space="0" w:color="auto"/>
            </w:tcBorders>
          </w:tcPr>
          <w:p w14:paraId="27908D8D" w14:textId="77777777" w:rsidR="009D6D01" w:rsidRPr="00F70F01" w:rsidRDefault="009D6D01" w:rsidP="00201541">
            <w:pPr>
              <w:spacing w:line="240" w:lineRule="auto"/>
              <w:jc w:val="center"/>
              <w:rPr>
                <w:rFonts w:ascii="Times New Roman" w:hAnsi="Times New Roman"/>
              </w:rPr>
            </w:pPr>
          </w:p>
        </w:tc>
        <w:tc>
          <w:tcPr>
            <w:tcW w:w="1540" w:type="dxa"/>
            <w:tcBorders>
              <w:top w:val="nil"/>
              <w:left w:val="nil"/>
              <w:bottom w:val="single" w:sz="4" w:space="0" w:color="auto"/>
              <w:right w:val="single" w:sz="4" w:space="0" w:color="auto"/>
            </w:tcBorders>
          </w:tcPr>
          <w:p w14:paraId="6F932141" w14:textId="77777777" w:rsidR="009D6D01" w:rsidRPr="00F70F01" w:rsidRDefault="009D6D01" w:rsidP="00201541">
            <w:pPr>
              <w:spacing w:line="240" w:lineRule="auto"/>
              <w:jc w:val="center"/>
              <w:rPr>
                <w:rFonts w:ascii="Times New Roman" w:hAnsi="Times New Roman"/>
                <w:sz w:val="24"/>
                <w:szCs w:val="24"/>
              </w:rPr>
            </w:pPr>
          </w:p>
        </w:tc>
        <w:tc>
          <w:tcPr>
            <w:tcW w:w="2220" w:type="dxa"/>
            <w:tcBorders>
              <w:top w:val="nil"/>
              <w:left w:val="nil"/>
              <w:bottom w:val="single" w:sz="4" w:space="0" w:color="auto"/>
              <w:right w:val="single" w:sz="4" w:space="0" w:color="auto"/>
            </w:tcBorders>
            <w:noWrap/>
            <w:vAlign w:val="bottom"/>
          </w:tcPr>
          <w:p w14:paraId="7A6F9BF1" w14:textId="77777777" w:rsidR="009D6D01" w:rsidRPr="00F70F01" w:rsidRDefault="009D6D01" w:rsidP="00201541">
            <w:pPr>
              <w:spacing w:line="240" w:lineRule="auto"/>
              <w:rPr>
                <w:rFonts w:ascii="Times New Roman" w:hAnsi="Times New Roman"/>
                <w:sz w:val="24"/>
                <w:szCs w:val="24"/>
              </w:rPr>
            </w:pPr>
            <w:r w:rsidRPr="00F70F01">
              <w:rPr>
                <w:rFonts w:ascii="Times New Roman" w:hAnsi="Times New Roman"/>
                <w:sz w:val="24"/>
                <w:szCs w:val="24"/>
              </w:rPr>
              <w:t> </w:t>
            </w:r>
          </w:p>
        </w:tc>
      </w:tr>
      <w:tr w:rsidR="009D6D01" w:rsidRPr="00F70F01" w14:paraId="137CE0FB" w14:textId="77777777" w:rsidTr="00201541">
        <w:trPr>
          <w:trHeight w:val="255"/>
        </w:trPr>
        <w:tc>
          <w:tcPr>
            <w:tcW w:w="7070" w:type="dxa"/>
            <w:tcBorders>
              <w:top w:val="nil"/>
              <w:left w:val="single" w:sz="4" w:space="0" w:color="auto"/>
              <w:bottom w:val="single" w:sz="4" w:space="0" w:color="auto"/>
              <w:right w:val="single" w:sz="4" w:space="0" w:color="auto"/>
            </w:tcBorders>
          </w:tcPr>
          <w:p w14:paraId="7219FCF6" w14:textId="77777777" w:rsidR="009D6D01" w:rsidRPr="00F70F01" w:rsidRDefault="009D6D01" w:rsidP="00201541">
            <w:pPr>
              <w:spacing w:line="240" w:lineRule="auto"/>
              <w:rPr>
                <w:rFonts w:ascii="Times New Roman" w:hAnsi="Times New Roman"/>
                <w:b/>
                <w:bCs/>
              </w:rPr>
            </w:pPr>
            <w:r w:rsidRPr="00F70F01">
              <w:rPr>
                <w:rFonts w:ascii="Times New Roman" w:hAnsi="Times New Roman"/>
                <w:b/>
                <w:bCs/>
              </w:rPr>
              <w:t>Výdavky z transakcií s finančnými aktívami a finančnými pasívami (800)</w:t>
            </w:r>
          </w:p>
        </w:tc>
        <w:tc>
          <w:tcPr>
            <w:tcW w:w="1540" w:type="dxa"/>
            <w:tcBorders>
              <w:top w:val="nil"/>
              <w:left w:val="nil"/>
              <w:bottom w:val="single" w:sz="4" w:space="0" w:color="auto"/>
              <w:right w:val="single" w:sz="4" w:space="0" w:color="auto"/>
            </w:tcBorders>
            <w:shd w:val="clear" w:color="auto" w:fill="FFFF99"/>
          </w:tcPr>
          <w:p w14:paraId="6A0A5FE7" w14:textId="77777777" w:rsidR="009D6D01" w:rsidRPr="00F70F01" w:rsidRDefault="009D6D01" w:rsidP="00201541">
            <w:pPr>
              <w:spacing w:line="240" w:lineRule="auto"/>
              <w:jc w:val="center"/>
              <w:rPr>
                <w:rFonts w:ascii="Times New Roman" w:hAnsi="Times New Roman"/>
                <w:b/>
                <w:bCs/>
              </w:rPr>
            </w:pPr>
            <w:r w:rsidRPr="00F70F01">
              <w:rPr>
                <w:rFonts w:ascii="Times New Roman" w:hAnsi="Times New Roman"/>
                <w:b/>
                <w:bCs/>
              </w:rPr>
              <w:t> </w:t>
            </w:r>
          </w:p>
        </w:tc>
        <w:tc>
          <w:tcPr>
            <w:tcW w:w="1540" w:type="dxa"/>
            <w:tcBorders>
              <w:top w:val="nil"/>
              <w:left w:val="nil"/>
              <w:bottom w:val="single" w:sz="4" w:space="0" w:color="auto"/>
              <w:right w:val="single" w:sz="4" w:space="0" w:color="auto"/>
            </w:tcBorders>
            <w:shd w:val="clear" w:color="auto" w:fill="FFFF99"/>
          </w:tcPr>
          <w:p w14:paraId="2B0E088C" w14:textId="77777777" w:rsidR="009D6D01" w:rsidRPr="00F70F01" w:rsidRDefault="009D6D01" w:rsidP="00201541">
            <w:pPr>
              <w:spacing w:line="240" w:lineRule="auto"/>
              <w:jc w:val="center"/>
              <w:rPr>
                <w:rFonts w:ascii="Times New Roman" w:hAnsi="Times New Roman"/>
                <w:b/>
                <w:bCs/>
              </w:rPr>
            </w:pPr>
            <w:r w:rsidRPr="00F70F01">
              <w:rPr>
                <w:rFonts w:ascii="Times New Roman" w:hAnsi="Times New Roman"/>
                <w:b/>
                <w:bCs/>
              </w:rPr>
              <w:t> </w:t>
            </w:r>
          </w:p>
        </w:tc>
        <w:tc>
          <w:tcPr>
            <w:tcW w:w="1540" w:type="dxa"/>
            <w:tcBorders>
              <w:top w:val="nil"/>
              <w:left w:val="nil"/>
              <w:bottom w:val="single" w:sz="4" w:space="0" w:color="auto"/>
              <w:right w:val="single" w:sz="4" w:space="0" w:color="auto"/>
            </w:tcBorders>
            <w:shd w:val="clear" w:color="auto" w:fill="FFFF99"/>
          </w:tcPr>
          <w:p w14:paraId="546A9E5A" w14:textId="77777777" w:rsidR="009D6D01" w:rsidRPr="00F70F01" w:rsidRDefault="009D6D01" w:rsidP="00201541">
            <w:pPr>
              <w:spacing w:line="240" w:lineRule="auto"/>
              <w:jc w:val="center"/>
              <w:rPr>
                <w:rFonts w:ascii="Times New Roman" w:hAnsi="Times New Roman"/>
                <w:b/>
                <w:bCs/>
              </w:rPr>
            </w:pPr>
            <w:r w:rsidRPr="00F70F01">
              <w:rPr>
                <w:rFonts w:ascii="Times New Roman" w:hAnsi="Times New Roman"/>
                <w:b/>
                <w:bCs/>
              </w:rPr>
              <w:t> </w:t>
            </w:r>
          </w:p>
        </w:tc>
        <w:tc>
          <w:tcPr>
            <w:tcW w:w="1540" w:type="dxa"/>
            <w:tcBorders>
              <w:top w:val="nil"/>
              <w:left w:val="nil"/>
              <w:bottom w:val="single" w:sz="4" w:space="0" w:color="auto"/>
              <w:right w:val="single" w:sz="4" w:space="0" w:color="auto"/>
            </w:tcBorders>
            <w:shd w:val="clear" w:color="auto" w:fill="FFFF99"/>
          </w:tcPr>
          <w:p w14:paraId="1949C514" w14:textId="77777777" w:rsidR="009D6D01" w:rsidRPr="00F70F01" w:rsidRDefault="009D6D01" w:rsidP="00201541">
            <w:pPr>
              <w:spacing w:line="240" w:lineRule="auto"/>
              <w:jc w:val="center"/>
              <w:rPr>
                <w:rFonts w:ascii="Times New Roman" w:hAnsi="Times New Roman"/>
                <w:b/>
                <w:bCs/>
                <w:sz w:val="24"/>
                <w:szCs w:val="24"/>
              </w:rPr>
            </w:pPr>
            <w:r w:rsidRPr="00F70F01">
              <w:rPr>
                <w:rFonts w:ascii="Times New Roman" w:hAnsi="Times New Roman"/>
                <w:b/>
                <w:bCs/>
                <w:sz w:val="24"/>
                <w:szCs w:val="24"/>
              </w:rPr>
              <w:t> </w:t>
            </w:r>
          </w:p>
        </w:tc>
        <w:tc>
          <w:tcPr>
            <w:tcW w:w="2220" w:type="dxa"/>
            <w:tcBorders>
              <w:top w:val="nil"/>
              <w:left w:val="nil"/>
              <w:bottom w:val="single" w:sz="4" w:space="0" w:color="auto"/>
              <w:right w:val="single" w:sz="4" w:space="0" w:color="auto"/>
            </w:tcBorders>
            <w:noWrap/>
            <w:vAlign w:val="bottom"/>
          </w:tcPr>
          <w:p w14:paraId="3E1A56B3" w14:textId="77777777" w:rsidR="009D6D01" w:rsidRPr="00F70F01" w:rsidRDefault="009D6D01" w:rsidP="00201541">
            <w:pPr>
              <w:spacing w:line="240" w:lineRule="auto"/>
              <w:rPr>
                <w:rFonts w:ascii="Times New Roman" w:hAnsi="Times New Roman"/>
                <w:sz w:val="24"/>
                <w:szCs w:val="24"/>
              </w:rPr>
            </w:pPr>
            <w:r w:rsidRPr="00F70F01">
              <w:rPr>
                <w:rFonts w:ascii="Times New Roman" w:hAnsi="Times New Roman"/>
                <w:sz w:val="24"/>
                <w:szCs w:val="24"/>
              </w:rPr>
              <w:t> </w:t>
            </w:r>
          </w:p>
        </w:tc>
      </w:tr>
      <w:tr w:rsidR="009D6D01" w:rsidRPr="00F70F01" w14:paraId="489A8982" w14:textId="77777777" w:rsidTr="00201541">
        <w:trPr>
          <w:trHeight w:val="255"/>
        </w:trPr>
        <w:tc>
          <w:tcPr>
            <w:tcW w:w="707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8CFA964" w14:textId="77777777" w:rsidR="009D6D01" w:rsidRPr="00F70F01" w:rsidRDefault="009D6D01" w:rsidP="00201541">
            <w:pPr>
              <w:spacing w:line="240" w:lineRule="auto"/>
              <w:rPr>
                <w:rFonts w:ascii="Times New Roman" w:hAnsi="Times New Roman"/>
                <w:b/>
                <w:bCs/>
              </w:rPr>
            </w:pPr>
            <w:r w:rsidRPr="00F70F01">
              <w:rPr>
                <w:rFonts w:ascii="Times New Roman" w:hAnsi="Times New Roman"/>
                <w:b/>
                <w:bCs/>
              </w:rPr>
              <w:t>Dopad na výdavky verejnej správy celkom</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tcPr>
          <w:p w14:paraId="11A2419D" w14:textId="77777777" w:rsidR="009D6D01" w:rsidRPr="00F70F01" w:rsidRDefault="009D6D01" w:rsidP="00201541">
            <w:pPr>
              <w:spacing w:line="240" w:lineRule="auto"/>
              <w:jc w:val="center"/>
              <w:rPr>
                <w:rFonts w:ascii="Times New Roman" w:hAnsi="Times New Roman"/>
                <w:b/>
                <w:bCs/>
              </w:rPr>
            </w:pPr>
            <w:r w:rsidRPr="00F70F01">
              <w:rPr>
                <w:rFonts w:ascii="Times New Roman" w:hAnsi="Times New Roman"/>
                <w:b/>
                <w:bCs/>
              </w:rPr>
              <w:t>0</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tcPr>
          <w:p w14:paraId="18BBE72C" w14:textId="77777777" w:rsidR="009D6D01" w:rsidRPr="00F70F01" w:rsidRDefault="009D6D01" w:rsidP="00201541">
            <w:pPr>
              <w:spacing w:line="240" w:lineRule="auto"/>
              <w:jc w:val="center"/>
              <w:rPr>
                <w:rFonts w:ascii="Times New Roman" w:hAnsi="Times New Roman"/>
                <w:b/>
                <w:bCs/>
              </w:rPr>
            </w:pPr>
            <w:r w:rsidRPr="00F70F01">
              <w:rPr>
                <w:rFonts w:ascii="Times New Roman" w:hAnsi="Times New Roman"/>
                <w:b/>
                <w:bCs/>
              </w:rPr>
              <w:t>0</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tcPr>
          <w:p w14:paraId="7BA0533B" w14:textId="77777777" w:rsidR="009D6D01" w:rsidRPr="00F70F01" w:rsidRDefault="009D6D01" w:rsidP="00201541">
            <w:pPr>
              <w:spacing w:line="240" w:lineRule="auto"/>
              <w:jc w:val="center"/>
              <w:rPr>
                <w:rFonts w:ascii="Times New Roman" w:hAnsi="Times New Roman"/>
                <w:b/>
                <w:bCs/>
              </w:rPr>
            </w:pPr>
            <w:r w:rsidRPr="00F70F01">
              <w:rPr>
                <w:rFonts w:ascii="Times New Roman" w:hAnsi="Times New Roman"/>
                <w:b/>
                <w:bCs/>
              </w:rPr>
              <w:t>0</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tcPr>
          <w:p w14:paraId="50A5ECE1" w14:textId="77777777" w:rsidR="009D6D01" w:rsidRPr="00F70F01" w:rsidRDefault="009D6D01" w:rsidP="00201541">
            <w:pPr>
              <w:spacing w:line="240" w:lineRule="auto"/>
              <w:jc w:val="center"/>
              <w:rPr>
                <w:rFonts w:ascii="Times New Roman" w:hAnsi="Times New Roman"/>
                <w:b/>
                <w:bCs/>
                <w:sz w:val="24"/>
                <w:szCs w:val="24"/>
              </w:rPr>
            </w:pPr>
            <w:r w:rsidRPr="00F70F01">
              <w:rPr>
                <w:rFonts w:ascii="Times New Roman" w:hAnsi="Times New Roman"/>
                <w:b/>
                <w:bCs/>
                <w:szCs w:val="24"/>
              </w:rPr>
              <w:t>0</w:t>
            </w:r>
          </w:p>
        </w:tc>
        <w:tc>
          <w:tcPr>
            <w:tcW w:w="2220"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14:paraId="087D43B1" w14:textId="77777777" w:rsidR="009D6D01" w:rsidRPr="00F70F01" w:rsidRDefault="009D6D01" w:rsidP="00201541">
            <w:pPr>
              <w:spacing w:line="240" w:lineRule="auto"/>
              <w:rPr>
                <w:rFonts w:ascii="Times New Roman" w:hAnsi="Times New Roman"/>
                <w:sz w:val="24"/>
                <w:szCs w:val="24"/>
              </w:rPr>
            </w:pPr>
            <w:r w:rsidRPr="00F70F01">
              <w:rPr>
                <w:rFonts w:ascii="Times New Roman" w:hAnsi="Times New Roman"/>
                <w:sz w:val="24"/>
                <w:szCs w:val="24"/>
              </w:rPr>
              <w:t> </w:t>
            </w:r>
          </w:p>
        </w:tc>
      </w:tr>
    </w:tbl>
    <w:p w14:paraId="6B9A2082" w14:textId="77777777" w:rsidR="009D6D01" w:rsidRPr="00F70F01" w:rsidRDefault="009D6D01" w:rsidP="009D6D01">
      <w:pPr>
        <w:tabs>
          <w:tab w:val="num" w:pos="1080"/>
        </w:tabs>
        <w:spacing w:line="240" w:lineRule="auto"/>
        <w:ind w:left="-900"/>
        <w:jc w:val="both"/>
        <w:rPr>
          <w:rFonts w:ascii="Times New Roman" w:hAnsi="Times New Roman"/>
          <w:bCs/>
        </w:rPr>
      </w:pPr>
      <w:r w:rsidRPr="00F70F01">
        <w:rPr>
          <w:rFonts w:ascii="Times New Roman" w:hAnsi="Times New Roman"/>
          <w:bCs/>
        </w:rPr>
        <w:t>2 –  výdavky rozpísať až do položiek platnej ekonomickej klasifikácie</w:t>
      </w:r>
    </w:p>
    <w:p w14:paraId="12DE04BB" w14:textId="77777777" w:rsidR="009D6D01" w:rsidRPr="00F70F01" w:rsidRDefault="009D6D01" w:rsidP="009D6D01">
      <w:pPr>
        <w:tabs>
          <w:tab w:val="num" w:pos="1080"/>
        </w:tabs>
        <w:spacing w:line="240" w:lineRule="auto"/>
        <w:ind w:left="-900"/>
        <w:jc w:val="both"/>
        <w:rPr>
          <w:rFonts w:ascii="Times New Roman" w:hAnsi="Times New Roman"/>
          <w:bCs/>
          <w:sz w:val="24"/>
        </w:rPr>
      </w:pPr>
    </w:p>
    <w:p w14:paraId="6A6823D1" w14:textId="77777777" w:rsidR="009D6D01" w:rsidRPr="00F70F01" w:rsidRDefault="009D6D01" w:rsidP="009D6D01">
      <w:pPr>
        <w:tabs>
          <w:tab w:val="num" w:pos="1080"/>
        </w:tabs>
        <w:spacing w:line="240" w:lineRule="auto"/>
        <w:ind w:left="-900"/>
        <w:jc w:val="both"/>
        <w:rPr>
          <w:rFonts w:ascii="Times New Roman" w:hAnsi="Times New Roman"/>
          <w:b/>
          <w:bCs/>
        </w:rPr>
      </w:pPr>
      <w:r w:rsidRPr="00F70F01">
        <w:rPr>
          <w:rFonts w:ascii="Times New Roman" w:hAnsi="Times New Roman"/>
          <w:b/>
          <w:bCs/>
          <w:sz w:val="24"/>
        </w:rPr>
        <w:t>Poznámka:</w:t>
      </w:r>
    </w:p>
    <w:p w14:paraId="3832F75F" w14:textId="77777777" w:rsidR="009D6D01" w:rsidRPr="00F70F01" w:rsidRDefault="009D6D01" w:rsidP="009D6D01">
      <w:pPr>
        <w:tabs>
          <w:tab w:val="num" w:pos="1080"/>
        </w:tabs>
        <w:spacing w:line="240" w:lineRule="auto"/>
        <w:ind w:left="-900"/>
        <w:jc w:val="both"/>
        <w:rPr>
          <w:rFonts w:ascii="Times New Roman" w:hAnsi="Times New Roman"/>
          <w:bCs/>
        </w:rPr>
      </w:pPr>
      <w:r w:rsidRPr="00F70F01">
        <w:rPr>
          <w:rFonts w:ascii="Times New Roman" w:hAnsi="Times New Roman"/>
          <w:bCs/>
          <w:sz w:val="24"/>
        </w:rPr>
        <w:t>Ak sa vplyv týka viacerých subjektov verejnej správy, vypĺňa sa samostatná tabuľka za každý subjekt.</w:t>
      </w:r>
    </w:p>
    <w:p w14:paraId="1648C750" w14:textId="77777777" w:rsidR="009D6D01" w:rsidRPr="00F70F01" w:rsidRDefault="009D6D01" w:rsidP="009D6D01">
      <w:pPr>
        <w:tabs>
          <w:tab w:val="num" w:pos="1080"/>
        </w:tabs>
        <w:spacing w:line="240" w:lineRule="auto"/>
        <w:ind w:left="-900"/>
        <w:jc w:val="both"/>
        <w:rPr>
          <w:rFonts w:ascii="Times New Roman" w:hAnsi="Times New Roman"/>
          <w:bCs/>
        </w:rPr>
      </w:pPr>
    </w:p>
    <w:p w14:paraId="52DAF130" w14:textId="77777777" w:rsidR="009D6D01" w:rsidRPr="00F70F01" w:rsidRDefault="009D6D01" w:rsidP="009D6D01">
      <w:pPr>
        <w:tabs>
          <w:tab w:val="num" w:pos="1080"/>
        </w:tabs>
        <w:spacing w:line="240" w:lineRule="auto"/>
        <w:jc w:val="right"/>
        <w:rPr>
          <w:rFonts w:ascii="Times New Roman" w:hAnsi="Times New Roman"/>
          <w:bCs/>
          <w:sz w:val="24"/>
          <w:szCs w:val="24"/>
        </w:rPr>
      </w:pPr>
      <w:r w:rsidRPr="00F70F01">
        <w:rPr>
          <w:rFonts w:ascii="Times New Roman" w:hAnsi="Times New Roman"/>
          <w:bCs/>
          <w:sz w:val="24"/>
          <w:szCs w:val="24"/>
        </w:rPr>
        <w:lastRenderedPageBreak/>
        <w:t xml:space="preserve">           Tabuľka č. 5 </w:t>
      </w:r>
    </w:p>
    <w:tbl>
      <w:tblPr>
        <w:tblW w:w="15434" w:type="dxa"/>
        <w:tblInd w:w="-784" w:type="dxa"/>
        <w:tblCellMar>
          <w:left w:w="70" w:type="dxa"/>
          <w:right w:w="70" w:type="dxa"/>
        </w:tblCellMar>
        <w:tblLook w:val="0000" w:firstRow="0" w:lastRow="0" w:firstColumn="0" w:lastColumn="0" w:noHBand="0" w:noVBand="0"/>
      </w:tblPr>
      <w:tblGrid>
        <w:gridCol w:w="6188"/>
        <w:gridCol w:w="1698"/>
        <w:gridCol w:w="1788"/>
        <w:gridCol w:w="720"/>
        <w:gridCol w:w="1698"/>
        <w:gridCol w:w="1722"/>
        <w:gridCol w:w="630"/>
        <w:gridCol w:w="990"/>
      </w:tblGrid>
      <w:tr w:rsidR="009D6D01" w:rsidRPr="00F70F01" w14:paraId="6BEE6AFC" w14:textId="77777777" w:rsidTr="00201541">
        <w:trPr>
          <w:cantSplit/>
          <w:trHeight w:val="255"/>
        </w:trPr>
        <w:tc>
          <w:tcPr>
            <w:tcW w:w="6188"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E11BF31" w14:textId="77777777" w:rsidR="009D6D01" w:rsidRPr="00F70F01" w:rsidRDefault="009D6D01" w:rsidP="00201541">
            <w:pPr>
              <w:spacing w:line="240" w:lineRule="auto"/>
              <w:jc w:val="center"/>
              <w:rPr>
                <w:rFonts w:ascii="Times New Roman" w:hAnsi="Times New Roman"/>
                <w:b/>
                <w:bCs/>
                <w:sz w:val="24"/>
                <w:szCs w:val="24"/>
              </w:rPr>
            </w:pPr>
            <w:r w:rsidRPr="00F70F01">
              <w:rPr>
                <w:rFonts w:ascii="Times New Roman" w:hAnsi="Times New Roman"/>
                <w:b/>
                <w:bCs/>
                <w:sz w:val="24"/>
                <w:szCs w:val="24"/>
              </w:rPr>
              <w:t>Zamestnanosť</w:t>
            </w:r>
          </w:p>
        </w:tc>
        <w:tc>
          <w:tcPr>
            <w:tcW w:w="7626" w:type="dxa"/>
            <w:gridSpan w:val="5"/>
            <w:tcBorders>
              <w:top w:val="single" w:sz="4" w:space="0" w:color="auto"/>
              <w:left w:val="nil"/>
              <w:bottom w:val="single" w:sz="4" w:space="0" w:color="auto"/>
              <w:right w:val="single" w:sz="4" w:space="0" w:color="auto"/>
            </w:tcBorders>
            <w:shd w:val="clear" w:color="auto" w:fill="BFBFBF" w:themeFill="background1" w:themeFillShade="BF"/>
          </w:tcPr>
          <w:p w14:paraId="39E0A413" w14:textId="77777777" w:rsidR="009D6D01" w:rsidRPr="00F70F01" w:rsidRDefault="009D6D01" w:rsidP="00201541">
            <w:pPr>
              <w:spacing w:line="240" w:lineRule="auto"/>
              <w:jc w:val="center"/>
              <w:rPr>
                <w:rFonts w:ascii="Times New Roman" w:hAnsi="Times New Roman"/>
                <w:b/>
                <w:bCs/>
                <w:sz w:val="24"/>
                <w:szCs w:val="24"/>
              </w:rPr>
            </w:pPr>
            <w:r w:rsidRPr="00F70F01">
              <w:rPr>
                <w:rFonts w:ascii="Times New Roman" w:hAnsi="Times New Roman"/>
                <w:b/>
                <w:bCs/>
                <w:sz w:val="24"/>
                <w:szCs w:val="24"/>
              </w:rPr>
              <w:t>Vplyv na rozpočet verejnej správy</w:t>
            </w:r>
          </w:p>
        </w:tc>
        <w:tc>
          <w:tcPr>
            <w:tcW w:w="1620" w:type="dxa"/>
            <w:gridSpan w:val="2"/>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7A034EAE" w14:textId="77777777" w:rsidR="009D6D01" w:rsidRPr="00F70F01" w:rsidRDefault="009D6D01" w:rsidP="00201541">
            <w:pPr>
              <w:spacing w:line="240" w:lineRule="auto"/>
              <w:jc w:val="center"/>
              <w:rPr>
                <w:rFonts w:ascii="Times New Roman" w:hAnsi="Times New Roman"/>
                <w:b/>
                <w:bCs/>
                <w:sz w:val="24"/>
                <w:szCs w:val="24"/>
              </w:rPr>
            </w:pPr>
            <w:r w:rsidRPr="00F70F01">
              <w:rPr>
                <w:rFonts w:ascii="Times New Roman" w:hAnsi="Times New Roman"/>
                <w:b/>
                <w:bCs/>
                <w:sz w:val="24"/>
                <w:szCs w:val="24"/>
              </w:rPr>
              <w:t>poznámka</w:t>
            </w:r>
          </w:p>
        </w:tc>
      </w:tr>
      <w:tr w:rsidR="009D6D01" w:rsidRPr="00F70F01" w14:paraId="66B5FB64" w14:textId="77777777" w:rsidTr="00201541">
        <w:trPr>
          <w:cantSplit/>
          <w:trHeight w:val="255"/>
        </w:trPr>
        <w:tc>
          <w:tcPr>
            <w:tcW w:w="6188"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48B3677" w14:textId="77777777" w:rsidR="009D6D01" w:rsidRPr="00F70F01" w:rsidRDefault="009D6D01" w:rsidP="00201541">
            <w:pPr>
              <w:spacing w:line="240" w:lineRule="auto"/>
              <w:rPr>
                <w:rFonts w:ascii="Times New Roman" w:hAnsi="Times New Roman"/>
                <w:b/>
                <w:bCs/>
                <w:sz w:val="24"/>
                <w:szCs w:val="24"/>
              </w:rPr>
            </w:pPr>
          </w:p>
        </w:tc>
        <w:tc>
          <w:tcPr>
            <w:tcW w:w="1698" w:type="dxa"/>
            <w:tcBorders>
              <w:top w:val="nil"/>
              <w:left w:val="nil"/>
              <w:bottom w:val="single" w:sz="4" w:space="0" w:color="auto"/>
              <w:right w:val="single" w:sz="4" w:space="0" w:color="auto"/>
            </w:tcBorders>
            <w:shd w:val="clear" w:color="auto" w:fill="BFBFBF" w:themeFill="background1" w:themeFillShade="BF"/>
          </w:tcPr>
          <w:p w14:paraId="5BB542E1" w14:textId="77777777" w:rsidR="009D6D01" w:rsidRPr="00F70F01" w:rsidRDefault="009D6D01" w:rsidP="00201541">
            <w:pPr>
              <w:spacing w:line="240" w:lineRule="auto"/>
              <w:jc w:val="center"/>
              <w:rPr>
                <w:rFonts w:ascii="Times New Roman" w:hAnsi="Times New Roman"/>
                <w:b/>
                <w:bCs/>
                <w:sz w:val="24"/>
                <w:szCs w:val="24"/>
              </w:rPr>
            </w:pPr>
            <w:r w:rsidRPr="00F70F01">
              <w:rPr>
                <w:rFonts w:ascii="Times New Roman" w:hAnsi="Times New Roman"/>
                <w:b/>
                <w:bCs/>
                <w:sz w:val="24"/>
                <w:szCs w:val="24"/>
              </w:rPr>
              <w:t>202</w:t>
            </w:r>
            <w:r>
              <w:rPr>
                <w:rFonts w:ascii="Times New Roman" w:hAnsi="Times New Roman"/>
                <w:b/>
                <w:bCs/>
                <w:sz w:val="24"/>
                <w:szCs w:val="24"/>
              </w:rPr>
              <w:t>1</w:t>
            </w:r>
          </w:p>
        </w:tc>
        <w:tc>
          <w:tcPr>
            <w:tcW w:w="1788" w:type="dxa"/>
            <w:tcBorders>
              <w:top w:val="nil"/>
              <w:left w:val="nil"/>
              <w:bottom w:val="single" w:sz="4" w:space="0" w:color="auto"/>
              <w:right w:val="single" w:sz="4" w:space="0" w:color="auto"/>
            </w:tcBorders>
            <w:shd w:val="clear" w:color="auto" w:fill="BFBFBF" w:themeFill="background1" w:themeFillShade="BF"/>
          </w:tcPr>
          <w:p w14:paraId="53D38ECC" w14:textId="77777777" w:rsidR="009D6D01" w:rsidRPr="00F70F01" w:rsidRDefault="009D6D01" w:rsidP="00201541">
            <w:pPr>
              <w:spacing w:line="240" w:lineRule="auto"/>
              <w:jc w:val="center"/>
              <w:rPr>
                <w:rFonts w:ascii="Times New Roman" w:hAnsi="Times New Roman"/>
                <w:b/>
                <w:bCs/>
                <w:sz w:val="24"/>
                <w:szCs w:val="24"/>
              </w:rPr>
            </w:pPr>
            <w:r w:rsidRPr="00F70F01">
              <w:rPr>
                <w:rFonts w:ascii="Times New Roman" w:hAnsi="Times New Roman"/>
                <w:b/>
                <w:bCs/>
                <w:sz w:val="24"/>
                <w:szCs w:val="24"/>
              </w:rPr>
              <w:t>202</w:t>
            </w:r>
            <w:r>
              <w:rPr>
                <w:rFonts w:ascii="Times New Roman" w:hAnsi="Times New Roman"/>
                <w:b/>
                <w:bCs/>
                <w:sz w:val="24"/>
                <w:szCs w:val="24"/>
              </w:rPr>
              <w:t>2</w:t>
            </w:r>
          </w:p>
        </w:tc>
        <w:tc>
          <w:tcPr>
            <w:tcW w:w="2418" w:type="dxa"/>
            <w:gridSpan w:val="2"/>
            <w:tcBorders>
              <w:top w:val="nil"/>
              <w:left w:val="nil"/>
              <w:bottom w:val="single" w:sz="4" w:space="0" w:color="auto"/>
              <w:right w:val="single" w:sz="4" w:space="0" w:color="auto"/>
            </w:tcBorders>
            <w:shd w:val="clear" w:color="auto" w:fill="BFBFBF" w:themeFill="background1" w:themeFillShade="BF"/>
          </w:tcPr>
          <w:p w14:paraId="761A18E0" w14:textId="77777777" w:rsidR="009D6D01" w:rsidRPr="00F70F01" w:rsidRDefault="009D6D01" w:rsidP="00201541">
            <w:pPr>
              <w:spacing w:line="240" w:lineRule="auto"/>
              <w:jc w:val="center"/>
              <w:rPr>
                <w:rFonts w:ascii="Times New Roman" w:hAnsi="Times New Roman"/>
                <w:b/>
                <w:bCs/>
                <w:sz w:val="24"/>
                <w:szCs w:val="24"/>
              </w:rPr>
            </w:pPr>
            <w:r w:rsidRPr="00F70F01">
              <w:rPr>
                <w:rFonts w:ascii="Times New Roman" w:hAnsi="Times New Roman"/>
                <w:b/>
                <w:bCs/>
                <w:sz w:val="24"/>
                <w:szCs w:val="24"/>
              </w:rPr>
              <w:t>202</w:t>
            </w:r>
            <w:r>
              <w:rPr>
                <w:rFonts w:ascii="Times New Roman" w:hAnsi="Times New Roman"/>
                <w:b/>
                <w:bCs/>
                <w:sz w:val="24"/>
                <w:szCs w:val="24"/>
              </w:rPr>
              <w:t>3</w:t>
            </w:r>
          </w:p>
        </w:tc>
        <w:tc>
          <w:tcPr>
            <w:tcW w:w="1722" w:type="dxa"/>
            <w:tcBorders>
              <w:top w:val="nil"/>
              <w:left w:val="nil"/>
              <w:bottom w:val="single" w:sz="4" w:space="0" w:color="auto"/>
              <w:right w:val="single" w:sz="4" w:space="0" w:color="auto"/>
            </w:tcBorders>
            <w:shd w:val="clear" w:color="auto" w:fill="BFBFBF" w:themeFill="background1" w:themeFillShade="BF"/>
          </w:tcPr>
          <w:p w14:paraId="62393160" w14:textId="77777777" w:rsidR="009D6D01" w:rsidRPr="00F70F01" w:rsidRDefault="009D6D01" w:rsidP="00201541">
            <w:pPr>
              <w:spacing w:line="240" w:lineRule="auto"/>
              <w:jc w:val="center"/>
              <w:rPr>
                <w:rFonts w:ascii="Times New Roman" w:hAnsi="Times New Roman"/>
                <w:b/>
                <w:bCs/>
                <w:sz w:val="24"/>
                <w:szCs w:val="24"/>
              </w:rPr>
            </w:pPr>
            <w:r w:rsidRPr="00F70F01">
              <w:rPr>
                <w:rFonts w:ascii="Times New Roman" w:hAnsi="Times New Roman"/>
                <w:b/>
                <w:bCs/>
                <w:sz w:val="24"/>
                <w:szCs w:val="24"/>
              </w:rPr>
              <w:t>202</w:t>
            </w:r>
            <w:r>
              <w:rPr>
                <w:rFonts w:ascii="Times New Roman" w:hAnsi="Times New Roman"/>
                <w:b/>
                <w:bCs/>
                <w:sz w:val="24"/>
                <w:szCs w:val="24"/>
              </w:rPr>
              <w:t>4</w:t>
            </w:r>
          </w:p>
        </w:tc>
        <w:tc>
          <w:tcPr>
            <w:tcW w:w="1620" w:type="dxa"/>
            <w:gridSpan w:val="2"/>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7280E36" w14:textId="77777777" w:rsidR="009D6D01" w:rsidRPr="00F70F01" w:rsidRDefault="009D6D01" w:rsidP="00201541">
            <w:pPr>
              <w:spacing w:line="240" w:lineRule="auto"/>
              <w:rPr>
                <w:rFonts w:ascii="Times New Roman" w:hAnsi="Times New Roman"/>
                <w:b/>
                <w:bCs/>
                <w:color w:val="FFFFFF"/>
                <w:sz w:val="24"/>
                <w:szCs w:val="24"/>
              </w:rPr>
            </w:pPr>
          </w:p>
        </w:tc>
      </w:tr>
      <w:tr w:rsidR="009D6D01" w:rsidRPr="00F70F01" w14:paraId="35D02463" w14:textId="77777777" w:rsidTr="00201541">
        <w:trPr>
          <w:trHeight w:val="255"/>
        </w:trPr>
        <w:tc>
          <w:tcPr>
            <w:tcW w:w="6188" w:type="dxa"/>
            <w:tcBorders>
              <w:top w:val="nil"/>
              <w:left w:val="single" w:sz="4" w:space="0" w:color="auto"/>
              <w:bottom w:val="single" w:sz="4" w:space="0" w:color="auto"/>
              <w:right w:val="single" w:sz="4" w:space="0" w:color="auto"/>
            </w:tcBorders>
          </w:tcPr>
          <w:p w14:paraId="6E7A19FF" w14:textId="77777777" w:rsidR="009D6D01" w:rsidRPr="00F70F01" w:rsidRDefault="009D6D01" w:rsidP="00201541">
            <w:pPr>
              <w:spacing w:line="240" w:lineRule="auto"/>
              <w:rPr>
                <w:rFonts w:ascii="Times New Roman" w:hAnsi="Times New Roman"/>
                <w:b/>
                <w:bCs/>
                <w:sz w:val="24"/>
                <w:szCs w:val="24"/>
              </w:rPr>
            </w:pPr>
            <w:r w:rsidRPr="00F70F01">
              <w:rPr>
                <w:rFonts w:ascii="Times New Roman" w:hAnsi="Times New Roman"/>
                <w:b/>
                <w:bCs/>
                <w:sz w:val="24"/>
                <w:szCs w:val="24"/>
              </w:rPr>
              <w:t>Počet zamestnancov celkom</w:t>
            </w:r>
          </w:p>
        </w:tc>
        <w:tc>
          <w:tcPr>
            <w:tcW w:w="1698" w:type="dxa"/>
            <w:tcBorders>
              <w:top w:val="nil"/>
              <w:left w:val="nil"/>
              <w:bottom w:val="single" w:sz="4" w:space="0" w:color="auto"/>
              <w:right w:val="single" w:sz="4" w:space="0" w:color="auto"/>
            </w:tcBorders>
          </w:tcPr>
          <w:p w14:paraId="5D443057" w14:textId="77777777" w:rsidR="009D6D01" w:rsidRPr="00F70F01" w:rsidRDefault="009D6D01" w:rsidP="00201541">
            <w:pPr>
              <w:spacing w:line="240" w:lineRule="auto"/>
              <w:jc w:val="center"/>
              <w:rPr>
                <w:rFonts w:ascii="Times New Roman" w:hAnsi="Times New Roman"/>
                <w:b/>
                <w:bCs/>
                <w:sz w:val="24"/>
                <w:szCs w:val="24"/>
              </w:rPr>
            </w:pPr>
          </w:p>
        </w:tc>
        <w:tc>
          <w:tcPr>
            <w:tcW w:w="1788" w:type="dxa"/>
            <w:tcBorders>
              <w:top w:val="nil"/>
              <w:left w:val="nil"/>
              <w:bottom w:val="single" w:sz="4" w:space="0" w:color="auto"/>
              <w:right w:val="single" w:sz="4" w:space="0" w:color="auto"/>
            </w:tcBorders>
          </w:tcPr>
          <w:p w14:paraId="1BFF583E" w14:textId="77777777" w:rsidR="009D6D01" w:rsidRPr="00F70F01" w:rsidRDefault="009D6D01" w:rsidP="00201541">
            <w:pPr>
              <w:spacing w:line="240" w:lineRule="auto"/>
              <w:jc w:val="center"/>
              <w:rPr>
                <w:rFonts w:ascii="Times New Roman" w:hAnsi="Times New Roman"/>
                <w:b/>
                <w:bCs/>
                <w:sz w:val="24"/>
                <w:szCs w:val="24"/>
              </w:rPr>
            </w:pPr>
          </w:p>
        </w:tc>
        <w:tc>
          <w:tcPr>
            <w:tcW w:w="2418" w:type="dxa"/>
            <w:gridSpan w:val="2"/>
            <w:tcBorders>
              <w:top w:val="nil"/>
              <w:left w:val="nil"/>
              <w:bottom w:val="single" w:sz="4" w:space="0" w:color="auto"/>
              <w:right w:val="single" w:sz="4" w:space="0" w:color="auto"/>
            </w:tcBorders>
          </w:tcPr>
          <w:p w14:paraId="2DE905CF" w14:textId="77777777" w:rsidR="009D6D01" w:rsidRPr="00F70F01" w:rsidRDefault="009D6D01" w:rsidP="00201541">
            <w:pPr>
              <w:spacing w:line="240" w:lineRule="auto"/>
              <w:jc w:val="center"/>
              <w:rPr>
                <w:rFonts w:ascii="Times New Roman" w:hAnsi="Times New Roman"/>
                <w:b/>
                <w:bCs/>
                <w:sz w:val="24"/>
                <w:szCs w:val="24"/>
              </w:rPr>
            </w:pPr>
          </w:p>
        </w:tc>
        <w:tc>
          <w:tcPr>
            <w:tcW w:w="1722" w:type="dxa"/>
            <w:tcBorders>
              <w:top w:val="nil"/>
              <w:left w:val="nil"/>
              <w:bottom w:val="single" w:sz="4" w:space="0" w:color="auto"/>
              <w:right w:val="single" w:sz="4" w:space="0" w:color="auto"/>
            </w:tcBorders>
          </w:tcPr>
          <w:p w14:paraId="5F90B462" w14:textId="77777777" w:rsidR="009D6D01" w:rsidRPr="00F70F01" w:rsidRDefault="009D6D01" w:rsidP="00201541">
            <w:pPr>
              <w:spacing w:line="240" w:lineRule="auto"/>
              <w:jc w:val="center"/>
              <w:rPr>
                <w:rFonts w:ascii="Times New Roman" w:hAnsi="Times New Roman"/>
                <w:b/>
                <w:bCs/>
                <w:sz w:val="24"/>
                <w:szCs w:val="24"/>
              </w:rPr>
            </w:pPr>
          </w:p>
        </w:tc>
        <w:tc>
          <w:tcPr>
            <w:tcW w:w="1620" w:type="dxa"/>
            <w:gridSpan w:val="2"/>
            <w:tcBorders>
              <w:top w:val="nil"/>
              <w:left w:val="nil"/>
              <w:bottom w:val="single" w:sz="4" w:space="0" w:color="auto"/>
              <w:right w:val="single" w:sz="4" w:space="0" w:color="auto"/>
            </w:tcBorders>
            <w:noWrap/>
            <w:vAlign w:val="bottom"/>
          </w:tcPr>
          <w:p w14:paraId="4D64F9CE" w14:textId="77777777" w:rsidR="009D6D01" w:rsidRPr="00F70F01" w:rsidRDefault="009D6D01" w:rsidP="00201541">
            <w:pPr>
              <w:spacing w:line="240" w:lineRule="auto"/>
              <w:rPr>
                <w:rFonts w:ascii="Times New Roman" w:hAnsi="Times New Roman"/>
                <w:sz w:val="24"/>
                <w:szCs w:val="24"/>
              </w:rPr>
            </w:pPr>
            <w:r w:rsidRPr="00F70F01">
              <w:rPr>
                <w:rFonts w:ascii="Times New Roman" w:hAnsi="Times New Roman"/>
                <w:sz w:val="24"/>
                <w:szCs w:val="24"/>
              </w:rPr>
              <w:t> </w:t>
            </w:r>
          </w:p>
        </w:tc>
      </w:tr>
      <w:tr w:rsidR="009D6D01" w:rsidRPr="00F70F01" w14:paraId="32048D35" w14:textId="77777777" w:rsidTr="00201541">
        <w:trPr>
          <w:trHeight w:val="255"/>
        </w:trPr>
        <w:tc>
          <w:tcPr>
            <w:tcW w:w="6188" w:type="dxa"/>
            <w:tcBorders>
              <w:top w:val="nil"/>
              <w:left w:val="single" w:sz="4" w:space="0" w:color="auto"/>
              <w:bottom w:val="single" w:sz="4" w:space="0" w:color="auto"/>
              <w:right w:val="single" w:sz="4" w:space="0" w:color="auto"/>
            </w:tcBorders>
          </w:tcPr>
          <w:p w14:paraId="0D10A78F" w14:textId="77777777" w:rsidR="009D6D01" w:rsidRPr="00F70F01" w:rsidRDefault="009D6D01" w:rsidP="00201541">
            <w:pPr>
              <w:spacing w:line="240" w:lineRule="auto"/>
              <w:rPr>
                <w:rFonts w:ascii="Times New Roman" w:hAnsi="Times New Roman"/>
                <w:b/>
                <w:bCs/>
                <w:sz w:val="24"/>
                <w:szCs w:val="24"/>
              </w:rPr>
            </w:pPr>
            <w:r w:rsidRPr="00F70F01">
              <w:rPr>
                <w:rFonts w:ascii="Times New Roman" w:hAnsi="Times New Roman"/>
                <w:b/>
                <w:bCs/>
                <w:sz w:val="24"/>
                <w:szCs w:val="24"/>
              </w:rPr>
              <w:t xml:space="preserve">   z toho vplyv na ŠR</w:t>
            </w:r>
          </w:p>
        </w:tc>
        <w:tc>
          <w:tcPr>
            <w:tcW w:w="1698" w:type="dxa"/>
            <w:tcBorders>
              <w:top w:val="single" w:sz="4" w:space="0" w:color="auto"/>
              <w:left w:val="nil"/>
              <w:bottom w:val="single" w:sz="4" w:space="0" w:color="auto"/>
              <w:right w:val="single" w:sz="4" w:space="0" w:color="auto"/>
            </w:tcBorders>
          </w:tcPr>
          <w:p w14:paraId="52F8D843" w14:textId="77777777" w:rsidR="009D6D01" w:rsidRPr="00F70F01" w:rsidRDefault="009D6D01" w:rsidP="00201541">
            <w:pPr>
              <w:spacing w:line="240" w:lineRule="auto"/>
              <w:jc w:val="center"/>
              <w:rPr>
                <w:rFonts w:ascii="Times New Roman" w:hAnsi="Times New Roman"/>
                <w:b/>
                <w:bCs/>
                <w:sz w:val="24"/>
                <w:szCs w:val="24"/>
              </w:rPr>
            </w:pPr>
          </w:p>
        </w:tc>
        <w:tc>
          <w:tcPr>
            <w:tcW w:w="1788" w:type="dxa"/>
            <w:tcBorders>
              <w:top w:val="single" w:sz="4" w:space="0" w:color="auto"/>
              <w:left w:val="nil"/>
              <w:bottom w:val="single" w:sz="4" w:space="0" w:color="auto"/>
              <w:right w:val="single" w:sz="4" w:space="0" w:color="auto"/>
            </w:tcBorders>
          </w:tcPr>
          <w:p w14:paraId="2F8D6ED6" w14:textId="77777777" w:rsidR="009D6D01" w:rsidRPr="00F70F01" w:rsidRDefault="009D6D01" w:rsidP="00201541">
            <w:pPr>
              <w:spacing w:line="240" w:lineRule="auto"/>
              <w:jc w:val="center"/>
              <w:rPr>
                <w:rFonts w:ascii="Times New Roman" w:hAnsi="Times New Roman"/>
                <w:b/>
                <w:bCs/>
                <w:sz w:val="24"/>
                <w:szCs w:val="24"/>
              </w:rPr>
            </w:pPr>
          </w:p>
        </w:tc>
        <w:tc>
          <w:tcPr>
            <w:tcW w:w="2418" w:type="dxa"/>
            <w:gridSpan w:val="2"/>
            <w:tcBorders>
              <w:top w:val="single" w:sz="4" w:space="0" w:color="auto"/>
              <w:left w:val="nil"/>
              <w:bottom w:val="single" w:sz="4" w:space="0" w:color="auto"/>
              <w:right w:val="single" w:sz="4" w:space="0" w:color="auto"/>
            </w:tcBorders>
          </w:tcPr>
          <w:p w14:paraId="5FE1E22E" w14:textId="77777777" w:rsidR="009D6D01" w:rsidRPr="00F70F01" w:rsidRDefault="009D6D01" w:rsidP="00201541">
            <w:pPr>
              <w:spacing w:line="240" w:lineRule="auto"/>
              <w:jc w:val="center"/>
              <w:rPr>
                <w:rFonts w:ascii="Times New Roman" w:hAnsi="Times New Roman"/>
                <w:b/>
                <w:bCs/>
                <w:sz w:val="24"/>
                <w:szCs w:val="24"/>
              </w:rPr>
            </w:pPr>
          </w:p>
        </w:tc>
        <w:tc>
          <w:tcPr>
            <w:tcW w:w="1722" w:type="dxa"/>
            <w:tcBorders>
              <w:top w:val="single" w:sz="4" w:space="0" w:color="auto"/>
              <w:left w:val="nil"/>
              <w:bottom w:val="single" w:sz="4" w:space="0" w:color="auto"/>
              <w:right w:val="single" w:sz="4" w:space="0" w:color="auto"/>
            </w:tcBorders>
          </w:tcPr>
          <w:p w14:paraId="77AEE1C3" w14:textId="77777777" w:rsidR="009D6D01" w:rsidRPr="00F70F01" w:rsidRDefault="009D6D01" w:rsidP="00201541">
            <w:pPr>
              <w:spacing w:line="240" w:lineRule="auto"/>
              <w:jc w:val="center"/>
              <w:rPr>
                <w:rFonts w:ascii="Times New Roman" w:hAnsi="Times New Roman"/>
                <w:b/>
                <w:bCs/>
                <w:sz w:val="24"/>
                <w:szCs w:val="24"/>
              </w:rPr>
            </w:pPr>
          </w:p>
        </w:tc>
        <w:tc>
          <w:tcPr>
            <w:tcW w:w="1620" w:type="dxa"/>
            <w:gridSpan w:val="2"/>
            <w:tcBorders>
              <w:top w:val="nil"/>
              <w:left w:val="nil"/>
              <w:bottom w:val="single" w:sz="4" w:space="0" w:color="auto"/>
              <w:right w:val="single" w:sz="4" w:space="0" w:color="auto"/>
            </w:tcBorders>
            <w:noWrap/>
            <w:vAlign w:val="bottom"/>
          </w:tcPr>
          <w:p w14:paraId="0B17FAFE" w14:textId="77777777" w:rsidR="009D6D01" w:rsidRPr="00F70F01" w:rsidRDefault="009D6D01" w:rsidP="00201541">
            <w:pPr>
              <w:spacing w:line="240" w:lineRule="auto"/>
              <w:rPr>
                <w:rFonts w:ascii="Times New Roman" w:hAnsi="Times New Roman"/>
                <w:sz w:val="24"/>
                <w:szCs w:val="24"/>
              </w:rPr>
            </w:pPr>
          </w:p>
        </w:tc>
      </w:tr>
      <w:tr w:rsidR="009D6D01" w:rsidRPr="00F70F01" w14:paraId="182F6C2A" w14:textId="77777777" w:rsidTr="00201541">
        <w:trPr>
          <w:trHeight w:val="255"/>
        </w:trPr>
        <w:tc>
          <w:tcPr>
            <w:tcW w:w="6188" w:type="dxa"/>
            <w:tcBorders>
              <w:top w:val="nil"/>
              <w:left w:val="single" w:sz="4" w:space="0" w:color="auto"/>
              <w:bottom w:val="single" w:sz="4" w:space="0" w:color="auto"/>
              <w:right w:val="single" w:sz="4" w:space="0" w:color="auto"/>
            </w:tcBorders>
          </w:tcPr>
          <w:p w14:paraId="73AA072A" w14:textId="77777777" w:rsidR="009D6D01" w:rsidRPr="00F70F01" w:rsidRDefault="009D6D01" w:rsidP="00201541">
            <w:pPr>
              <w:spacing w:line="240" w:lineRule="auto"/>
              <w:rPr>
                <w:rFonts w:ascii="Times New Roman" w:hAnsi="Times New Roman"/>
                <w:b/>
                <w:bCs/>
                <w:sz w:val="24"/>
                <w:szCs w:val="24"/>
              </w:rPr>
            </w:pPr>
            <w:r w:rsidRPr="00F70F01">
              <w:rPr>
                <w:rFonts w:ascii="Times New Roman" w:hAnsi="Times New Roman"/>
                <w:b/>
                <w:bCs/>
                <w:sz w:val="24"/>
                <w:szCs w:val="24"/>
              </w:rPr>
              <w:t>Priemerný mzdový výdavok (v eurách)</w:t>
            </w:r>
          </w:p>
        </w:tc>
        <w:tc>
          <w:tcPr>
            <w:tcW w:w="1698" w:type="dxa"/>
            <w:tcBorders>
              <w:top w:val="single" w:sz="4" w:space="0" w:color="auto"/>
              <w:left w:val="nil"/>
              <w:bottom w:val="single" w:sz="4" w:space="0" w:color="auto"/>
              <w:right w:val="single" w:sz="4" w:space="0" w:color="auto"/>
            </w:tcBorders>
          </w:tcPr>
          <w:p w14:paraId="5CE1B916" w14:textId="77777777" w:rsidR="009D6D01" w:rsidRPr="00F70F01" w:rsidRDefault="009D6D01" w:rsidP="00201541">
            <w:pPr>
              <w:spacing w:line="240" w:lineRule="auto"/>
              <w:jc w:val="center"/>
              <w:rPr>
                <w:rFonts w:ascii="Times New Roman" w:hAnsi="Times New Roman"/>
                <w:b/>
                <w:bCs/>
                <w:sz w:val="24"/>
                <w:szCs w:val="24"/>
              </w:rPr>
            </w:pPr>
          </w:p>
        </w:tc>
        <w:tc>
          <w:tcPr>
            <w:tcW w:w="1788" w:type="dxa"/>
            <w:tcBorders>
              <w:top w:val="single" w:sz="4" w:space="0" w:color="auto"/>
              <w:left w:val="nil"/>
              <w:bottom w:val="single" w:sz="4" w:space="0" w:color="auto"/>
              <w:right w:val="single" w:sz="4" w:space="0" w:color="auto"/>
            </w:tcBorders>
          </w:tcPr>
          <w:p w14:paraId="5A86714F" w14:textId="77777777" w:rsidR="009D6D01" w:rsidRPr="00F70F01" w:rsidRDefault="009D6D01" w:rsidP="00201541">
            <w:pPr>
              <w:spacing w:line="240" w:lineRule="auto"/>
              <w:jc w:val="center"/>
              <w:rPr>
                <w:rFonts w:ascii="Times New Roman" w:hAnsi="Times New Roman"/>
                <w:b/>
                <w:bCs/>
                <w:sz w:val="24"/>
                <w:szCs w:val="24"/>
              </w:rPr>
            </w:pPr>
          </w:p>
        </w:tc>
        <w:tc>
          <w:tcPr>
            <w:tcW w:w="2418" w:type="dxa"/>
            <w:gridSpan w:val="2"/>
            <w:tcBorders>
              <w:top w:val="single" w:sz="4" w:space="0" w:color="auto"/>
              <w:left w:val="nil"/>
              <w:bottom w:val="single" w:sz="4" w:space="0" w:color="auto"/>
              <w:right w:val="single" w:sz="4" w:space="0" w:color="auto"/>
            </w:tcBorders>
          </w:tcPr>
          <w:p w14:paraId="72B5C840" w14:textId="77777777" w:rsidR="009D6D01" w:rsidRPr="00F70F01" w:rsidRDefault="009D6D01" w:rsidP="00201541">
            <w:pPr>
              <w:spacing w:line="240" w:lineRule="auto"/>
              <w:jc w:val="center"/>
              <w:rPr>
                <w:rFonts w:ascii="Times New Roman" w:hAnsi="Times New Roman"/>
                <w:b/>
                <w:bCs/>
                <w:sz w:val="24"/>
                <w:szCs w:val="24"/>
              </w:rPr>
            </w:pPr>
          </w:p>
        </w:tc>
        <w:tc>
          <w:tcPr>
            <w:tcW w:w="1722" w:type="dxa"/>
            <w:tcBorders>
              <w:top w:val="single" w:sz="4" w:space="0" w:color="auto"/>
              <w:left w:val="nil"/>
              <w:bottom w:val="single" w:sz="4" w:space="0" w:color="auto"/>
              <w:right w:val="single" w:sz="4" w:space="0" w:color="auto"/>
            </w:tcBorders>
          </w:tcPr>
          <w:p w14:paraId="42D03650" w14:textId="77777777" w:rsidR="009D6D01" w:rsidRPr="00F70F01" w:rsidRDefault="009D6D01" w:rsidP="00201541">
            <w:pPr>
              <w:spacing w:line="240" w:lineRule="auto"/>
              <w:jc w:val="center"/>
              <w:rPr>
                <w:rFonts w:ascii="Times New Roman" w:hAnsi="Times New Roman"/>
                <w:b/>
                <w:bCs/>
                <w:sz w:val="24"/>
                <w:szCs w:val="24"/>
              </w:rPr>
            </w:pPr>
          </w:p>
        </w:tc>
        <w:tc>
          <w:tcPr>
            <w:tcW w:w="1620" w:type="dxa"/>
            <w:gridSpan w:val="2"/>
            <w:tcBorders>
              <w:top w:val="nil"/>
              <w:left w:val="nil"/>
              <w:bottom w:val="single" w:sz="4" w:space="0" w:color="auto"/>
              <w:right w:val="single" w:sz="4" w:space="0" w:color="auto"/>
            </w:tcBorders>
            <w:noWrap/>
            <w:vAlign w:val="bottom"/>
          </w:tcPr>
          <w:p w14:paraId="48C066AA" w14:textId="77777777" w:rsidR="009D6D01" w:rsidRPr="00F70F01" w:rsidRDefault="009D6D01" w:rsidP="00201541">
            <w:pPr>
              <w:spacing w:line="240" w:lineRule="auto"/>
              <w:rPr>
                <w:rFonts w:ascii="Times New Roman" w:hAnsi="Times New Roman"/>
                <w:sz w:val="24"/>
                <w:szCs w:val="24"/>
              </w:rPr>
            </w:pPr>
            <w:r w:rsidRPr="00F70F01">
              <w:rPr>
                <w:rFonts w:ascii="Times New Roman" w:hAnsi="Times New Roman"/>
                <w:sz w:val="24"/>
                <w:szCs w:val="24"/>
              </w:rPr>
              <w:t> </w:t>
            </w:r>
          </w:p>
        </w:tc>
      </w:tr>
      <w:tr w:rsidR="009D6D01" w:rsidRPr="00F70F01" w14:paraId="275832CD" w14:textId="77777777" w:rsidTr="00201541">
        <w:trPr>
          <w:trHeight w:val="255"/>
        </w:trPr>
        <w:tc>
          <w:tcPr>
            <w:tcW w:w="6188" w:type="dxa"/>
            <w:tcBorders>
              <w:top w:val="nil"/>
              <w:left w:val="single" w:sz="4" w:space="0" w:color="auto"/>
              <w:bottom w:val="single" w:sz="4" w:space="0" w:color="auto"/>
              <w:right w:val="single" w:sz="4" w:space="0" w:color="auto"/>
            </w:tcBorders>
          </w:tcPr>
          <w:p w14:paraId="6E554A04" w14:textId="77777777" w:rsidR="009D6D01" w:rsidRPr="00F70F01" w:rsidRDefault="009D6D01" w:rsidP="00201541">
            <w:pPr>
              <w:spacing w:line="240" w:lineRule="auto"/>
              <w:rPr>
                <w:rFonts w:ascii="Times New Roman" w:hAnsi="Times New Roman"/>
                <w:sz w:val="24"/>
                <w:szCs w:val="24"/>
              </w:rPr>
            </w:pPr>
            <w:r w:rsidRPr="00F70F01">
              <w:rPr>
                <w:rFonts w:ascii="Times New Roman" w:hAnsi="Times New Roman"/>
                <w:b/>
                <w:bCs/>
                <w:sz w:val="24"/>
                <w:szCs w:val="24"/>
              </w:rPr>
              <w:t xml:space="preserve">   z toho vplyv na ŠR</w:t>
            </w:r>
          </w:p>
        </w:tc>
        <w:tc>
          <w:tcPr>
            <w:tcW w:w="1698" w:type="dxa"/>
            <w:tcBorders>
              <w:top w:val="single" w:sz="4" w:space="0" w:color="auto"/>
              <w:left w:val="nil"/>
              <w:bottom w:val="single" w:sz="4" w:space="0" w:color="auto"/>
              <w:right w:val="single" w:sz="4" w:space="0" w:color="auto"/>
            </w:tcBorders>
          </w:tcPr>
          <w:p w14:paraId="59057596" w14:textId="77777777" w:rsidR="009D6D01" w:rsidRPr="00F70F01" w:rsidRDefault="009D6D01" w:rsidP="00201541">
            <w:pPr>
              <w:spacing w:line="240" w:lineRule="auto"/>
              <w:jc w:val="center"/>
              <w:rPr>
                <w:rFonts w:ascii="Times New Roman" w:hAnsi="Times New Roman"/>
                <w:sz w:val="24"/>
                <w:szCs w:val="24"/>
              </w:rPr>
            </w:pPr>
            <w:r w:rsidRPr="00F70F01">
              <w:rPr>
                <w:rFonts w:ascii="Times New Roman" w:hAnsi="Times New Roman"/>
                <w:sz w:val="24"/>
                <w:szCs w:val="24"/>
              </w:rPr>
              <w:t> </w:t>
            </w:r>
          </w:p>
        </w:tc>
        <w:tc>
          <w:tcPr>
            <w:tcW w:w="1788" w:type="dxa"/>
            <w:tcBorders>
              <w:top w:val="single" w:sz="4" w:space="0" w:color="auto"/>
              <w:left w:val="nil"/>
              <w:bottom w:val="single" w:sz="4" w:space="0" w:color="auto"/>
              <w:right w:val="single" w:sz="4" w:space="0" w:color="auto"/>
            </w:tcBorders>
          </w:tcPr>
          <w:p w14:paraId="417CD854" w14:textId="77777777" w:rsidR="009D6D01" w:rsidRPr="00F70F01" w:rsidRDefault="009D6D01" w:rsidP="00201541">
            <w:pPr>
              <w:spacing w:line="240" w:lineRule="auto"/>
              <w:jc w:val="center"/>
              <w:rPr>
                <w:rFonts w:ascii="Times New Roman" w:hAnsi="Times New Roman"/>
                <w:sz w:val="24"/>
                <w:szCs w:val="24"/>
              </w:rPr>
            </w:pPr>
            <w:r w:rsidRPr="00F70F01">
              <w:rPr>
                <w:rFonts w:ascii="Times New Roman" w:hAnsi="Times New Roman"/>
                <w:sz w:val="24"/>
                <w:szCs w:val="24"/>
              </w:rPr>
              <w:t> </w:t>
            </w:r>
          </w:p>
        </w:tc>
        <w:tc>
          <w:tcPr>
            <w:tcW w:w="2418" w:type="dxa"/>
            <w:gridSpan w:val="2"/>
            <w:tcBorders>
              <w:top w:val="single" w:sz="4" w:space="0" w:color="auto"/>
              <w:left w:val="nil"/>
              <w:bottom w:val="single" w:sz="4" w:space="0" w:color="auto"/>
              <w:right w:val="single" w:sz="4" w:space="0" w:color="auto"/>
            </w:tcBorders>
          </w:tcPr>
          <w:p w14:paraId="6D83EA60" w14:textId="77777777" w:rsidR="009D6D01" w:rsidRPr="00F70F01" w:rsidRDefault="009D6D01" w:rsidP="00201541">
            <w:pPr>
              <w:spacing w:line="240" w:lineRule="auto"/>
              <w:jc w:val="center"/>
              <w:rPr>
                <w:rFonts w:ascii="Times New Roman" w:hAnsi="Times New Roman"/>
                <w:sz w:val="24"/>
                <w:szCs w:val="24"/>
              </w:rPr>
            </w:pPr>
            <w:r w:rsidRPr="00F70F01">
              <w:rPr>
                <w:rFonts w:ascii="Times New Roman" w:hAnsi="Times New Roman"/>
                <w:sz w:val="24"/>
                <w:szCs w:val="24"/>
              </w:rPr>
              <w:t> </w:t>
            </w:r>
          </w:p>
        </w:tc>
        <w:tc>
          <w:tcPr>
            <w:tcW w:w="1722" w:type="dxa"/>
            <w:tcBorders>
              <w:top w:val="single" w:sz="4" w:space="0" w:color="auto"/>
              <w:left w:val="nil"/>
              <w:bottom w:val="single" w:sz="4" w:space="0" w:color="auto"/>
              <w:right w:val="single" w:sz="4" w:space="0" w:color="auto"/>
            </w:tcBorders>
          </w:tcPr>
          <w:p w14:paraId="78C3593C" w14:textId="77777777" w:rsidR="009D6D01" w:rsidRPr="00F70F01" w:rsidRDefault="009D6D01" w:rsidP="00201541">
            <w:pPr>
              <w:spacing w:line="240" w:lineRule="auto"/>
              <w:jc w:val="center"/>
              <w:rPr>
                <w:rFonts w:ascii="Times New Roman" w:hAnsi="Times New Roman"/>
                <w:sz w:val="24"/>
                <w:szCs w:val="24"/>
              </w:rPr>
            </w:pPr>
            <w:r w:rsidRPr="00F70F01">
              <w:rPr>
                <w:rFonts w:ascii="Times New Roman" w:hAnsi="Times New Roman"/>
                <w:sz w:val="24"/>
                <w:szCs w:val="24"/>
              </w:rPr>
              <w:t> </w:t>
            </w:r>
          </w:p>
        </w:tc>
        <w:tc>
          <w:tcPr>
            <w:tcW w:w="1620" w:type="dxa"/>
            <w:gridSpan w:val="2"/>
            <w:tcBorders>
              <w:top w:val="nil"/>
              <w:left w:val="nil"/>
              <w:bottom w:val="single" w:sz="4" w:space="0" w:color="auto"/>
              <w:right w:val="single" w:sz="4" w:space="0" w:color="auto"/>
            </w:tcBorders>
            <w:noWrap/>
            <w:vAlign w:val="bottom"/>
          </w:tcPr>
          <w:p w14:paraId="79435671" w14:textId="77777777" w:rsidR="009D6D01" w:rsidRPr="00F70F01" w:rsidRDefault="009D6D01" w:rsidP="00201541">
            <w:pPr>
              <w:spacing w:line="240" w:lineRule="auto"/>
              <w:rPr>
                <w:rFonts w:ascii="Times New Roman" w:hAnsi="Times New Roman"/>
                <w:sz w:val="24"/>
                <w:szCs w:val="24"/>
              </w:rPr>
            </w:pPr>
            <w:r w:rsidRPr="00F70F01">
              <w:rPr>
                <w:rFonts w:ascii="Times New Roman" w:hAnsi="Times New Roman"/>
                <w:sz w:val="24"/>
                <w:szCs w:val="24"/>
              </w:rPr>
              <w:t> </w:t>
            </w:r>
          </w:p>
        </w:tc>
      </w:tr>
      <w:tr w:rsidR="009D6D01" w:rsidRPr="00F70F01" w14:paraId="013FAF35" w14:textId="77777777" w:rsidTr="00201541">
        <w:trPr>
          <w:trHeight w:val="255"/>
        </w:trPr>
        <w:tc>
          <w:tcPr>
            <w:tcW w:w="6188" w:type="dxa"/>
            <w:tcBorders>
              <w:top w:val="nil"/>
              <w:left w:val="single" w:sz="4" w:space="0" w:color="auto"/>
              <w:bottom w:val="single" w:sz="4" w:space="0" w:color="auto"/>
              <w:right w:val="single" w:sz="4" w:space="0" w:color="auto"/>
            </w:tcBorders>
            <w:shd w:val="clear" w:color="auto" w:fill="BFBFBF" w:themeFill="background1" w:themeFillShade="BF"/>
          </w:tcPr>
          <w:p w14:paraId="7DA19EC9" w14:textId="77777777" w:rsidR="009D6D01" w:rsidRPr="00F70F01" w:rsidRDefault="009D6D01" w:rsidP="00201541">
            <w:pPr>
              <w:spacing w:line="240" w:lineRule="auto"/>
              <w:rPr>
                <w:rFonts w:ascii="Times New Roman" w:hAnsi="Times New Roman"/>
                <w:b/>
                <w:bCs/>
                <w:sz w:val="24"/>
                <w:szCs w:val="24"/>
              </w:rPr>
            </w:pPr>
            <w:r w:rsidRPr="00F70F01">
              <w:rPr>
                <w:rFonts w:ascii="Times New Roman" w:hAnsi="Times New Roman"/>
                <w:b/>
                <w:bCs/>
                <w:sz w:val="24"/>
                <w:szCs w:val="24"/>
              </w:rPr>
              <w:t>Osobné výdavky celkom (v eurách)</w:t>
            </w:r>
          </w:p>
        </w:tc>
        <w:tc>
          <w:tcPr>
            <w:tcW w:w="1698" w:type="dxa"/>
            <w:tcBorders>
              <w:top w:val="nil"/>
              <w:left w:val="nil"/>
              <w:bottom w:val="single" w:sz="4" w:space="0" w:color="auto"/>
              <w:right w:val="single" w:sz="4" w:space="0" w:color="auto"/>
            </w:tcBorders>
            <w:shd w:val="clear" w:color="auto" w:fill="BFBFBF" w:themeFill="background1" w:themeFillShade="BF"/>
          </w:tcPr>
          <w:p w14:paraId="3C558DB0" w14:textId="77777777" w:rsidR="009D6D01" w:rsidRPr="00F70F01" w:rsidRDefault="009D6D01" w:rsidP="00201541">
            <w:pPr>
              <w:spacing w:line="240" w:lineRule="auto"/>
              <w:jc w:val="center"/>
              <w:rPr>
                <w:rFonts w:ascii="Times New Roman" w:hAnsi="Times New Roman"/>
                <w:b/>
                <w:bCs/>
                <w:sz w:val="24"/>
                <w:szCs w:val="24"/>
              </w:rPr>
            </w:pPr>
            <w:r w:rsidRPr="00F70F01">
              <w:rPr>
                <w:rFonts w:ascii="Times New Roman" w:hAnsi="Times New Roman"/>
                <w:b/>
                <w:bCs/>
                <w:sz w:val="24"/>
                <w:szCs w:val="24"/>
              </w:rPr>
              <w:t>0</w:t>
            </w:r>
          </w:p>
        </w:tc>
        <w:tc>
          <w:tcPr>
            <w:tcW w:w="1788" w:type="dxa"/>
            <w:tcBorders>
              <w:top w:val="nil"/>
              <w:left w:val="nil"/>
              <w:bottom w:val="single" w:sz="4" w:space="0" w:color="auto"/>
              <w:right w:val="single" w:sz="4" w:space="0" w:color="auto"/>
            </w:tcBorders>
            <w:shd w:val="clear" w:color="auto" w:fill="BFBFBF" w:themeFill="background1" w:themeFillShade="BF"/>
          </w:tcPr>
          <w:p w14:paraId="39297EC4" w14:textId="77777777" w:rsidR="009D6D01" w:rsidRPr="00F70F01" w:rsidRDefault="009D6D01" w:rsidP="00201541">
            <w:pPr>
              <w:spacing w:line="240" w:lineRule="auto"/>
              <w:jc w:val="center"/>
              <w:rPr>
                <w:rFonts w:ascii="Times New Roman" w:hAnsi="Times New Roman"/>
                <w:b/>
                <w:bCs/>
                <w:sz w:val="24"/>
                <w:szCs w:val="24"/>
              </w:rPr>
            </w:pPr>
            <w:r w:rsidRPr="00F70F01">
              <w:rPr>
                <w:rFonts w:ascii="Times New Roman" w:hAnsi="Times New Roman"/>
                <w:b/>
                <w:bCs/>
                <w:sz w:val="24"/>
                <w:szCs w:val="24"/>
              </w:rPr>
              <w:t>0</w:t>
            </w:r>
          </w:p>
        </w:tc>
        <w:tc>
          <w:tcPr>
            <w:tcW w:w="2418" w:type="dxa"/>
            <w:gridSpan w:val="2"/>
            <w:tcBorders>
              <w:top w:val="nil"/>
              <w:left w:val="nil"/>
              <w:bottom w:val="single" w:sz="4" w:space="0" w:color="auto"/>
              <w:right w:val="single" w:sz="4" w:space="0" w:color="auto"/>
            </w:tcBorders>
            <w:shd w:val="clear" w:color="auto" w:fill="BFBFBF" w:themeFill="background1" w:themeFillShade="BF"/>
          </w:tcPr>
          <w:p w14:paraId="07F0F947" w14:textId="77777777" w:rsidR="009D6D01" w:rsidRPr="00F70F01" w:rsidRDefault="009D6D01" w:rsidP="00201541">
            <w:pPr>
              <w:spacing w:line="240" w:lineRule="auto"/>
              <w:jc w:val="center"/>
              <w:rPr>
                <w:rFonts w:ascii="Times New Roman" w:hAnsi="Times New Roman"/>
                <w:b/>
                <w:bCs/>
                <w:sz w:val="24"/>
                <w:szCs w:val="24"/>
              </w:rPr>
            </w:pPr>
            <w:r w:rsidRPr="00F70F01">
              <w:rPr>
                <w:rFonts w:ascii="Times New Roman" w:hAnsi="Times New Roman"/>
                <w:b/>
                <w:bCs/>
                <w:sz w:val="24"/>
                <w:szCs w:val="24"/>
              </w:rPr>
              <w:t>0</w:t>
            </w:r>
          </w:p>
        </w:tc>
        <w:tc>
          <w:tcPr>
            <w:tcW w:w="1722" w:type="dxa"/>
            <w:tcBorders>
              <w:top w:val="nil"/>
              <w:left w:val="nil"/>
              <w:bottom w:val="single" w:sz="4" w:space="0" w:color="auto"/>
              <w:right w:val="single" w:sz="4" w:space="0" w:color="auto"/>
            </w:tcBorders>
            <w:shd w:val="clear" w:color="auto" w:fill="BFBFBF" w:themeFill="background1" w:themeFillShade="BF"/>
          </w:tcPr>
          <w:p w14:paraId="4297C4A0" w14:textId="77777777" w:rsidR="009D6D01" w:rsidRPr="00F70F01" w:rsidRDefault="009D6D01" w:rsidP="00201541">
            <w:pPr>
              <w:spacing w:line="240" w:lineRule="auto"/>
              <w:jc w:val="center"/>
              <w:rPr>
                <w:rFonts w:ascii="Times New Roman" w:hAnsi="Times New Roman"/>
                <w:b/>
                <w:bCs/>
                <w:sz w:val="24"/>
                <w:szCs w:val="24"/>
              </w:rPr>
            </w:pPr>
            <w:r w:rsidRPr="00F70F01">
              <w:rPr>
                <w:rFonts w:ascii="Times New Roman" w:hAnsi="Times New Roman"/>
                <w:b/>
                <w:bCs/>
                <w:sz w:val="24"/>
                <w:szCs w:val="24"/>
              </w:rPr>
              <w:t>0</w:t>
            </w:r>
          </w:p>
        </w:tc>
        <w:tc>
          <w:tcPr>
            <w:tcW w:w="1620" w:type="dxa"/>
            <w:gridSpan w:val="2"/>
            <w:tcBorders>
              <w:top w:val="nil"/>
              <w:left w:val="nil"/>
              <w:bottom w:val="single" w:sz="4" w:space="0" w:color="auto"/>
              <w:right w:val="single" w:sz="4" w:space="0" w:color="auto"/>
            </w:tcBorders>
            <w:shd w:val="clear" w:color="auto" w:fill="BFBFBF" w:themeFill="background1" w:themeFillShade="BF"/>
            <w:noWrap/>
            <w:vAlign w:val="bottom"/>
          </w:tcPr>
          <w:p w14:paraId="535F11EE" w14:textId="77777777" w:rsidR="009D6D01" w:rsidRPr="00F70F01" w:rsidRDefault="009D6D01" w:rsidP="00201541">
            <w:pPr>
              <w:spacing w:line="240" w:lineRule="auto"/>
              <w:rPr>
                <w:rFonts w:ascii="Times New Roman" w:hAnsi="Times New Roman"/>
                <w:b/>
                <w:bCs/>
                <w:sz w:val="24"/>
                <w:szCs w:val="24"/>
              </w:rPr>
            </w:pPr>
            <w:r w:rsidRPr="00F70F01">
              <w:rPr>
                <w:rFonts w:ascii="Times New Roman" w:hAnsi="Times New Roman"/>
                <w:b/>
                <w:bCs/>
                <w:sz w:val="24"/>
                <w:szCs w:val="24"/>
              </w:rPr>
              <w:t> </w:t>
            </w:r>
          </w:p>
        </w:tc>
      </w:tr>
      <w:tr w:rsidR="009D6D01" w:rsidRPr="00F70F01" w14:paraId="684FC2EA" w14:textId="77777777" w:rsidTr="00201541">
        <w:trPr>
          <w:trHeight w:val="255"/>
        </w:trPr>
        <w:tc>
          <w:tcPr>
            <w:tcW w:w="6188" w:type="dxa"/>
            <w:tcBorders>
              <w:top w:val="nil"/>
              <w:left w:val="single" w:sz="4" w:space="0" w:color="auto"/>
              <w:bottom w:val="single" w:sz="4" w:space="0" w:color="auto"/>
              <w:right w:val="single" w:sz="4" w:space="0" w:color="auto"/>
            </w:tcBorders>
          </w:tcPr>
          <w:p w14:paraId="03312C45" w14:textId="77777777" w:rsidR="009D6D01" w:rsidRPr="00F70F01" w:rsidRDefault="009D6D01" w:rsidP="00201541">
            <w:pPr>
              <w:spacing w:line="240" w:lineRule="auto"/>
              <w:rPr>
                <w:rFonts w:ascii="Times New Roman" w:hAnsi="Times New Roman"/>
                <w:b/>
                <w:bCs/>
                <w:sz w:val="24"/>
                <w:szCs w:val="24"/>
              </w:rPr>
            </w:pPr>
            <w:r w:rsidRPr="00F70F01">
              <w:rPr>
                <w:rFonts w:ascii="Times New Roman" w:hAnsi="Times New Roman"/>
                <w:b/>
                <w:bCs/>
                <w:sz w:val="24"/>
                <w:szCs w:val="24"/>
              </w:rPr>
              <w:t>Mzdy, platy, služobné príjmy a ostatné osobné vyrovnania (610)</w:t>
            </w:r>
          </w:p>
        </w:tc>
        <w:tc>
          <w:tcPr>
            <w:tcW w:w="1698" w:type="dxa"/>
            <w:tcBorders>
              <w:top w:val="nil"/>
              <w:left w:val="nil"/>
              <w:bottom w:val="single" w:sz="4" w:space="0" w:color="auto"/>
              <w:right w:val="single" w:sz="4" w:space="0" w:color="auto"/>
            </w:tcBorders>
          </w:tcPr>
          <w:p w14:paraId="107C0666" w14:textId="77777777" w:rsidR="009D6D01" w:rsidRPr="00F70F01" w:rsidRDefault="009D6D01" w:rsidP="00201541">
            <w:pPr>
              <w:spacing w:line="240" w:lineRule="auto"/>
              <w:jc w:val="center"/>
              <w:rPr>
                <w:rFonts w:ascii="Times New Roman" w:hAnsi="Times New Roman"/>
                <w:b/>
                <w:bCs/>
                <w:sz w:val="24"/>
                <w:szCs w:val="24"/>
              </w:rPr>
            </w:pPr>
          </w:p>
        </w:tc>
        <w:tc>
          <w:tcPr>
            <w:tcW w:w="1788" w:type="dxa"/>
            <w:tcBorders>
              <w:top w:val="nil"/>
              <w:left w:val="nil"/>
              <w:bottom w:val="single" w:sz="4" w:space="0" w:color="auto"/>
              <w:right w:val="single" w:sz="4" w:space="0" w:color="auto"/>
            </w:tcBorders>
          </w:tcPr>
          <w:p w14:paraId="010E1FEE" w14:textId="77777777" w:rsidR="009D6D01" w:rsidRPr="00F70F01" w:rsidRDefault="009D6D01" w:rsidP="00201541">
            <w:pPr>
              <w:spacing w:line="240" w:lineRule="auto"/>
              <w:jc w:val="center"/>
              <w:rPr>
                <w:rFonts w:ascii="Times New Roman" w:hAnsi="Times New Roman"/>
                <w:b/>
                <w:bCs/>
                <w:sz w:val="24"/>
                <w:szCs w:val="24"/>
              </w:rPr>
            </w:pPr>
          </w:p>
        </w:tc>
        <w:tc>
          <w:tcPr>
            <w:tcW w:w="2418" w:type="dxa"/>
            <w:gridSpan w:val="2"/>
            <w:tcBorders>
              <w:top w:val="nil"/>
              <w:left w:val="nil"/>
              <w:bottom w:val="single" w:sz="4" w:space="0" w:color="auto"/>
              <w:right w:val="single" w:sz="4" w:space="0" w:color="auto"/>
            </w:tcBorders>
          </w:tcPr>
          <w:p w14:paraId="15EBA061" w14:textId="77777777" w:rsidR="009D6D01" w:rsidRPr="00F70F01" w:rsidRDefault="009D6D01" w:rsidP="00201541">
            <w:pPr>
              <w:spacing w:line="240" w:lineRule="auto"/>
              <w:jc w:val="center"/>
              <w:rPr>
                <w:rFonts w:ascii="Times New Roman" w:hAnsi="Times New Roman"/>
                <w:b/>
                <w:bCs/>
                <w:sz w:val="24"/>
                <w:szCs w:val="24"/>
              </w:rPr>
            </w:pPr>
          </w:p>
        </w:tc>
        <w:tc>
          <w:tcPr>
            <w:tcW w:w="1722" w:type="dxa"/>
            <w:tcBorders>
              <w:top w:val="nil"/>
              <w:left w:val="nil"/>
              <w:bottom w:val="single" w:sz="4" w:space="0" w:color="auto"/>
              <w:right w:val="single" w:sz="4" w:space="0" w:color="auto"/>
            </w:tcBorders>
          </w:tcPr>
          <w:p w14:paraId="0B7459D6" w14:textId="77777777" w:rsidR="009D6D01" w:rsidRPr="00F70F01" w:rsidRDefault="009D6D01" w:rsidP="00201541">
            <w:pPr>
              <w:spacing w:line="240" w:lineRule="auto"/>
              <w:jc w:val="center"/>
              <w:rPr>
                <w:rFonts w:ascii="Times New Roman" w:hAnsi="Times New Roman"/>
                <w:b/>
                <w:bCs/>
                <w:sz w:val="24"/>
                <w:szCs w:val="24"/>
              </w:rPr>
            </w:pPr>
          </w:p>
        </w:tc>
        <w:tc>
          <w:tcPr>
            <w:tcW w:w="1620" w:type="dxa"/>
            <w:gridSpan w:val="2"/>
            <w:tcBorders>
              <w:top w:val="nil"/>
              <w:left w:val="nil"/>
              <w:bottom w:val="single" w:sz="4" w:space="0" w:color="auto"/>
              <w:right w:val="single" w:sz="4" w:space="0" w:color="auto"/>
            </w:tcBorders>
            <w:noWrap/>
            <w:vAlign w:val="bottom"/>
          </w:tcPr>
          <w:p w14:paraId="09A70AA3" w14:textId="77777777" w:rsidR="009D6D01" w:rsidRPr="00F70F01" w:rsidRDefault="009D6D01" w:rsidP="00201541">
            <w:pPr>
              <w:spacing w:line="240" w:lineRule="auto"/>
              <w:rPr>
                <w:rFonts w:ascii="Times New Roman" w:hAnsi="Times New Roman"/>
                <w:b/>
                <w:bCs/>
                <w:sz w:val="24"/>
                <w:szCs w:val="24"/>
              </w:rPr>
            </w:pPr>
            <w:r w:rsidRPr="00F70F01">
              <w:rPr>
                <w:rFonts w:ascii="Times New Roman" w:hAnsi="Times New Roman"/>
                <w:b/>
                <w:bCs/>
                <w:sz w:val="24"/>
                <w:szCs w:val="24"/>
              </w:rPr>
              <w:t> </w:t>
            </w:r>
          </w:p>
        </w:tc>
      </w:tr>
      <w:tr w:rsidR="009D6D01" w:rsidRPr="00F70F01" w14:paraId="74CB9F79" w14:textId="77777777" w:rsidTr="00201541">
        <w:trPr>
          <w:trHeight w:val="255"/>
        </w:trPr>
        <w:tc>
          <w:tcPr>
            <w:tcW w:w="6188" w:type="dxa"/>
            <w:tcBorders>
              <w:top w:val="nil"/>
              <w:left w:val="single" w:sz="4" w:space="0" w:color="auto"/>
              <w:bottom w:val="single" w:sz="4" w:space="0" w:color="auto"/>
              <w:right w:val="single" w:sz="4" w:space="0" w:color="auto"/>
            </w:tcBorders>
          </w:tcPr>
          <w:p w14:paraId="56F57195" w14:textId="77777777" w:rsidR="009D6D01" w:rsidRPr="00F70F01" w:rsidRDefault="009D6D01" w:rsidP="00201541">
            <w:pPr>
              <w:spacing w:line="240" w:lineRule="auto"/>
              <w:rPr>
                <w:rFonts w:ascii="Times New Roman" w:hAnsi="Times New Roman"/>
                <w:sz w:val="24"/>
                <w:szCs w:val="24"/>
              </w:rPr>
            </w:pPr>
            <w:r w:rsidRPr="00F70F01">
              <w:rPr>
                <w:rFonts w:ascii="Times New Roman" w:hAnsi="Times New Roman"/>
                <w:b/>
                <w:bCs/>
                <w:sz w:val="24"/>
                <w:szCs w:val="24"/>
              </w:rPr>
              <w:t xml:space="preserve">   z toho vplyv na ŠR</w:t>
            </w:r>
          </w:p>
        </w:tc>
        <w:tc>
          <w:tcPr>
            <w:tcW w:w="1698" w:type="dxa"/>
            <w:tcBorders>
              <w:top w:val="nil"/>
              <w:left w:val="nil"/>
              <w:bottom w:val="single" w:sz="4" w:space="0" w:color="auto"/>
              <w:right w:val="single" w:sz="4" w:space="0" w:color="auto"/>
            </w:tcBorders>
          </w:tcPr>
          <w:p w14:paraId="21135485" w14:textId="77777777" w:rsidR="009D6D01" w:rsidRPr="00F70F01" w:rsidRDefault="009D6D01" w:rsidP="00201541">
            <w:pPr>
              <w:spacing w:line="240" w:lineRule="auto"/>
              <w:jc w:val="center"/>
              <w:rPr>
                <w:rFonts w:ascii="Times New Roman" w:hAnsi="Times New Roman"/>
                <w:sz w:val="24"/>
                <w:szCs w:val="24"/>
              </w:rPr>
            </w:pPr>
          </w:p>
        </w:tc>
        <w:tc>
          <w:tcPr>
            <w:tcW w:w="1788" w:type="dxa"/>
            <w:tcBorders>
              <w:top w:val="nil"/>
              <w:left w:val="nil"/>
              <w:bottom w:val="single" w:sz="4" w:space="0" w:color="auto"/>
              <w:right w:val="single" w:sz="4" w:space="0" w:color="auto"/>
            </w:tcBorders>
          </w:tcPr>
          <w:p w14:paraId="7D9E41A9" w14:textId="77777777" w:rsidR="009D6D01" w:rsidRPr="00F70F01" w:rsidRDefault="009D6D01" w:rsidP="00201541">
            <w:pPr>
              <w:spacing w:line="240" w:lineRule="auto"/>
              <w:jc w:val="center"/>
              <w:rPr>
                <w:rFonts w:ascii="Times New Roman" w:hAnsi="Times New Roman"/>
                <w:sz w:val="24"/>
                <w:szCs w:val="24"/>
              </w:rPr>
            </w:pPr>
          </w:p>
        </w:tc>
        <w:tc>
          <w:tcPr>
            <w:tcW w:w="2418" w:type="dxa"/>
            <w:gridSpan w:val="2"/>
            <w:tcBorders>
              <w:top w:val="nil"/>
              <w:left w:val="nil"/>
              <w:bottom w:val="single" w:sz="4" w:space="0" w:color="auto"/>
              <w:right w:val="single" w:sz="4" w:space="0" w:color="auto"/>
            </w:tcBorders>
          </w:tcPr>
          <w:p w14:paraId="3B49FE4F" w14:textId="77777777" w:rsidR="009D6D01" w:rsidRPr="00F70F01" w:rsidRDefault="009D6D01" w:rsidP="00201541">
            <w:pPr>
              <w:spacing w:line="240" w:lineRule="auto"/>
              <w:jc w:val="center"/>
              <w:rPr>
                <w:rFonts w:ascii="Times New Roman" w:hAnsi="Times New Roman"/>
                <w:sz w:val="24"/>
                <w:szCs w:val="24"/>
              </w:rPr>
            </w:pPr>
          </w:p>
        </w:tc>
        <w:tc>
          <w:tcPr>
            <w:tcW w:w="1722" w:type="dxa"/>
            <w:tcBorders>
              <w:top w:val="nil"/>
              <w:left w:val="nil"/>
              <w:bottom w:val="single" w:sz="4" w:space="0" w:color="auto"/>
              <w:right w:val="single" w:sz="4" w:space="0" w:color="auto"/>
            </w:tcBorders>
          </w:tcPr>
          <w:p w14:paraId="20ADF7BD" w14:textId="77777777" w:rsidR="009D6D01" w:rsidRPr="00F70F01" w:rsidRDefault="009D6D01" w:rsidP="00201541">
            <w:pPr>
              <w:spacing w:line="240" w:lineRule="auto"/>
              <w:jc w:val="center"/>
              <w:rPr>
                <w:rFonts w:ascii="Times New Roman" w:hAnsi="Times New Roman"/>
                <w:sz w:val="24"/>
                <w:szCs w:val="24"/>
              </w:rPr>
            </w:pPr>
          </w:p>
        </w:tc>
        <w:tc>
          <w:tcPr>
            <w:tcW w:w="1620" w:type="dxa"/>
            <w:gridSpan w:val="2"/>
            <w:tcBorders>
              <w:top w:val="nil"/>
              <w:left w:val="nil"/>
              <w:bottom w:val="single" w:sz="4" w:space="0" w:color="auto"/>
              <w:right w:val="single" w:sz="4" w:space="0" w:color="auto"/>
            </w:tcBorders>
            <w:noWrap/>
            <w:vAlign w:val="bottom"/>
          </w:tcPr>
          <w:p w14:paraId="4D05DBBC" w14:textId="77777777" w:rsidR="009D6D01" w:rsidRPr="00F70F01" w:rsidRDefault="009D6D01" w:rsidP="00201541">
            <w:pPr>
              <w:spacing w:line="240" w:lineRule="auto"/>
              <w:rPr>
                <w:rFonts w:ascii="Times New Roman" w:hAnsi="Times New Roman"/>
                <w:sz w:val="24"/>
                <w:szCs w:val="24"/>
              </w:rPr>
            </w:pPr>
            <w:r w:rsidRPr="00F70F01">
              <w:rPr>
                <w:rFonts w:ascii="Times New Roman" w:hAnsi="Times New Roman"/>
                <w:sz w:val="24"/>
                <w:szCs w:val="24"/>
              </w:rPr>
              <w:t> </w:t>
            </w:r>
          </w:p>
        </w:tc>
      </w:tr>
      <w:tr w:rsidR="009D6D01" w:rsidRPr="00F70F01" w14:paraId="665719BF" w14:textId="77777777" w:rsidTr="00201541">
        <w:trPr>
          <w:trHeight w:val="255"/>
        </w:trPr>
        <w:tc>
          <w:tcPr>
            <w:tcW w:w="6188" w:type="dxa"/>
            <w:tcBorders>
              <w:top w:val="nil"/>
              <w:left w:val="single" w:sz="4" w:space="0" w:color="auto"/>
              <w:bottom w:val="single" w:sz="4" w:space="0" w:color="auto"/>
              <w:right w:val="single" w:sz="4" w:space="0" w:color="auto"/>
            </w:tcBorders>
          </w:tcPr>
          <w:p w14:paraId="42B1DF8A" w14:textId="77777777" w:rsidR="009D6D01" w:rsidRPr="00F70F01" w:rsidRDefault="009D6D01" w:rsidP="00201541">
            <w:pPr>
              <w:spacing w:line="240" w:lineRule="auto"/>
              <w:rPr>
                <w:rFonts w:ascii="Times New Roman" w:hAnsi="Times New Roman"/>
                <w:b/>
                <w:bCs/>
                <w:sz w:val="24"/>
                <w:szCs w:val="24"/>
              </w:rPr>
            </w:pPr>
            <w:r w:rsidRPr="00F70F01">
              <w:rPr>
                <w:rFonts w:ascii="Times New Roman" w:hAnsi="Times New Roman"/>
                <w:b/>
                <w:bCs/>
                <w:sz w:val="24"/>
                <w:szCs w:val="24"/>
              </w:rPr>
              <w:t>Poistné a príspevok do poisťovní (620)</w:t>
            </w:r>
          </w:p>
        </w:tc>
        <w:tc>
          <w:tcPr>
            <w:tcW w:w="1698" w:type="dxa"/>
            <w:tcBorders>
              <w:top w:val="nil"/>
              <w:left w:val="nil"/>
              <w:bottom w:val="single" w:sz="4" w:space="0" w:color="auto"/>
              <w:right w:val="single" w:sz="4" w:space="0" w:color="auto"/>
            </w:tcBorders>
          </w:tcPr>
          <w:p w14:paraId="3CD99144" w14:textId="77777777" w:rsidR="009D6D01" w:rsidRPr="00F70F01" w:rsidRDefault="009D6D01" w:rsidP="00201541">
            <w:pPr>
              <w:spacing w:line="240" w:lineRule="auto"/>
              <w:jc w:val="center"/>
              <w:rPr>
                <w:rFonts w:ascii="Times New Roman" w:hAnsi="Times New Roman"/>
                <w:b/>
                <w:bCs/>
                <w:sz w:val="24"/>
                <w:szCs w:val="24"/>
              </w:rPr>
            </w:pPr>
          </w:p>
        </w:tc>
        <w:tc>
          <w:tcPr>
            <w:tcW w:w="1788" w:type="dxa"/>
            <w:tcBorders>
              <w:top w:val="nil"/>
              <w:left w:val="nil"/>
              <w:bottom w:val="single" w:sz="4" w:space="0" w:color="auto"/>
              <w:right w:val="single" w:sz="4" w:space="0" w:color="auto"/>
            </w:tcBorders>
          </w:tcPr>
          <w:p w14:paraId="01A6B945" w14:textId="77777777" w:rsidR="009D6D01" w:rsidRPr="00F70F01" w:rsidRDefault="009D6D01" w:rsidP="00201541">
            <w:pPr>
              <w:spacing w:line="240" w:lineRule="auto"/>
              <w:jc w:val="center"/>
              <w:rPr>
                <w:rFonts w:ascii="Times New Roman" w:hAnsi="Times New Roman"/>
                <w:b/>
                <w:bCs/>
                <w:sz w:val="24"/>
                <w:szCs w:val="24"/>
              </w:rPr>
            </w:pPr>
          </w:p>
        </w:tc>
        <w:tc>
          <w:tcPr>
            <w:tcW w:w="2418" w:type="dxa"/>
            <w:gridSpan w:val="2"/>
            <w:tcBorders>
              <w:top w:val="nil"/>
              <w:left w:val="nil"/>
              <w:bottom w:val="single" w:sz="4" w:space="0" w:color="auto"/>
              <w:right w:val="single" w:sz="4" w:space="0" w:color="auto"/>
            </w:tcBorders>
          </w:tcPr>
          <w:p w14:paraId="741E3E31" w14:textId="77777777" w:rsidR="009D6D01" w:rsidRPr="00F70F01" w:rsidRDefault="009D6D01" w:rsidP="00201541">
            <w:pPr>
              <w:spacing w:line="240" w:lineRule="auto"/>
              <w:jc w:val="center"/>
              <w:rPr>
                <w:rFonts w:ascii="Times New Roman" w:hAnsi="Times New Roman"/>
                <w:b/>
                <w:bCs/>
                <w:sz w:val="24"/>
                <w:szCs w:val="24"/>
              </w:rPr>
            </w:pPr>
          </w:p>
        </w:tc>
        <w:tc>
          <w:tcPr>
            <w:tcW w:w="1722" w:type="dxa"/>
            <w:tcBorders>
              <w:top w:val="nil"/>
              <w:left w:val="nil"/>
              <w:bottom w:val="single" w:sz="4" w:space="0" w:color="auto"/>
              <w:right w:val="single" w:sz="4" w:space="0" w:color="auto"/>
            </w:tcBorders>
          </w:tcPr>
          <w:p w14:paraId="4744CB7F" w14:textId="77777777" w:rsidR="009D6D01" w:rsidRPr="00F70F01" w:rsidRDefault="009D6D01" w:rsidP="00201541">
            <w:pPr>
              <w:spacing w:line="240" w:lineRule="auto"/>
              <w:jc w:val="center"/>
              <w:rPr>
                <w:rFonts w:ascii="Times New Roman" w:hAnsi="Times New Roman"/>
                <w:b/>
                <w:bCs/>
                <w:sz w:val="24"/>
                <w:szCs w:val="24"/>
              </w:rPr>
            </w:pPr>
          </w:p>
        </w:tc>
        <w:tc>
          <w:tcPr>
            <w:tcW w:w="1620" w:type="dxa"/>
            <w:gridSpan w:val="2"/>
            <w:tcBorders>
              <w:top w:val="nil"/>
              <w:left w:val="nil"/>
              <w:bottom w:val="single" w:sz="4" w:space="0" w:color="auto"/>
              <w:right w:val="single" w:sz="4" w:space="0" w:color="auto"/>
            </w:tcBorders>
            <w:noWrap/>
            <w:vAlign w:val="bottom"/>
          </w:tcPr>
          <w:p w14:paraId="353FA985" w14:textId="77777777" w:rsidR="009D6D01" w:rsidRPr="00F70F01" w:rsidRDefault="009D6D01" w:rsidP="00201541">
            <w:pPr>
              <w:spacing w:line="240" w:lineRule="auto"/>
              <w:rPr>
                <w:rFonts w:ascii="Times New Roman" w:hAnsi="Times New Roman"/>
                <w:b/>
                <w:bCs/>
                <w:sz w:val="24"/>
                <w:szCs w:val="24"/>
              </w:rPr>
            </w:pPr>
            <w:r w:rsidRPr="00F70F01">
              <w:rPr>
                <w:rFonts w:ascii="Times New Roman" w:hAnsi="Times New Roman"/>
                <w:b/>
                <w:bCs/>
                <w:sz w:val="24"/>
                <w:szCs w:val="24"/>
              </w:rPr>
              <w:t> </w:t>
            </w:r>
          </w:p>
        </w:tc>
      </w:tr>
      <w:tr w:rsidR="009D6D01" w:rsidRPr="00F70F01" w14:paraId="347696CF" w14:textId="77777777" w:rsidTr="00201541">
        <w:trPr>
          <w:trHeight w:val="255"/>
        </w:trPr>
        <w:tc>
          <w:tcPr>
            <w:tcW w:w="6188" w:type="dxa"/>
            <w:tcBorders>
              <w:top w:val="nil"/>
              <w:left w:val="single" w:sz="4" w:space="0" w:color="auto"/>
              <w:bottom w:val="single" w:sz="4" w:space="0" w:color="auto"/>
              <w:right w:val="single" w:sz="4" w:space="0" w:color="auto"/>
            </w:tcBorders>
          </w:tcPr>
          <w:p w14:paraId="3683AAB3" w14:textId="77777777" w:rsidR="009D6D01" w:rsidRPr="00F70F01" w:rsidRDefault="009D6D01" w:rsidP="00201541">
            <w:pPr>
              <w:spacing w:line="240" w:lineRule="auto"/>
              <w:rPr>
                <w:rFonts w:ascii="Times New Roman" w:hAnsi="Times New Roman"/>
                <w:sz w:val="24"/>
                <w:szCs w:val="24"/>
              </w:rPr>
            </w:pPr>
            <w:r w:rsidRPr="00F70F01">
              <w:rPr>
                <w:rFonts w:ascii="Times New Roman" w:hAnsi="Times New Roman"/>
                <w:b/>
                <w:bCs/>
                <w:sz w:val="24"/>
                <w:szCs w:val="24"/>
              </w:rPr>
              <w:t xml:space="preserve">   z toho vplyv na ŠR</w:t>
            </w:r>
          </w:p>
        </w:tc>
        <w:tc>
          <w:tcPr>
            <w:tcW w:w="1698" w:type="dxa"/>
            <w:tcBorders>
              <w:top w:val="nil"/>
              <w:left w:val="nil"/>
              <w:bottom w:val="single" w:sz="4" w:space="0" w:color="auto"/>
              <w:right w:val="single" w:sz="4" w:space="0" w:color="auto"/>
            </w:tcBorders>
          </w:tcPr>
          <w:p w14:paraId="74386798" w14:textId="77777777" w:rsidR="009D6D01" w:rsidRPr="00F70F01" w:rsidRDefault="009D6D01" w:rsidP="00201541">
            <w:pPr>
              <w:spacing w:line="240" w:lineRule="auto"/>
              <w:jc w:val="center"/>
              <w:rPr>
                <w:rFonts w:ascii="Times New Roman" w:hAnsi="Times New Roman"/>
                <w:sz w:val="24"/>
                <w:szCs w:val="24"/>
              </w:rPr>
            </w:pPr>
          </w:p>
        </w:tc>
        <w:tc>
          <w:tcPr>
            <w:tcW w:w="1788" w:type="dxa"/>
            <w:tcBorders>
              <w:top w:val="nil"/>
              <w:left w:val="nil"/>
              <w:bottom w:val="single" w:sz="4" w:space="0" w:color="auto"/>
              <w:right w:val="single" w:sz="4" w:space="0" w:color="auto"/>
            </w:tcBorders>
          </w:tcPr>
          <w:p w14:paraId="32EB38DE" w14:textId="77777777" w:rsidR="009D6D01" w:rsidRPr="00F70F01" w:rsidRDefault="009D6D01" w:rsidP="00201541">
            <w:pPr>
              <w:spacing w:line="240" w:lineRule="auto"/>
              <w:jc w:val="center"/>
              <w:rPr>
                <w:rFonts w:ascii="Times New Roman" w:hAnsi="Times New Roman"/>
                <w:sz w:val="24"/>
                <w:szCs w:val="24"/>
              </w:rPr>
            </w:pPr>
          </w:p>
        </w:tc>
        <w:tc>
          <w:tcPr>
            <w:tcW w:w="2418" w:type="dxa"/>
            <w:gridSpan w:val="2"/>
            <w:tcBorders>
              <w:top w:val="nil"/>
              <w:left w:val="nil"/>
              <w:bottom w:val="single" w:sz="4" w:space="0" w:color="auto"/>
              <w:right w:val="single" w:sz="4" w:space="0" w:color="auto"/>
            </w:tcBorders>
          </w:tcPr>
          <w:p w14:paraId="04F15FDD" w14:textId="77777777" w:rsidR="009D6D01" w:rsidRPr="00F70F01" w:rsidRDefault="009D6D01" w:rsidP="00201541">
            <w:pPr>
              <w:spacing w:line="240" w:lineRule="auto"/>
              <w:jc w:val="center"/>
              <w:rPr>
                <w:rFonts w:ascii="Times New Roman" w:hAnsi="Times New Roman"/>
                <w:sz w:val="24"/>
                <w:szCs w:val="24"/>
              </w:rPr>
            </w:pPr>
          </w:p>
        </w:tc>
        <w:tc>
          <w:tcPr>
            <w:tcW w:w="1722" w:type="dxa"/>
            <w:tcBorders>
              <w:top w:val="nil"/>
              <w:left w:val="nil"/>
              <w:bottom w:val="single" w:sz="4" w:space="0" w:color="auto"/>
              <w:right w:val="single" w:sz="4" w:space="0" w:color="auto"/>
            </w:tcBorders>
          </w:tcPr>
          <w:p w14:paraId="3AF75224" w14:textId="77777777" w:rsidR="009D6D01" w:rsidRPr="00F70F01" w:rsidRDefault="009D6D01" w:rsidP="00201541">
            <w:pPr>
              <w:spacing w:line="240" w:lineRule="auto"/>
              <w:jc w:val="center"/>
              <w:rPr>
                <w:rFonts w:ascii="Times New Roman" w:hAnsi="Times New Roman"/>
                <w:sz w:val="24"/>
                <w:szCs w:val="24"/>
              </w:rPr>
            </w:pPr>
          </w:p>
        </w:tc>
        <w:tc>
          <w:tcPr>
            <w:tcW w:w="1620" w:type="dxa"/>
            <w:gridSpan w:val="2"/>
            <w:tcBorders>
              <w:top w:val="nil"/>
              <w:left w:val="nil"/>
              <w:bottom w:val="single" w:sz="4" w:space="0" w:color="auto"/>
              <w:right w:val="single" w:sz="4" w:space="0" w:color="auto"/>
            </w:tcBorders>
            <w:noWrap/>
            <w:vAlign w:val="bottom"/>
          </w:tcPr>
          <w:p w14:paraId="3D16F30A" w14:textId="77777777" w:rsidR="009D6D01" w:rsidRPr="00F70F01" w:rsidRDefault="009D6D01" w:rsidP="00201541">
            <w:pPr>
              <w:spacing w:line="240" w:lineRule="auto"/>
              <w:rPr>
                <w:rFonts w:ascii="Times New Roman" w:hAnsi="Times New Roman"/>
                <w:sz w:val="24"/>
                <w:szCs w:val="24"/>
              </w:rPr>
            </w:pPr>
            <w:r w:rsidRPr="00F70F01">
              <w:rPr>
                <w:rFonts w:ascii="Times New Roman" w:hAnsi="Times New Roman"/>
                <w:sz w:val="24"/>
                <w:szCs w:val="24"/>
              </w:rPr>
              <w:t> </w:t>
            </w:r>
          </w:p>
        </w:tc>
      </w:tr>
      <w:tr w:rsidR="009D6D01" w:rsidRPr="00F70F01" w14:paraId="0DCD6B20" w14:textId="77777777" w:rsidTr="00201541">
        <w:trPr>
          <w:trHeight w:val="255"/>
        </w:trPr>
        <w:tc>
          <w:tcPr>
            <w:tcW w:w="6188" w:type="dxa"/>
            <w:tcBorders>
              <w:top w:val="nil"/>
              <w:left w:val="nil"/>
              <w:bottom w:val="nil"/>
              <w:right w:val="nil"/>
            </w:tcBorders>
            <w:noWrap/>
            <w:vAlign w:val="bottom"/>
          </w:tcPr>
          <w:p w14:paraId="44844450" w14:textId="77777777" w:rsidR="009D6D01" w:rsidRPr="00F70F01" w:rsidRDefault="009D6D01" w:rsidP="00201541">
            <w:pPr>
              <w:spacing w:line="240" w:lineRule="auto"/>
              <w:rPr>
                <w:rFonts w:ascii="Times New Roman" w:hAnsi="Times New Roman"/>
                <w:sz w:val="24"/>
                <w:szCs w:val="24"/>
              </w:rPr>
            </w:pPr>
          </w:p>
        </w:tc>
        <w:tc>
          <w:tcPr>
            <w:tcW w:w="1698" w:type="dxa"/>
            <w:tcBorders>
              <w:top w:val="nil"/>
              <w:left w:val="nil"/>
              <w:bottom w:val="nil"/>
              <w:right w:val="nil"/>
            </w:tcBorders>
            <w:noWrap/>
            <w:vAlign w:val="bottom"/>
          </w:tcPr>
          <w:p w14:paraId="213D84FC" w14:textId="77777777" w:rsidR="009D6D01" w:rsidRPr="00F70F01" w:rsidRDefault="009D6D01" w:rsidP="00201541">
            <w:pPr>
              <w:spacing w:line="240" w:lineRule="auto"/>
              <w:rPr>
                <w:rFonts w:ascii="Times New Roman" w:hAnsi="Times New Roman"/>
                <w:sz w:val="24"/>
                <w:szCs w:val="24"/>
              </w:rPr>
            </w:pPr>
          </w:p>
        </w:tc>
        <w:tc>
          <w:tcPr>
            <w:tcW w:w="1788" w:type="dxa"/>
            <w:tcBorders>
              <w:top w:val="nil"/>
              <w:left w:val="nil"/>
              <w:bottom w:val="nil"/>
              <w:right w:val="nil"/>
            </w:tcBorders>
            <w:noWrap/>
            <w:vAlign w:val="bottom"/>
          </w:tcPr>
          <w:p w14:paraId="50237BCE" w14:textId="77777777" w:rsidR="009D6D01" w:rsidRPr="00F70F01" w:rsidRDefault="009D6D01" w:rsidP="00201541">
            <w:pPr>
              <w:spacing w:line="240" w:lineRule="auto"/>
              <w:rPr>
                <w:rFonts w:ascii="Times New Roman" w:hAnsi="Times New Roman"/>
                <w:sz w:val="24"/>
                <w:szCs w:val="24"/>
              </w:rPr>
            </w:pPr>
          </w:p>
        </w:tc>
        <w:tc>
          <w:tcPr>
            <w:tcW w:w="2418" w:type="dxa"/>
            <w:gridSpan w:val="2"/>
            <w:tcBorders>
              <w:top w:val="nil"/>
              <w:left w:val="nil"/>
              <w:bottom w:val="nil"/>
              <w:right w:val="nil"/>
            </w:tcBorders>
            <w:noWrap/>
            <w:vAlign w:val="bottom"/>
          </w:tcPr>
          <w:p w14:paraId="7C5179E1" w14:textId="77777777" w:rsidR="009D6D01" w:rsidRPr="00F70F01" w:rsidRDefault="009D6D01" w:rsidP="00201541">
            <w:pPr>
              <w:spacing w:line="240" w:lineRule="auto"/>
              <w:rPr>
                <w:rFonts w:ascii="Times New Roman" w:hAnsi="Times New Roman"/>
                <w:sz w:val="24"/>
                <w:szCs w:val="24"/>
              </w:rPr>
            </w:pPr>
          </w:p>
        </w:tc>
        <w:tc>
          <w:tcPr>
            <w:tcW w:w="1722" w:type="dxa"/>
            <w:tcBorders>
              <w:top w:val="nil"/>
              <w:left w:val="nil"/>
              <w:bottom w:val="nil"/>
              <w:right w:val="nil"/>
            </w:tcBorders>
            <w:noWrap/>
            <w:vAlign w:val="bottom"/>
          </w:tcPr>
          <w:p w14:paraId="5CBDAA18" w14:textId="77777777" w:rsidR="009D6D01" w:rsidRPr="00F70F01" w:rsidRDefault="009D6D01" w:rsidP="00201541">
            <w:pPr>
              <w:spacing w:line="240" w:lineRule="auto"/>
              <w:rPr>
                <w:rFonts w:ascii="Times New Roman" w:hAnsi="Times New Roman"/>
                <w:sz w:val="24"/>
                <w:szCs w:val="24"/>
              </w:rPr>
            </w:pPr>
          </w:p>
        </w:tc>
        <w:tc>
          <w:tcPr>
            <w:tcW w:w="1620" w:type="dxa"/>
            <w:gridSpan w:val="2"/>
            <w:tcBorders>
              <w:top w:val="nil"/>
              <w:left w:val="nil"/>
              <w:bottom w:val="nil"/>
              <w:right w:val="nil"/>
            </w:tcBorders>
            <w:noWrap/>
            <w:vAlign w:val="bottom"/>
          </w:tcPr>
          <w:p w14:paraId="73333036" w14:textId="77777777" w:rsidR="009D6D01" w:rsidRPr="00F70F01" w:rsidRDefault="009D6D01" w:rsidP="00201541">
            <w:pPr>
              <w:spacing w:line="240" w:lineRule="auto"/>
              <w:rPr>
                <w:rFonts w:ascii="Times New Roman" w:hAnsi="Times New Roman"/>
                <w:sz w:val="24"/>
                <w:szCs w:val="24"/>
              </w:rPr>
            </w:pPr>
          </w:p>
        </w:tc>
      </w:tr>
      <w:tr w:rsidR="009D6D01" w:rsidRPr="00F70F01" w14:paraId="27426A16" w14:textId="77777777" w:rsidTr="00201541">
        <w:trPr>
          <w:trHeight w:val="255"/>
        </w:trPr>
        <w:tc>
          <w:tcPr>
            <w:tcW w:w="6188" w:type="dxa"/>
            <w:tcBorders>
              <w:top w:val="nil"/>
              <w:left w:val="nil"/>
              <w:bottom w:val="nil"/>
              <w:right w:val="nil"/>
            </w:tcBorders>
          </w:tcPr>
          <w:p w14:paraId="1C93667F" w14:textId="77777777" w:rsidR="009D6D01" w:rsidRPr="00F70F01" w:rsidRDefault="009D6D01" w:rsidP="00201541">
            <w:pPr>
              <w:spacing w:line="240" w:lineRule="auto"/>
              <w:rPr>
                <w:rFonts w:ascii="Times New Roman" w:hAnsi="Times New Roman"/>
                <w:b/>
                <w:bCs/>
                <w:sz w:val="24"/>
                <w:szCs w:val="24"/>
              </w:rPr>
            </w:pPr>
            <w:r w:rsidRPr="00F70F01">
              <w:rPr>
                <w:rFonts w:ascii="Times New Roman" w:hAnsi="Times New Roman"/>
                <w:b/>
                <w:bCs/>
                <w:sz w:val="24"/>
                <w:szCs w:val="24"/>
              </w:rPr>
              <w:t>Poznámky:</w:t>
            </w:r>
          </w:p>
        </w:tc>
        <w:tc>
          <w:tcPr>
            <w:tcW w:w="1698" w:type="dxa"/>
            <w:tcBorders>
              <w:top w:val="nil"/>
              <w:left w:val="nil"/>
              <w:bottom w:val="nil"/>
              <w:right w:val="nil"/>
            </w:tcBorders>
            <w:noWrap/>
            <w:vAlign w:val="bottom"/>
          </w:tcPr>
          <w:p w14:paraId="5DCFCEA2" w14:textId="77777777" w:rsidR="009D6D01" w:rsidRPr="00F70F01" w:rsidRDefault="009D6D01" w:rsidP="00201541">
            <w:pPr>
              <w:spacing w:line="240" w:lineRule="auto"/>
              <w:rPr>
                <w:rFonts w:ascii="Times New Roman" w:hAnsi="Times New Roman"/>
                <w:sz w:val="24"/>
                <w:szCs w:val="24"/>
              </w:rPr>
            </w:pPr>
          </w:p>
        </w:tc>
        <w:tc>
          <w:tcPr>
            <w:tcW w:w="1788" w:type="dxa"/>
            <w:tcBorders>
              <w:top w:val="nil"/>
              <w:left w:val="nil"/>
              <w:bottom w:val="nil"/>
              <w:right w:val="nil"/>
            </w:tcBorders>
            <w:noWrap/>
            <w:vAlign w:val="bottom"/>
          </w:tcPr>
          <w:p w14:paraId="0836F50C" w14:textId="77777777" w:rsidR="009D6D01" w:rsidRPr="00F70F01" w:rsidRDefault="009D6D01" w:rsidP="00201541">
            <w:pPr>
              <w:spacing w:line="240" w:lineRule="auto"/>
              <w:rPr>
                <w:rFonts w:ascii="Times New Roman" w:hAnsi="Times New Roman"/>
                <w:sz w:val="24"/>
                <w:szCs w:val="24"/>
              </w:rPr>
            </w:pPr>
          </w:p>
        </w:tc>
        <w:tc>
          <w:tcPr>
            <w:tcW w:w="2418" w:type="dxa"/>
            <w:gridSpan w:val="2"/>
            <w:tcBorders>
              <w:top w:val="nil"/>
              <w:left w:val="nil"/>
              <w:bottom w:val="nil"/>
              <w:right w:val="nil"/>
            </w:tcBorders>
            <w:noWrap/>
            <w:vAlign w:val="bottom"/>
          </w:tcPr>
          <w:p w14:paraId="3F6378D1" w14:textId="77777777" w:rsidR="009D6D01" w:rsidRPr="00F70F01" w:rsidRDefault="009D6D01" w:rsidP="00201541">
            <w:pPr>
              <w:spacing w:line="240" w:lineRule="auto"/>
              <w:rPr>
                <w:rFonts w:ascii="Times New Roman" w:hAnsi="Times New Roman"/>
                <w:sz w:val="24"/>
                <w:szCs w:val="24"/>
              </w:rPr>
            </w:pPr>
          </w:p>
        </w:tc>
        <w:tc>
          <w:tcPr>
            <w:tcW w:w="1722" w:type="dxa"/>
            <w:tcBorders>
              <w:top w:val="nil"/>
              <w:left w:val="nil"/>
              <w:bottom w:val="nil"/>
              <w:right w:val="nil"/>
            </w:tcBorders>
            <w:noWrap/>
            <w:vAlign w:val="bottom"/>
          </w:tcPr>
          <w:p w14:paraId="661ED140" w14:textId="77777777" w:rsidR="009D6D01" w:rsidRPr="00F70F01" w:rsidRDefault="009D6D01" w:rsidP="00201541">
            <w:pPr>
              <w:spacing w:line="240" w:lineRule="auto"/>
              <w:rPr>
                <w:rFonts w:ascii="Times New Roman" w:hAnsi="Times New Roman"/>
                <w:sz w:val="24"/>
                <w:szCs w:val="24"/>
              </w:rPr>
            </w:pPr>
          </w:p>
        </w:tc>
        <w:tc>
          <w:tcPr>
            <w:tcW w:w="1620" w:type="dxa"/>
            <w:gridSpan w:val="2"/>
            <w:tcBorders>
              <w:top w:val="nil"/>
              <w:left w:val="nil"/>
              <w:bottom w:val="nil"/>
              <w:right w:val="nil"/>
            </w:tcBorders>
            <w:noWrap/>
            <w:vAlign w:val="bottom"/>
          </w:tcPr>
          <w:p w14:paraId="474E7099" w14:textId="77777777" w:rsidR="009D6D01" w:rsidRPr="00F70F01" w:rsidRDefault="009D6D01" w:rsidP="00201541">
            <w:pPr>
              <w:spacing w:line="240" w:lineRule="auto"/>
              <w:rPr>
                <w:rFonts w:ascii="Times New Roman" w:hAnsi="Times New Roman"/>
                <w:sz w:val="24"/>
                <w:szCs w:val="24"/>
              </w:rPr>
            </w:pPr>
          </w:p>
        </w:tc>
      </w:tr>
      <w:tr w:rsidR="009D6D01" w:rsidRPr="00F70F01" w14:paraId="134E8231" w14:textId="77777777" w:rsidTr="00201541">
        <w:trPr>
          <w:trHeight w:val="255"/>
        </w:trPr>
        <w:tc>
          <w:tcPr>
            <w:tcW w:w="13814" w:type="dxa"/>
            <w:gridSpan w:val="6"/>
            <w:tcBorders>
              <w:top w:val="nil"/>
              <w:left w:val="nil"/>
              <w:bottom w:val="nil"/>
              <w:right w:val="nil"/>
            </w:tcBorders>
            <w:noWrap/>
          </w:tcPr>
          <w:p w14:paraId="39EC92ED" w14:textId="77777777" w:rsidR="009D6D01" w:rsidRPr="00F70F01" w:rsidRDefault="009D6D01" w:rsidP="00201541">
            <w:pPr>
              <w:tabs>
                <w:tab w:val="num" w:pos="1080"/>
              </w:tabs>
              <w:spacing w:line="240" w:lineRule="auto"/>
              <w:jc w:val="both"/>
              <w:rPr>
                <w:rFonts w:ascii="Times New Roman" w:hAnsi="Times New Roman"/>
                <w:bCs/>
                <w:sz w:val="24"/>
              </w:rPr>
            </w:pPr>
            <w:r w:rsidRPr="00F70F01">
              <w:rPr>
                <w:rFonts w:ascii="Times New Roman" w:hAnsi="Times New Roman"/>
                <w:bCs/>
                <w:sz w:val="24"/>
              </w:rPr>
              <w:t>Ak sa vplyv týka viacerých subjektov verejnej správy, vypĺňa sa samostatná tabuľka za každý subjekt. Ak sa týka rôznych skupín zamestnancov, je potrebné počty, mzdy a poistné rozpísať samostatne podľa spôsobu odmeňovania (napr. policajti, colníci ...).</w:t>
            </w:r>
          </w:p>
          <w:p w14:paraId="43CD6C22" w14:textId="77777777" w:rsidR="009D6D01" w:rsidRPr="00F70F01" w:rsidRDefault="009D6D01" w:rsidP="00201541">
            <w:pPr>
              <w:spacing w:line="240" w:lineRule="auto"/>
              <w:rPr>
                <w:rFonts w:ascii="Times New Roman" w:hAnsi="Times New Roman"/>
                <w:sz w:val="24"/>
                <w:szCs w:val="24"/>
              </w:rPr>
            </w:pPr>
            <w:r w:rsidRPr="00F70F01">
              <w:rPr>
                <w:rFonts w:ascii="Times New Roman" w:hAnsi="Times New Roman"/>
                <w:sz w:val="24"/>
                <w:szCs w:val="24"/>
              </w:rPr>
              <w:t>Priemerný mzdový výdavok je tvorený podielom mzdových výdavkov na jedného zamestnanca na jeden kalendárny mesiac bežného roka.</w:t>
            </w:r>
          </w:p>
        </w:tc>
        <w:tc>
          <w:tcPr>
            <w:tcW w:w="1620" w:type="dxa"/>
            <w:gridSpan w:val="2"/>
            <w:tcBorders>
              <w:top w:val="nil"/>
              <w:left w:val="nil"/>
              <w:bottom w:val="nil"/>
              <w:right w:val="nil"/>
            </w:tcBorders>
            <w:noWrap/>
            <w:vAlign w:val="bottom"/>
          </w:tcPr>
          <w:p w14:paraId="3ABA2C9E" w14:textId="77777777" w:rsidR="009D6D01" w:rsidRPr="00F70F01" w:rsidRDefault="009D6D01" w:rsidP="00201541">
            <w:pPr>
              <w:spacing w:line="240" w:lineRule="auto"/>
              <w:rPr>
                <w:rFonts w:ascii="Times New Roman" w:hAnsi="Times New Roman"/>
                <w:sz w:val="24"/>
                <w:szCs w:val="24"/>
              </w:rPr>
            </w:pPr>
          </w:p>
        </w:tc>
      </w:tr>
      <w:tr w:rsidR="009D6D01" w:rsidRPr="00F70F01" w14:paraId="204A97CA" w14:textId="77777777" w:rsidTr="00201541">
        <w:trPr>
          <w:trHeight w:val="255"/>
        </w:trPr>
        <w:tc>
          <w:tcPr>
            <w:tcW w:w="10394" w:type="dxa"/>
            <w:gridSpan w:val="4"/>
            <w:tcBorders>
              <w:top w:val="nil"/>
              <w:left w:val="nil"/>
              <w:bottom w:val="nil"/>
              <w:right w:val="nil"/>
            </w:tcBorders>
            <w:noWrap/>
            <w:vAlign w:val="bottom"/>
          </w:tcPr>
          <w:p w14:paraId="45E54EA4" w14:textId="20E53E7F" w:rsidR="009D6D01" w:rsidRPr="00F70F01" w:rsidRDefault="009D6D01" w:rsidP="00201541">
            <w:pPr>
              <w:spacing w:line="240" w:lineRule="auto"/>
              <w:rPr>
                <w:rFonts w:ascii="Times New Roman" w:hAnsi="Times New Roman"/>
                <w:sz w:val="24"/>
                <w:szCs w:val="24"/>
              </w:rPr>
            </w:pPr>
            <w:r w:rsidRPr="00F70F01">
              <w:rPr>
                <w:rFonts w:ascii="Times New Roman" w:hAnsi="Times New Roman"/>
                <w:sz w:val="24"/>
                <w:szCs w:val="24"/>
              </w:rPr>
              <w:t>Kategórie 610 a 620 sú z tejto prílohy prenášané do príslušných kategórií p</w:t>
            </w:r>
            <w:r>
              <w:rPr>
                <w:rFonts w:ascii="Times New Roman" w:hAnsi="Times New Roman"/>
                <w:sz w:val="24"/>
                <w:szCs w:val="24"/>
              </w:rPr>
              <w:t>rílohy „výdavky“</w:t>
            </w:r>
          </w:p>
        </w:tc>
        <w:tc>
          <w:tcPr>
            <w:tcW w:w="1698" w:type="dxa"/>
            <w:tcBorders>
              <w:top w:val="nil"/>
              <w:left w:val="nil"/>
              <w:bottom w:val="nil"/>
              <w:right w:val="nil"/>
            </w:tcBorders>
            <w:noWrap/>
            <w:vAlign w:val="bottom"/>
          </w:tcPr>
          <w:p w14:paraId="0906D64E" w14:textId="77777777" w:rsidR="009D6D01" w:rsidRPr="00F70F01" w:rsidRDefault="009D6D01" w:rsidP="00201541">
            <w:pPr>
              <w:spacing w:line="240" w:lineRule="auto"/>
              <w:rPr>
                <w:rFonts w:ascii="Times New Roman" w:hAnsi="Times New Roman"/>
                <w:sz w:val="24"/>
                <w:szCs w:val="24"/>
              </w:rPr>
            </w:pPr>
          </w:p>
        </w:tc>
        <w:tc>
          <w:tcPr>
            <w:tcW w:w="2352" w:type="dxa"/>
            <w:gridSpan w:val="2"/>
            <w:tcBorders>
              <w:top w:val="nil"/>
              <w:left w:val="nil"/>
              <w:bottom w:val="nil"/>
              <w:right w:val="nil"/>
            </w:tcBorders>
            <w:noWrap/>
            <w:vAlign w:val="bottom"/>
          </w:tcPr>
          <w:p w14:paraId="665810F3" w14:textId="77777777" w:rsidR="009D6D01" w:rsidRPr="00F70F01" w:rsidRDefault="009D6D01" w:rsidP="00201541">
            <w:pPr>
              <w:spacing w:line="240" w:lineRule="auto"/>
              <w:rPr>
                <w:rFonts w:ascii="Times New Roman" w:hAnsi="Times New Roman"/>
                <w:sz w:val="24"/>
                <w:szCs w:val="24"/>
              </w:rPr>
            </w:pPr>
          </w:p>
        </w:tc>
        <w:tc>
          <w:tcPr>
            <w:tcW w:w="990" w:type="dxa"/>
            <w:tcBorders>
              <w:top w:val="nil"/>
              <w:left w:val="nil"/>
              <w:bottom w:val="nil"/>
              <w:right w:val="nil"/>
            </w:tcBorders>
            <w:noWrap/>
            <w:vAlign w:val="bottom"/>
          </w:tcPr>
          <w:p w14:paraId="5B8F3755" w14:textId="77777777" w:rsidR="009D6D01" w:rsidRPr="00F70F01" w:rsidRDefault="009D6D01" w:rsidP="00201541">
            <w:pPr>
              <w:spacing w:line="240" w:lineRule="auto"/>
              <w:rPr>
                <w:rFonts w:ascii="Times New Roman" w:hAnsi="Times New Roman"/>
                <w:sz w:val="24"/>
                <w:szCs w:val="24"/>
              </w:rPr>
            </w:pPr>
          </w:p>
        </w:tc>
      </w:tr>
    </w:tbl>
    <w:p w14:paraId="68ADE70A" w14:textId="77777777" w:rsidR="009D6D01" w:rsidRPr="00F70F01" w:rsidRDefault="009D6D01" w:rsidP="009D6D01">
      <w:pPr>
        <w:spacing w:line="240" w:lineRule="auto"/>
        <w:rPr>
          <w:rFonts w:ascii="Times New Roman" w:hAnsi="Times New Roman"/>
        </w:rPr>
      </w:pPr>
    </w:p>
    <w:p w14:paraId="4C5696E6" w14:textId="2A72CBA8" w:rsidR="00A0475B" w:rsidRDefault="0091527C" w:rsidP="00B85084">
      <w:pPr>
        <w:pStyle w:val="Normlnywebov"/>
        <w:spacing w:before="0" w:beforeAutospacing="0" w:after="0" w:afterAutospacing="0"/>
        <w:ind w:firstLine="720"/>
        <w:contextualSpacing/>
        <w:jc w:val="both"/>
        <w:rPr>
          <w:b/>
        </w:rPr>
        <w:sectPr w:rsidR="00A0475B" w:rsidSect="009D6D01">
          <w:pgSz w:w="16839" w:h="11907" w:orient="landscape" w:code="9"/>
          <w:pgMar w:top="1417" w:right="1417" w:bottom="1417" w:left="1417" w:header="0" w:footer="0" w:gutter="0"/>
          <w:cols w:space="708"/>
          <w:docGrid w:linePitch="360"/>
        </w:sectPr>
      </w:pPr>
      <w:r>
        <w:rPr>
          <w:b/>
        </w:rPr>
        <w:br w:type="page"/>
      </w:r>
    </w:p>
    <w:p w14:paraId="403D5EE7" w14:textId="77777777" w:rsidR="009D6D01" w:rsidRPr="00E45666" w:rsidRDefault="009D6D01" w:rsidP="009D6D01">
      <w:pPr>
        <w:pStyle w:val="Default"/>
        <w:ind w:left="360"/>
        <w:jc w:val="center"/>
      </w:pPr>
      <w:r w:rsidRPr="00E45666">
        <w:rPr>
          <w:b/>
          <w:bCs/>
        </w:rPr>
        <w:lastRenderedPageBreak/>
        <w:t>DOLOŽKA ZLUČITEĽNOSTI</w:t>
      </w:r>
    </w:p>
    <w:p w14:paraId="0D6E966B" w14:textId="77777777" w:rsidR="009D6D01" w:rsidRDefault="009D6D01" w:rsidP="009D6D01">
      <w:pPr>
        <w:pStyle w:val="Default"/>
        <w:pBdr>
          <w:bottom w:val="single" w:sz="12" w:space="1" w:color="auto"/>
        </w:pBdr>
        <w:ind w:left="426"/>
        <w:jc w:val="center"/>
        <w:rPr>
          <w:b/>
          <w:bCs/>
        </w:rPr>
      </w:pPr>
      <w:r>
        <w:rPr>
          <w:b/>
          <w:bCs/>
        </w:rPr>
        <w:t xml:space="preserve"> </w:t>
      </w:r>
      <w:r w:rsidRPr="00C01D0C">
        <w:rPr>
          <w:b/>
          <w:bCs/>
        </w:rPr>
        <w:t>návrhu zákona</w:t>
      </w:r>
      <w:r w:rsidRPr="00D50853">
        <w:rPr>
          <w:b/>
          <w:lang w:eastAsia="sk-SK"/>
        </w:rPr>
        <w:t>, ktorým sa mení a</w:t>
      </w:r>
      <w:r w:rsidRPr="00CA3803">
        <w:rPr>
          <w:b/>
          <w:lang w:eastAsia="sk-SK"/>
        </w:rPr>
        <w:t> </w:t>
      </w:r>
      <w:r w:rsidRPr="00D50853">
        <w:rPr>
          <w:b/>
          <w:lang w:eastAsia="sk-SK"/>
        </w:rPr>
        <w:t>dopĺňa zákon č. 357/2015 Z. z. o</w:t>
      </w:r>
      <w:r w:rsidRPr="00CA3803">
        <w:rPr>
          <w:b/>
          <w:lang w:eastAsia="sk-SK"/>
        </w:rPr>
        <w:t> </w:t>
      </w:r>
      <w:r w:rsidRPr="00D50853">
        <w:rPr>
          <w:b/>
          <w:lang w:eastAsia="sk-SK"/>
        </w:rPr>
        <w:t>finančnej kontrole a</w:t>
      </w:r>
      <w:r w:rsidRPr="00CA3803">
        <w:rPr>
          <w:b/>
          <w:lang w:eastAsia="sk-SK"/>
        </w:rPr>
        <w:t> </w:t>
      </w:r>
      <w:r w:rsidRPr="00D50853">
        <w:rPr>
          <w:b/>
          <w:lang w:eastAsia="sk-SK"/>
        </w:rPr>
        <w:t>audite a</w:t>
      </w:r>
      <w:r w:rsidRPr="00CA3803">
        <w:rPr>
          <w:b/>
          <w:lang w:eastAsia="sk-SK"/>
        </w:rPr>
        <w:t> </w:t>
      </w:r>
      <w:r w:rsidRPr="00D50853">
        <w:rPr>
          <w:b/>
          <w:lang w:eastAsia="sk-SK"/>
        </w:rPr>
        <w:t>o</w:t>
      </w:r>
      <w:r w:rsidRPr="00CA3803">
        <w:rPr>
          <w:b/>
          <w:lang w:eastAsia="sk-SK"/>
        </w:rPr>
        <w:t> </w:t>
      </w:r>
      <w:r w:rsidRPr="00D50853">
        <w:rPr>
          <w:b/>
          <w:lang w:eastAsia="sk-SK"/>
        </w:rPr>
        <w:t>zmene a</w:t>
      </w:r>
      <w:r w:rsidRPr="00CA3803">
        <w:rPr>
          <w:b/>
          <w:lang w:eastAsia="sk-SK"/>
        </w:rPr>
        <w:t> </w:t>
      </w:r>
      <w:r w:rsidRPr="00D50853">
        <w:rPr>
          <w:b/>
          <w:lang w:eastAsia="sk-SK"/>
        </w:rPr>
        <w:t>doplnení niektorých zákonov</w:t>
      </w:r>
      <w:r>
        <w:rPr>
          <w:b/>
          <w:lang w:eastAsia="sk-SK"/>
        </w:rPr>
        <w:t xml:space="preserve"> v znení neskorších predpisov a ktorým sa menia a dopĺňajú niektoré zákony </w:t>
      </w:r>
      <w:r w:rsidRPr="00011EF9">
        <w:rPr>
          <w:b/>
          <w:bCs/>
        </w:rPr>
        <w:t>s právom Európskej únie</w:t>
      </w:r>
    </w:p>
    <w:p w14:paraId="668D39D2" w14:textId="77777777" w:rsidR="009D6D01" w:rsidRPr="00CA3803" w:rsidRDefault="009D6D01" w:rsidP="009D6D01">
      <w:pPr>
        <w:pStyle w:val="Default"/>
        <w:ind w:left="426"/>
        <w:jc w:val="center"/>
        <w:rPr>
          <w:b/>
          <w:bCs/>
        </w:rPr>
      </w:pPr>
    </w:p>
    <w:p w14:paraId="52F01AE9" w14:textId="77777777" w:rsidR="009D6D01" w:rsidRDefault="009D6D01" w:rsidP="009D6D01">
      <w:pPr>
        <w:pStyle w:val="Default"/>
        <w:jc w:val="center"/>
      </w:pPr>
    </w:p>
    <w:p w14:paraId="60452C84" w14:textId="77777777" w:rsidR="009D6D01" w:rsidRPr="00E45666" w:rsidRDefault="009D6D01" w:rsidP="009D6D01">
      <w:pPr>
        <w:pStyle w:val="Default"/>
        <w:jc w:val="center"/>
      </w:pPr>
    </w:p>
    <w:p w14:paraId="58C9B5EB" w14:textId="77777777" w:rsidR="009D6D01" w:rsidRDefault="009D6D01" w:rsidP="009D6D01">
      <w:pPr>
        <w:pStyle w:val="Default"/>
        <w:numPr>
          <w:ilvl w:val="0"/>
          <w:numId w:val="10"/>
        </w:numPr>
        <w:ind w:left="709" w:hanging="283"/>
      </w:pPr>
      <w:r w:rsidRPr="00E45666">
        <w:rPr>
          <w:b/>
        </w:rPr>
        <w:t>Navrhovateľ zákona</w:t>
      </w:r>
      <w:r w:rsidRPr="00E45666">
        <w:t>:</w:t>
      </w:r>
    </w:p>
    <w:p w14:paraId="4D54DCC6" w14:textId="77777777" w:rsidR="009D6D01" w:rsidRPr="00E45666" w:rsidRDefault="009D6D01" w:rsidP="009D6D01">
      <w:pPr>
        <w:pStyle w:val="Default"/>
        <w:ind w:left="709"/>
      </w:pPr>
      <w:r>
        <w:t>Ministerstvo financií SR.</w:t>
      </w:r>
    </w:p>
    <w:p w14:paraId="4BA6810E" w14:textId="77777777" w:rsidR="009D6D01" w:rsidRPr="00E45666" w:rsidRDefault="009D6D01" w:rsidP="009D6D01">
      <w:pPr>
        <w:pStyle w:val="Default"/>
        <w:ind w:firstLine="426"/>
      </w:pPr>
    </w:p>
    <w:p w14:paraId="4DB1C9DB" w14:textId="77777777" w:rsidR="009D6D01" w:rsidRPr="00E45666" w:rsidRDefault="009D6D01" w:rsidP="009D6D01">
      <w:pPr>
        <w:pStyle w:val="Default"/>
        <w:ind w:firstLine="426"/>
      </w:pPr>
      <w:r w:rsidRPr="00E45666">
        <w:t xml:space="preserve">2. </w:t>
      </w:r>
      <w:r w:rsidRPr="00E45666">
        <w:rPr>
          <w:b/>
        </w:rPr>
        <w:t>Názov návrhu zákona</w:t>
      </w:r>
      <w:r w:rsidRPr="00E45666">
        <w:t xml:space="preserve">: </w:t>
      </w:r>
    </w:p>
    <w:p w14:paraId="3899B33F" w14:textId="77777777" w:rsidR="009D6D01" w:rsidRPr="00E45666" w:rsidRDefault="009D6D01" w:rsidP="009D6D01">
      <w:pPr>
        <w:pStyle w:val="Default"/>
        <w:ind w:left="708"/>
        <w:jc w:val="both"/>
      </w:pPr>
      <w:r>
        <w:t>Návrh zákona, ktorým sa mení a dopĺňa zákon č. 357/2015 Z. z. o finančnej kontrole a audite a o zmene a doplnení niektorých zákonov v znení neskorších predpisov</w:t>
      </w:r>
      <w:r>
        <w:rPr>
          <w:lang w:eastAsia="sk-SK"/>
        </w:rPr>
        <w:t xml:space="preserve"> a ktorým sa menia a dopĺňajú niektoré zákony.</w:t>
      </w:r>
    </w:p>
    <w:p w14:paraId="7B7E45CF" w14:textId="77777777" w:rsidR="009D6D01" w:rsidRDefault="009D6D01" w:rsidP="009D6D01">
      <w:pPr>
        <w:pStyle w:val="Default"/>
        <w:ind w:firstLine="426"/>
      </w:pPr>
    </w:p>
    <w:p w14:paraId="364912CE" w14:textId="77777777" w:rsidR="009D6D01" w:rsidRPr="00E45666" w:rsidRDefault="009D6D01" w:rsidP="009D6D01">
      <w:pPr>
        <w:pStyle w:val="Default"/>
        <w:ind w:firstLine="426"/>
      </w:pPr>
      <w:r w:rsidRPr="00E45666">
        <w:t xml:space="preserve">3. </w:t>
      </w:r>
      <w:r w:rsidRPr="00E45666">
        <w:rPr>
          <w:b/>
          <w:bCs/>
        </w:rPr>
        <w:t xml:space="preserve">Predmet návrhu zákona </w:t>
      </w:r>
      <w:r w:rsidRPr="00D50853">
        <w:rPr>
          <w:b/>
          <w:bCs/>
        </w:rPr>
        <w:t xml:space="preserve">je </w:t>
      </w:r>
      <w:r w:rsidRPr="00E45666">
        <w:rPr>
          <w:b/>
          <w:bCs/>
        </w:rPr>
        <w:t>upravený v práve Európskej únie</w:t>
      </w:r>
      <w:r w:rsidRPr="00E45666">
        <w:t xml:space="preserve">: </w:t>
      </w:r>
    </w:p>
    <w:p w14:paraId="2C634560" w14:textId="77777777" w:rsidR="009D6D01" w:rsidRDefault="009D6D01" w:rsidP="009D6D01">
      <w:pPr>
        <w:pStyle w:val="Default"/>
        <w:ind w:left="993"/>
        <w:jc w:val="both"/>
      </w:pPr>
      <w:r w:rsidRPr="00E45666">
        <w:t>a) v primárnom práve</w:t>
      </w:r>
      <w:r>
        <w:t xml:space="preserve"> </w:t>
      </w:r>
    </w:p>
    <w:p w14:paraId="776933DC" w14:textId="77777777" w:rsidR="009D6D01" w:rsidRPr="006B64EC" w:rsidRDefault="009D6D01" w:rsidP="009D6D01">
      <w:pPr>
        <w:pStyle w:val="Default"/>
        <w:ind w:left="1276" w:hanging="283"/>
        <w:jc w:val="both"/>
      </w:pPr>
      <w:r w:rsidRPr="00726F11">
        <w:t>-</w:t>
      </w:r>
      <w:r w:rsidRPr="00726F11">
        <w:tab/>
        <w:t>čl. 38 až 44, 49, 53, 56, 57, 162 až 164, 174 až 178, 287, 317, 320 až 324, 325 a</w:t>
      </w:r>
      <w:r>
        <w:t> </w:t>
      </w:r>
      <w:r w:rsidRPr="00726F11">
        <w:t xml:space="preserve">349 Zmluvy o fungovaní Európskej </w:t>
      </w:r>
      <w:r w:rsidRPr="006B64EC">
        <w:t xml:space="preserve">únie </w:t>
      </w:r>
      <w:r w:rsidRPr="00011EF9">
        <w:t>(</w:t>
      </w:r>
      <w:r w:rsidRPr="00011EF9">
        <w:rPr>
          <w:rStyle w:val="awspan1"/>
        </w:rPr>
        <w:t>Ú. v. E</w:t>
      </w:r>
      <w:r>
        <w:rPr>
          <w:rStyle w:val="awspan1"/>
        </w:rPr>
        <w:t>S</w:t>
      </w:r>
      <w:r w:rsidRPr="00011EF9">
        <w:rPr>
          <w:rStyle w:val="awspan1"/>
        </w:rPr>
        <w:t xml:space="preserve"> C 202, 7.6.2016) </w:t>
      </w:r>
      <w:r w:rsidRPr="00011EF9">
        <w:t>.</w:t>
      </w:r>
    </w:p>
    <w:p w14:paraId="19F783C6" w14:textId="77777777" w:rsidR="009D6D01" w:rsidRDefault="009D6D01" w:rsidP="009D6D01">
      <w:pPr>
        <w:pStyle w:val="Default"/>
        <w:ind w:left="1276" w:hanging="283"/>
        <w:jc w:val="both"/>
      </w:pPr>
    </w:p>
    <w:p w14:paraId="4786F85A" w14:textId="77777777" w:rsidR="009D6D01" w:rsidRDefault="009D6D01" w:rsidP="009D6D01">
      <w:pPr>
        <w:pStyle w:val="Default"/>
        <w:ind w:left="1276" w:hanging="283"/>
        <w:jc w:val="both"/>
      </w:pPr>
      <w:r w:rsidRPr="00E45666">
        <w:t xml:space="preserve">b) v sekundárnom práve </w:t>
      </w:r>
    </w:p>
    <w:p w14:paraId="1FF28218" w14:textId="77777777" w:rsidR="009D6D01" w:rsidRDefault="009D6D01" w:rsidP="009D6D01">
      <w:pPr>
        <w:pStyle w:val="Default"/>
        <w:jc w:val="both"/>
      </w:pPr>
    </w:p>
    <w:p w14:paraId="35758DB0" w14:textId="77777777" w:rsidR="009D6D01" w:rsidRPr="00011EF9" w:rsidRDefault="009D6D01" w:rsidP="009E52BF">
      <w:pPr>
        <w:pStyle w:val="Default"/>
        <w:numPr>
          <w:ilvl w:val="0"/>
          <w:numId w:val="8"/>
        </w:numPr>
        <w:ind w:left="1276" w:hanging="284"/>
        <w:jc w:val="both"/>
        <w:rPr>
          <w:i/>
          <w:color w:val="auto"/>
        </w:rPr>
      </w:pPr>
      <w:r w:rsidRPr="00011EF9">
        <w:rPr>
          <w:color w:val="auto"/>
          <w:shd w:val="clear" w:color="auto" w:fill="FFFFFF"/>
        </w:rPr>
        <w:t>nariadenie Európskeho parlamentu a Rady (EÚ, Euratom) 2018/1046 z 18. júla 2018 o rozpočtových pravidlách, ktoré sa vzťahujú na všeobecný rozpočet Únie, o zmene nariadení (EÚ) č. 1296/2013, (EÚ) č. 1301/2013, (EÚ) č. 1303/2013, (EÚ) č. 1304/2013, (EÚ) č. 1309/2013, (EÚ) č. 1316/2013, (EÚ) č. 223/2014, (EÚ) č. 283/2014 a rozhodnutia č. 541/2014/EÚ a o zrušení nariadenia (EÚ, Euratom) č. 966/2012 (</w:t>
      </w:r>
      <w:r w:rsidRPr="00011EF9">
        <w:rPr>
          <w:rStyle w:val="Zvraznenie"/>
          <w:rFonts w:eastAsiaTheme="majorEastAsia"/>
          <w:color w:val="auto"/>
          <w:shd w:val="clear" w:color="auto" w:fill="FFFFFF"/>
        </w:rPr>
        <w:t>Ú. v. EÚ L 193, 30.7.2018), gestor MF SR,</w:t>
      </w:r>
    </w:p>
    <w:p w14:paraId="79C970E6" w14:textId="77777777" w:rsidR="009D6D01" w:rsidRPr="004D6235" w:rsidRDefault="009D6D01" w:rsidP="009E52BF">
      <w:pPr>
        <w:pStyle w:val="Default"/>
        <w:numPr>
          <w:ilvl w:val="0"/>
          <w:numId w:val="8"/>
        </w:numPr>
        <w:ind w:left="1276" w:hanging="284"/>
        <w:jc w:val="both"/>
      </w:pPr>
      <w:r w:rsidRPr="004D6235">
        <w:t xml:space="preserve">nariadenie Komisie (EÚ) č. 651/2014 </w:t>
      </w:r>
      <w:r w:rsidRPr="004D6235">
        <w:rPr>
          <w:rFonts w:ascii="Times" w:hAnsi="Times" w:cs="Times"/>
          <w:sz w:val="25"/>
          <w:szCs w:val="25"/>
        </w:rPr>
        <w:t>zo 17. júna 2014</w:t>
      </w:r>
      <w:r w:rsidRPr="004D6235">
        <w:t xml:space="preserve"> o vyhlásení určitých kategórií pomoci za zlučiteľné s vnútorným trhom podľa článkov 107 a 108 zmluvy (Ú. v. EÚ L 187, 26.6.2014) v platnom znení, gestor: PÚ SR, MH SR, MPRV SR, MPSVR SR, MŠVVŠ SR, MŽP SR, MDV SR, MK SR,</w:t>
      </w:r>
    </w:p>
    <w:p w14:paraId="3FFD3133" w14:textId="77777777" w:rsidR="009D6D01" w:rsidRPr="004D6235" w:rsidRDefault="009D6D01" w:rsidP="009E52BF">
      <w:pPr>
        <w:pStyle w:val="Default"/>
        <w:numPr>
          <w:ilvl w:val="0"/>
          <w:numId w:val="8"/>
        </w:numPr>
        <w:ind w:left="1276" w:hanging="284"/>
        <w:jc w:val="both"/>
        <w:rPr>
          <w:iCs/>
        </w:rPr>
      </w:pPr>
      <w:r w:rsidRPr="004D6235">
        <w:rPr>
          <w:bCs/>
          <w:iCs/>
        </w:rPr>
        <w:t xml:space="preserve">nariadenie Európskeho parlamentu a Rady (EÚ) č. 508/2014 z  15. mája 2014 o Európskom námornom a rybárskom fonde, ktorým sa zrušujú nariadenia Rady (ES) č. 2328/2003, (ES) č. 861/2006, (ES) č. 1198/2006 a (ES) č. 791/2007 a nariadenie Európskeho parlamentu a Rady (EÚ) č. 1255/2011 (Ú. v. EÚ L 149, 20.5.2014) v platnom znení, </w:t>
      </w:r>
      <w:r w:rsidRPr="004D6235">
        <w:t>gestor: MPRV SR,</w:t>
      </w:r>
    </w:p>
    <w:p w14:paraId="6F553EED" w14:textId="77777777" w:rsidR="009D6D01" w:rsidRPr="004D6235" w:rsidRDefault="009D6D01" w:rsidP="009E52BF">
      <w:pPr>
        <w:pStyle w:val="Default"/>
        <w:ind w:left="1276" w:hanging="283"/>
        <w:jc w:val="both"/>
      </w:pPr>
      <w:r w:rsidRPr="004D6235">
        <w:t>-</w:t>
      </w:r>
      <w:r w:rsidRPr="004D6235">
        <w:tab/>
        <w:t xml:space="preserve">nariadenie Európskeho parlamentu a Rady (EÚ) č. 514/2014 zo 16. apríla 2014, ktorým sa stanovujú všeobecné ustanovenia o Fonde pre azyl, migráciu </w:t>
      </w:r>
      <w:r w:rsidRPr="004D6235">
        <w:br/>
        <w:t>a integráciu a o nástroji pre finančnú podporu v oblasti policajnej spolupráce, predchádzania trestnej činnosti, boja proti trestnej činnosti a krízového riadenia (Ú. v. EÚ L 150, 20.5.2014), gestor: MV SR, MS SR, GP SR,</w:t>
      </w:r>
    </w:p>
    <w:p w14:paraId="345BFC4A" w14:textId="77777777" w:rsidR="009D6D01" w:rsidRPr="004D6235" w:rsidRDefault="009D6D01" w:rsidP="009E52BF">
      <w:pPr>
        <w:pStyle w:val="Default"/>
        <w:ind w:left="1276" w:hanging="283"/>
        <w:jc w:val="both"/>
      </w:pPr>
      <w:r w:rsidRPr="004D6235">
        <w:t>-</w:t>
      </w:r>
      <w:r w:rsidRPr="004D6235">
        <w:tab/>
        <w:t xml:space="preserve">nariadenie Európskeho parlamentu a Rady (EÚ) č. 515/2014 zo 16. apríla 2014, ktorým sa ako súčasť Fondu pre vnútornú bezpečnosť zriaďuje nástroj </w:t>
      </w:r>
      <w:r w:rsidRPr="004D6235">
        <w:br/>
        <w:t>pre finančnú podporu v oblasti vonkajších hraníc a víz a ktorým sa zrušuje rozhodnutie č. 574/2007/ES (Ú. v. EÚ L 150, 20.5.2014</w:t>
      </w:r>
      <w:r w:rsidRPr="00011EF9">
        <w:t>), v platnom znení, gestor</w:t>
      </w:r>
      <w:r w:rsidRPr="004D6235">
        <w:t>: MV SR, MZVEZ SR,</w:t>
      </w:r>
    </w:p>
    <w:p w14:paraId="47EA75D4" w14:textId="77777777" w:rsidR="009D6D01" w:rsidRPr="004D6235" w:rsidRDefault="009D6D01" w:rsidP="009E52BF">
      <w:pPr>
        <w:pStyle w:val="Default"/>
        <w:ind w:left="1276" w:hanging="283"/>
        <w:jc w:val="both"/>
      </w:pPr>
      <w:r w:rsidRPr="004D6235">
        <w:t>-</w:t>
      </w:r>
      <w:r w:rsidRPr="004D6235">
        <w:tab/>
        <w:t xml:space="preserve">nariadenie Európskeho parlamentu a Rady (EÚ) č. 516/2014 zo 16. apríla 2014, ktorým sa zriaďuje Fond pre azyl, migráciu a integráciu, a ktorým sa mení rozhodnutie Rady 2008/381/ES a rušia rozhodnutia Európskeho parlamentu </w:t>
      </w:r>
      <w:r w:rsidRPr="004D6235">
        <w:br/>
      </w:r>
      <w:r w:rsidRPr="004D6235">
        <w:lastRenderedPageBreak/>
        <w:t xml:space="preserve">a Rady č. 573/2007/ES a č. 575/2007/ES a rozhodnutie Rady 2007/435/ES </w:t>
      </w:r>
      <w:r w:rsidRPr="004D6235">
        <w:br/>
        <w:t>(Ú. v. EÚ L 150, 20.5.</w:t>
      </w:r>
      <w:r w:rsidRPr="00011EF9">
        <w:t>2014), v platnom znení, gestor</w:t>
      </w:r>
      <w:r w:rsidRPr="004D6235">
        <w:t>: MV SR,</w:t>
      </w:r>
    </w:p>
    <w:p w14:paraId="08B722C8" w14:textId="77777777" w:rsidR="009D6D01" w:rsidRPr="004D6235" w:rsidRDefault="009D6D01" w:rsidP="009E52BF">
      <w:pPr>
        <w:pStyle w:val="Default"/>
        <w:ind w:left="1276" w:hanging="283"/>
        <w:jc w:val="both"/>
      </w:pPr>
      <w:r w:rsidRPr="004D6235">
        <w:t>-</w:t>
      </w:r>
      <w:r w:rsidRPr="004D6235">
        <w:tab/>
        <w:t xml:space="preserve">nariadenie Európskeho parlamentu a Rady (EÚ) č. 537/2014 zo 16. apríla 2014 </w:t>
      </w:r>
      <w:r w:rsidRPr="004D6235">
        <w:br/>
        <w:t>o osobitných požiadavkách týkajúcich sa štatutárneho auditu subjektov verejného záujmu a o zrušení rozhodnutia Komisie 2005/909/ES (Ú. v. EÚ L 158, 27.5.2014), gestor: MF SR,</w:t>
      </w:r>
    </w:p>
    <w:p w14:paraId="74BE012F" w14:textId="77777777" w:rsidR="009D6D01" w:rsidRPr="004D6235" w:rsidRDefault="009D6D01" w:rsidP="009E52BF">
      <w:pPr>
        <w:pStyle w:val="Default"/>
        <w:ind w:left="1276" w:hanging="283"/>
        <w:jc w:val="both"/>
      </w:pPr>
      <w:r w:rsidRPr="004D6235">
        <w:t>-</w:t>
      </w:r>
      <w:r w:rsidRPr="004D6235">
        <w:tab/>
        <w:t xml:space="preserve">nariadenie Európskeho parlamentu a Rady (EÚ) č. 223/2014 z 11. marca 2014 </w:t>
      </w:r>
      <w:r w:rsidRPr="004D6235">
        <w:br/>
        <w:t xml:space="preserve">o Fonde európskej pomoci pre najodkázanejšie osoby (Ú. v. EÚ L 72, 12.3.2014), </w:t>
      </w:r>
      <w:r w:rsidRPr="00011EF9">
        <w:t>v platnom znení, gestor</w:t>
      </w:r>
      <w:r w:rsidRPr="004D6235">
        <w:t>: MPSVR SR</w:t>
      </w:r>
    </w:p>
    <w:p w14:paraId="3840608F" w14:textId="77777777" w:rsidR="009D6D01" w:rsidRPr="004D6235" w:rsidRDefault="009D6D01" w:rsidP="009E52BF">
      <w:pPr>
        <w:pStyle w:val="Default"/>
        <w:ind w:left="1276" w:hanging="283"/>
        <w:jc w:val="both"/>
      </w:pPr>
      <w:r w:rsidRPr="004D6235">
        <w:t>-</w:t>
      </w:r>
      <w:r w:rsidRPr="004D6235">
        <w:tab/>
        <w:t>nariadenie Európskeho parlamentu a Rady (EÚ) č. 1299/2013 zo 17. decembra 2013 o osobitných ustanoveniach na podporu cieľa Európska územná spolupráca z Európskeho fondu regionálneho rozvo</w:t>
      </w:r>
      <w:r>
        <w:t>ja (Ú. v. EÚ L 347, 20.12.2013),</w:t>
      </w:r>
      <w:r w:rsidRPr="004D6235">
        <w:t xml:space="preserve"> gestor: ÚV SR, MPRV SR, MH SR, MF SR,</w:t>
      </w:r>
    </w:p>
    <w:p w14:paraId="18C52ACA" w14:textId="77777777" w:rsidR="009D6D01" w:rsidRPr="004D6235" w:rsidRDefault="009D6D01" w:rsidP="009E52BF">
      <w:pPr>
        <w:pStyle w:val="Default"/>
        <w:ind w:left="1276" w:hanging="283"/>
        <w:jc w:val="both"/>
      </w:pPr>
      <w:r w:rsidRPr="004D6235">
        <w:t>-</w:t>
      </w:r>
      <w:r w:rsidRPr="004D6235">
        <w:tab/>
        <w:t>nariadenie Európskeho parlamentu a Rady (EÚ) č. 1300/2013 zo 17. decembra 2013 o Kohéznom fonde, ktorým sa zrušuje nariadenie Rady (ES) č. 1084/20</w:t>
      </w:r>
      <w:r>
        <w:t>06 (Ú. v. EÚ L 347, 20.12.2013),</w:t>
      </w:r>
      <w:r w:rsidRPr="004D6235">
        <w:t xml:space="preserve"> gestor: ÚV SR, MDV SR, MŽP SR, MH SR, MF SR,</w:t>
      </w:r>
    </w:p>
    <w:p w14:paraId="5F073CE1" w14:textId="77777777" w:rsidR="009D6D01" w:rsidRPr="006E559F" w:rsidRDefault="009D6D01" w:rsidP="009E52BF">
      <w:pPr>
        <w:pStyle w:val="Default"/>
        <w:ind w:left="1276" w:hanging="283"/>
        <w:jc w:val="both"/>
      </w:pPr>
      <w:r w:rsidRPr="004D6235">
        <w:t>-</w:t>
      </w:r>
      <w:r w:rsidRPr="004D6235">
        <w:tab/>
        <w:t xml:space="preserve">nariadenie Európskeho parlamentu a Rady (EÚ) č. 1301/2013 zo 17. decembra 2013 o Európskom fonde regionálneho rozvoja a o osobitných ustanoveniach týkajúcich sa </w:t>
      </w:r>
      <w:r w:rsidRPr="006E559F">
        <w:t xml:space="preserve">cieľa Investovanie do rastu a zamestnanosti, a ktorým sa zrušuje nariadenie (ES) č. 1080/2006 (Ú. v. EÚ L 347, 20.12.2013), v platnom znení, gestor: </w:t>
      </w:r>
      <w:r w:rsidRPr="006E559F">
        <w:rPr>
          <w:rStyle w:val="Siln"/>
          <w:rFonts w:eastAsiaTheme="majorEastAsia"/>
          <w:b w:val="0"/>
        </w:rPr>
        <w:t>ÚV SR, MDV SR, MŠVVŠ SR, MZ SR, MV SR, MPSVR SR, MH SR, MŽP SR, MF SR,</w:t>
      </w:r>
    </w:p>
    <w:p w14:paraId="33B7781A" w14:textId="77777777" w:rsidR="009D6D01" w:rsidRPr="006E559F" w:rsidRDefault="009D6D01" w:rsidP="009E52BF">
      <w:pPr>
        <w:pStyle w:val="Default"/>
        <w:ind w:left="1276" w:hanging="283"/>
        <w:jc w:val="both"/>
      </w:pPr>
      <w:r w:rsidRPr="006E559F">
        <w:t>-</w:t>
      </w:r>
      <w:r w:rsidRPr="006E559F">
        <w:tab/>
        <w:t xml:space="preserve">nariadenie Európskeho parlamentu a Rady (EÚ) č. 1303/2013 zo 17. decembra 2013, ktorým sa stanovujú spoločné ustanovenia o Európskom fonde regionálneho rozvoja, Európskom sociálnom fonde, Kohéznom fonde, Európskom poľnohospodárskom fonde pre rozvoj vidieka a Európskom námornom a rybárskom fonde a ktorým sa stanovujú všeobecné ustanovenia </w:t>
      </w:r>
      <w:r w:rsidRPr="006E559F">
        <w:br/>
        <w:t xml:space="preserve">o Európskom fonde regionálneho rozvoja, Európskom sociálnom fonde, Kohéznom fonde a Európskom námornom a rybárskom fonde, a ktorým sa zrušuje nariadenie Rady (ES) č. 1083/2006 (Ú. v. EÚ L 347, 20.12.2013) </w:t>
      </w:r>
      <w:r w:rsidRPr="006E559F">
        <w:br/>
        <w:t xml:space="preserve">v platnom znení, gestor: </w:t>
      </w:r>
      <w:r w:rsidRPr="006E559F">
        <w:rPr>
          <w:rStyle w:val="Siln"/>
          <w:rFonts w:eastAsiaTheme="majorEastAsia"/>
          <w:b w:val="0"/>
        </w:rPr>
        <w:t>ÚV SR, MDV SR, MŠVVŠ SR, MZ SR, MV SR, MPSVR SR, MPRV SR, MH SR, MŽP SR, MF SR,</w:t>
      </w:r>
    </w:p>
    <w:p w14:paraId="20875AA9" w14:textId="77777777" w:rsidR="009D6D01" w:rsidRPr="004D6235" w:rsidRDefault="009D6D01" w:rsidP="009E52BF">
      <w:pPr>
        <w:pStyle w:val="Default"/>
        <w:ind w:left="1276" w:hanging="283"/>
        <w:jc w:val="both"/>
      </w:pPr>
      <w:r w:rsidRPr="006E559F">
        <w:t>-</w:t>
      </w:r>
      <w:r w:rsidRPr="006E559F">
        <w:tab/>
        <w:t>nariadenie Európskeho parlamentu a Rady (EÚ) č. 1304/2013 zo 17. decembra 2013 o Európskom sociálnom fonde a o zrušení</w:t>
      </w:r>
      <w:r w:rsidRPr="004D6235">
        <w:t xml:space="preserve"> nariadenia Rady (ES) </w:t>
      </w:r>
      <w:r w:rsidRPr="004D6235">
        <w:br/>
        <w:t>č. 1081/2006 (Ú. v. EÚ L 347, 20.12.2013) v platnom znení, gestor: ÚV SR, MPSVR SR, MŠVVŠ SR, MV SR, MF SR,</w:t>
      </w:r>
    </w:p>
    <w:p w14:paraId="03ADB760" w14:textId="77777777" w:rsidR="009D6D01" w:rsidRPr="004D6235" w:rsidRDefault="009D6D01" w:rsidP="009E52BF">
      <w:pPr>
        <w:pStyle w:val="Default"/>
        <w:ind w:left="1276" w:hanging="283"/>
        <w:jc w:val="both"/>
      </w:pPr>
      <w:r w:rsidRPr="004D6235">
        <w:t>-</w:t>
      </w:r>
      <w:r w:rsidRPr="004D6235">
        <w:tab/>
        <w:t>nariadenie Európskeho parlamentu a Rady (EÚ) č. 1305/2013 zo 17. decembra 2013 o podpore rozvoja vidieka prostredníctvom Európskeho poľnohospodárskeho fondu pre rozvoj vidieka (EPFRV) a o zrušení nariadenia Rady (ES) č. 1698/2005 (Ú. v. EÚ L 347, 20.12.2013) v platnom znení, gestor: MPRV SR,</w:t>
      </w:r>
    </w:p>
    <w:p w14:paraId="3A609745" w14:textId="77777777" w:rsidR="009D6D01" w:rsidRPr="004D6235" w:rsidRDefault="009D6D01" w:rsidP="009E52BF">
      <w:pPr>
        <w:pStyle w:val="Default"/>
        <w:ind w:left="1276" w:hanging="283"/>
        <w:jc w:val="both"/>
      </w:pPr>
      <w:r w:rsidRPr="004D6235">
        <w:t>-</w:t>
      </w:r>
      <w:r w:rsidRPr="004D6235">
        <w:tab/>
        <w:t xml:space="preserve">nariadenie Európskeho parlamentu a Rady (EÚ) č. 1306/2013 zo 17. decembra 2013 o financovaní, riadení a monitorovaní spoločnej poľnohospodárskej politiky a ktorým sa zrušujú nariadenia Rady (EHS) č. 352/78, (ES) č. 165/94, (ES) č. 2799/98, (ES) č. 814/2000, (ES) č. 1290/2005 a (ES) č. 485/2008 </w:t>
      </w:r>
      <w:r w:rsidRPr="004D6235">
        <w:br/>
        <w:t>(Ú. v. EÚ L 347, 20.12.2013) v platnom znení, gestor: MPRV SR,</w:t>
      </w:r>
    </w:p>
    <w:p w14:paraId="26981127" w14:textId="77777777" w:rsidR="009D6D01" w:rsidRPr="004D6235" w:rsidRDefault="009D6D01" w:rsidP="009E52BF">
      <w:pPr>
        <w:pStyle w:val="Default"/>
        <w:numPr>
          <w:ilvl w:val="0"/>
          <w:numId w:val="9"/>
        </w:numPr>
        <w:ind w:left="1276" w:hanging="284"/>
        <w:jc w:val="both"/>
      </w:pPr>
      <w:r w:rsidRPr="004D6235">
        <w:t xml:space="preserve">nariadenie Európskeho parlamentu a Rady (EÚ) č. 549/2013 z 21. mája 2013 </w:t>
      </w:r>
      <w:r w:rsidRPr="004D6235">
        <w:br/>
        <w:t xml:space="preserve">o európskom systéme národných a regionálnych účtov v Európskej únii </w:t>
      </w:r>
      <w:r w:rsidRPr="004D6235">
        <w:br/>
        <w:t>(Ú. v. EÚ L 174, 26.6.2013) v platnom znení, gestor: MF SR,</w:t>
      </w:r>
    </w:p>
    <w:p w14:paraId="32D6CBE7" w14:textId="77777777" w:rsidR="009D6D01" w:rsidRPr="009D6D01" w:rsidRDefault="009D6D01" w:rsidP="009E52BF">
      <w:pPr>
        <w:pStyle w:val="Default"/>
        <w:ind w:left="1276" w:hanging="283"/>
        <w:jc w:val="both"/>
        <w:rPr>
          <w:bCs/>
          <w:iCs/>
        </w:rPr>
      </w:pPr>
      <w:r w:rsidRPr="004D6235">
        <w:lastRenderedPageBreak/>
        <w:t>-</w:t>
      </w:r>
      <w:r w:rsidRPr="004D6235">
        <w:tab/>
      </w:r>
      <w:r w:rsidRPr="009D6D01">
        <w:rPr>
          <w:bCs/>
          <w:iCs/>
        </w:rPr>
        <w:t xml:space="preserve">delegované nariadenie Komisie (EÚ) č. 532/2014 z  13. marca 2014, ktorým sa dopĺňa nariadenie Európskeho parlamentu a Rady (EÚ) č. 223/2014 o Fonde európskej pomoci pre najodkázanejšie osoby (Ú. v. EÚ L 148, 20.5.2014), </w:t>
      </w:r>
      <w:r w:rsidRPr="009D6D01">
        <w:t>gestor: MPSVR SR,</w:t>
      </w:r>
    </w:p>
    <w:p w14:paraId="75592260" w14:textId="77777777" w:rsidR="009D6D01" w:rsidRPr="009D6D01" w:rsidRDefault="009D6D01" w:rsidP="009E52BF">
      <w:pPr>
        <w:numPr>
          <w:ilvl w:val="0"/>
          <w:numId w:val="11"/>
        </w:numPr>
        <w:autoSpaceDE w:val="0"/>
        <w:autoSpaceDN w:val="0"/>
        <w:spacing w:after="0" w:line="240" w:lineRule="auto"/>
        <w:ind w:left="1276" w:hanging="284"/>
        <w:jc w:val="both"/>
        <w:rPr>
          <w:rFonts w:ascii="Times New Roman" w:hAnsi="Times New Roman"/>
          <w:bCs/>
          <w:iCs/>
          <w:sz w:val="24"/>
          <w:szCs w:val="24"/>
        </w:rPr>
      </w:pPr>
      <w:r w:rsidRPr="009D6D01">
        <w:rPr>
          <w:rFonts w:ascii="Times New Roman" w:hAnsi="Times New Roman"/>
          <w:bCs/>
          <w:iCs/>
          <w:sz w:val="24"/>
          <w:szCs w:val="24"/>
        </w:rPr>
        <w:t xml:space="preserve">delegované nariadenie Komisie (EÚ) č. 480/2014 z  3. marca 2014, ktorým sa dopĺňa nariadenie Európskeho parlamentu a Rady (EÚ) č. 1303/2013, ktorým sa stanovujú spoločné ustanovenia o Európskom fonde regionálneho rozvoja, Európskom sociálnom fonde, Kohéznom fonde, Európskom poľnohospodárskom fonde pre rozvoj vidieka a Európskom námornom a rybárskom fonde a ktorým sa stanovujú všeobecné ustanovenia o Európskom fonde regionálneho rozvoja, Európskom sociálnom fonde, Kohéznom fonde a Európskom námornom a rybárskom fonde (Ú. v. EÚ L 138, 13.5.2014), v platnom znení, </w:t>
      </w:r>
      <w:r w:rsidRPr="009D6D01">
        <w:rPr>
          <w:rFonts w:ascii="Times New Roman" w:hAnsi="Times New Roman"/>
          <w:sz w:val="24"/>
          <w:szCs w:val="24"/>
        </w:rPr>
        <w:t xml:space="preserve">gestor: </w:t>
      </w:r>
      <w:r w:rsidRPr="006E559F">
        <w:rPr>
          <w:rStyle w:val="Siln"/>
          <w:rFonts w:ascii="Times New Roman" w:eastAsiaTheme="majorEastAsia" w:hAnsi="Times New Roman"/>
          <w:b w:val="0"/>
          <w:sz w:val="24"/>
          <w:szCs w:val="24"/>
        </w:rPr>
        <w:t>ÚV SR, MDV SR, MŠVVŠ SR, MZ SR, MV SR, MPSVR SR, MPRV SR, MH SR, MŽP SR, MF SR,</w:t>
      </w:r>
    </w:p>
    <w:p w14:paraId="7788A552" w14:textId="77777777" w:rsidR="009D6D01" w:rsidRPr="009D6D01" w:rsidRDefault="009D6D01" w:rsidP="009E52BF">
      <w:pPr>
        <w:numPr>
          <w:ilvl w:val="0"/>
          <w:numId w:val="11"/>
        </w:numPr>
        <w:autoSpaceDE w:val="0"/>
        <w:autoSpaceDN w:val="0"/>
        <w:spacing w:after="0" w:line="240" w:lineRule="auto"/>
        <w:ind w:left="1276" w:hanging="284"/>
        <w:jc w:val="both"/>
        <w:rPr>
          <w:rFonts w:ascii="Times New Roman" w:hAnsi="Times New Roman"/>
          <w:bCs/>
          <w:iCs/>
          <w:sz w:val="24"/>
          <w:szCs w:val="24"/>
        </w:rPr>
      </w:pPr>
      <w:r w:rsidRPr="009D6D01">
        <w:rPr>
          <w:rFonts w:ascii="Times New Roman" w:hAnsi="Times New Roman"/>
          <w:iCs/>
          <w:sz w:val="24"/>
          <w:szCs w:val="24"/>
        </w:rPr>
        <w:t>v</w:t>
      </w:r>
      <w:r w:rsidRPr="009D6D01">
        <w:rPr>
          <w:rFonts w:ascii="Times New Roman" w:hAnsi="Times New Roman"/>
          <w:bCs/>
          <w:iCs/>
          <w:sz w:val="24"/>
          <w:szCs w:val="24"/>
        </w:rPr>
        <w:t xml:space="preserve">ykonávacie nariadenie Komisie (EÚ) č. 215/2014 zo 7. marca 2014, ktorým sa stanovujú pravidlá vykonávania nariadenia Európskeho parlamentu a Rady (EÚ) č. 1303/2013, ktorým sa stanovujú spoločné ustanovenia o Európskom fonde regionálneho rozvoja, Európskom sociálnom fonde, Kohéznom fonde, Európskom poľnohospodárskom fonde pre rozvoj vidieka a Európskom námornom a rybárskom fonde a ktorým sa stanovujú všeobecné ustanovenia o Európskom fonde regionálneho rozvoja, Európskom sociálnom fonde, Kohéznom fonde a Európskom námornom a rybárskom fonde v súvislosti s metodikami poskytovania podpory na riešenie zmeny klímy, určovaním čiastkových cieľov a zámerov vo výkonnostnom rámci a nomenklatúrou kategórií intervencií pre európske štrukturálne a investičné fondy (Ú. v. EÚ </w:t>
      </w:r>
      <w:r w:rsidRPr="009D6D01">
        <w:rPr>
          <w:rFonts w:ascii="Times New Roman" w:hAnsi="Times New Roman"/>
          <w:bCs/>
          <w:iCs/>
          <w:sz w:val="24"/>
          <w:szCs w:val="24"/>
        </w:rPr>
        <w:br/>
        <w:t xml:space="preserve">L 69, 08.03.2014) v platnom znení, </w:t>
      </w:r>
      <w:r w:rsidRPr="009D6D01">
        <w:rPr>
          <w:rFonts w:ascii="Times New Roman" w:hAnsi="Times New Roman"/>
          <w:sz w:val="24"/>
          <w:szCs w:val="24"/>
        </w:rPr>
        <w:t xml:space="preserve">gestor: </w:t>
      </w:r>
      <w:r w:rsidRPr="006E559F">
        <w:rPr>
          <w:rStyle w:val="Siln"/>
          <w:rFonts w:ascii="Times New Roman" w:eastAsiaTheme="majorEastAsia" w:hAnsi="Times New Roman"/>
          <w:b w:val="0"/>
          <w:sz w:val="24"/>
          <w:szCs w:val="24"/>
        </w:rPr>
        <w:t>ÚV SR, MDV SR, MŠVVŠ SR, MZ SR, MV SR, MPSVR SR, MPRV SR, MH SR, MŽP SR, MF SR,</w:t>
      </w:r>
    </w:p>
    <w:p w14:paraId="503B4315" w14:textId="77777777" w:rsidR="009D6D01" w:rsidRPr="009D6D01" w:rsidRDefault="009D6D01" w:rsidP="009E52BF">
      <w:pPr>
        <w:numPr>
          <w:ilvl w:val="0"/>
          <w:numId w:val="11"/>
        </w:numPr>
        <w:autoSpaceDE w:val="0"/>
        <w:autoSpaceDN w:val="0"/>
        <w:spacing w:after="0" w:line="240" w:lineRule="auto"/>
        <w:ind w:left="1276" w:hanging="284"/>
        <w:jc w:val="both"/>
        <w:rPr>
          <w:rFonts w:ascii="Times New Roman" w:hAnsi="Times New Roman"/>
          <w:bCs/>
          <w:iCs/>
          <w:sz w:val="24"/>
          <w:szCs w:val="24"/>
        </w:rPr>
      </w:pPr>
      <w:r w:rsidRPr="009D6D01">
        <w:rPr>
          <w:rFonts w:ascii="Times New Roman" w:hAnsi="Times New Roman"/>
          <w:bCs/>
          <w:iCs/>
          <w:sz w:val="24"/>
          <w:szCs w:val="24"/>
        </w:rPr>
        <w:t xml:space="preserve">delegované nariadenie Komisie (EÚ) č. 907/2014 z  11. marca 2014, ktorým sa dopĺňa nariadenie Európskeho parlamentu a Rady (EÚ) č. 1306/2013, pokiaľ ide o platobné agentúry a ostatné orgány, finančné hospodárenie, schvaľovanie účtovných závierok, zábezpeky a používanie eura (Ú. v. EÚ L 255, 28.8.2014) v platnom znení, </w:t>
      </w:r>
      <w:r w:rsidRPr="009D6D01">
        <w:rPr>
          <w:rFonts w:ascii="Times New Roman" w:hAnsi="Times New Roman"/>
          <w:sz w:val="24"/>
          <w:szCs w:val="24"/>
        </w:rPr>
        <w:t>gestor: MPRV SR,</w:t>
      </w:r>
    </w:p>
    <w:p w14:paraId="0C89660E" w14:textId="77777777" w:rsidR="009D6D01" w:rsidRPr="009D6D01" w:rsidRDefault="009D6D01" w:rsidP="009E52BF">
      <w:pPr>
        <w:numPr>
          <w:ilvl w:val="0"/>
          <w:numId w:val="11"/>
        </w:numPr>
        <w:autoSpaceDE w:val="0"/>
        <w:autoSpaceDN w:val="0"/>
        <w:spacing w:after="0" w:line="240" w:lineRule="auto"/>
        <w:ind w:left="1276" w:hanging="284"/>
        <w:jc w:val="both"/>
        <w:rPr>
          <w:rFonts w:ascii="Times New Roman" w:hAnsi="Times New Roman"/>
          <w:bCs/>
          <w:iCs/>
          <w:sz w:val="24"/>
          <w:szCs w:val="24"/>
        </w:rPr>
      </w:pPr>
      <w:r w:rsidRPr="009D6D01">
        <w:rPr>
          <w:rFonts w:ascii="Times New Roman" w:hAnsi="Times New Roman"/>
          <w:bCs/>
          <w:iCs/>
          <w:sz w:val="24"/>
          <w:szCs w:val="24"/>
        </w:rPr>
        <w:t xml:space="preserve">rozhodnutie Rady z  26. júla 2010 o podpise a predbežnom vykonávaní Dohody medzi Európskou úniou, Islandom, Lichtenštajnskom a Nórskom o finančnom mechanizme EHP na obdobie rokov 2009 – 2014, Dohody medzi Európskou úniou a Nórskom o nórskom finančnom mechanizme na obdobie rokov </w:t>
      </w:r>
      <w:r w:rsidRPr="009D6D01">
        <w:rPr>
          <w:rFonts w:ascii="Times New Roman" w:hAnsi="Times New Roman"/>
          <w:bCs/>
          <w:iCs/>
          <w:sz w:val="24"/>
          <w:szCs w:val="24"/>
        </w:rPr>
        <w:br/>
        <w:t xml:space="preserve">2009 – 2014, dodatkového protokolu k Dohode medzi Európskym hospodárskym spoločenstvom a Islandom, ktorý sa týka osobitných ustanovení uplatniteľných na dovoz určitých rýb a produktov rybného hospodárstva </w:t>
      </w:r>
      <w:r w:rsidRPr="009D6D01">
        <w:rPr>
          <w:rFonts w:ascii="Times New Roman" w:hAnsi="Times New Roman"/>
          <w:bCs/>
          <w:iCs/>
          <w:sz w:val="24"/>
          <w:szCs w:val="24"/>
        </w:rPr>
        <w:br/>
        <w:t xml:space="preserve">do Európskej únie na obdobie rokov 2009 – 2014 a dodatkového protokolu k Dohode medzi Európskym hospodárskym spoločenstvom a Nórskom, ktorý sa týka osobitných ustanovení uplatniteľných na dovoz určitých rýb a produktov rybného hospodárstva do Európskej únie na obdobie rokov 2009 – 2014 (2010/674/EÚ) (Ú. v. EÚ L 291, 9.11.2010), </w:t>
      </w:r>
      <w:r w:rsidRPr="009D6D01">
        <w:rPr>
          <w:rFonts w:ascii="Times New Roman" w:hAnsi="Times New Roman"/>
          <w:sz w:val="24"/>
          <w:szCs w:val="24"/>
        </w:rPr>
        <w:t>gestor: ÚV SR, MF SR, MPRV SR,</w:t>
      </w:r>
    </w:p>
    <w:p w14:paraId="0E1CF05F" w14:textId="77777777" w:rsidR="009D6D01" w:rsidRPr="009D6D01" w:rsidRDefault="009D6D01" w:rsidP="009E52BF">
      <w:pPr>
        <w:numPr>
          <w:ilvl w:val="0"/>
          <w:numId w:val="11"/>
        </w:numPr>
        <w:autoSpaceDE w:val="0"/>
        <w:autoSpaceDN w:val="0"/>
        <w:spacing w:after="0" w:line="240" w:lineRule="auto"/>
        <w:ind w:left="1276" w:hanging="284"/>
        <w:jc w:val="both"/>
        <w:rPr>
          <w:rFonts w:ascii="Times New Roman" w:hAnsi="Times New Roman"/>
          <w:bCs/>
          <w:iCs/>
          <w:sz w:val="24"/>
          <w:szCs w:val="24"/>
        </w:rPr>
      </w:pPr>
      <w:r w:rsidRPr="009D6D01">
        <w:rPr>
          <w:rFonts w:ascii="Times New Roman" w:hAnsi="Times New Roman"/>
          <w:bCs/>
          <w:sz w:val="24"/>
          <w:szCs w:val="24"/>
        </w:rPr>
        <w:t>nariadenie Rady (ES) č. 479/2009 z  25. mája 2009 o uplatňovaní Protokolu o postupe pri nadmernom schodku, ktorý tvorí prílohu Zmluvy o založení Európskeho spoločenstva (kodifikované znenie) (</w:t>
      </w:r>
      <w:r w:rsidRPr="009D6D01">
        <w:rPr>
          <w:rFonts w:ascii="Times New Roman" w:hAnsi="Times New Roman"/>
          <w:iCs/>
          <w:sz w:val="24"/>
          <w:szCs w:val="24"/>
        </w:rPr>
        <w:t xml:space="preserve">Ú. v. EÚ L 145, 10.6.2009) </w:t>
      </w:r>
      <w:r w:rsidRPr="009D6D01">
        <w:rPr>
          <w:rFonts w:ascii="Times New Roman" w:hAnsi="Times New Roman"/>
          <w:bCs/>
          <w:iCs/>
          <w:sz w:val="24"/>
          <w:szCs w:val="24"/>
        </w:rPr>
        <w:t xml:space="preserve">v platnom znení, </w:t>
      </w:r>
      <w:r w:rsidRPr="009D6D01">
        <w:rPr>
          <w:rFonts w:ascii="Times New Roman" w:hAnsi="Times New Roman"/>
          <w:sz w:val="24"/>
          <w:szCs w:val="24"/>
        </w:rPr>
        <w:t>gestor: MF SR, ŠÚ SR,</w:t>
      </w:r>
    </w:p>
    <w:p w14:paraId="073E125B" w14:textId="77777777" w:rsidR="009D6D01" w:rsidRPr="009D6D01" w:rsidRDefault="009D6D01" w:rsidP="009E52BF">
      <w:pPr>
        <w:pStyle w:val="Default"/>
        <w:ind w:left="1276" w:hanging="283"/>
        <w:jc w:val="both"/>
      </w:pPr>
      <w:r w:rsidRPr="009D6D01">
        <w:t>-</w:t>
      </w:r>
      <w:r w:rsidRPr="009D6D01">
        <w:tab/>
        <w:t xml:space="preserve">nariadenie Komisie (ES) č. 1828/2006 z 8. decembra 2006, ktorým sa stanovujú vykonávacie pravidlá nariadenia Rady (ES) č. 1083/2006, ktorým sa ustanovujú </w:t>
      </w:r>
      <w:r w:rsidRPr="009D6D01">
        <w:lastRenderedPageBreak/>
        <w:t>všeobecné ustanovenia o Európskom fonde regionálneho rozvoja, Európskom sociálnom fonde a Kohéznom fonde a nariadenia Európskeho parlamentu a Rady (ES) č. 1080/2006 o Európskom fonde regionálneho rozvoja (Ú. v. EÚ L 371, 27.12.2006) v platnom znení, gestor</w:t>
      </w:r>
      <w:r w:rsidRPr="006E559F">
        <w:rPr>
          <w:b/>
        </w:rPr>
        <w:t xml:space="preserve">: </w:t>
      </w:r>
      <w:r w:rsidRPr="006E559F">
        <w:rPr>
          <w:rStyle w:val="Siln"/>
          <w:rFonts w:eastAsiaTheme="majorEastAsia"/>
          <w:b w:val="0"/>
        </w:rPr>
        <w:t>ÚV SR, MŠVVŠ SR, MZ SR, MPSVR SR, MDV SR, MH SR, MŽP SR, MF SR,</w:t>
      </w:r>
    </w:p>
    <w:p w14:paraId="7352D61E" w14:textId="77777777" w:rsidR="009D6D01" w:rsidRPr="004D6235" w:rsidRDefault="009D6D01" w:rsidP="009E52BF">
      <w:pPr>
        <w:pStyle w:val="Default"/>
        <w:ind w:left="1276" w:hanging="283"/>
        <w:jc w:val="both"/>
      </w:pPr>
      <w:r w:rsidRPr="004D6235">
        <w:t>-</w:t>
      </w:r>
      <w:r w:rsidRPr="004D6235">
        <w:tab/>
        <w:t xml:space="preserve">nariadenie Európskeho parlamentu a Rady (ES) č. 1082/2006 z 5. júla 2006 </w:t>
      </w:r>
      <w:r w:rsidRPr="004D6235">
        <w:br/>
        <w:t>o Európskom zoskupení územnej spolupráce (EZÚS) (Ú. v. EÚ L 210, 31.07.2006) v platnom znení, gestor: ÚV SR</w:t>
      </w:r>
      <w:r w:rsidRPr="006E559F">
        <w:rPr>
          <w:rStyle w:val="Siln"/>
          <w:rFonts w:eastAsiaTheme="majorEastAsia"/>
          <w:b w:val="0"/>
        </w:rPr>
        <w:t>, MS SR, MV SR,</w:t>
      </w:r>
    </w:p>
    <w:p w14:paraId="4BED2B6B" w14:textId="77777777" w:rsidR="009D6D01" w:rsidRPr="004D6235" w:rsidRDefault="009D6D01" w:rsidP="009E52BF">
      <w:pPr>
        <w:pStyle w:val="Default"/>
        <w:ind w:left="1276" w:hanging="283"/>
        <w:jc w:val="both"/>
      </w:pPr>
      <w:r w:rsidRPr="004D6235">
        <w:t>-</w:t>
      </w:r>
      <w:r w:rsidRPr="004D6235">
        <w:tab/>
        <w:t xml:space="preserve">nariadenie Rady (EURATOM, ES) č. 2185/96 z 11. novembra 1996 </w:t>
      </w:r>
      <w:r w:rsidRPr="004D6235">
        <w:br/>
        <w:t xml:space="preserve">o kontrolách a inšpekciách na mieste, vykonávaných Komisiou s cieľom ochrany finančných </w:t>
      </w:r>
      <w:r w:rsidRPr="00011EF9">
        <w:t xml:space="preserve">záujmov Európskych spoločenstiev pred spreneverou </w:t>
      </w:r>
      <w:r w:rsidRPr="00011EF9">
        <w:br/>
        <w:t>a inými podvodmi (Ú. v. ES L 292, 15.11.1996; Mimoriadne vydanie Ú. v. EÚ, kap. 9/zv. 1), gestor: nebol určený,</w:t>
      </w:r>
    </w:p>
    <w:p w14:paraId="64A77EB6" w14:textId="77777777" w:rsidR="009D6D01" w:rsidRDefault="009D6D01" w:rsidP="009E52BF">
      <w:pPr>
        <w:pStyle w:val="Default"/>
        <w:ind w:left="1276" w:hanging="283"/>
        <w:jc w:val="both"/>
      </w:pPr>
      <w:r w:rsidRPr="004D6235">
        <w:t>-</w:t>
      </w:r>
      <w:r w:rsidRPr="004D6235">
        <w:tab/>
        <w:t xml:space="preserve">nariadenie Rady (ES, Euratom) č. 2988/95 z 18. decembra 1995 o ochrane finančných záujmov Európskych </w:t>
      </w:r>
      <w:r w:rsidRPr="00011EF9">
        <w:t>spoločenstiev (Ú. v. ES L 312, 23.12.1995; Mimoriadne vydanie Ú. v. EÚ, kap. 1/zv. 1), gestor: nebol určený</w:t>
      </w:r>
      <w:r>
        <w:t>,</w:t>
      </w:r>
    </w:p>
    <w:p w14:paraId="08B4F9F7" w14:textId="77777777" w:rsidR="009D6D01" w:rsidRDefault="009D6D01" w:rsidP="009E52BF">
      <w:pPr>
        <w:pStyle w:val="Default"/>
        <w:ind w:left="1276" w:hanging="283"/>
        <w:jc w:val="both"/>
      </w:pPr>
      <w:r>
        <w:t xml:space="preserve">- </w:t>
      </w:r>
      <w:r w:rsidRPr="004D6235">
        <w:tab/>
      </w:r>
      <w:r>
        <w:t>nariadenie pre implementáciu Finančného mechanizmu Európskeho hospodárskeho priestoru 2014 -2021, gestor: ÚV SR,</w:t>
      </w:r>
    </w:p>
    <w:p w14:paraId="21E63726" w14:textId="77777777" w:rsidR="009D6D01" w:rsidRDefault="009D6D01" w:rsidP="009E52BF">
      <w:pPr>
        <w:pStyle w:val="Default"/>
        <w:ind w:left="1276" w:hanging="283"/>
        <w:jc w:val="both"/>
      </w:pPr>
      <w:r>
        <w:t>-</w:t>
      </w:r>
      <w:r w:rsidRPr="004D6235">
        <w:tab/>
      </w:r>
      <w:r>
        <w:t>nariadenie pre implementáciu Nórskeho finančného mechanizmu 2014 -2021, gestor: ÚV SR,</w:t>
      </w:r>
    </w:p>
    <w:p w14:paraId="17DE6C0C" w14:textId="77777777" w:rsidR="009D6D01" w:rsidRPr="004D6235" w:rsidRDefault="009D6D01" w:rsidP="009E52BF">
      <w:pPr>
        <w:pStyle w:val="Default"/>
        <w:ind w:left="1276" w:hanging="283"/>
        <w:jc w:val="both"/>
      </w:pPr>
      <w:r>
        <w:t xml:space="preserve">-  </w:t>
      </w:r>
      <w:r w:rsidRPr="00A570D5">
        <w:t>nariadeni</w:t>
      </w:r>
      <w:r>
        <w:t>e</w:t>
      </w:r>
      <w:r w:rsidRPr="00A570D5">
        <w:t xml:space="preserve"> Európskeho parlamentu a</w:t>
      </w:r>
      <w:r>
        <w:t> </w:t>
      </w:r>
      <w:r w:rsidRPr="00A570D5">
        <w:t>Rady</w:t>
      </w:r>
      <w:r>
        <w:t xml:space="preserve"> (EÚ) 2021/1060 z 24. júna 2021</w:t>
      </w:r>
      <w:r w:rsidRPr="00A570D5">
        <w:t>, ktorým sa stanovujú spoločné ustanovenia o Európskom fonde regionálneho rozvoja, Európskom sociálnom fonde plus, Kohéznom fonde</w:t>
      </w:r>
      <w:r>
        <w:t>, Fonde na spravodlivú transformáciu</w:t>
      </w:r>
      <w:r w:rsidRPr="00A570D5">
        <w:t xml:space="preserve"> a</w:t>
      </w:r>
      <w:r>
        <w:t> </w:t>
      </w:r>
      <w:r w:rsidRPr="00A570D5">
        <w:t>Európskom námornom a</w:t>
      </w:r>
      <w:r>
        <w:t> </w:t>
      </w:r>
      <w:r w:rsidRPr="00A570D5">
        <w:t>ryb</w:t>
      </w:r>
      <w:r>
        <w:t>olovnom a </w:t>
      </w:r>
      <w:proofErr w:type="spellStart"/>
      <w:r>
        <w:t>akvakulturálnom</w:t>
      </w:r>
      <w:proofErr w:type="spellEnd"/>
      <w:r w:rsidRPr="00A570D5">
        <w:t xml:space="preserve"> fonde a rozpočtové pravidlá pre</w:t>
      </w:r>
      <w:r>
        <w:t> </w:t>
      </w:r>
      <w:r w:rsidRPr="00A570D5">
        <w:t>uvedené fondy, ako aj</w:t>
      </w:r>
      <w:r>
        <w:t> </w:t>
      </w:r>
      <w:r w:rsidRPr="00A570D5">
        <w:t>pre</w:t>
      </w:r>
      <w:r>
        <w:t> </w:t>
      </w:r>
      <w:r w:rsidRPr="00A570D5">
        <w:t>Fond pre azyl</w:t>
      </w:r>
      <w:r>
        <w:t>,  </w:t>
      </w:r>
      <w:r w:rsidRPr="00A570D5">
        <w:t>migráciu</w:t>
      </w:r>
      <w:r>
        <w:t xml:space="preserve"> a integráciu</w:t>
      </w:r>
      <w:r w:rsidRPr="00A570D5">
        <w:t>, Fond pre</w:t>
      </w:r>
      <w:r>
        <w:t xml:space="preserve"> </w:t>
      </w:r>
      <w:r w:rsidRPr="00A570D5">
        <w:t>vnútornú bezpečnosť a</w:t>
      </w:r>
      <w:r>
        <w:t> </w:t>
      </w:r>
      <w:r w:rsidRPr="00A570D5">
        <w:t xml:space="preserve">Nástroj </w:t>
      </w:r>
      <w:r>
        <w:t>finančnej podpory na</w:t>
      </w:r>
      <w:r w:rsidRPr="00A570D5">
        <w:t xml:space="preserve"> riadenie hran</w:t>
      </w:r>
      <w:r>
        <w:t xml:space="preserve">íc a vízovú politiku </w:t>
      </w:r>
      <w:r w:rsidRPr="00011EF9">
        <w:rPr>
          <w:color w:val="auto"/>
          <w:shd w:val="clear" w:color="auto" w:fill="FFFFFF"/>
        </w:rPr>
        <w:t>(</w:t>
      </w:r>
      <w:r w:rsidRPr="006E559F">
        <w:rPr>
          <w:rStyle w:val="Zvraznenie"/>
          <w:rFonts w:eastAsiaTheme="majorEastAsia"/>
          <w:i w:val="0"/>
          <w:color w:val="auto"/>
          <w:shd w:val="clear" w:color="auto" w:fill="FFFFFF"/>
        </w:rPr>
        <w:t>Ú. v. EÚ L 231, 30.6.2021), gestor: ÚV SR, MF SR, MIRRI SR, MV SR</w:t>
      </w:r>
      <w:r w:rsidRPr="006E559F">
        <w:rPr>
          <w:i/>
        </w:rPr>
        <w:t>.</w:t>
      </w:r>
    </w:p>
    <w:p w14:paraId="4AE3C786" w14:textId="77777777" w:rsidR="009D6D01" w:rsidRPr="004D6235" w:rsidRDefault="009D6D01" w:rsidP="009E52BF">
      <w:pPr>
        <w:pStyle w:val="Default"/>
        <w:ind w:left="1276" w:hanging="283"/>
        <w:jc w:val="both"/>
      </w:pPr>
    </w:p>
    <w:p w14:paraId="1F6A3E3E" w14:textId="77777777" w:rsidR="009D6D01" w:rsidRDefault="009D6D01" w:rsidP="009E52BF">
      <w:pPr>
        <w:pStyle w:val="Default"/>
        <w:ind w:left="1276" w:hanging="283"/>
        <w:jc w:val="both"/>
      </w:pPr>
      <w:r w:rsidRPr="004D6235">
        <w:t xml:space="preserve">c) v judikatúre Súdneho dvora Európskej únie </w:t>
      </w:r>
    </w:p>
    <w:p w14:paraId="49E28CD7" w14:textId="77777777" w:rsidR="009D6D01" w:rsidRDefault="009D6D01" w:rsidP="009E52BF">
      <w:pPr>
        <w:pStyle w:val="Default"/>
        <w:ind w:left="1276" w:hanging="283"/>
        <w:jc w:val="both"/>
      </w:pPr>
      <w:r w:rsidRPr="004D6235">
        <w:tab/>
      </w:r>
      <w:r>
        <w:t xml:space="preserve"> </w:t>
      </w:r>
    </w:p>
    <w:p w14:paraId="1341F66A" w14:textId="77777777" w:rsidR="009D6D01" w:rsidRDefault="009D6D01" w:rsidP="009E52BF">
      <w:pPr>
        <w:pStyle w:val="Default"/>
        <w:numPr>
          <w:ilvl w:val="0"/>
          <w:numId w:val="11"/>
        </w:numPr>
        <w:ind w:left="1276" w:hanging="283"/>
        <w:jc w:val="both"/>
      </w:pPr>
      <w:r>
        <w:t xml:space="preserve">rozsudok Súdneho dvora (štvrtá komora) zo 17. septembra 2014 </w:t>
      </w:r>
      <w:proofErr w:type="spellStart"/>
      <w:r>
        <w:t>Liivimaa</w:t>
      </w:r>
      <w:proofErr w:type="spellEnd"/>
      <w:r>
        <w:t xml:space="preserve"> </w:t>
      </w:r>
      <w:proofErr w:type="spellStart"/>
      <w:r>
        <w:t>Lihaveis</w:t>
      </w:r>
      <w:proofErr w:type="spellEnd"/>
      <w:r>
        <w:t xml:space="preserve"> MTÜ proti </w:t>
      </w:r>
      <w:proofErr w:type="spellStart"/>
      <w:r>
        <w:t>Eesti</w:t>
      </w:r>
      <w:r w:rsidRPr="00422AE9">
        <w:rPr>
          <w:rFonts w:ascii="MS Mincho" w:hAnsi="MS Mincho" w:cs="MS Mincho"/>
        </w:rPr>
        <w:t>‑</w:t>
      </w:r>
      <w:r>
        <w:t>Läti</w:t>
      </w:r>
      <w:proofErr w:type="spellEnd"/>
      <w:r>
        <w:t xml:space="preserve"> </w:t>
      </w:r>
      <w:proofErr w:type="spellStart"/>
      <w:r>
        <w:t>programmi</w:t>
      </w:r>
      <w:proofErr w:type="spellEnd"/>
      <w:r>
        <w:t xml:space="preserve"> 2007</w:t>
      </w:r>
      <w:r w:rsidRPr="00422AE9">
        <w:rPr>
          <w:rFonts w:ascii="MS Mincho" w:hAnsi="MS Mincho" w:cs="MS Mincho"/>
        </w:rPr>
        <w:t>‑</w:t>
      </w:r>
      <w:r>
        <w:t xml:space="preserve">2013 </w:t>
      </w:r>
      <w:proofErr w:type="spellStart"/>
      <w:r>
        <w:t>Seirekomitee</w:t>
      </w:r>
      <w:proofErr w:type="spellEnd"/>
    </w:p>
    <w:p w14:paraId="6496FFF8" w14:textId="77777777" w:rsidR="009D6D01" w:rsidRDefault="009D6D01" w:rsidP="009E52BF">
      <w:pPr>
        <w:pStyle w:val="Default"/>
        <w:ind w:left="1276" w:hanging="283"/>
        <w:jc w:val="both"/>
      </w:pPr>
    </w:p>
    <w:p w14:paraId="0FE6C788" w14:textId="77777777" w:rsidR="009D6D01" w:rsidRDefault="009D6D01" w:rsidP="009E52BF">
      <w:pPr>
        <w:pStyle w:val="Default"/>
        <w:ind w:left="1276" w:hanging="283"/>
        <w:jc w:val="both"/>
      </w:pPr>
      <w:r>
        <w:t xml:space="preserve">Návrh na začatie prejudiciálneho konania, ktorý podal </w:t>
      </w:r>
      <w:proofErr w:type="spellStart"/>
      <w:r>
        <w:t>Tartu</w:t>
      </w:r>
      <w:proofErr w:type="spellEnd"/>
      <w:r>
        <w:t xml:space="preserve"> </w:t>
      </w:r>
      <w:proofErr w:type="spellStart"/>
      <w:r>
        <w:t>ringkonnakohus</w:t>
      </w:r>
      <w:proofErr w:type="spellEnd"/>
    </w:p>
    <w:p w14:paraId="2381583E" w14:textId="77777777" w:rsidR="009D6D01" w:rsidRDefault="009D6D01" w:rsidP="009E52BF">
      <w:pPr>
        <w:pStyle w:val="Default"/>
        <w:ind w:left="1276" w:hanging="283"/>
        <w:jc w:val="both"/>
      </w:pPr>
    </w:p>
    <w:p w14:paraId="3422FFF7" w14:textId="77777777" w:rsidR="009D6D01" w:rsidRDefault="009D6D01" w:rsidP="009E52BF">
      <w:pPr>
        <w:pStyle w:val="Default"/>
        <w:ind w:left="1276" w:hanging="283"/>
        <w:jc w:val="both"/>
      </w:pPr>
      <w:r>
        <w:t>Návrh na začatie prejudiciálneho konania – Štrukturálne fondy – Nariadenia (ES) č. 1083/2006 a 1080/2006 – Európsky fond pre regionálny rozvoj (EFRR) – Operačný program zameraný na podporu európskej územnej spolupráce medzi Estónskou republikou a Lotyšskou republikou – Rozhodnutie monitorovacieho výboru o zamietnutí podpory – Ustanovenie stanovujúce, že rozhodnutia tohto výboru nemožno napadnúť – Článok 267 ZFEÚ – Akt prijatý inštitúciou, orgánom, úradom alebo agentúrou Únie – Charta základných práv Európskej únie – Vykonanie práva Únie – Článok 47 – Právo na účinnú súdnu ochranu – Právo na prístup k súdom – Určenie členského štátu, ktorého súdy majú právomoc rozhodnúť o opravnom prostriedku Vec C</w:t>
      </w:r>
      <w:r>
        <w:rPr>
          <w:rFonts w:ascii="MS Mincho" w:hAnsi="MS Mincho" w:cs="MS Mincho"/>
        </w:rPr>
        <w:t>‑</w:t>
      </w:r>
      <w:r>
        <w:t>562/12.</w:t>
      </w:r>
    </w:p>
    <w:p w14:paraId="3DC27E79" w14:textId="77777777" w:rsidR="009D6D01" w:rsidRPr="009E52BF" w:rsidRDefault="009D6D01" w:rsidP="009E52BF">
      <w:pPr>
        <w:spacing w:before="240" w:after="120" w:line="240" w:lineRule="auto"/>
        <w:ind w:left="851"/>
        <w:rPr>
          <w:rFonts w:ascii="Times New Roman" w:hAnsi="Times New Roman"/>
          <w:bCs/>
          <w:color w:val="000000"/>
          <w:sz w:val="24"/>
          <w:szCs w:val="24"/>
          <w:u w:val="single"/>
        </w:rPr>
      </w:pPr>
      <w:r w:rsidRPr="009E52BF">
        <w:rPr>
          <w:rFonts w:ascii="Times New Roman" w:hAnsi="Times New Roman"/>
          <w:bCs/>
          <w:color w:val="000000"/>
          <w:sz w:val="24"/>
          <w:szCs w:val="24"/>
          <w:u w:val="single"/>
        </w:rPr>
        <w:t xml:space="preserve">Výrok rozsudku </w:t>
      </w:r>
    </w:p>
    <w:p w14:paraId="697AB654" w14:textId="77777777" w:rsidR="009D6D01" w:rsidRPr="00C20CF8" w:rsidRDefault="009D6D01" w:rsidP="009E52BF">
      <w:pPr>
        <w:pStyle w:val="Default"/>
        <w:numPr>
          <w:ilvl w:val="0"/>
          <w:numId w:val="12"/>
        </w:numPr>
        <w:jc w:val="both"/>
      </w:pPr>
      <w:r w:rsidRPr="004D6235">
        <w:t xml:space="preserve">Článok 263 ZFEÚ sa má vykladať v tom zmysle, že v rámci operačného programu vyplývajúceho z nariadenia Rady (ES) č. 1083/2006 z 11. júla 2006, ktorým sa </w:t>
      </w:r>
      <w:r w:rsidRPr="004D6235">
        <w:lastRenderedPageBreak/>
        <w:t>ustanovujú všeobecné ustanovenia o Európskom</w:t>
      </w:r>
      <w:r w:rsidRPr="00EC61D7">
        <w:t xml:space="preserve"> fonde regionálneho rozvoja, Európskom sociálnom fonde a Kohéznom fonde a ktorým sa zrušuje nariadenie (ES) č. 1260/1999, a nariadenia Európskeho parlamentu a Rady (ES) č. 1080/2006 z 5. júla 2006 o Európskom fonde regionálneho rozvoja, a ktorým sa zrušuje nariadenie (ES) č. 1783/1999, ktorého cieľom je podpora európskej územnej spolupráce, žaloba proti rozhodnutiu monitorovacieho výboru, ktorým sa zamieta žiadosť o podporu, nespadá do právomoci Súdneho dvora Európskej únie.</w:t>
      </w:r>
    </w:p>
    <w:p w14:paraId="23B1B492" w14:textId="77777777" w:rsidR="009D6D01" w:rsidRDefault="009D6D01" w:rsidP="009E52BF">
      <w:pPr>
        <w:pStyle w:val="Default"/>
        <w:jc w:val="both"/>
      </w:pPr>
    </w:p>
    <w:p w14:paraId="736908C5" w14:textId="77777777" w:rsidR="009D6D01" w:rsidRDefault="009D6D01" w:rsidP="009E52BF">
      <w:pPr>
        <w:pStyle w:val="Default"/>
        <w:numPr>
          <w:ilvl w:val="0"/>
          <w:numId w:val="12"/>
        </w:numPr>
        <w:jc w:val="both"/>
      </w:pPr>
      <w:r w:rsidRPr="00B956AC">
        <w:t>Článok 267 prvý odsek písm. b) ZFEÚ sa má vykladať v tom zmysle, že</w:t>
      </w:r>
      <w:r>
        <w:t> </w:t>
      </w:r>
      <w:r w:rsidRPr="00B956AC">
        <w:t>programová príručka prijatá monitorovacím výborom v rámci operačného programu vyplývajúceho z nariadenia č. 1083/2006, ako aj z nariadenia č. 1080/2006, ktorého cieľom je podpora európskej územnej spolupráce medzi dvoma členskými štátmi, o aký ide vo veci samej, nie je akt prijatý inštitúciou, orgánom, úradom alebo agentúrou Únie, a preto Súdny dvor Európskej únie nemá právomoc posúdiť platnosť ustanovení takejto príručky.</w:t>
      </w:r>
    </w:p>
    <w:p w14:paraId="1F827590" w14:textId="77777777" w:rsidR="009D6D01" w:rsidRDefault="009D6D01" w:rsidP="009E52BF">
      <w:pPr>
        <w:pStyle w:val="Default"/>
        <w:ind w:left="1211"/>
        <w:jc w:val="both"/>
      </w:pPr>
    </w:p>
    <w:p w14:paraId="6AE4E2DC" w14:textId="77777777" w:rsidR="009D6D01" w:rsidRDefault="009D6D01" w:rsidP="009E52BF">
      <w:pPr>
        <w:pStyle w:val="Default"/>
        <w:numPr>
          <w:ilvl w:val="0"/>
          <w:numId w:val="12"/>
        </w:numPr>
        <w:jc w:val="both"/>
      </w:pPr>
      <w:r w:rsidRPr="00B956AC">
        <w:t>Nariadenie č. 1083/2006 v spojení s článkom 47 Charty základných práv Európskej únie sa má vykladať v tom zmysle, že bráni takému ustanoveniu programovej príručky prijatej monitorovacím výborom v rámci operačného programu uzavretého medzi dvoma členskými štátmi, ktorého cieľom je podpora európskej územnej spolupráce, v rozsahu, v akom toto ustanovenie nestanovuje, že rozhodnutie tohto monitorovacieho výboru, ktorým sa zamieta žiadosť o podporu, možno napadnúť na súde členského štátu.</w:t>
      </w:r>
    </w:p>
    <w:p w14:paraId="69E0120C" w14:textId="77777777" w:rsidR="009D6D01" w:rsidRDefault="009D6D01" w:rsidP="009E52BF">
      <w:pPr>
        <w:pStyle w:val="Default"/>
        <w:ind w:left="1276" w:hanging="283"/>
        <w:jc w:val="both"/>
      </w:pPr>
    </w:p>
    <w:p w14:paraId="54214793" w14:textId="77777777" w:rsidR="009D6D01" w:rsidRDefault="009D6D01" w:rsidP="009E52BF">
      <w:pPr>
        <w:pStyle w:val="Default"/>
        <w:numPr>
          <w:ilvl w:val="0"/>
          <w:numId w:val="11"/>
        </w:numPr>
        <w:ind w:left="1276" w:hanging="283"/>
        <w:jc w:val="both"/>
      </w:pPr>
      <w:r>
        <w:t xml:space="preserve">rozsudok Súdneho dvora (tretia komora) z 19. decembra 2012 Grande </w:t>
      </w:r>
      <w:proofErr w:type="spellStart"/>
      <w:r>
        <w:t>Área</w:t>
      </w:r>
      <w:proofErr w:type="spellEnd"/>
      <w:r>
        <w:t xml:space="preserve"> </w:t>
      </w:r>
      <w:proofErr w:type="spellStart"/>
      <w:r>
        <w:t>Metropolitana</w:t>
      </w:r>
      <w:proofErr w:type="spellEnd"/>
      <w:r>
        <w:t xml:space="preserve"> do Porto (GAMP) proti </w:t>
      </w:r>
      <w:proofErr w:type="spellStart"/>
      <w:r>
        <w:t>Comissão</w:t>
      </w:r>
      <w:proofErr w:type="spellEnd"/>
      <w:r>
        <w:t xml:space="preserve"> </w:t>
      </w:r>
      <w:proofErr w:type="spellStart"/>
      <w:r>
        <w:t>Directiva</w:t>
      </w:r>
      <w:proofErr w:type="spellEnd"/>
      <w:r>
        <w:t xml:space="preserve"> do </w:t>
      </w:r>
      <w:proofErr w:type="spellStart"/>
      <w:r>
        <w:t>Programa</w:t>
      </w:r>
      <w:proofErr w:type="spellEnd"/>
      <w:r>
        <w:t xml:space="preserve"> </w:t>
      </w:r>
      <w:proofErr w:type="spellStart"/>
      <w:r>
        <w:t>Operacional</w:t>
      </w:r>
      <w:proofErr w:type="spellEnd"/>
      <w:r>
        <w:t xml:space="preserve"> </w:t>
      </w:r>
      <w:proofErr w:type="spellStart"/>
      <w:r>
        <w:t>Potencial</w:t>
      </w:r>
      <w:proofErr w:type="spellEnd"/>
      <w:r>
        <w:t xml:space="preserve"> </w:t>
      </w:r>
      <w:proofErr w:type="spellStart"/>
      <w:r>
        <w:t>Humano</w:t>
      </w:r>
      <w:proofErr w:type="spellEnd"/>
      <w:r>
        <w:t xml:space="preserve"> a i.</w:t>
      </w:r>
    </w:p>
    <w:p w14:paraId="1BC3BDDA" w14:textId="77777777" w:rsidR="009D6D01" w:rsidRDefault="009D6D01" w:rsidP="009E52BF">
      <w:pPr>
        <w:pStyle w:val="Default"/>
        <w:ind w:left="1276" w:hanging="283"/>
        <w:jc w:val="both"/>
      </w:pPr>
    </w:p>
    <w:p w14:paraId="3F5719CE" w14:textId="77777777" w:rsidR="009D6D01" w:rsidRDefault="009D6D01" w:rsidP="009E52BF">
      <w:pPr>
        <w:pStyle w:val="Default"/>
        <w:ind w:left="1276" w:hanging="283"/>
        <w:jc w:val="both"/>
      </w:pPr>
      <w:r>
        <w:t xml:space="preserve">Návrh na začatie prejudiciálneho konania podaný </w:t>
      </w:r>
      <w:proofErr w:type="spellStart"/>
      <w:r>
        <w:t>Tribunal</w:t>
      </w:r>
      <w:proofErr w:type="spellEnd"/>
      <w:r>
        <w:t xml:space="preserve"> </w:t>
      </w:r>
      <w:proofErr w:type="spellStart"/>
      <w:r>
        <w:t>administrativo</w:t>
      </w:r>
      <w:proofErr w:type="spellEnd"/>
      <w:r>
        <w:t xml:space="preserve"> e </w:t>
      </w:r>
      <w:proofErr w:type="spellStart"/>
      <w:r>
        <w:t>fiscal</w:t>
      </w:r>
      <w:proofErr w:type="spellEnd"/>
      <w:r>
        <w:t xml:space="preserve"> do Porto</w:t>
      </w:r>
    </w:p>
    <w:p w14:paraId="0B85C3DD" w14:textId="77777777" w:rsidR="009D6D01" w:rsidRDefault="009D6D01" w:rsidP="009E52BF">
      <w:pPr>
        <w:pStyle w:val="Default"/>
        <w:ind w:left="1276" w:hanging="283"/>
        <w:jc w:val="both"/>
      </w:pPr>
    </w:p>
    <w:p w14:paraId="25B7A877" w14:textId="77777777" w:rsidR="009D6D01" w:rsidRDefault="009D6D01" w:rsidP="009E52BF">
      <w:pPr>
        <w:pStyle w:val="Default"/>
        <w:ind w:left="1276" w:hanging="283"/>
        <w:jc w:val="both"/>
      </w:pPr>
      <w:r>
        <w:t>Štrukturálne fondy – Nariadenie (ES) č. 1083/2006 – Územná oprávnenosť – Uskutočňovanie investícií spolufinancovaných Európskou úniou v prospech lokality nachádzajúcej sa mimo územia regiónov, ktoré sú oprávnené na podporu, a subjektom, ktorý má sídlo v tejto lokalite Vec C-579/11.</w:t>
      </w:r>
    </w:p>
    <w:p w14:paraId="11C69308" w14:textId="77777777" w:rsidR="009D6D01" w:rsidRPr="00D50853" w:rsidRDefault="009D6D01" w:rsidP="009E52BF">
      <w:pPr>
        <w:pStyle w:val="ti-grseq-1"/>
        <w:ind w:left="851"/>
        <w:rPr>
          <w:color w:val="000000"/>
          <w:u w:val="single"/>
        </w:rPr>
      </w:pPr>
      <w:r w:rsidRPr="00D50853">
        <w:rPr>
          <w:rStyle w:val="bold"/>
          <w:color w:val="000000"/>
        </w:rPr>
        <w:t>Výrok rozsudku</w:t>
      </w:r>
      <w:r w:rsidRPr="00D50853">
        <w:rPr>
          <w:color w:val="000000"/>
          <w:u w:val="single"/>
        </w:rPr>
        <w:t xml:space="preserve"> </w:t>
      </w:r>
    </w:p>
    <w:p w14:paraId="0A035D6C" w14:textId="77777777" w:rsidR="009D6D01" w:rsidRDefault="009D6D01" w:rsidP="009E52BF">
      <w:pPr>
        <w:spacing w:line="240" w:lineRule="auto"/>
        <w:ind w:left="851"/>
        <w:jc w:val="both"/>
        <w:rPr>
          <w:rFonts w:ascii="Times New Roman" w:hAnsi="Times New Roman"/>
          <w:color w:val="000000"/>
          <w:sz w:val="24"/>
          <w:szCs w:val="24"/>
        </w:rPr>
      </w:pPr>
      <w:r w:rsidRPr="009E52BF">
        <w:rPr>
          <w:rFonts w:ascii="Times New Roman" w:hAnsi="Times New Roman"/>
          <w:color w:val="000000"/>
          <w:sz w:val="24"/>
          <w:szCs w:val="24"/>
        </w:rPr>
        <w:t>Ustanovenia primárneho práva Únie týkajúce sa hospodárskej, sociálnej a územnej súdržnosti, ako aj nariadenie Rady (ES) č. 1083/2006 z 11. júla 2006, ktorým sa ustanovujú všeobecné ustanovenia o Európskom fonde regionálneho rozvoja, Európskom sociálnom fonde a Kohéznom fonde a ktorým sa zrušuje nariadenie (ES) č. 1260/1999, sa majú vykladať tak, že nebránia tomu, aby sa investícia spolufinancovaná Európskou úniou realizovala jednak v prospech lokality mimo územia regiónov, ktoré sú oprávnené na podporu, a jednak subjektom, ktorý má sídlo v tejto lokalite, za podmienky, že táto investícia je realizovaná cielene a adresne smerom k oprávneným regiónom.</w:t>
      </w:r>
    </w:p>
    <w:p w14:paraId="59641714" w14:textId="77777777" w:rsidR="00D45631" w:rsidRDefault="00D45631" w:rsidP="009E52BF">
      <w:pPr>
        <w:spacing w:line="240" w:lineRule="auto"/>
        <w:ind w:left="851"/>
        <w:jc w:val="both"/>
        <w:rPr>
          <w:rFonts w:ascii="Times New Roman" w:hAnsi="Times New Roman"/>
          <w:color w:val="000000"/>
          <w:sz w:val="24"/>
          <w:szCs w:val="24"/>
        </w:rPr>
      </w:pPr>
    </w:p>
    <w:p w14:paraId="01284F04" w14:textId="77777777" w:rsidR="00D45631" w:rsidRPr="009E52BF" w:rsidRDefault="00D45631" w:rsidP="009E52BF">
      <w:pPr>
        <w:spacing w:line="240" w:lineRule="auto"/>
        <w:ind w:left="851"/>
        <w:jc w:val="both"/>
        <w:rPr>
          <w:rFonts w:ascii="Times New Roman" w:hAnsi="Times New Roman"/>
          <w:color w:val="000000"/>
          <w:sz w:val="24"/>
          <w:szCs w:val="24"/>
        </w:rPr>
      </w:pPr>
    </w:p>
    <w:p w14:paraId="3E239E99" w14:textId="77777777" w:rsidR="009D6D01" w:rsidRDefault="009D6D01" w:rsidP="009E52BF">
      <w:pPr>
        <w:pStyle w:val="Default"/>
        <w:jc w:val="both"/>
      </w:pPr>
    </w:p>
    <w:p w14:paraId="77882D6B" w14:textId="77777777" w:rsidR="009D6D01" w:rsidRPr="00E45666" w:rsidRDefault="009D6D01" w:rsidP="009E52BF">
      <w:pPr>
        <w:pStyle w:val="Default"/>
        <w:ind w:firstLine="426"/>
      </w:pPr>
      <w:r w:rsidRPr="00E45666">
        <w:t xml:space="preserve"> 4. </w:t>
      </w:r>
      <w:r w:rsidRPr="00E45666">
        <w:rPr>
          <w:b/>
          <w:bCs/>
        </w:rPr>
        <w:t>Záväzky Slovenskej republiky vo vzťahu k Európskej únii</w:t>
      </w:r>
      <w:r w:rsidRPr="00E45666">
        <w:t xml:space="preserve">: </w:t>
      </w:r>
    </w:p>
    <w:p w14:paraId="3E4359E8" w14:textId="77777777" w:rsidR="009D6D01" w:rsidRPr="00E45666" w:rsidRDefault="009D6D01" w:rsidP="009E52BF">
      <w:pPr>
        <w:pStyle w:val="Default"/>
        <w:ind w:left="1276" w:hanging="283"/>
        <w:jc w:val="both"/>
      </w:pPr>
      <w:r w:rsidRPr="00E45666">
        <w:t xml:space="preserve">a) </w:t>
      </w:r>
      <w:r>
        <w:t>Lehota na prebranie</w:t>
      </w:r>
      <w:r w:rsidRPr="00AC4952">
        <w:rPr>
          <w:bCs/>
          <w:lang w:eastAsia="sk-SK"/>
        </w:rPr>
        <w:t xml:space="preserve"> </w:t>
      </w:r>
      <w:r w:rsidRPr="00914BA3">
        <w:rPr>
          <w:bCs/>
          <w:lang w:eastAsia="sk-SK"/>
        </w:rPr>
        <w:t xml:space="preserve">smernice alebo lehota na implementáciu nariadenia alebo rozhodnutia: </w:t>
      </w:r>
      <w:r>
        <w:rPr>
          <w:bCs/>
          <w:lang w:eastAsia="sk-SK"/>
        </w:rPr>
        <w:t>bezpredmetné.</w:t>
      </w:r>
      <w:r w:rsidRPr="00E45666">
        <w:t xml:space="preserve"> </w:t>
      </w:r>
    </w:p>
    <w:p w14:paraId="38DCF2D2" w14:textId="77777777" w:rsidR="009D6D01" w:rsidRDefault="009D6D01" w:rsidP="009E52BF">
      <w:pPr>
        <w:pStyle w:val="Default"/>
        <w:ind w:left="1276" w:hanging="283"/>
        <w:jc w:val="both"/>
      </w:pPr>
      <w:r w:rsidRPr="00E45666">
        <w:t>b)</w:t>
      </w:r>
      <w:r>
        <w:t xml:space="preserve"> </w:t>
      </w:r>
      <w:r w:rsidRPr="00AC4952">
        <w:t>Proti SR nebolo začaté konanie</w:t>
      </w:r>
      <w:r>
        <w:t xml:space="preserve"> v rámci „EÚ Pilot“, </w:t>
      </w:r>
      <w:r w:rsidRPr="00D6260F">
        <w:t>ani nebol začatý postup EK</w:t>
      </w:r>
      <w:r>
        <w:t xml:space="preserve"> a ani konanie o</w:t>
      </w:r>
      <w:r w:rsidRPr="00AC4952">
        <w:t xml:space="preserve"> porušení Zmluvy o fungovaní Európskej únie podľa čl. 258 až</w:t>
      </w:r>
      <w:r>
        <w:t> </w:t>
      </w:r>
      <w:r w:rsidRPr="00AC4952">
        <w:t>260.</w:t>
      </w:r>
    </w:p>
    <w:p w14:paraId="0F5C3E74" w14:textId="77777777" w:rsidR="009D6D01" w:rsidRPr="00E45666" w:rsidRDefault="009D6D01" w:rsidP="009E52BF">
      <w:pPr>
        <w:pStyle w:val="Default"/>
        <w:ind w:left="1276" w:hanging="283"/>
        <w:jc w:val="both"/>
      </w:pPr>
      <w:r w:rsidRPr="00E45666">
        <w:t xml:space="preserve">c) </w:t>
      </w:r>
      <w:r>
        <w:t>Bezpredmetné.</w:t>
      </w:r>
    </w:p>
    <w:p w14:paraId="60D4ABA6" w14:textId="77777777" w:rsidR="009D6D01" w:rsidRPr="00E45666" w:rsidRDefault="009D6D01" w:rsidP="009E52BF">
      <w:pPr>
        <w:pStyle w:val="Default"/>
        <w:ind w:left="567" w:firstLine="426"/>
        <w:jc w:val="both"/>
      </w:pPr>
    </w:p>
    <w:p w14:paraId="59C9F265" w14:textId="77777777" w:rsidR="009D6D01" w:rsidRPr="00E45666" w:rsidRDefault="009D6D01" w:rsidP="009E52BF">
      <w:pPr>
        <w:pStyle w:val="Default"/>
        <w:ind w:left="567" w:firstLine="426"/>
        <w:jc w:val="both"/>
      </w:pPr>
    </w:p>
    <w:p w14:paraId="3364E688" w14:textId="77777777" w:rsidR="009D6D01" w:rsidRDefault="009D6D01" w:rsidP="009E52BF">
      <w:pPr>
        <w:pStyle w:val="Default"/>
        <w:ind w:firstLine="426"/>
      </w:pPr>
      <w:r w:rsidRPr="00E45666">
        <w:t xml:space="preserve">5. </w:t>
      </w:r>
      <w:r w:rsidRPr="00E45666">
        <w:rPr>
          <w:b/>
          <w:bCs/>
        </w:rPr>
        <w:t>Návrh zákona je zlučiteľný s právom Európskej únie</w:t>
      </w:r>
      <w:r w:rsidRPr="00E45666">
        <w:t xml:space="preserve">: </w:t>
      </w:r>
    </w:p>
    <w:p w14:paraId="40ECC114" w14:textId="77777777" w:rsidR="009D6D01" w:rsidRPr="00E45666" w:rsidRDefault="009D6D01" w:rsidP="009E52BF">
      <w:pPr>
        <w:pStyle w:val="Default"/>
        <w:ind w:firstLine="426"/>
      </w:pPr>
      <w:r>
        <w:tab/>
        <w:t>Úplne.</w:t>
      </w:r>
    </w:p>
    <w:p w14:paraId="55B7F5A7" w14:textId="77777777" w:rsidR="009D6D01" w:rsidRPr="00E45666" w:rsidRDefault="009D6D01" w:rsidP="009E52BF">
      <w:pPr>
        <w:pStyle w:val="Default"/>
        <w:ind w:left="567" w:firstLine="426"/>
      </w:pPr>
    </w:p>
    <w:p w14:paraId="0D57FC43" w14:textId="77777777" w:rsidR="009D6D01" w:rsidRPr="000047D1" w:rsidRDefault="009D6D01" w:rsidP="009E52BF">
      <w:pPr>
        <w:spacing w:after="200" w:line="240" w:lineRule="auto"/>
        <w:ind w:left="360" w:firstLine="426"/>
      </w:pPr>
    </w:p>
    <w:p w14:paraId="438140E9" w14:textId="77777777" w:rsidR="009D6D01" w:rsidRDefault="009D6D01" w:rsidP="009D6D01">
      <w:pPr>
        <w:pStyle w:val="Odsekzoznamu"/>
        <w:spacing w:after="0" w:line="240" w:lineRule="auto"/>
        <w:ind w:left="284"/>
        <w:jc w:val="both"/>
        <w:rPr>
          <w:rFonts w:ascii="Times New Roman" w:hAnsi="Times New Roman"/>
          <w:b/>
          <w:sz w:val="24"/>
          <w:szCs w:val="24"/>
        </w:rPr>
        <w:sectPr w:rsidR="009D6D01" w:rsidSect="003810C8">
          <w:pgSz w:w="11907" w:h="16839" w:code="9"/>
          <w:pgMar w:top="1417" w:right="1417" w:bottom="1417" w:left="1417" w:header="0" w:footer="0" w:gutter="0"/>
          <w:cols w:space="708"/>
          <w:docGrid w:linePitch="360"/>
        </w:sectPr>
      </w:pPr>
    </w:p>
    <w:p w14:paraId="30E7D5D7" w14:textId="5CE9D232" w:rsidR="0091527C" w:rsidRPr="00AA2344" w:rsidRDefault="00350AD7" w:rsidP="00B85084">
      <w:pPr>
        <w:pStyle w:val="Odsekzoznamu"/>
        <w:numPr>
          <w:ilvl w:val="0"/>
          <w:numId w:val="5"/>
        </w:numPr>
        <w:spacing w:after="0" w:line="240" w:lineRule="auto"/>
        <w:ind w:left="284" w:hanging="284"/>
        <w:jc w:val="both"/>
        <w:rPr>
          <w:rFonts w:ascii="Times New Roman" w:hAnsi="Times New Roman"/>
          <w:b/>
          <w:sz w:val="24"/>
          <w:szCs w:val="24"/>
        </w:rPr>
      </w:pPr>
      <w:r w:rsidRPr="00AA2344">
        <w:rPr>
          <w:rFonts w:ascii="Times New Roman" w:hAnsi="Times New Roman"/>
          <w:b/>
          <w:sz w:val="24"/>
          <w:szCs w:val="24"/>
        </w:rPr>
        <w:lastRenderedPageBreak/>
        <w:t>O</w:t>
      </w:r>
      <w:r w:rsidR="0091527C" w:rsidRPr="00AA2344">
        <w:rPr>
          <w:rFonts w:ascii="Times New Roman" w:hAnsi="Times New Roman"/>
          <w:b/>
          <w:sz w:val="24"/>
          <w:szCs w:val="24"/>
        </w:rPr>
        <w:t>sobitná časť</w:t>
      </w:r>
    </w:p>
    <w:p w14:paraId="4894A8D4" w14:textId="77777777" w:rsidR="00274366" w:rsidRDefault="00274366" w:rsidP="00B85084">
      <w:pPr>
        <w:spacing w:after="0" w:line="240" w:lineRule="auto"/>
        <w:jc w:val="both"/>
        <w:rPr>
          <w:rFonts w:ascii="Times New Roman" w:hAnsi="Times New Roman"/>
          <w:b/>
          <w:sz w:val="24"/>
          <w:szCs w:val="24"/>
        </w:rPr>
      </w:pPr>
    </w:p>
    <w:p w14:paraId="49035C3E" w14:textId="267744BC" w:rsidR="0091527C" w:rsidRPr="0091527C" w:rsidRDefault="0091527C" w:rsidP="00B85084">
      <w:pPr>
        <w:spacing w:line="240" w:lineRule="auto"/>
        <w:jc w:val="both"/>
        <w:rPr>
          <w:rFonts w:ascii="Times New Roman" w:hAnsi="Times New Roman"/>
          <w:b/>
          <w:sz w:val="24"/>
          <w:szCs w:val="24"/>
        </w:rPr>
      </w:pPr>
      <w:r w:rsidRPr="0091527C">
        <w:rPr>
          <w:rFonts w:ascii="Times New Roman" w:hAnsi="Times New Roman"/>
          <w:b/>
          <w:sz w:val="24"/>
          <w:szCs w:val="24"/>
        </w:rPr>
        <w:t>K</w:t>
      </w:r>
      <w:r w:rsidR="00AA2344">
        <w:rPr>
          <w:rFonts w:ascii="Times New Roman" w:hAnsi="Times New Roman"/>
          <w:b/>
          <w:sz w:val="24"/>
          <w:szCs w:val="24"/>
        </w:rPr>
        <w:t xml:space="preserve"> </w:t>
      </w:r>
      <w:r w:rsidRPr="0091527C">
        <w:rPr>
          <w:rFonts w:ascii="Times New Roman" w:hAnsi="Times New Roman"/>
          <w:b/>
          <w:sz w:val="24"/>
          <w:szCs w:val="24"/>
        </w:rPr>
        <w:t>čl. I</w:t>
      </w:r>
    </w:p>
    <w:p w14:paraId="232E9CE4" w14:textId="1AD4447E" w:rsidR="0043426A" w:rsidRDefault="0043426A" w:rsidP="00B85084">
      <w:pPr>
        <w:spacing w:line="240" w:lineRule="auto"/>
        <w:jc w:val="both"/>
        <w:rPr>
          <w:rFonts w:ascii="Times New Roman" w:hAnsi="Times New Roman"/>
          <w:b/>
          <w:sz w:val="24"/>
          <w:szCs w:val="24"/>
        </w:rPr>
      </w:pPr>
      <w:r>
        <w:rPr>
          <w:rFonts w:ascii="Times New Roman" w:hAnsi="Times New Roman"/>
          <w:b/>
          <w:sz w:val="24"/>
          <w:szCs w:val="24"/>
        </w:rPr>
        <w:t>K</w:t>
      </w:r>
      <w:r w:rsidR="00BB5ED8">
        <w:rPr>
          <w:rFonts w:ascii="Times New Roman" w:hAnsi="Times New Roman"/>
          <w:b/>
          <w:sz w:val="24"/>
          <w:szCs w:val="24"/>
        </w:rPr>
        <w:t> bodom</w:t>
      </w:r>
      <w:r w:rsidR="00533F93">
        <w:rPr>
          <w:rFonts w:ascii="Times New Roman" w:hAnsi="Times New Roman"/>
          <w:b/>
          <w:sz w:val="24"/>
          <w:szCs w:val="24"/>
        </w:rPr>
        <w:t xml:space="preserve"> </w:t>
      </w:r>
      <w:r w:rsidR="00E27AF3">
        <w:rPr>
          <w:rFonts w:ascii="Times New Roman" w:hAnsi="Times New Roman"/>
          <w:b/>
          <w:sz w:val="24"/>
          <w:szCs w:val="24"/>
        </w:rPr>
        <w:t>1</w:t>
      </w:r>
      <w:r>
        <w:rPr>
          <w:rFonts w:ascii="Times New Roman" w:hAnsi="Times New Roman"/>
          <w:b/>
          <w:sz w:val="24"/>
          <w:szCs w:val="24"/>
        </w:rPr>
        <w:t xml:space="preserve"> </w:t>
      </w:r>
      <w:r w:rsidR="00D31994">
        <w:rPr>
          <w:rFonts w:ascii="Times New Roman" w:hAnsi="Times New Roman"/>
          <w:b/>
          <w:sz w:val="24"/>
          <w:szCs w:val="24"/>
        </w:rPr>
        <w:t>a</w:t>
      </w:r>
      <w:r w:rsidR="00BB5ED8">
        <w:rPr>
          <w:rFonts w:ascii="Times New Roman" w:hAnsi="Times New Roman"/>
          <w:b/>
          <w:sz w:val="24"/>
          <w:szCs w:val="24"/>
        </w:rPr>
        <w:t> </w:t>
      </w:r>
      <w:r w:rsidR="00E36A8B">
        <w:rPr>
          <w:rFonts w:ascii="Times New Roman" w:hAnsi="Times New Roman"/>
          <w:b/>
          <w:sz w:val="24"/>
          <w:szCs w:val="24"/>
        </w:rPr>
        <w:t xml:space="preserve">18 </w:t>
      </w:r>
      <w:r w:rsidR="00156495">
        <w:rPr>
          <w:rFonts w:ascii="Times New Roman" w:hAnsi="Times New Roman"/>
          <w:b/>
          <w:sz w:val="24"/>
          <w:szCs w:val="24"/>
        </w:rPr>
        <w:t>[</w:t>
      </w:r>
      <w:r>
        <w:rPr>
          <w:rFonts w:ascii="Times New Roman" w:hAnsi="Times New Roman"/>
          <w:b/>
          <w:sz w:val="24"/>
          <w:szCs w:val="24"/>
        </w:rPr>
        <w:t>§ 2 písm. j)</w:t>
      </w:r>
      <w:r w:rsidR="0037216B">
        <w:rPr>
          <w:rFonts w:ascii="Times New Roman" w:hAnsi="Times New Roman"/>
          <w:b/>
          <w:sz w:val="24"/>
          <w:szCs w:val="24"/>
        </w:rPr>
        <w:t xml:space="preserve"> a § 12 ods. 1 písm. f)</w:t>
      </w:r>
      <w:r w:rsidR="00156495">
        <w:rPr>
          <w:rFonts w:ascii="Times New Roman" w:hAnsi="Times New Roman"/>
          <w:b/>
          <w:sz w:val="24"/>
          <w:szCs w:val="24"/>
        </w:rPr>
        <w:t>]</w:t>
      </w:r>
    </w:p>
    <w:p w14:paraId="4E459B76" w14:textId="35F0E233" w:rsidR="0043426A" w:rsidRPr="0043426A" w:rsidRDefault="0037216B" w:rsidP="00B85084">
      <w:pPr>
        <w:spacing w:line="240" w:lineRule="auto"/>
        <w:ind w:firstLine="708"/>
        <w:jc w:val="both"/>
        <w:rPr>
          <w:rFonts w:ascii="Times New Roman" w:hAnsi="Times New Roman"/>
          <w:sz w:val="24"/>
          <w:szCs w:val="24"/>
        </w:rPr>
      </w:pPr>
      <w:r>
        <w:rPr>
          <w:rFonts w:ascii="Times New Roman" w:hAnsi="Times New Roman"/>
          <w:sz w:val="24"/>
          <w:szCs w:val="24"/>
        </w:rPr>
        <w:t>Precizuje sa definícia pojmu zamestnanec, pričom zamestnancom sa rozumie tak fyzická osoba v pracovnom pomere ako aj osoba pracujúca na základe dohôd o prácach vykonávaných mimo pracovného pomeru, a taktiež zamestnanci pracujúci v inom obdobnom pracovno</w:t>
      </w:r>
      <w:r w:rsidR="00F3288C">
        <w:rPr>
          <w:rFonts w:ascii="Times New Roman" w:hAnsi="Times New Roman"/>
          <w:sz w:val="24"/>
          <w:szCs w:val="24"/>
        </w:rPr>
        <w:t>právno</w:t>
      </w:r>
      <w:r>
        <w:rPr>
          <w:rFonts w:ascii="Times New Roman" w:hAnsi="Times New Roman"/>
          <w:sz w:val="24"/>
          <w:szCs w:val="24"/>
        </w:rPr>
        <w:t>m vzťahu. Zároveň za účelom právnej istoty pri aplikácii zákona č.</w:t>
      </w:r>
      <w:r w:rsidR="007A6BCC">
        <w:rPr>
          <w:rFonts w:ascii="Times New Roman" w:hAnsi="Times New Roman"/>
          <w:sz w:val="24"/>
          <w:szCs w:val="24"/>
        </w:rPr>
        <w:t> </w:t>
      </w:r>
      <w:r>
        <w:rPr>
          <w:rFonts w:ascii="Times New Roman" w:hAnsi="Times New Roman"/>
          <w:sz w:val="24"/>
          <w:szCs w:val="24"/>
        </w:rPr>
        <w:t>357/2015</w:t>
      </w:r>
      <w:r w:rsidR="007A6BCC">
        <w:rPr>
          <w:rFonts w:ascii="Times New Roman" w:hAnsi="Times New Roman"/>
          <w:sz w:val="24"/>
          <w:szCs w:val="24"/>
        </w:rPr>
        <w:t> </w:t>
      </w:r>
      <w:r>
        <w:rPr>
          <w:rFonts w:ascii="Times New Roman" w:hAnsi="Times New Roman"/>
          <w:sz w:val="24"/>
          <w:szCs w:val="24"/>
        </w:rPr>
        <w:t>Z. z.</w:t>
      </w:r>
      <w:r w:rsidRPr="0037216B">
        <w:rPr>
          <w:rFonts w:ascii="Times New Roman" w:hAnsi="Times New Roman"/>
          <w:sz w:val="24"/>
          <w:szCs w:val="24"/>
        </w:rPr>
        <w:t xml:space="preserve"> </w:t>
      </w:r>
      <w:r w:rsidRPr="00F26C87">
        <w:rPr>
          <w:rFonts w:ascii="Times New Roman" w:hAnsi="Times New Roman"/>
          <w:sz w:val="24"/>
          <w:szCs w:val="24"/>
        </w:rPr>
        <w:t>o</w:t>
      </w:r>
      <w:r w:rsidR="00BB5ED8">
        <w:rPr>
          <w:rFonts w:ascii="Times New Roman" w:hAnsi="Times New Roman"/>
          <w:sz w:val="24"/>
          <w:szCs w:val="24"/>
        </w:rPr>
        <w:t> </w:t>
      </w:r>
      <w:r w:rsidRPr="00F26C87">
        <w:rPr>
          <w:rFonts w:ascii="Times New Roman" w:hAnsi="Times New Roman"/>
          <w:sz w:val="24"/>
          <w:szCs w:val="24"/>
        </w:rPr>
        <w:t>finančnej kontrole a audite a o zmene a doplnení niektorých zákonov v</w:t>
      </w:r>
      <w:r w:rsidR="007A6BCC">
        <w:rPr>
          <w:rFonts w:ascii="Times New Roman" w:hAnsi="Times New Roman"/>
          <w:sz w:val="24"/>
          <w:szCs w:val="24"/>
        </w:rPr>
        <w:t> </w:t>
      </w:r>
      <w:r w:rsidRPr="00F26C87">
        <w:rPr>
          <w:rFonts w:ascii="Times New Roman" w:hAnsi="Times New Roman"/>
          <w:sz w:val="24"/>
          <w:szCs w:val="24"/>
        </w:rPr>
        <w:t>znení neskorších predpisov (ďalej len ,,zákon č. 357/2015 Z. z.“)</w:t>
      </w:r>
      <w:r>
        <w:rPr>
          <w:rFonts w:ascii="Times New Roman" w:hAnsi="Times New Roman"/>
          <w:sz w:val="24"/>
          <w:szCs w:val="24"/>
        </w:rPr>
        <w:t>, a taktiež za účelom zabezpečenia vykonateľnosti relevantných ustanovení tohto zákona sa navrhuje doplniť § 12 ods. 1 tak, že</w:t>
      </w:r>
      <w:r w:rsidR="001D5306">
        <w:rPr>
          <w:rFonts w:ascii="Times New Roman" w:hAnsi="Times New Roman"/>
          <w:sz w:val="24"/>
          <w:szCs w:val="24"/>
        </w:rPr>
        <w:t> </w:t>
      </w:r>
      <w:r>
        <w:rPr>
          <w:rFonts w:ascii="Times New Roman" w:hAnsi="Times New Roman"/>
          <w:sz w:val="24"/>
          <w:szCs w:val="24"/>
        </w:rPr>
        <w:t>jednou z podmienok pre vymenovanie za vnútorného audítora a</w:t>
      </w:r>
      <w:r w:rsidR="00DE1D08">
        <w:rPr>
          <w:rFonts w:ascii="Times New Roman" w:hAnsi="Times New Roman"/>
          <w:sz w:val="24"/>
          <w:szCs w:val="24"/>
        </w:rPr>
        <w:t>lebo</w:t>
      </w:r>
      <w:r>
        <w:rPr>
          <w:rFonts w:ascii="Times New Roman" w:hAnsi="Times New Roman"/>
          <w:sz w:val="24"/>
          <w:szCs w:val="24"/>
        </w:rPr>
        <w:t> vládneho audítora je aj jeho štátnozamestnanecký, služobný alebo pracovný pomer. Z uvedeného teda vyplýva, že</w:t>
      </w:r>
      <w:r w:rsidR="001D5306">
        <w:rPr>
          <w:rFonts w:ascii="Times New Roman" w:hAnsi="Times New Roman"/>
          <w:sz w:val="24"/>
          <w:szCs w:val="24"/>
        </w:rPr>
        <w:t> </w:t>
      </w:r>
      <w:r>
        <w:rPr>
          <w:rFonts w:ascii="Times New Roman" w:hAnsi="Times New Roman"/>
          <w:sz w:val="24"/>
          <w:szCs w:val="24"/>
        </w:rPr>
        <w:t xml:space="preserve">za vnútorného audítora alebo vládneho audítora nemôže byť vymenovaný zamestnanec pracujúci na </w:t>
      </w:r>
      <w:r w:rsidR="007A6BCC">
        <w:rPr>
          <w:rFonts w:ascii="Times New Roman" w:hAnsi="Times New Roman"/>
          <w:sz w:val="24"/>
          <w:szCs w:val="24"/>
        </w:rPr>
        <w:t xml:space="preserve">základe </w:t>
      </w:r>
      <w:r>
        <w:rPr>
          <w:rFonts w:ascii="Times New Roman" w:hAnsi="Times New Roman"/>
          <w:sz w:val="24"/>
          <w:szCs w:val="24"/>
        </w:rPr>
        <w:t>doh</w:t>
      </w:r>
      <w:r w:rsidR="007A6BCC">
        <w:rPr>
          <w:rFonts w:ascii="Times New Roman" w:hAnsi="Times New Roman"/>
          <w:sz w:val="24"/>
          <w:szCs w:val="24"/>
        </w:rPr>
        <w:t>ôd</w:t>
      </w:r>
      <w:r>
        <w:rPr>
          <w:rFonts w:ascii="Times New Roman" w:hAnsi="Times New Roman"/>
          <w:sz w:val="24"/>
          <w:szCs w:val="24"/>
        </w:rPr>
        <w:t xml:space="preserve"> o prácach vykonávaných mimo pracovného pomeru. Takýmto prístupom </w:t>
      </w:r>
      <w:r w:rsidR="007A6BCC">
        <w:rPr>
          <w:rFonts w:ascii="Times New Roman" w:hAnsi="Times New Roman"/>
          <w:sz w:val="24"/>
          <w:szCs w:val="24"/>
        </w:rPr>
        <w:t>sa má</w:t>
      </w:r>
      <w:r w:rsidR="00143621">
        <w:rPr>
          <w:rFonts w:ascii="Times New Roman" w:hAnsi="Times New Roman"/>
          <w:sz w:val="24"/>
          <w:szCs w:val="24"/>
        </w:rPr>
        <w:t xml:space="preserve"> zabezpečiť</w:t>
      </w:r>
      <w:r>
        <w:rPr>
          <w:rFonts w:ascii="Times New Roman" w:hAnsi="Times New Roman"/>
          <w:sz w:val="24"/>
          <w:szCs w:val="24"/>
        </w:rPr>
        <w:t xml:space="preserve"> kvalitné plnenie všetkých činností súvisiacich s vnútorným auditom a vládnym auditom ako aj ich kontinuita.</w:t>
      </w:r>
    </w:p>
    <w:p w14:paraId="12D78DAC" w14:textId="05D6DA74" w:rsidR="00F47903" w:rsidRDefault="00F47903" w:rsidP="00B85084">
      <w:pPr>
        <w:spacing w:line="240" w:lineRule="auto"/>
        <w:jc w:val="both"/>
        <w:rPr>
          <w:rFonts w:ascii="Times New Roman" w:hAnsi="Times New Roman"/>
          <w:b/>
          <w:sz w:val="24"/>
          <w:szCs w:val="24"/>
        </w:rPr>
      </w:pPr>
      <w:r>
        <w:rPr>
          <w:rFonts w:ascii="Times New Roman" w:hAnsi="Times New Roman"/>
          <w:b/>
          <w:sz w:val="24"/>
          <w:szCs w:val="24"/>
        </w:rPr>
        <w:t xml:space="preserve">K bodu </w:t>
      </w:r>
      <w:r w:rsidR="00E27AF3">
        <w:rPr>
          <w:rFonts w:ascii="Times New Roman" w:hAnsi="Times New Roman"/>
          <w:b/>
          <w:sz w:val="24"/>
          <w:szCs w:val="24"/>
        </w:rPr>
        <w:t>2</w:t>
      </w:r>
      <w:r>
        <w:rPr>
          <w:rFonts w:ascii="Times New Roman" w:hAnsi="Times New Roman"/>
          <w:b/>
          <w:sz w:val="24"/>
          <w:szCs w:val="24"/>
        </w:rPr>
        <w:t xml:space="preserve"> [§ 2 písm. t)]</w:t>
      </w:r>
    </w:p>
    <w:p w14:paraId="50CBF89A" w14:textId="12185BBA" w:rsidR="00F47903" w:rsidRDefault="00F47903" w:rsidP="00B85084">
      <w:pPr>
        <w:spacing w:line="240" w:lineRule="auto"/>
        <w:ind w:firstLine="708"/>
        <w:jc w:val="both"/>
        <w:rPr>
          <w:rFonts w:ascii="Times New Roman" w:hAnsi="Times New Roman"/>
          <w:sz w:val="24"/>
          <w:szCs w:val="24"/>
        </w:rPr>
      </w:pPr>
      <w:r>
        <w:rPr>
          <w:rFonts w:ascii="Times New Roman" w:hAnsi="Times New Roman"/>
          <w:sz w:val="24"/>
          <w:szCs w:val="24"/>
        </w:rPr>
        <w:t xml:space="preserve">V navrhovanom ustanovení sa zavádza definícia </w:t>
      </w:r>
      <w:r w:rsidR="00B56874">
        <w:rPr>
          <w:rFonts w:ascii="Times New Roman" w:hAnsi="Times New Roman"/>
          <w:sz w:val="24"/>
          <w:szCs w:val="24"/>
        </w:rPr>
        <w:t>pojmu „</w:t>
      </w:r>
      <w:r>
        <w:rPr>
          <w:rFonts w:ascii="Times New Roman" w:hAnsi="Times New Roman"/>
          <w:sz w:val="24"/>
          <w:szCs w:val="24"/>
        </w:rPr>
        <w:t>podpis</w:t>
      </w:r>
      <w:r w:rsidR="00B56874">
        <w:rPr>
          <w:rFonts w:ascii="Times New Roman" w:hAnsi="Times New Roman"/>
          <w:sz w:val="24"/>
          <w:szCs w:val="24"/>
        </w:rPr>
        <w:t>“</w:t>
      </w:r>
      <w:r>
        <w:rPr>
          <w:rFonts w:ascii="Times New Roman" w:hAnsi="Times New Roman"/>
          <w:sz w:val="24"/>
          <w:szCs w:val="24"/>
        </w:rPr>
        <w:t>, v zmysle ktorej sa</w:t>
      </w:r>
      <w:r w:rsidR="001B6B95">
        <w:rPr>
          <w:rFonts w:ascii="Times New Roman" w:hAnsi="Times New Roman"/>
          <w:sz w:val="24"/>
          <w:szCs w:val="24"/>
        </w:rPr>
        <w:t xml:space="preserve"> podpisom</w:t>
      </w:r>
      <w:r>
        <w:rPr>
          <w:rFonts w:ascii="Times New Roman" w:hAnsi="Times New Roman"/>
          <w:sz w:val="24"/>
          <w:szCs w:val="24"/>
        </w:rPr>
        <w:t xml:space="preserve"> na účely zákona č. 357/2015 Z. z. rozumie </w:t>
      </w:r>
      <w:r w:rsidRPr="00F47903">
        <w:rPr>
          <w:rFonts w:ascii="Times New Roman" w:hAnsi="Times New Roman"/>
          <w:sz w:val="24"/>
          <w:szCs w:val="24"/>
        </w:rPr>
        <w:t xml:space="preserve">vlastnoručný podpis, kvalifikovaný elektronický podpis alebo obdobný preukázateľný podpisový záznam </w:t>
      </w:r>
      <w:r w:rsidR="0037216B">
        <w:rPr>
          <w:rFonts w:ascii="Times New Roman" w:hAnsi="Times New Roman"/>
          <w:sz w:val="24"/>
          <w:szCs w:val="24"/>
        </w:rPr>
        <w:t xml:space="preserve">v elektronickej podobe </w:t>
      </w:r>
      <w:r w:rsidRPr="00F47903">
        <w:rPr>
          <w:rFonts w:ascii="Times New Roman" w:hAnsi="Times New Roman"/>
          <w:sz w:val="24"/>
          <w:szCs w:val="24"/>
        </w:rPr>
        <w:t>nahrádzajúci vlastnoručný podpis, ktorý umožňuje jednoznačnú preukázateľnú identifikáciu osoby, ktorá podpisový záznam vyhotovila.</w:t>
      </w:r>
      <w:r>
        <w:rPr>
          <w:rFonts w:ascii="Times New Roman" w:hAnsi="Times New Roman"/>
          <w:sz w:val="24"/>
          <w:szCs w:val="24"/>
        </w:rPr>
        <w:t xml:space="preserve"> Znamená to, že na</w:t>
      </w:r>
      <w:r w:rsidR="0037216B">
        <w:rPr>
          <w:rFonts w:ascii="Times New Roman" w:hAnsi="Times New Roman"/>
          <w:sz w:val="24"/>
          <w:szCs w:val="24"/>
        </w:rPr>
        <w:t> </w:t>
      </w:r>
      <w:r>
        <w:rPr>
          <w:rFonts w:ascii="Times New Roman" w:hAnsi="Times New Roman"/>
          <w:sz w:val="24"/>
          <w:szCs w:val="24"/>
        </w:rPr>
        <w:t>účely elektronického výkonu finančnej kontroly/auditu sa pri relevantných dokumentoch (</w:t>
      </w:r>
      <w:r w:rsidR="00A931C3">
        <w:rPr>
          <w:rFonts w:ascii="Times New Roman" w:hAnsi="Times New Roman"/>
          <w:sz w:val="24"/>
          <w:szCs w:val="24"/>
        </w:rPr>
        <w:t xml:space="preserve">napr. </w:t>
      </w:r>
      <w:r>
        <w:rPr>
          <w:rFonts w:ascii="Times New Roman" w:hAnsi="Times New Roman"/>
          <w:sz w:val="24"/>
          <w:szCs w:val="24"/>
        </w:rPr>
        <w:t>návrh správy</w:t>
      </w:r>
      <w:r w:rsidR="0037216B">
        <w:rPr>
          <w:rFonts w:ascii="Times New Roman" w:hAnsi="Times New Roman"/>
          <w:sz w:val="24"/>
          <w:szCs w:val="24"/>
        </w:rPr>
        <w:t>,</w:t>
      </w:r>
      <w:r w:rsidR="00BB5ED8">
        <w:rPr>
          <w:rFonts w:ascii="Times New Roman" w:hAnsi="Times New Roman"/>
          <w:sz w:val="24"/>
          <w:szCs w:val="24"/>
        </w:rPr>
        <w:t xml:space="preserve"> </w:t>
      </w:r>
      <w:r>
        <w:rPr>
          <w:rFonts w:ascii="Times New Roman" w:hAnsi="Times New Roman"/>
          <w:sz w:val="24"/>
          <w:szCs w:val="24"/>
        </w:rPr>
        <w:t>správa</w:t>
      </w:r>
      <w:r w:rsidR="0037216B">
        <w:rPr>
          <w:rFonts w:ascii="Times New Roman" w:hAnsi="Times New Roman"/>
          <w:sz w:val="24"/>
          <w:szCs w:val="24"/>
        </w:rPr>
        <w:t xml:space="preserve"> a</w:t>
      </w:r>
      <w:r w:rsidR="00BB5ED8">
        <w:rPr>
          <w:rFonts w:ascii="Times New Roman" w:hAnsi="Times New Roman"/>
          <w:sz w:val="24"/>
          <w:szCs w:val="24"/>
        </w:rPr>
        <w:t> </w:t>
      </w:r>
      <w:r w:rsidR="0037216B">
        <w:rPr>
          <w:rFonts w:ascii="Times New Roman" w:hAnsi="Times New Roman"/>
          <w:sz w:val="24"/>
          <w:szCs w:val="24"/>
        </w:rPr>
        <w:t>záznam</w:t>
      </w:r>
      <w:r>
        <w:rPr>
          <w:rFonts w:ascii="Times New Roman" w:hAnsi="Times New Roman"/>
          <w:sz w:val="24"/>
          <w:szCs w:val="24"/>
        </w:rPr>
        <w:t xml:space="preserve">) uznáva </w:t>
      </w:r>
      <w:r w:rsidR="001B6B95">
        <w:rPr>
          <w:rFonts w:ascii="Times New Roman" w:hAnsi="Times New Roman"/>
          <w:sz w:val="24"/>
          <w:szCs w:val="24"/>
        </w:rPr>
        <w:t>okrem kvalifikovaného elektronického podpisu, resp. kvalifikovaného elektronického podpisu s mandátnym certifikátom aj forma elektronického podpisu v podobe</w:t>
      </w:r>
      <w:r w:rsidR="001B6B95" w:rsidRPr="001B6B95">
        <w:t xml:space="preserve"> </w:t>
      </w:r>
      <w:r w:rsidR="001B6B95" w:rsidRPr="001B6B95">
        <w:rPr>
          <w:rFonts w:ascii="Times New Roman" w:hAnsi="Times New Roman"/>
          <w:sz w:val="24"/>
          <w:szCs w:val="24"/>
        </w:rPr>
        <w:t>podpisov</w:t>
      </w:r>
      <w:r w:rsidR="001B6B95">
        <w:rPr>
          <w:rFonts w:ascii="Times New Roman" w:hAnsi="Times New Roman"/>
          <w:sz w:val="24"/>
          <w:szCs w:val="24"/>
        </w:rPr>
        <w:t>ého</w:t>
      </w:r>
      <w:r w:rsidR="001B6B95" w:rsidRPr="001B6B95">
        <w:rPr>
          <w:rFonts w:ascii="Times New Roman" w:hAnsi="Times New Roman"/>
          <w:sz w:val="24"/>
          <w:szCs w:val="24"/>
        </w:rPr>
        <w:t xml:space="preserve"> záznam</w:t>
      </w:r>
      <w:r w:rsidR="001B6B95">
        <w:rPr>
          <w:rFonts w:ascii="Times New Roman" w:hAnsi="Times New Roman"/>
          <w:sz w:val="24"/>
          <w:szCs w:val="24"/>
        </w:rPr>
        <w:t>u</w:t>
      </w:r>
      <w:r w:rsidR="001B6B95" w:rsidRPr="001B6B95">
        <w:rPr>
          <w:rFonts w:ascii="Times New Roman" w:hAnsi="Times New Roman"/>
          <w:sz w:val="24"/>
          <w:szCs w:val="24"/>
        </w:rPr>
        <w:t xml:space="preserve">, ktorý </w:t>
      </w:r>
      <w:r w:rsidR="001B6B95">
        <w:rPr>
          <w:rFonts w:ascii="Times New Roman" w:hAnsi="Times New Roman"/>
          <w:sz w:val="24"/>
          <w:szCs w:val="24"/>
        </w:rPr>
        <w:t xml:space="preserve">však </w:t>
      </w:r>
      <w:r w:rsidR="001B6B95" w:rsidRPr="001B6B95">
        <w:rPr>
          <w:rFonts w:ascii="Times New Roman" w:hAnsi="Times New Roman"/>
          <w:sz w:val="24"/>
          <w:szCs w:val="24"/>
        </w:rPr>
        <w:t>umožňuje jednoznačnú preukázateľnú identifikáciu osoby, ktorá podpisový záznam vyhotovila</w:t>
      </w:r>
      <w:r w:rsidR="001B6B95">
        <w:rPr>
          <w:rFonts w:ascii="Times New Roman" w:hAnsi="Times New Roman"/>
          <w:sz w:val="24"/>
          <w:szCs w:val="24"/>
        </w:rPr>
        <w:t xml:space="preserve">. </w:t>
      </w:r>
      <w:r>
        <w:rPr>
          <w:rFonts w:ascii="Times New Roman" w:hAnsi="Times New Roman"/>
          <w:sz w:val="24"/>
          <w:szCs w:val="24"/>
        </w:rPr>
        <w:t xml:space="preserve">Uvedené súvisí najmä s dlhodobým trendom elektronizácie verejnej správy, pričom využívanie aj </w:t>
      </w:r>
      <w:r w:rsidR="00722FCC">
        <w:rPr>
          <w:rFonts w:ascii="Times New Roman" w:hAnsi="Times New Roman"/>
          <w:sz w:val="24"/>
          <w:szCs w:val="24"/>
        </w:rPr>
        <w:t xml:space="preserve">iných podpisových záznamov </w:t>
      </w:r>
      <w:r>
        <w:rPr>
          <w:rFonts w:ascii="Times New Roman" w:hAnsi="Times New Roman"/>
          <w:sz w:val="24"/>
          <w:szCs w:val="24"/>
        </w:rPr>
        <w:t>zamestnancov vykonávajúcich finančnú kontrolu/audit má napomôcť</w:t>
      </w:r>
      <w:r w:rsidR="00852C97">
        <w:rPr>
          <w:rFonts w:ascii="Times New Roman" w:hAnsi="Times New Roman"/>
          <w:sz w:val="24"/>
          <w:szCs w:val="24"/>
        </w:rPr>
        <w:t xml:space="preserve"> k</w:t>
      </w:r>
      <w:r w:rsidR="00DE1D08">
        <w:rPr>
          <w:rFonts w:ascii="Times New Roman" w:hAnsi="Times New Roman"/>
          <w:sz w:val="24"/>
          <w:szCs w:val="24"/>
        </w:rPr>
        <w:t> </w:t>
      </w:r>
      <w:r w:rsidR="0037216B">
        <w:rPr>
          <w:rFonts w:ascii="Times New Roman" w:hAnsi="Times New Roman"/>
          <w:sz w:val="24"/>
          <w:szCs w:val="24"/>
        </w:rPr>
        <w:t>z</w:t>
      </w:r>
      <w:r>
        <w:rPr>
          <w:rFonts w:ascii="Times New Roman" w:hAnsi="Times New Roman"/>
          <w:sz w:val="24"/>
          <w:szCs w:val="24"/>
        </w:rPr>
        <w:t>efektívne</w:t>
      </w:r>
      <w:r w:rsidR="0037216B">
        <w:rPr>
          <w:rFonts w:ascii="Times New Roman" w:hAnsi="Times New Roman"/>
          <w:sz w:val="24"/>
          <w:szCs w:val="24"/>
        </w:rPr>
        <w:t>niu</w:t>
      </w:r>
      <w:r w:rsidR="00DE1D08">
        <w:rPr>
          <w:rFonts w:ascii="Times New Roman" w:hAnsi="Times New Roman"/>
          <w:sz w:val="24"/>
          <w:szCs w:val="24"/>
        </w:rPr>
        <w:t xml:space="preserve"> výkonu finančnej kontroly/auditu</w:t>
      </w:r>
      <w:r>
        <w:rPr>
          <w:rFonts w:ascii="Times New Roman" w:hAnsi="Times New Roman"/>
          <w:sz w:val="24"/>
          <w:szCs w:val="24"/>
        </w:rPr>
        <w:t xml:space="preserve">. </w:t>
      </w:r>
      <w:r w:rsidR="00C31347" w:rsidRPr="00F47903">
        <w:rPr>
          <w:rFonts w:ascii="Times New Roman" w:hAnsi="Times New Roman"/>
          <w:sz w:val="24"/>
          <w:szCs w:val="24"/>
        </w:rPr>
        <w:t>Ako podpisový záznam zodpovednej osoby môže byť akceptované aj overenie osoby prostredníctvom informačného systému, ak osoba na prístup využíva osobný prístupový kód, prístupové meno a heslo alebo šifrovací kľúč, pomocou ktorého je možné jednoznačne a</w:t>
      </w:r>
      <w:r w:rsidR="00BB5ED8">
        <w:rPr>
          <w:rFonts w:ascii="Times New Roman" w:hAnsi="Times New Roman"/>
          <w:sz w:val="24"/>
          <w:szCs w:val="24"/>
        </w:rPr>
        <w:t> </w:t>
      </w:r>
      <w:r w:rsidR="00C31347" w:rsidRPr="00F47903">
        <w:rPr>
          <w:rFonts w:ascii="Times New Roman" w:hAnsi="Times New Roman"/>
          <w:sz w:val="24"/>
          <w:szCs w:val="24"/>
        </w:rPr>
        <w:t xml:space="preserve">preukázateľne identifikovať zodpovednú osobu. </w:t>
      </w:r>
      <w:r w:rsidR="00C31347">
        <w:rPr>
          <w:rFonts w:ascii="Times New Roman" w:hAnsi="Times New Roman"/>
          <w:sz w:val="24"/>
          <w:szCs w:val="24"/>
        </w:rPr>
        <w:t xml:space="preserve">Takúto formu elektronického podpisu je možné využiť pri zachovaní podmienky </w:t>
      </w:r>
      <w:r w:rsidR="00C31347" w:rsidRPr="00F47903">
        <w:rPr>
          <w:rFonts w:ascii="Times New Roman" w:hAnsi="Times New Roman"/>
          <w:sz w:val="24"/>
          <w:szCs w:val="24"/>
        </w:rPr>
        <w:t>vytvoren</w:t>
      </w:r>
      <w:r w:rsidR="00C31347">
        <w:rPr>
          <w:rFonts w:ascii="Times New Roman" w:hAnsi="Times New Roman"/>
          <w:sz w:val="24"/>
          <w:szCs w:val="24"/>
        </w:rPr>
        <w:t xml:space="preserve">ia dostatočných materiálno-technických podmienok v prostredí orgánu verejnej správy, a to najmä </w:t>
      </w:r>
      <w:r w:rsidRPr="00F47903">
        <w:rPr>
          <w:rFonts w:ascii="Times New Roman" w:hAnsi="Times New Roman"/>
          <w:sz w:val="24"/>
          <w:szCs w:val="24"/>
        </w:rPr>
        <w:t>autenticity, integrity a</w:t>
      </w:r>
      <w:r w:rsidR="00C31347">
        <w:rPr>
          <w:rFonts w:ascii="Times New Roman" w:hAnsi="Times New Roman"/>
          <w:sz w:val="24"/>
          <w:szCs w:val="24"/>
        </w:rPr>
        <w:t> </w:t>
      </w:r>
      <w:r w:rsidRPr="00F47903">
        <w:rPr>
          <w:rFonts w:ascii="Times New Roman" w:hAnsi="Times New Roman"/>
          <w:sz w:val="24"/>
          <w:szCs w:val="24"/>
        </w:rPr>
        <w:t>nepopierateľnosti</w:t>
      </w:r>
      <w:r w:rsidR="00C31347">
        <w:rPr>
          <w:rFonts w:ascii="Times New Roman" w:hAnsi="Times New Roman"/>
          <w:sz w:val="24"/>
          <w:szCs w:val="24"/>
        </w:rPr>
        <w:t xml:space="preserve"> vykonania finančnej kontroly/auditu</w:t>
      </w:r>
      <w:r w:rsidR="008F6AFC">
        <w:rPr>
          <w:rFonts w:ascii="Times New Roman" w:hAnsi="Times New Roman"/>
          <w:sz w:val="24"/>
          <w:szCs w:val="24"/>
        </w:rPr>
        <w:t>.</w:t>
      </w:r>
      <w:r w:rsidR="00852C97">
        <w:rPr>
          <w:rFonts w:ascii="Times New Roman" w:hAnsi="Times New Roman"/>
          <w:sz w:val="24"/>
          <w:szCs w:val="24"/>
        </w:rPr>
        <w:t xml:space="preserve"> </w:t>
      </w:r>
      <w:r w:rsidR="008F6AFC">
        <w:rPr>
          <w:rFonts w:ascii="Times New Roman" w:hAnsi="Times New Roman"/>
          <w:sz w:val="24"/>
          <w:szCs w:val="24"/>
        </w:rPr>
        <w:t>M</w:t>
      </w:r>
      <w:r w:rsidR="00C31347" w:rsidRPr="00F47903">
        <w:rPr>
          <w:rFonts w:ascii="Times New Roman" w:hAnsi="Times New Roman"/>
          <w:sz w:val="24"/>
          <w:szCs w:val="24"/>
        </w:rPr>
        <w:t xml:space="preserve">usí byť </w:t>
      </w:r>
      <w:r w:rsidR="008F6AFC">
        <w:rPr>
          <w:rFonts w:ascii="Times New Roman" w:hAnsi="Times New Roman"/>
          <w:sz w:val="24"/>
          <w:szCs w:val="24"/>
        </w:rPr>
        <w:t xml:space="preserve">teda </w:t>
      </w:r>
      <w:r w:rsidR="00C31347" w:rsidRPr="00F47903">
        <w:rPr>
          <w:rFonts w:ascii="Times New Roman" w:hAnsi="Times New Roman"/>
          <w:sz w:val="24"/>
          <w:szCs w:val="24"/>
        </w:rPr>
        <w:t>možné jednoznačné a</w:t>
      </w:r>
      <w:r w:rsidR="00A0433D">
        <w:rPr>
          <w:rFonts w:ascii="Times New Roman" w:hAnsi="Times New Roman"/>
          <w:sz w:val="24"/>
          <w:szCs w:val="24"/>
        </w:rPr>
        <w:t> </w:t>
      </w:r>
      <w:r w:rsidR="00C31347" w:rsidRPr="00F47903">
        <w:rPr>
          <w:rFonts w:ascii="Times New Roman" w:hAnsi="Times New Roman"/>
          <w:sz w:val="24"/>
          <w:szCs w:val="24"/>
        </w:rPr>
        <w:t>nespoch</w:t>
      </w:r>
      <w:r w:rsidR="00C31347">
        <w:rPr>
          <w:rFonts w:ascii="Times New Roman" w:hAnsi="Times New Roman"/>
          <w:sz w:val="24"/>
          <w:szCs w:val="24"/>
        </w:rPr>
        <w:t>ybniteľné určenie osoby, ktorá</w:t>
      </w:r>
      <w:r w:rsidR="00C31347" w:rsidRPr="00F47903">
        <w:rPr>
          <w:rFonts w:ascii="Times New Roman" w:hAnsi="Times New Roman"/>
          <w:sz w:val="24"/>
          <w:szCs w:val="24"/>
        </w:rPr>
        <w:t xml:space="preserve"> finančnú kontrolu</w:t>
      </w:r>
      <w:r w:rsidR="00C31347">
        <w:rPr>
          <w:rFonts w:ascii="Times New Roman" w:hAnsi="Times New Roman"/>
          <w:sz w:val="24"/>
          <w:szCs w:val="24"/>
        </w:rPr>
        <w:t>/audit</w:t>
      </w:r>
      <w:r w:rsidR="00C31347" w:rsidRPr="00F47903">
        <w:rPr>
          <w:rFonts w:ascii="Times New Roman" w:hAnsi="Times New Roman"/>
          <w:sz w:val="24"/>
          <w:szCs w:val="24"/>
        </w:rPr>
        <w:t xml:space="preserve"> vykonala</w:t>
      </w:r>
      <w:r w:rsidR="00DE1D08">
        <w:rPr>
          <w:rFonts w:ascii="Times New Roman" w:hAnsi="Times New Roman"/>
          <w:sz w:val="24"/>
          <w:szCs w:val="24"/>
        </w:rPr>
        <w:t>,</w:t>
      </w:r>
      <w:r w:rsidR="008F6AFC">
        <w:rPr>
          <w:rFonts w:ascii="Times New Roman" w:hAnsi="Times New Roman"/>
          <w:sz w:val="24"/>
          <w:szCs w:val="24"/>
        </w:rPr>
        <w:t xml:space="preserve"> a</w:t>
      </w:r>
      <w:r w:rsidR="00DE1D08">
        <w:rPr>
          <w:rFonts w:ascii="Times New Roman" w:hAnsi="Times New Roman"/>
          <w:sz w:val="24"/>
          <w:szCs w:val="24"/>
        </w:rPr>
        <w:t xml:space="preserve"> zároveň </w:t>
      </w:r>
      <w:r w:rsidR="008F6AFC">
        <w:rPr>
          <w:rFonts w:ascii="Times New Roman" w:hAnsi="Times New Roman"/>
          <w:sz w:val="24"/>
          <w:szCs w:val="24"/>
        </w:rPr>
        <w:t>orgán verejnej správy musí technickými a</w:t>
      </w:r>
      <w:r w:rsidR="00B40A82">
        <w:rPr>
          <w:rFonts w:ascii="Times New Roman" w:hAnsi="Times New Roman"/>
          <w:sz w:val="24"/>
          <w:szCs w:val="24"/>
        </w:rPr>
        <w:t xml:space="preserve"> </w:t>
      </w:r>
      <w:r w:rsidR="008F6AFC">
        <w:rPr>
          <w:rFonts w:ascii="Times New Roman" w:hAnsi="Times New Roman"/>
          <w:sz w:val="24"/>
          <w:szCs w:val="24"/>
        </w:rPr>
        <w:t>bezpečnostnými nastaveniami zamedziť zneužitiu prihlasovacích údajov zodpovedného zamestnanca</w:t>
      </w:r>
      <w:r w:rsidR="00C31347">
        <w:rPr>
          <w:rFonts w:ascii="Times New Roman" w:hAnsi="Times New Roman"/>
          <w:sz w:val="24"/>
          <w:szCs w:val="24"/>
        </w:rPr>
        <w:t>.</w:t>
      </w:r>
      <w:r w:rsidR="008F6AFC">
        <w:rPr>
          <w:rFonts w:ascii="Times New Roman" w:hAnsi="Times New Roman"/>
          <w:sz w:val="24"/>
          <w:szCs w:val="24"/>
        </w:rPr>
        <w:t xml:space="preserve"> </w:t>
      </w:r>
    </w:p>
    <w:p w14:paraId="5F69E664" w14:textId="47B0A01D" w:rsidR="00FE4B65" w:rsidRDefault="00FE4B65" w:rsidP="00B85084">
      <w:pPr>
        <w:spacing w:line="240" w:lineRule="auto"/>
        <w:jc w:val="both"/>
        <w:rPr>
          <w:rFonts w:ascii="Times New Roman" w:hAnsi="Times New Roman"/>
          <w:b/>
          <w:sz w:val="24"/>
          <w:szCs w:val="24"/>
        </w:rPr>
      </w:pPr>
      <w:r>
        <w:rPr>
          <w:rFonts w:ascii="Times New Roman" w:hAnsi="Times New Roman"/>
          <w:b/>
          <w:sz w:val="24"/>
          <w:szCs w:val="24"/>
        </w:rPr>
        <w:t>K</w:t>
      </w:r>
      <w:r w:rsidR="00DD2631">
        <w:rPr>
          <w:rFonts w:ascii="Times New Roman" w:hAnsi="Times New Roman"/>
          <w:b/>
          <w:sz w:val="24"/>
          <w:szCs w:val="24"/>
        </w:rPr>
        <w:t xml:space="preserve"> </w:t>
      </w:r>
      <w:r>
        <w:rPr>
          <w:rFonts w:ascii="Times New Roman" w:hAnsi="Times New Roman"/>
          <w:b/>
          <w:sz w:val="24"/>
          <w:szCs w:val="24"/>
        </w:rPr>
        <w:t xml:space="preserve">bodu </w:t>
      </w:r>
      <w:r w:rsidR="00E27AF3">
        <w:rPr>
          <w:rFonts w:ascii="Times New Roman" w:hAnsi="Times New Roman"/>
          <w:b/>
          <w:sz w:val="24"/>
          <w:szCs w:val="24"/>
        </w:rPr>
        <w:t>3</w:t>
      </w:r>
      <w:r w:rsidR="00211CE5">
        <w:rPr>
          <w:rFonts w:ascii="Times New Roman" w:hAnsi="Times New Roman"/>
          <w:b/>
          <w:sz w:val="24"/>
          <w:szCs w:val="24"/>
        </w:rPr>
        <w:t xml:space="preserve"> </w:t>
      </w:r>
      <w:r w:rsidR="00DD2631">
        <w:rPr>
          <w:rFonts w:ascii="Times New Roman" w:hAnsi="Times New Roman"/>
          <w:b/>
          <w:sz w:val="24"/>
          <w:szCs w:val="24"/>
        </w:rPr>
        <w:t>[</w:t>
      </w:r>
      <w:r>
        <w:rPr>
          <w:rFonts w:ascii="Times New Roman" w:hAnsi="Times New Roman"/>
          <w:b/>
          <w:sz w:val="24"/>
          <w:szCs w:val="24"/>
        </w:rPr>
        <w:t>§ 3 písm. k)</w:t>
      </w:r>
      <w:r w:rsidR="00DD2631">
        <w:rPr>
          <w:rFonts w:ascii="Times New Roman" w:hAnsi="Times New Roman"/>
          <w:b/>
          <w:sz w:val="24"/>
          <w:szCs w:val="24"/>
        </w:rPr>
        <w:t xml:space="preserve"> a</w:t>
      </w:r>
      <w:r>
        <w:rPr>
          <w:rFonts w:ascii="Times New Roman" w:hAnsi="Times New Roman"/>
          <w:b/>
          <w:sz w:val="24"/>
          <w:szCs w:val="24"/>
        </w:rPr>
        <w:t xml:space="preserve"> § 4 ods. 4 písm. </w:t>
      </w:r>
      <w:r w:rsidR="00100E77">
        <w:rPr>
          <w:rFonts w:ascii="Times New Roman" w:hAnsi="Times New Roman"/>
          <w:b/>
          <w:sz w:val="24"/>
          <w:szCs w:val="24"/>
        </w:rPr>
        <w:t>c</w:t>
      </w:r>
      <w:r>
        <w:rPr>
          <w:rFonts w:ascii="Times New Roman" w:hAnsi="Times New Roman"/>
          <w:b/>
          <w:sz w:val="24"/>
          <w:szCs w:val="24"/>
        </w:rPr>
        <w:t>) a</w:t>
      </w:r>
      <w:r w:rsidR="00DD2631">
        <w:rPr>
          <w:rFonts w:ascii="Times New Roman" w:hAnsi="Times New Roman"/>
          <w:b/>
          <w:sz w:val="24"/>
          <w:szCs w:val="24"/>
        </w:rPr>
        <w:t xml:space="preserve"> </w:t>
      </w:r>
      <w:r w:rsidR="00100E77">
        <w:rPr>
          <w:rFonts w:ascii="Times New Roman" w:hAnsi="Times New Roman"/>
          <w:b/>
          <w:sz w:val="24"/>
          <w:szCs w:val="24"/>
        </w:rPr>
        <w:t>e</w:t>
      </w:r>
      <w:r>
        <w:rPr>
          <w:rFonts w:ascii="Times New Roman" w:hAnsi="Times New Roman"/>
          <w:b/>
          <w:sz w:val="24"/>
          <w:szCs w:val="24"/>
        </w:rPr>
        <w:t>)</w:t>
      </w:r>
      <w:r w:rsidR="00DD2631">
        <w:rPr>
          <w:rFonts w:ascii="Times New Roman" w:hAnsi="Times New Roman"/>
          <w:b/>
          <w:sz w:val="24"/>
          <w:szCs w:val="24"/>
        </w:rPr>
        <w:t>]</w:t>
      </w:r>
    </w:p>
    <w:p w14:paraId="7CB87313" w14:textId="04D53BED" w:rsidR="00FE4B65" w:rsidRDefault="00FE4B65" w:rsidP="00B85084">
      <w:pPr>
        <w:spacing w:line="240" w:lineRule="auto"/>
        <w:ind w:firstLine="708"/>
        <w:jc w:val="both"/>
        <w:rPr>
          <w:rFonts w:ascii="Times New Roman" w:hAnsi="Times New Roman"/>
          <w:sz w:val="24"/>
          <w:szCs w:val="24"/>
        </w:rPr>
      </w:pPr>
      <w:r w:rsidRPr="00FE4B65">
        <w:rPr>
          <w:rFonts w:ascii="Times New Roman" w:hAnsi="Times New Roman"/>
          <w:sz w:val="24"/>
          <w:szCs w:val="24"/>
        </w:rPr>
        <w:t xml:space="preserve">Legislatívno-technická </w:t>
      </w:r>
      <w:r w:rsidR="009C75E1">
        <w:rPr>
          <w:rFonts w:ascii="Times New Roman" w:hAnsi="Times New Roman"/>
          <w:sz w:val="24"/>
          <w:szCs w:val="24"/>
        </w:rPr>
        <w:t>úprava</w:t>
      </w:r>
      <w:r w:rsidRPr="00FE4B65">
        <w:rPr>
          <w:rFonts w:ascii="Times New Roman" w:hAnsi="Times New Roman"/>
          <w:sz w:val="24"/>
          <w:szCs w:val="24"/>
        </w:rPr>
        <w:t xml:space="preserve">. </w:t>
      </w:r>
      <w:r w:rsidR="00547402">
        <w:rPr>
          <w:rFonts w:ascii="Times New Roman" w:hAnsi="Times New Roman"/>
          <w:sz w:val="24"/>
          <w:szCs w:val="24"/>
        </w:rPr>
        <w:t>P</w:t>
      </w:r>
      <w:r>
        <w:rPr>
          <w:rFonts w:ascii="Times New Roman" w:hAnsi="Times New Roman"/>
          <w:sz w:val="24"/>
          <w:szCs w:val="24"/>
        </w:rPr>
        <w:t xml:space="preserve">ojem sankcia </w:t>
      </w:r>
      <w:r w:rsidR="00547402">
        <w:rPr>
          <w:rFonts w:ascii="Times New Roman" w:hAnsi="Times New Roman"/>
          <w:sz w:val="24"/>
          <w:szCs w:val="24"/>
        </w:rPr>
        <w:t>sa nahrádza pojmami odvod, penále a</w:t>
      </w:r>
      <w:r w:rsidR="00E53DF3">
        <w:rPr>
          <w:rFonts w:ascii="Times New Roman" w:hAnsi="Times New Roman"/>
          <w:sz w:val="24"/>
          <w:szCs w:val="24"/>
        </w:rPr>
        <w:t>lebo</w:t>
      </w:r>
      <w:r w:rsidR="00DD2631">
        <w:rPr>
          <w:rFonts w:ascii="Times New Roman" w:hAnsi="Times New Roman"/>
          <w:sz w:val="24"/>
          <w:szCs w:val="24"/>
        </w:rPr>
        <w:t xml:space="preserve"> </w:t>
      </w:r>
      <w:r w:rsidR="00547402">
        <w:rPr>
          <w:rFonts w:ascii="Times New Roman" w:hAnsi="Times New Roman"/>
          <w:sz w:val="24"/>
          <w:szCs w:val="24"/>
        </w:rPr>
        <w:t xml:space="preserve">pokuta </w:t>
      </w:r>
      <w:r w:rsidR="00C8241A">
        <w:rPr>
          <w:rFonts w:ascii="Times New Roman" w:hAnsi="Times New Roman"/>
          <w:sz w:val="24"/>
          <w:szCs w:val="24"/>
        </w:rPr>
        <w:t>za účelom zosúladenia so</w:t>
      </w:r>
      <w:r>
        <w:rPr>
          <w:rFonts w:ascii="Times New Roman" w:hAnsi="Times New Roman"/>
          <w:sz w:val="24"/>
          <w:szCs w:val="24"/>
        </w:rPr>
        <w:t xml:space="preserve"> zákon</w:t>
      </w:r>
      <w:r w:rsidR="00C8241A">
        <w:rPr>
          <w:rFonts w:ascii="Times New Roman" w:hAnsi="Times New Roman"/>
          <w:sz w:val="24"/>
          <w:szCs w:val="24"/>
        </w:rPr>
        <w:t>om</w:t>
      </w:r>
      <w:r>
        <w:rPr>
          <w:rFonts w:ascii="Times New Roman" w:hAnsi="Times New Roman"/>
          <w:sz w:val="24"/>
          <w:szCs w:val="24"/>
        </w:rPr>
        <w:t xml:space="preserve"> č.</w:t>
      </w:r>
      <w:r w:rsidR="00DD2631">
        <w:rPr>
          <w:rFonts w:ascii="Times New Roman" w:hAnsi="Times New Roman"/>
          <w:sz w:val="24"/>
          <w:szCs w:val="24"/>
        </w:rPr>
        <w:t xml:space="preserve"> </w:t>
      </w:r>
      <w:r>
        <w:rPr>
          <w:rFonts w:ascii="Times New Roman" w:hAnsi="Times New Roman"/>
          <w:sz w:val="24"/>
          <w:szCs w:val="24"/>
        </w:rPr>
        <w:t>523/2004 Z. z. o</w:t>
      </w:r>
      <w:r w:rsidR="00DD2631">
        <w:rPr>
          <w:rFonts w:ascii="Times New Roman" w:hAnsi="Times New Roman"/>
          <w:sz w:val="24"/>
          <w:szCs w:val="24"/>
        </w:rPr>
        <w:t xml:space="preserve"> </w:t>
      </w:r>
      <w:r>
        <w:rPr>
          <w:rFonts w:ascii="Times New Roman" w:hAnsi="Times New Roman"/>
          <w:sz w:val="24"/>
          <w:szCs w:val="24"/>
        </w:rPr>
        <w:t>rozpočtových pravidlách verejnej správy a</w:t>
      </w:r>
      <w:r w:rsidR="00DD2631">
        <w:rPr>
          <w:rFonts w:ascii="Times New Roman" w:hAnsi="Times New Roman"/>
          <w:sz w:val="24"/>
          <w:szCs w:val="24"/>
        </w:rPr>
        <w:t xml:space="preserve"> </w:t>
      </w:r>
      <w:r>
        <w:rPr>
          <w:rFonts w:ascii="Times New Roman" w:hAnsi="Times New Roman"/>
          <w:sz w:val="24"/>
          <w:szCs w:val="24"/>
        </w:rPr>
        <w:t>o</w:t>
      </w:r>
      <w:r w:rsidR="00DD2631">
        <w:rPr>
          <w:rFonts w:ascii="Times New Roman" w:hAnsi="Times New Roman"/>
          <w:sz w:val="24"/>
          <w:szCs w:val="24"/>
        </w:rPr>
        <w:t xml:space="preserve"> </w:t>
      </w:r>
      <w:r>
        <w:rPr>
          <w:rFonts w:ascii="Times New Roman" w:hAnsi="Times New Roman"/>
          <w:sz w:val="24"/>
          <w:szCs w:val="24"/>
        </w:rPr>
        <w:t>zmene a</w:t>
      </w:r>
      <w:r w:rsidR="00DD2631">
        <w:rPr>
          <w:rFonts w:ascii="Times New Roman" w:hAnsi="Times New Roman"/>
          <w:sz w:val="24"/>
          <w:szCs w:val="24"/>
        </w:rPr>
        <w:t xml:space="preserve"> </w:t>
      </w:r>
      <w:r>
        <w:rPr>
          <w:rFonts w:ascii="Times New Roman" w:hAnsi="Times New Roman"/>
          <w:sz w:val="24"/>
          <w:szCs w:val="24"/>
        </w:rPr>
        <w:t>doplnení niektorých zákonov v</w:t>
      </w:r>
      <w:r w:rsidR="00DD2631">
        <w:rPr>
          <w:rFonts w:ascii="Times New Roman" w:hAnsi="Times New Roman"/>
          <w:sz w:val="24"/>
          <w:szCs w:val="24"/>
        </w:rPr>
        <w:t xml:space="preserve"> </w:t>
      </w:r>
      <w:r>
        <w:rPr>
          <w:rFonts w:ascii="Times New Roman" w:hAnsi="Times New Roman"/>
          <w:sz w:val="24"/>
          <w:szCs w:val="24"/>
        </w:rPr>
        <w:t>znení neskorších predpisov.</w:t>
      </w:r>
    </w:p>
    <w:p w14:paraId="13F63B64" w14:textId="77777777" w:rsidR="00D06B79" w:rsidRDefault="00D06B79" w:rsidP="00B85084">
      <w:pPr>
        <w:spacing w:line="240" w:lineRule="auto"/>
        <w:jc w:val="both"/>
        <w:rPr>
          <w:rFonts w:ascii="Times New Roman" w:hAnsi="Times New Roman"/>
          <w:b/>
          <w:sz w:val="24"/>
          <w:szCs w:val="24"/>
        </w:rPr>
      </w:pPr>
    </w:p>
    <w:p w14:paraId="68511C54" w14:textId="77777777" w:rsidR="00D06B79" w:rsidRDefault="00D06B79" w:rsidP="00B85084">
      <w:pPr>
        <w:spacing w:line="240" w:lineRule="auto"/>
        <w:jc w:val="both"/>
        <w:rPr>
          <w:rFonts w:ascii="Times New Roman" w:hAnsi="Times New Roman"/>
          <w:b/>
          <w:sz w:val="24"/>
          <w:szCs w:val="24"/>
        </w:rPr>
      </w:pPr>
    </w:p>
    <w:p w14:paraId="0455C26F" w14:textId="0BF3314D" w:rsidR="00A73B34" w:rsidRPr="00A73B34" w:rsidRDefault="00A73B34" w:rsidP="00B85084">
      <w:pPr>
        <w:spacing w:line="240" w:lineRule="auto"/>
        <w:jc w:val="both"/>
        <w:rPr>
          <w:rFonts w:ascii="Times New Roman" w:hAnsi="Times New Roman"/>
          <w:b/>
          <w:sz w:val="24"/>
          <w:szCs w:val="24"/>
        </w:rPr>
      </w:pPr>
      <w:r w:rsidRPr="00A73B34">
        <w:rPr>
          <w:rFonts w:ascii="Times New Roman" w:hAnsi="Times New Roman"/>
          <w:b/>
          <w:sz w:val="24"/>
          <w:szCs w:val="24"/>
        </w:rPr>
        <w:lastRenderedPageBreak/>
        <w:t>K</w:t>
      </w:r>
      <w:r w:rsidR="00E852BE">
        <w:rPr>
          <w:rFonts w:ascii="Times New Roman" w:hAnsi="Times New Roman"/>
          <w:b/>
          <w:sz w:val="24"/>
          <w:szCs w:val="24"/>
        </w:rPr>
        <w:t xml:space="preserve"> </w:t>
      </w:r>
      <w:r w:rsidRPr="00A73B34">
        <w:rPr>
          <w:rFonts w:ascii="Times New Roman" w:hAnsi="Times New Roman"/>
          <w:b/>
          <w:sz w:val="24"/>
          <w:szCs w:val="24"/>
        </w:rPr>
        <w:t xml:space="preserve">bodu </w:t>
      </w:r>
      <w:r w:rsidR="00E27AF3">
        <w:rPr>
          <w:rFonts w:ascii="Times New Roman" w:hAnsi="Times New Roman"/>
          <w:b/>
          <w:sz w:val="24"/>
          <w:szCs w:val="24"/>
        </w:rPr>
        <w:t>4</w:t>
      </w:r>
      <w:r w:rsidR="004B6454" w:rsidRPr="00A73B34">
        <w:rPr>
          <w:rFonts w:ascii="Times New Roman" w:hAnsi="Times New Roman"/>
          <w:b/>
          <w:sz w:val="24"/>
          <w:szCs w:val="24"/>
        </w:rPr>
        <w:t xml:space="preserve"> </w:t>
      </w:r>
      <w:r w:rsidR="00E852BE">
        <w:rPr>
          <w:rFonts w:ascii="Times New Roman" w:hAnsi="Times New Roman"/>
          <w:b/>
          <w:sz w:val="24"/>
          <w:szCs w:val="24"/>
        </w:rPr>
        <w:t>[</w:t>
      </w:r>
      <w:r w:rsidRPr="00A73B34">
        <w:rPr>
          <w:rFonts w:ascii="Times New Roman" w:hAnsi="Times New Roman"/>
          <w:b/>
          <w:sz w:val="24"/>
          <w:szCs w:val="24"/>
        </w:rPr>
        <w:t>§ 5 ods. 3</w:t>
      </w:r>
      <w:r w:rsidR="00E852BE">
        <w:rPr>
          <w:rFonts w:ascii="Times New Roman" w:hAnsi="Times New Roman"/>
          <w:b/>
          <w:sz w:val="24"/>
          <w:szCs w:val="24"/>
        </w:rPr>
        <w:t>]</w:t>
      </w:r>
    </w:p>
    <w:p w14:paraId="6910BD97" w14:textId="14DB0D4D" w:rsidR="00A73B34" w:rsidRDefault="00316E9D" w:rsidP="00B85084">
      <w:pPr>
        <w:spacing w:line="240" w:lineRule="auto"/>
        <w:ind w:firstLine="708"/>
        <w:jc w:val="both"/>
        <w:rPr>
          <w:rFonts w:ascii="Times New Roman" w:hAnsi="Times New Roman"/>
          <w:sz w:val="24"/>
          <w:szCs w:val="24"/>
        </w:rPr>
      </w:pPr>
      <w:r>
        <w:rPr>
          <w:rFonts w:ascii="Times New Roman" w:hAnsi="Times New Roman"/>
          <w:sz w:val="24"/>
          <w:szCs w:val="24"/>
        </w:rPr>
        <w:t xml:space="preserve">Orgán verejnej správy je povinný </w:t>
      </w:r>
      <w:r w:rsidR="004B0EDA">
        <w:rPr>
          <w:rFonts w:ascii="Times New Roman" w:hAnsi="Times New Roman"/>
          <w:sz w:val="24"/>
          <w:szCs w:val="24"/>
        </w:rPr>
        <w:t>vytvor</w:t>
      </w:r>
      <w:r>
        <w:rPr>
          <w:rFonts w:ascii="Times New Roman" w:hAnsi="Times New Roman"/>
          <w:sz w:val="24"/>
          <w:szCs w:val="24"/>
        </w:rPr>
        <w:t>iť</w:t>
      </w:r>
      <w:r w:rsidR="004B0EDA">
        <w:rPr>
          <w:rFonts w:ascii="Times New Roman" w:hAnsi="Times New Roman"/>
          <w:sz w:val="24"/>
          <w:szCs w:val="24"/>
        </w:rPr>
        <w:t>, zachováva</w:t>
      </w:r>
      <w:r>
        <w:rPr>
          <w:rFonts w:ascii="Times New Roman" w:hAnsi="Times New Roman"/>
          <w:sz w:val="24"/>
          <w:szCs w:val="24"/>
        </w:rPr>
        <w:t>ť</w:t>
      </w:r>
      <w:r w:rsidR="004B0EDA">
        <w:rPr>
          <w:rFonts w:ascii="Times New Roman" w:hAnsi="Times New Roman"/>
          <w:sz w:val="24"/>
          <w:szCs w:val="24"/>
        </w:rPr>
        <w:t xml:space="preserve"> a</w:t>
      </w:r>
      <w:r w:rsidR="002D56EB">
        <w:rPr>
          <w:rFonts w:ascii="Times New Roman" w:hAnsi="Times New Roman"/>
          <w:sz w:val="24"/>
          <w:szCs w:val="24"/>
        </w:rPr>
        <w:t xml:space="preserve"> </w:t>
      </w:r>
      <w:r w:rsidR="004B0EDA">
        <w:rPr>
          <w:rFonts w:ascii="Times New Roman" w:hAnsi="Times New Roman"/>
          <w:sz w:val="24"/>
          <w:szCs w:val="24"/>
        </w:rPr>
        <w:t>rozvíja</w:t>
      </w:r>
      <w:r>
        <w:rPr>
          <w:rFonts w:ascii="Times New Roman" w:hAnsi="Times New Roman"/>
          <w:sz w:val="24"/>
          <w:szCs w:val="24"/>
        </w:rPr>
        <w:t>ť</w:t>
      </w:r>
      <w:r w:rsidR="004B0EDA">
        <w:rPr>
          <w:rFonts w:ascii="Times New Roman" w:hAnsi="Times New Roman"/>
          <w:sz w:val="24"/>
          <w:szCs w:val="24"/>
        </w:rPr>
        <w:t xml:space="preserve"> finančn</w:t>
      </w:r>
      <w:r>
        <w:rPr>
          <w:rFonts w:ascii="Times New Roman" w:hAnsi="Times New Roman"/>
          <w:sz w:val="24"/>
          <w:szCs w:val="24"/>
        </w:rPr>
        <w:t>é</w:t>
      </w:r>
      <w:r w:rsidR="004B0EDA">
        <w:rPr>
          <w:rFonts w:ascii="Times New Roman" w:hAnsi="Times New Roman"/>
          <w:sz w:val="24"/>
          <w:szCs w:val="24"/>
        </w:rPr>
        <w:t xml:space="preserve"> riadeni</w:t>
      </w:r>
      <w:r>
        <w:rPr>
          <w:rFonts w:ascii="Times New Roman" w:hAnsi="Times New Roman"/>
          <w:sz w:val="24"/>
          <w:szCs w:val="24"/>
        </w:rPr>
        <w:t>e</w:t>
      </w:r>
      <w:r w:rsidR="004B0EDA">
        <w:rPr>
          <w:rFonts w:ascii="Times New Roman" w:hAnsi="Times New Roman"/>
          <w:sz w:val="24"/>
          <w:szCs w:val="24"/>
        </w:rPr>
        <w:t xml:space="preserve">. Doterajšia prax </w:t>
      </w:r>
      <w:r w:rsidR="0040184D">
        <w:rPr>
          <w:rFonts w:ascii="Times New Roman" w:hAnsi="Times New Roman"/>
          <w:sz w:val="24"/>
          <w:szCs w:val="24"/>
        </w:rPr>
        <w:t>ale</w:t>
      </w:r>
      <w:r w:rsidR="004B0EDA">
        <w:rPr>
          <w:rFonts w:ascii="Times New Roman" w:hAnsi="Times New Roman"/>
          <w:sz w:val="24"/>
          <w:szCs w:val="24"/>
        </w:rPr>
        <w:t xml:space="preserve"> ukazuje, že mnohé orgány verejnej správy uvedenú povinnosť </w:t>
      </w:r>
      <w:r w:rsidR="0005708C">
        <w:rPr>
          <w:rFonts w:ascii="Times New Roman" w:hAnsi="Times New Roman"/>
          <w:sz w:val="24"/>
          <w:szCs w:val="24"/>
        </w:rPr>
        <w:t>neplnia</w:t>
      </w:r>
      <w:r w:rsidR="004B0EDA">
        <w:rPr>
          <w:rFonts w:ascii="Times New Roman" w:hAnsi="Times New Roman"/>
          <w:sz w:val="24"/>
          <w:szCs w:val="24"/>
        </w:rPr>
        <w:t>, resp. v</w:t>
      </w:r>
      <w:r w:rsidR="0040184D">
        <w:rPr>
          <w:rFonts w:ascii="Times New Roman" w:hAnsi="Times New Roman"/>
          <w:sz w:val="24"/>
          <w:szCs w:val="24"/>
        </w:rPr>
        <w:t xml:space="preserve"> </w:t>
      </w:r>
      <w:r w:rsidR="004B0EDA">
        <w:rPr>
          <w:rFonts w:ascii="Times New Roman" w:hAnsi="Times New Roman"/>
          <w:sz w:val="24"/>
          <w:szCs w:val="24"/>
        </w:rPr>
        <w:t xml:space="preserve">prípade orgánov verejnej správy, ktorými sú správcovia kapitoly štátneho rozpočtu, sú </w:t>
      </w:r>
      <w:r>
        <w:rPr>
          <w:rFonts w:ascii="Times New Roman" w:hAnsi="Times New Roman"/>
          <w:sz w:val="24"/>
          <w:szCs w:val="24"/>
        </w:rPr>
        <w:t>ako</w:t>
      </w:r>
      <w:r w:rsidR="004B0EDA">
        <w:rPr>
          <w:rFonts w:ascii="Times New Roman" w:hAnsi="Times New Roman"/>
          <w:sz w:val="24"/>
          <w:szCs w:val="24"/>
        </w:rPr>
        <w:t xml:space="preserve"> osoby zodpovedné za finančné riadeni</w:t>
      </w:r>
      <w:r>
        <w:rPr>
          <w:rFonts w:ascii="Times New Roman" w:hAnsi="Times New Roman"/>
          <w:sz w:val="24"/>
          <w:szCs w:val="24"/>
        </w:rPr>
        <w:t>e</w:t>
      </w:r>
      <w:r w:rsidR="004B0EDA">
        <w:rPr>
          <w:rFonts w:ascii="Times New Roman" w:hAnsi="Times New Roman"/>
          <w:sz w:val="24"/>
          <w:szCs w:val="24"/>
        </w:rPr>
        <w:t xml:space="preserve"> určovaní častokrát vnútorní audítori, čo</w:t>
      </w:r>
      <w:r w:rsidR="002D56EB">
        <w:rPr>
          <w:rFonts w:ascii="Times New Roman" w:hAnsi="Times New Roman"/>
          <w:sz w:val="24"/>
          <w:szCs w:val="24"/>
        </w:rPr>
        <w:t xml:space="preserve"> </w:t>
      </w:r>
      <w:r w:rsidR="004B0EDA">
        <w:rPr>
          <w:rFonts w:ascii="Times New Roman" w:hAnsi="Times New Roman"/>
          <w:sz w:val="24"/>
          <w:szCs w:val="24"/>
        </w:rPr>
        <w:t>je v</w:t>
      </w:r>
      <w:r w:rsidR="0040184D">
        <w:rPr>
          <w:rFonts w:ascii="Times New Roman" w:hAnsi="Times New Roman"/>
          <w:sz w:val="24"/>
          <w:szCs w:val="24"/>
        </w:rPr>
        <w:t xml:space="preserve"> </w:t>
      </w:r>
      <w:r w:rsidR="004B0EDA">
        <w:rPr>
          <w:rFonts w:ascii="Times New Roman" w:hAnsi="Times New Roman"/>
          <w:sz w:val="24"/>
          <w:szCs w:val="24"/>
        </w:rPr>
        <w:t>priamom rozpore s</w:t>
      </w:r>
      <w:r w:rsidR="002D56EB">
        <w:rPr>
          <w:rFonts w:ascii="Times New Roman" w:hAnsi="Times New Roman"/>
          <w:sz w:val="24"/>
          <w:szCs w:val="24"/>
        </w:rPr>
        <w:t xml:space="preserve"> </w:t>
      </w:r>
      <w:r>
        <w:rPr>
          <w:rFonts w:ascii="Times New Roman" w:hAnsi="Times New Roman"/>
          <w:sz w:val="24"/>
          <w:szCs w:val="24"/>
        </w:rPr>
        <w:t>nezávislým</w:t>
      </w:r>
      <w:r w:rsidR="002D56EB">
        <w:rPr>
          <w:rFonts w:ascii="Times New Roman" w:hAnsi="Times New Roman"/>
          <w:sz w:val="24"/>
          <w:szCs w:val="24"/>
        </w:rPr>
        <w:t xml:space="preserve"> </w:t>
      </w:r>
      <w:r w:rsidR="004B0EDA">
        <w:rPr>
          <w:rFonts w:ascii="Times New Roman" w:hAnsi="Times New Roman"/>
          <w:sz w:val="24"/>
          <w:szCs w:val="24"/>
        </w:rPr>
        <w:t xml:space="preserve">postavením vnútorného audítora. </w:t>
      </w:r>
      <w:r w:rsidR="0040184D">
        <w:rPr>
          <w:rFonts w:ascii="Times New Roman" w:hAnsi="Times New Roman"/>
          <w:sz w:val="24"/>
          <w:szCs w:val="24"/>
        </w:rPr>
        <w:t xml:space="preserve">Do zákona č. 357/2015 Z. z. </w:t>
      </w:r>
      <w:r w:rsidR="00A73B34">
        <w:rPr>
          <w:rFonts w:ascii="Times New Roman" w:hAnsi="Times New Roman"/>
          <w:sz w:val="24"/>
          <w:szCs w:val="24"/>
        </w:rPr>
        <w:t xml:space="preserve">sa </w:t>
      </w:r>
      <w:r w:rsidR="004B0EDA">
        <w:rPr>
          <w:rFonts w:ascii="Times New Roman" w:hAnsi="Times New Roman"/>
          <w:sz w:val="24"/>
          <w:szCs w:val="24"/>
        </w:rPr>
        <w:t xml:space="preserve">preto </w:t>
      </w:r>
      <w:r w:rsidR="00A73B34">
        <w:rPr>
          <w:rFonts w:ascii="Times New Roman" w:hAnsi="Times New Roman"/>
          <w:sz w:val="24"/>
          <w:szCs w:val="24"/>
        </w:rPr>
        <w:t xml:space="preserve">navrhuje doplniť zodpovednosť štatutárneho orgánu </w:t>
      </w:r>
      <w:proofErr w:type="spellStart"/>
      <w:r w:rsidR="00A73B34">
        <w:rPr>
          <w:rFonts w:ascii="Times New Roman" w:hAnsi="Times New Roman"/>
          <w:sz w:val="24"/>
          <w:szCs w:val="24"/>
        </w:rPr>
        <w:t>orgánu</w:t>
      </w:r>
      <w:proofErr w:type="spellEnd"/>
      <w:r w:rsidR="00A73B34">
        <w:rPr>
          <w:rFonts w:ascii="Times New Roman" w:hAnsi="Times New Roman"/>
          <w:sz w:val="24"/>
          <w:szCs w:val="24"/>
        </w:rPr>
        <w:t xml:space="preserve"> verejnej správy za </w:t>
      </w:r>
      <w:r w:rsidR="004B0EDA">
        <w:rPr>
          <w:rFonts w:ascii="Times New Roman" w:hAnsi="Times New Roman"/>
          <w:sz w:val="24"/>
          <w:szCs w:val="24"/>
        </w:rPr>
        <w:t>zabezpečenie</w:t>
      </w:r>
      <w:r w:rsidR="00A73B34">
        <w:rPr>
          <w:rFonts w:ascii="Times New Roman" w:hAnsi="Times New Roman"/>
          <w:sz w:val="24"/>
          <w:szCs w:val="24"/>
        </w:rPr>
        <w:t xml:space="preserve"> finančného riadenia. </w:t>
      </w:r>
      <w:r w:rsidR="00EA5FAC">
        <w:rPr>
          <w:rFonts w:ascii="Times New Roman" w:hAnsi="Times New Roman"/>
          <w:sz w:val="24"/>
          <w:szCs w:val="24"/>
        </w:rPr>
        <w:t xml:space="preserve">Bez toho, aby bola dotknutá zodpovednosť štatutárneho orgánu </w:t>
      </w:r>
      <w:proofErr w:type="spellStart"/>
      <w:r w:rsidR="00EA5FAC">
        <w:rPr>
          <w:rFonts w:ascii="Times New Roman" w:hAnsi="Times New Roman"/>
          <w:sz w:val="24"/>
          <w:szCs w:val="24"/>
        </w:rPr>
        <w:t>orgánu</w:t>
      </w:r>
      <w:proofErr w:type="spellEnd"/>
      <w:r w:rsidR="00EA5FAC">
        <w:rPr>
          <w:rFonts w:ascii="Times New Roman" w:hAnsi="Times New Roman"/>
          <w:sz w:val="24"/>
          <w:szCs w:val="24"/>
        </w:rPr>
        <w:t xml:space="preserve"> verejnej správy za zabezpečenie finančného riadenia, si</w:t>
      </w:r>
      <w:r w:rsidR="009420EE">
        <w:rPr>
          <w:rFonts w:ascii="Times New Roman" w:hAnsi="Times New Roman"/>
          <w:sz w:val="24"/>
          <w:szCs w:val="24"/>
        </w:rPr>
        <w:t xml:space="preserve"> </w:t>
      </w:r>
      <w:r w:rsidR="00744AE9">
        <w:rPr>
          <w:rFonts w:ascii="Times New Roman" w:hAnsi="Times New Roman"/>
          <w:sz w:val="24"/>
          <w:szCs w:val="24"/>
        </w:rPr>
        <w:t xml:space="preserve">štatutárny orgán orgánu verejnej správy </w:t>
      </w:r>
      <w:r w:rsidR="00EA5FAC">
        <w:rPr>
          <w:rFonts w:ascii="Times New Roman" w:hAnsi="Times New Roman"/>
          <w:sz w:val="24"/>
          <w:szCs w:val="24"/>
        </w:rPr>
        <w:t xml:space="preserve">môže určiť konkrétnu osobu/osoby </w:t>
      </w:r>
      <w:r w:rsidR="0040184D">
        <w:rPr>
          <w:rFonts w:ascii="Times New Roman" w:hAnsi="Times New Roman"/>
          <w:sz w:val="24"/>
          <w:szCs w:val="24"/>
        </w:rPr>
        <w:t>[</w:t>
      </w:r>
      <w:r w:rsidR="00EA5FAC">
        <w:rPr>
          <w:rFonts w:ascii="Times New Roman" w:hAnsi="Times New Roman"/>
          <w:sz w:val="24"/>
          <w:szCs w:val="24"/>
        </w:rPr>
        <w:t>napr. v</w:t>
      </w:r>
      <w:r w:rsidR="00596368">
        <w:rPr>
          <w:rFonts w:ascii="Times New Roman" w:hAnsi="Times New Roman"/>
          <w:sz w:val="24"/>
          <w:szCs w:val="24"/>
        </w:rPr>
        <w:t xml:space="preserve"> </w:t>
      </w:r>
      <w:r w:rsidR="00EA5FAC">
        <w:rPr>
          <w:rFonts w:ascii="Times New Roman" w:hAnsi="Times New Roman"/>
          <w:sz w:val="24"/>
          <w:szCs w:val="24"/>
        </w:rPr>
        <w:t xml:space="preserve">pozícii koordinátora finančného riadenia </w:t>
      </w:r>
      <w:r w:rsidR="0040184D">
        <w:rPr>
          <w:rFonts w:ascii="Times New Roman" w:hAnsi="Times New Roman"/>
          <w:sz w:val="24"/>
          <w:szCs w:val="24"/>
        </w:rPr>
        <w:t>(</w:t>
      </w:r>
      <w:r w:rsidR="00EA5FAC">
        <w:rPr>
          <w:rFonts w:ascii="Times New Roman" w:hAnsi="Times New Roman"/>
          <w:sz w:val="24"/>
          <w:szCs w:val="24"/>
        </w:rPr>
        <w:t>uvedené</w:t>
      </w:r>
      <w:r w:rsidR="00E96A30">
        <w:rPr>
          <w:rFonts w:ascii="Times New Roman" w:hAnsi="Times New Roman"/>
          <w:sz w:val="24"/>
          <w:szCs w:val="24"/>
        </w:rPr>
        <w:t xml:space="preserve"> ale</w:t>
      </w:r>
      <w:r w:rsidR="00EA5FAC">
        <w:rPr>
          <w:rFonts w:ascii="Times New Roman" w:hAnsi="Times New Roman"/>
          <w:sz w:val="24"/>
          <w:szCs w:val="24"/>
        </w:rPr>
        <w:t xml:space="preserve"> neznamená vytvorenie novej pra</w:t>
      </w:r>
      <w:r w:rsidR="007C6FC6">
        <w:rPr>
          <w:rFonts w:ascii="Times New Roman" w:hAnsi="Times New Roman"/>
          <w:sz w:val="24"/>
          <w:szCs w:val="24"/>
        </w:rPr>
        <w:t>covnej pozície, ale</w:t>
      </w:r>
      <w:r w:rsidR="00596368">
        <w:rPr>
          <w:rFonts w:ascii="Times New Roman" w:hAnsi="Times New Roman"/>
          <w:sz w:val="24"/>
          <w:szCs w:val="24"/>
        </w:rPr>
        <w:t xml:space="preserve"> len</w:t>
      </w:r>
      <w:r w:rsidR="007C6FC6">
        <w:rPr>
          <w:rFonts w:ascii="Times New Roman" w:hAnsi="Times New Roman"/>
          <w:sz w:val="24"/>
          <w:szCs w:val="24"/>
        </w:rPr>
        <w:t xml:space="preserve"> špecifikáciu</w:t>
      </w:r>
      <w:r w:rsidR="00EA5FAC">
        <w:rPr>
          <w:rFonts w:ascii="Times New Roman" w:hAnsi="Times New Roman"/>
          <w:sz w:val="24"/>
          <w:szCs w:val="24"/>
        </w:rPr>
        <w:t xml:space="preserve"> pracovnej úlohy</w:t>
      </w:r>
      <w:r w:rsidR="00121F62">
        <w:rPr>
          <w:rFonts w:ascii="Times New Roman" w:hAnsi="Times New Roman"/>
          <w:sz w:val="24"/>
          <w:szCs w:val="24"/>
        </w:rPr>
        <w:t>)</w:t>
      </w:r>
      <w:r w:rsidR="0040184D">
        <w:rPr>
          <w:rFonts w:ascii="Times New Roman" w:hAnsi="Times New Roman"/>
          <w:sz w:val="24"/>
          <w:szCs w:val="24"/>
        </w:rPr>
        <w:t>]</w:t>
      </w:r>
      <w:r w:rsidR="007C6FC6">
        <w:rPr>
          <w:rFonts w:ascii="Times New Roman" w:hAnsi="Times New Roman"/>
          <w:sz w:val="24"/>
          <w:szCs w:val="24"/>
        </w:rPr>
        <w:t>, resp. organizačný útvar, ktorý bude</w:t>
      </w:r>
      <w:r w:rsidR="00EA5FAC">
        <w:rPr>
          <w:rFonts w:ascii="Times New Roman" w:hAnsi="Times New Roman"/>
          <w:sz w:val="24"/>
          <w:szCs w:val="24"/>
        </w:rPr>
        <w:t xml:space="preserve"> v</w:t>
      </w:r>
      <w:r w:rsidR="00E96A30">
        <w:rPr>
          <w:rFonts w:ascii="Times New Roman" w:hAnsi="Times New Roman"/>
          <w:sz w:val="24"/>
          <w:szCs w:val="24"/>
        </w:rPr>
        <w:t> </w:t>
      </w:r>
      <w:r w:rsidR="00EA5FAC">
        <w:rPr>
          <w:rFonts w:ascii="Times New Roman" w:hAnsi="Times New Roman"/>
          <w:sz w:val="24"/>
          <w:szCs w:val="24"/>
        </w:rPr>
        <w:t>rámci orgánu verejnej správy</w:t>
      </w:r>
      <w:r w:rsidR="00014A12" w:rsidRPr="00014A12">
        <w:rPr>
          <w:rFonts w:ascii="Times New Roman" w:hAnsi="Times New Roman"/>
          <w:sz w:val="24"/>
          <w:szCs w:val="24"/>
        </w:rPr>
        <w:t xml:space="preserve"> </w:t>
      </w:r>
      <w:r w:rsidR="00014A12">
        <w:rPr>
          <w:rFonts w:ascii="Times New Roman" w:hAnsi="Times New Roman"/>
          <w:sz w:val="24"/>
          <w:szCs w:val="24"/>
        </w:rPr>
        <w:t>implementovať finančné riadenie</w:t>
      </w:r>
      <w:r w:rsidR="00EA5FAC">
        <w:rPr>
          <w:rFonts w:ascii="Times New Roman" w:hAnsi="Times New Roman"/>
          <w:sz w:val="24"/>
          <w:szCs w:val="24"/>
        </w:rPr>
        <w:t xml:space="preserve">. </w:t>
      </w:r>
      <w:r w:rsidR="00723C34">
        <w:rPr>
          <w:rFonts w:ascii="Times New Roman" w:hAnsi="Times New Roman"/>
          <w:sz w:val="24"/>
          <w:szCs w:val="24"/>
        </w:rPr>
        <w:t xml:space="preserve">Naďalej </w:t>
      </w:r>
      <w:r w:rsidR="00E05868">
        <w:rPr>
          <w:rFonts w:ascii="Times New Roman" w:hAnsi="Times New Roman"/>
          <w:sz w:val="24"/>
          <w:szCs w:val="24"/>
        </w:rPr>
        <w:t xml:space="preserve">taktiež </w:t>
      </w:r>
      <w:r w:rsidR="00723C34">
        <w:rPr>
          <w:rFonts w:ascii="Times New Roman" w:hAnsi="Times New Roman"/>
          <w:sz w:val="24"/>
          <w:szCs w:val="24"/>
        </w:rPr>
        <w:t>platí, že</w:t>
      </w:r>
      <w:r w:rsidR="00BC2D98">
        <w:rPr>
          <w:rFonts w:ascii="Times New Roman" w:hAnsi="Times New Roman"/>
          <w:sz w:val="24"/>
          <w:szCs w:val="24"/>
        </w:rPr>
        <w:t> </w:t>
      </w:r>
      <w:r w:rsidR="00723C34">
        <w:rPr>
          <w:rFonts w:ascii="Times New Roman" w:hAnsi="Times New Roman"/>
          <w:sz w:val="24"/>
          <w:szCs w:val="24"/>
        </w:rPr>
        <w:t>z</w:t>
      </w:r>
      <w:r w:rsidR="00596368">
        <w:rPr>
          <w:rFonts w:ascii="Times New Roman" w:hAnsi="Times New Roman"/>
          <w:sz w:val="24"/>
          <w:szCs w:val="24"/>
        </w:rPr>
        <w:t>a</w:t>
      </w:r>
      <w:r w:rsidR="00121F62">
        <w:rPr>
          <w:rFonts w:ascii="Times New Roman" w:hAnsi="Times New Roman"/>
          <w:sz w:val="24"/>
          <w:szCs w:val="24"/>
        </w:rPr>
        <w:t> </w:t>
      </w:r>
      <w:r w:rsidR="008421B1">
        <w:rPr>
          <w:rFonts w:ascii="Times New Roman" w:hAnsi="Times New Roman"/>
          <w:sz w:val="24"/>
          <w:szCs w:val="24"/>
        </w:rPr>
        <w:t>vytvorenie, zachovávanie a</w:t>
      </w:r>
      <w:r w:rsidR="005D46DD">
        <w:rPr>
          <w:rFonts w:ascii="Times New Roman" w:hAnsi="Times New Roman"/>
          <w:sz w:val="24"/>
          <w:szCs w:val="24"/>
        </w:rPr>
        <w:t> </w:t>
      </w:r>
      <w:r w:rsidR="008421B1">
        <w:rPr>
          <w:rFonts w:ascii="Times New Roman" w:hAnsi="Times New Roman"/>
          <w:sz w:val="24"/>
          <w:szCs w:val="24"/>
        </w:rPr>
        <w:t>rozvíjanie</w:t>
      </w:r>
      <w:r w:rsidR="00723C34">
        <w:rPr>
          <w:rFonts w:ascii="Times New Roman" w:hAnsi="Times New Roman"/>
          <w:sz w:val="24"/>
          <w:szCs w:val="24"/>
        </w:rPr>
        <w:t xml:space="preserve"> finančného riadenia nezodpovedá útvar vnútorného auditu, ktorý môže </w:t>
      </w:r>
      <w:r w:rsidR="009969D6">
        <w:rPr>
          <w:rFonts w:ascii="Times New Roman" w:hAnsi="Times New Roman"/>
          <w:sz w:val="24"/>
          <w:szCs w:val="24"/>
        </w:rPr>
        <w:t>predmetné</w:t>
      </w:r>
      <w:r w:rsidR="005F5110">
        <w:rPr>
          <w:rFonts w:ascii="Times New Roman" w:hAnsi="Times New Roman"/>
          <w:sz w:val="24"/>
          <w:szCs w:val="24"/>
        </w:rPr>
        <w:t xml:space="preserve"> </w:t>
      </w:r>
      <w:r w:rsidR="00FA7F3C">
        <w:rPr>
          <w:rFonts w:ascii="Times New Roman" w:hAnsi="Times New Roman"/>
          <w:sz w:val="24"/>
          <w:szCs w:val="24"/>
        </w:rPr>
        <w:t>overovať vnútorným auditom</w:t>
      </w:r>
      <w:r w:rsidR="00723C34">
        <w:rPr>
          <w:rFonts w:ascii="Times New Roman" w:hAnsi="Times New Roman"/>
          <w:sz w:val="24"/>
          <w:szCs w:val="24"/>
        </w:rPr>
        <w:t xml:space="preserve"> a</w:t>
      </w:r>
      <w:r w:rsidR="00596368">
        <w:rPr>
          <w:rFonts w:ascii="Times New Roman" w:hAnsi="Times New Roman"/>
          <w:sz w:val="24"/>
          <w:szCs w:val="24"/>
        </w:rPr>
        <w:t xml:space="preserve"> </w:t>
      </w:r>
      <w:r w:rsidR="00EA5FAC">
        <w:rPr>
          <w:rFonts w:ascii="Times New Roman" w:hAnsi="Times New Roman"/>
          <w:sz w:val="24"/>
          <w:szCs w:val="24"/>
        </w:rPr>
        <w:t>na základe vykonaného overenia</w:t>
      </w:r>
      <w:r w:rsidR="00596368">
        <w:rPr>
          <w:rFonts w:ascii="Times New Roman" w:hAnsi="Times New Roman"/>
          <w:sz w:val="24"/>
          <w:szCs w:val="24"/>
        </w:rPr>
        <w:t xml:space="preserve"> </w:t>
      </w:r>
      <w:r w:rsidR="00723C34">
        <w:rPr>
          <w:rFonts w:ascii="Times New Roman" w:hAnsi="Times New Roman"/>
          <w:sz w:val="24"/>
          <w:szCs w:val="24"/>
        </w:rPr>
        <w:t>navrhovať odporúčania na zlepšenie.</w:t>
      </w:r>
    </w:p>
    <w:p w14:paraId="42463C92" w14:textId="0B576A14" w:rsidR="00A73B34" w:rsidRPr="00CF0DC3" w:rsidRDefault="00A73B34" w:rsidP="00B85084">
      <w:pPr>
        <w:spacing w:line="240" w:lineRule="auto"/>
        <w:jc w:val="both"/>
        <w:rPr>
          <w:rFonts w:ascii="Times New Roman" w:hAnsi="Times New Roman"/>
          <w:b/>
          <w:sz w:val="24"/>
          <w:szCs w:val="24"/>
        </w:rPr>
      </w:pPr>
      <w:r w:rsidRPr="00CF0DC3">
        <w:rPr>
          <w:rFonts w:ascii="Times New Roman" w:hAnsi="Times New Roman"/>
          <w:b/>
          <w:sz w:val="24"/>
          <w:szCs w:val="24"/>
        </w:rPr>
        <w:t>K</w:t>
      </w:r>
      <w:r w:rsidR="00E43986">
        <w:rPr>
          <w:rFonts w:ascii="Times New Roman" w:hAnsi="Times New Roman"/>
          <w:b/>
          <w:sz w:val="24"/>
          <w:szCs w:val="24"/>
        </w:rPr>
        <w:t xml:space="preserve"> </w:t>
      </w:r>
      <w:r w:rsidRPr="00CF0DC3">
        <w:rPr>
          <w:rFonts w:ascii="Times New Roman" w:hAnsi="Times New Roman"/>
          <w:b/>
          <w:sz w:val="24"/>
          <w:szCs w:val="24"/>
        </w:rPr>
        <w:t xml:space="preserve">bodu </w:t>
      </w:r>
      <w:r w:rsidR="00E27AF3">
        <w:rPr>
          <w:rFonts w:ascii="Times New Roman" w:hAnsi="Times New Roman"/>
          <w:b/>
          <w:sz w:val="24"/>
          <w:szCs w:val="24"/>
        </w:rPr>
        <w:t>5</w:t>
      </w:r>
      <w:r w:rsidR="004B6454">
        <w:rPr>
          <w:rFonts w:ascii="Times New Roman" w:hAnsi="Times New Roman"/>
          <w:b/>
          <w:sz w:val="24"/>
          <w:szCs w:val="24"/>
        </w:rPr>
        <w:t xml:space="preserve"> </w:t>
      </w:r>
      <w:r w:rsidR="00E43986">
        <w:rPr>
          <w:rFonts w:ascii="Times New Roman" w:hAnsi="Times New Roman"/>
          <w:b/>
          <w:sz w:val="24"/>
          <w:szCs w:val="24"/>
        </w:rPr>
        <w:t>[</w:t>
      </w:r>
      <w:r w:rsidRPr="00CF0DC3">
        <w:rPr>
          <w:rFonts w:ascii="Times New Roman" w:hAnsi="Times New Roman"/>
          <w:b/>
          <w:sz w:val="24"/>
          <w:szCs w:val="24"/>
        </w:rPr>
        <w:t>§ 6 ods. 2</w:t>
      </w:r>
      <w:r w:rsidR="00E43986">
        <w:rPr>
          <w:rFonts w:ascii="Times New Roman" w:hAnsi="Times New Roman"/>
          <w:b/>
          <w:sz w:val="24"/>
          <w:szCs w:val="24"/>
        </w:rPr>
        <w:t>]</w:t>
      </w:r>
    </w:p>
    <w:p w14:paraId="6E06FF1C" w14:textId="6F5F4A62" w:rsidR="00F915A0" w:rsidRDefault="007819BF" w:rsidP="00D06B79">
      <w:pPr>
        <w:spacing w:after="120" w:line="240" w:lineRule="auto"/>
        <w:ind w:firstLine="708"/>
        <w:jc w:val="both"/>
        <w:rPr>
          <w:rFonts w:ascii="Times New Roman" w:hAnsi="Times New Roman"/>
          <w:sz w:val="24"/>
          <w:szCs w:val="24"/>
        </w:rPr>
      </w:pPr>
      <w:r>
        <w:rPr>
          <w:rFonts w:ascii="Times New Roman" w:hAnsi="Times New Roman"/>
          <w:sz w:val="24"/>
          <w:szCs w:val="24"/>
        </w:rPr>
        <w:t xml:space="preserve">Za účelom </w:t>
      </w:r>
      <w:r w:rsidR="00316E9D">
        <w:rPr>
          <w:rFonts w:ascii="Times New Roman" w:hAnsi="Times New Roman"/>
          <w:sz w:val="24"/>
          <w:szCs w:val="24"/>
        </w:rPr>
        <w:t xml:space="preserve">zefektívnenia </w:t>
      </w:r>
      <w:r>
        <w:rPr>
          <w:rFonts w:ascii="Times New Roman" w:hAnsi="Times New Roman"/>
          <w:sz w:val="24"/>
          <w:szCs w:val="24"/>
        </w:rPr>
        <w:t>výkonu administratívnej finančnej kontroly a</w:t>
      </w:r>
      <w:r w:rsidR="00E43986">
        <w:rPr>
          <w:rFonts w:ascii="Times New Roman" w:hAnsi="Times New Roman"/>
          <w:sz w:val="24"/>
          <w:szCs w:val="24"/>
        </w:rPr>
        <w:t xml:space="preserve"> </w:t>
      </w:r>
      <w:r>
        <w:rPr>
          <w:rFonts w:ascii="Times New Roman" w:hAnsi="Times New Roman"/>
          <w:sz w:val="24"/>
          <w:szCs w:val="24"/>
        </w:rPr>
        <w:t>finančnej kontroly na</w:t>
      </w:r>
      <w:r w:rsidR="00934F29">
        <w:rPr>
          <w:rFonts w:ascii="Times New Roman" w:hAnsi="Times New Roman"/>
          <w:sz w:val="24"/>
          <w:szCs w:val="24"/>
        </w:rPr>
        <w:t xml:space="preserve"> </w:t>
      </w:r>
      <w:r>
        <w:rPr>
          <w:rFonts w:ascii="Times New Roman" w:hAnsi="Times New Roman"/>
          <w:sz w:val="24"/>
          <w:szCs w:val="24"/>
        </w:rPr>
        <w:t>mieste</w:t>
      </w:r>
      <w:r w:rsidR="006F14BE">
        <w:rPr>
          <w:rFonts w:ascii="Times New Roman" w:hAnsi="Times New Roman"/>
          <w:sz w:val="24"/>
          <w:szCs w:val="24"/>
        </w:rPr>
        <w:t xml:space="preserve"> </w:t>
      </w:r>
      <w:r>
        <w:rPr>
          <w:rFonts w:ascii="Times New Roman" w:hAnsi="Times New Roman"/>
          <w:sz w:val="24"/>
          <w:szCs w:val="24"/>
        </w:rPr>
        <w:t xml:space="preserve">sa návrhom zákona </w:t>
      </w:r>
      <w:r w:rsidR="00481EB0">
        <w:rPr>
          <w:rFonts w:ascii="Times New Roman" w:hAnsi="Times New Roman"/>
          <w:sz w:val="24"/>
          <w:szCs w:val="24"/>
        </w:rPr>
        <w:t xml:space="preserve">vytvára právny základ pre </w:t>
      </w:r>
      <w:r>
        <w:rPr>
          <w:rFonts w:ascii="Times New Roman" w:hAnsi="Times New Roman"/>
          <w:sz w:val="24"/>
          <w:szCs w:val="24"/>
        </w:rPr>
        <w:t>umož</w:t>
      </w:r>
      <w:r w:rsidR="00481EB0">
        <w:rPr>
          <w:rFonts w:ascii="Times New Roman" w:hAnsi="Times New Roman"/>
          <w:sz w:val="24"/>
          <w:szCs w:val="24"/>
        </w:rPr>
        <w:t>n</w:t>
      </w:r>
      <w:r>
        <w:rPr>
          <w:rFonts w:ascii="Times New Roman" w:hAnsi="Times New Roman"/>
          <w:sz w:val="24"/>
          <w:szCs w:val="24"/>
        </w:rPr>
        <w:t>e</w:t>
      </w:r>
      <w:r w:rsidR="00481EB0">
        <w:rPr>
          <w:rFonts w:ascii="Times New Roman" w:hAnsi="Times New Roman"/>
          <w:sz w:val="24"/>
          <w:szCs w:val="24"/>
        </w:rPr>
        <w:t>nie</w:t>
      </w:r>
      <w:r>
        <w:rPr>
          <w:rFonts w:ascii="Times New Roman" w:hAnsi="Times New Roman"/>
          <w:sz w:val="24"/>
          <w:szCs w:val="24"/>
        </w:rPr>
        <w:t xml:space="preserve"> </w:t>
      </w:r>
      <w:proofErr w:type="spellStart"/>
      <w:r>
        <w:rPr>
          <w:rFonts w:ascii="Times New Roman" w:hAnsi="Times New Roman"/>
          <w:sz w:val="24"/>
          <w:szCs w:val="24"/>
        </w:rPr>
        <w:t>externaliz</w:t>
      </w:r>
      <w:r w:rsidR="00F915A0">
        <w:rPr>
          <w:rFonts w:ascii="Times New Roman" w:hAnsi="Times New Roman"/>
          <w:sz w:val="24"/>
          <w:szCs w:val="24"/>
        </w:rPr>
        <w:t>áci</w:t>
      </w:r>
      <w:r w:rsidR="0060109C">
        <w:rPr>
          <w:rFonts w:ascii="Times New Roman" w:hAnsi="Times New Roman"/>
          <w:sz w:val="24"/>
          <w:szCs w:val="24"/>
        </w:rPr>
        <w:t>e</w:t>
      </w:r>
      <w:proofErr w:type="spellEnd"/>
      <w:r>
        <w:rPr>
          <w:rFonts w:ascii="Times New Roman" w:hAnsi="Times New Roman"/>
          <w:sz w:val="24"/>
          <w:szCs w:val="24"/>
        </w:rPr>
        <w:t xml:space="preserve"> ich výkon</w:t>
      </w:r>
      <w:r w:rsidR="00F915A0">
        <w:rPr>
          <w:rFonts w:ascii="Times New Roman" w:hAnsi="Times New Roman"/>
          <w:sz w:val="24"/>
          <w:szCs w:val="24"/>
        </w:rPr>
        <w:t>u</w:t>
      </w:r>
      <w:r>
        <w:rPr>
          <w:rFonts w:ascii="Times New Roman" w:hAnsi="Times New Roman"/>
          <w:sz w:val="24"/>
          <w:szCs w:val="24"/>
        </w:rPr>
        <w:t>, a</w:t>
      </w:r>
      <w:r w:rsidR="00121F62">
        <w:rPr>
          <w:rFonts w:ascii="Times New Roman" w:hAnsi="Times New Roman"/>
          <w:sz w:val="24"/>
          <w:szCs w:val="24"/>
        </w:rPr>
        <w:t> </w:t>
      </w:r>
      <w:r>
        <w:rPr>
          <w:rFonts w:ascii="Times New Roman" w:hAnsi="Times New Roman"/>
          <w:sz w:val="24"/>
          <w:szCs w:val="24"/>
        </w:rPr>
        <w:t>to</w:t>
      </w:r>
      <w:r w:rsidR="00121F62">
        <w:rPr>
          <w:rFonts w:ascii="Times New Roman" w:hAnsi="Times New Roman"/>
          <w:sz w:val="24"/>
          <w:szCs w:val="24"/>
        </w:rPr>
        <w:t> </w:t>
      </w:r>
      <w:r>
        <w:rPr>
          <w:rFonts w:ascii="Times New Roman" w:hAnsi="Times New Roman"/>
          <w:sz w:val="24"/>
          <w:szCs w:val="24"/>
        </w:rPr>
        <w:t xml:space="preserve">prostredníctvom </w:t>
      </w:r>
      <w:r w:rsidR="006F14BE">
        <w:rPr>
          <w:rFonts w:ascii="Times New Roman" w:hAnsi="Times New Roman"/>
          <w:sz w:val="24"/>
          <w:szCs w:val="24"/>
        </w:rPr>
        <w:t>in</w:t>
      </w:r>
      <w:r w:rsidR="00FF42CC">
        <w:rPr>
          <w:rFonts w:ascii="Times New Roman" w:hAnsi="Times New Roman"/>
          <w:sz w:val="24"/>
          <w:szCs w:val="24"/>
        </w:rPr>
        <w:t xml:space="preserve">ého orgánu verejnej správy </w:t>
      </w:r>
      <w:r w:rsidR="00FE0F57">
        <w:rPr>
          <w:rFonts w:ascii="Times New Roman" w:hAnsi="Times New Roman"/>
          <w:sz w:val="24"/>
          <w:szCs w:val="24"/>
        </w:rPr>
        <w:t>(napr. sprostredkovateľský orgán</w:t>
      </w:r>
      <w:r w:rsidR="00E27AF3">
        <w:rPr>
          <w:rFonts w:ascii="Times New Roman" w:hAnsi="Times New Roman"/>
          <w:sz w:val="24"/>
          <w:szCs w:val="24"/>
        </w:rPr>
        <w:t xml:space="preserve">, ktorý nie je </w:t>
      </w:r>
      <w:r w:rsidR="00D20256">
        <w:rPr>
          <w:rFonts w:ascii="Times New Roman" w:hAnsi="Times New Roman"/>
          <w:sz w:val="24"/>
          <w:szCs w:val="24"/>
        </w:rPr>
        <w:t xml:space="preserve">zároveň </w:t>
      </w:r>
      <w:r w:rsidR="00E27AF3">
        <w:rPr>
          <w:rFonts w:ascii="Times New Roman" w:hAnsi="Times New Roman"/>
          <w:sz w:val="24"/>
          <w:szCs w:val="24"/>
        </w:rPr>
        <w:t>v pozícii poskytovateľa verejných financií</w:t>
      </w:r>
      <w:r w:rsidR="00FE0F57">
        <w:rPr>
          <w:rFonts w:ascii="Times New Roman" w:hAnsi="Times New Roman"/>
          <w:sz w:val="24"/>
          <w:szCs w:val="24"/>
        </w:rPr>
        <w:t>)</w:t>
      </w:r>
      <w:r w:rsidR="004C444C">
        <w:rPr>
          <w:rFonts w:ascii="Times New Roman" w:hAnsi="Times New Roman"/>
          <w:sz w:val="24"/>
          <w:szCs w:val="24"/>
        </w:rPr>
        <w:t>, ktor</w:t>
      </w:r>
      <w:r w:rsidR="000502B4">
        <w:rPr>
          <w:rFonts w:ascii="Times New Roman" w:hAnsi="Times New Roman"/>
          <w:sz w:val="24"/>
          <w:szCs w:val="24"/>
        </w:rPr>
        <w:t>ý bude považovaný</w:t>
      </w:r>
      <w:r w:rsidR="00E05868">
        <w:rPr>
          <w:rFonts w:ascii="Times New Roman" w:hAnsi="Times New Roman"/>
          <w:sz w:val="24"/>
          <w:szCs w:val="24"/>
        </w:rPr>
        <w:t xml:space="preserve"> pre účely zákona č. 357/2015 Z. z. za oprávnenú osobu</w:t>
      </w:r>
      <w:r w:rsidR="00FE0F57">
        <w:rPr>
          <w:rFonts w:ascii="Times New Roman" w:hAnsi="Times New Roman"/>
          <w:sz w:val="24"/>
          <w:szCs w:val="24"/>
        </w:rPr>
        <w:t xml:space="preserve">. </w:t>
      </w:r>
      <w:r w:rsidR="00D20256">
        <w:rPr>
          <w:rFonts w:ascii="Times New Roman" w:hAnsi="Times New Roman"/>
          <w:sz w:val="24"/>
          <w:szCs w:val="24"/>
        </w:rPr>
        <w:t>Poverený</w:t>
      </w:r>
      <w:r w:rsidR="00FF42CC">
        <w:rPr>
          <w:rFonts w:ascii="Times New Roman" w:hAnsi="Times New Roman"/>
          <w:sz w:val="24"/>
          <w:szCs w:val="24"/>
        </w:rPr>
        <w:t xml:space="preserve"> orgán verejnej správy</w:t>
      </w:r>
      <w:r w:rsidR="000502B4">
        <w:rPr>
          <w:rFonts w:ascii="Times New Roman" w:hAnsi="Times New Roman"/>
          <w:sz w:val="24"/>
          <w:szCs w:val="24"/>
        </w:rPr>
        <w:t xml:space="preserve"> </w:t>
      </w:r>
      <w:r w:rsidR="00FE0F57">
        <w:rPr>
          <w:rFonts w:ascii="Times New Roman" w:hAnsi="Times New Roman"/>
          <w:sz w:val="24"/>
          <w:szCs w:val="24"/>
        </w:rPr>
        <w:t xml:space="preserve">musí disponovať </w:t>
      </w:r>
      <w:r w:rsidR="00121F62">
        <w:rPr>
          <w:rFonts w:ascii="Times New Roman" w:hAnsi="Times New Roman"/>
          <w:sz w:val="24"/>
          <w:szCs w:val="24"/>
        </w:rPr>
        <w:t>potrebn</w:t>
      </w:r>
      <w:r w:rsidR="00481EB0">
        <w:rPr>
          <w:rFonts w:ascii="Times New Roman" w:hAnsi="Times New Roman"/>
          <w:sz w:val="24"/>
          <w:szCs w:val="24"/>
        </w:rPr>
        <w:t>ými</w:t>
      </w:r>
      <w:r w:rsidR="00121F62">
        <w:rPr>
          <w:rFonts w:ascii="Times New Roman" w:hAnsi="Times New Roman"/>
          <w:sz w:val="24"/>
          <w:szCs w:val="24"/>
        </w:rPr>
        <w:t xml:space="preserve"> odborn</w:t>
      </w:r>
      <w:r w:rsidR="00481EB0">
        <w:rPr>
          <w:rFonts w:ascii="Times New Roman" w:hAnsi="Times New Roman"/>
          <w:sz w:val="24"/>
          <w:szCs w:val="24"/>
        </w:rPr>
        <w:t>ými</w:t>
      </w:r>
      <w:r w:rsidR="00121F62">
        <w:rPr>
          <w:rFonts w:ascii="Times New Roman" w:hAnsi="Times New Roman"/>
          <w:sz w:val="24"/>
          <w:szCs w:val="24"/>
        </w:rPr>
        <w:t xml:space="preserve">, </w:t>
      </w:r>
      <w:r w:rsidR="003E509C">
        <w:rPr>
          <w:rFonts w:ascii="Times New Roman" w:hAnsi="Times New Roman"/>
          <w:sz w:val="24"/>
          <w:szCs w:val="24"/>
        </w:rPr>
        <w:t>personáln</w:t>
      </w:r>
      <w:r w:rsidR="00481EB0">
        <w:rPr>
          <w:rFonts w:ascii="Times New Roman" w:hAnsi="Times New Roman"/>
          <w:sz w:val="24"/>
          <w:szCs w:val="24"/>
        </w:rPr>
        <w:t>ymi</w:t>
      </w:r>
      <w:r w:rsidR="00624DD1">
        <w:rPr>
          <w:rFonts w:ascii="Times New Roman" w:hAnsi="Times New Roman"/>
          <w:sz w:val="24"/>
          <w:szCs w:val="24"/>
        </w:rPr>
        <w:t xml:space="preserve"> a</w:t>
      </w:r>
      <w:r w:rsidR="00481EB0">
        <w:rPr>
          <w:rFonts w:ascii="Times New Roman" w:hAnsi="Times New Roman"/>
          <w:sz w:val="24"/>
          <w:szCs w:val="24"/>
        </w:rPr>
        <w:t xml:space="preserve"> </w:t>
      </w:r>
      <w:r w:rsidR="00624DD1">
        <w:rPr>
          <w:rFonts w:ascii="Times New Roman" w:hAnsi="Times New Roman"/>
          <w:sz w:val="24"/>
          <w:szCs w:val="24"/>
        </w:rPr>
        <w:t>materiáln</w:t>
      </w:r>
      <w:r w:rsidR="00481EB0">
        <w:rPr>
          <w:rFonts w:ascii="Times New Roman" w:hAnsi="Times New Roman"/>
          <w:sz w:val="24"/>
          <w:szCs w:val="24"/>
        </w:rPr>
        <w:t>ymi</w:t>
      </w:r>
      <w:r w:rsidR="00624DD1">
        <w:rPr>
          <w:rFonts w:ascii="Times New Roman" w:hAnsi="Times New Roman"/>
          <w:sz w:val="24"/>
          <w:szCs w:val="24"/>
        </w:rPr>
        <w:t xml:space="preserve"> predpoklad</w:t>
      </w:r>
      <w:r w:rsidR="00481EB0">
        <w:rPr>
          <w:rFonts w:ascii="Times New Roman" w:hAnsi="Times New Roman"/>
          <w:sz w:val="24"/>
          <w:szCs w:val="24"/>
        </w:rPr>
        <w:t>mi</w:t>
      </w:r>
      <w:r w:rsidR="00624DD1">
        <w:rPr>
          <w:rFonts w:ascii="Times New Roman" w:hAnsi="Times New Roman"/>
          <w:sz w:val="24"/>
          <w:szCs w:val="24"/>
        </w:rPr>
        <w:t xml:space="preserve"> na</w:t>
      </w:r>
      <w:r w:rsidR="005D46DD">
        <w:rPr>
          <w:rFonts w:ascii="Times New Roman" w:hAnsi="Times New Roman"/>
          <w:sz w:val="24"/>
          <w:szCs w:val="24"/>
        </w:rPr>
        <w:t> </w:t>
      </w:r>
      <w:r w:rsidR="003E509C">
        <w:rPr>
          <w:rFonts w:ascii="Times New Roman" w:hAnsi="Times New Roman"/>
          <w:sz w:val="24"/>
          <w:szCs w:val="24"/>
        </w:rPr>
        <w:t>zabezpečenie v</w:t>
      </w:r>
      <w:r w:rsidR="00624DD1">
        <w:rPr>
          <w:rFonts w:ascii="Times New Roman" w:hAnsi="Times New Roman"/>
          <w:sz w:val="24"/>
          <w:szCs w:val="24"/>
        </w:rPr>
        <w:t>ý</w:t>
      </w:r>
      <w:r w:rsidR="003E509C">
        <w:rPr>
          <w:rFonts w:ascii="Times New Roman" w:hAnsi="Times New Roman"/>
          <w:sz w:val="24"/>
          <w:szCs w:val="24"/>
        </w:rPr>
        <w:t>kon</w:t>
      </w:r>
      <w:r w:rsidR="00624DD1">
        <w:rPr>
          <w:rFonts w:ascii="Times New Roman" w:hAnsi="Times New Roman"/>
          <w:sz w:val="24"/>
          <w:szCs w:val="24"/>
        </w:rPr>
        <w:t xml:space="preserve">u </w:t>
      </w:r>
      <w:r w:rsidR="00121F62">
        <w:rPr>
          <w:rFonts w:ascii="Times New Roman" w:hAnsi="Times New Roman"/>
          <w:sz w:val="24"/>
          <w:szCs w:val="24"/>
        </w:rPr>
        <w:t>finančnej kontroly a</w:t>
      </w:r>
      <w:r w:rsidR="00934F29">
        <w:rPr>
          <w:rFonts w:ascii="Times New Roman" w:hAnsi="Times New Roman"/>
          <w:sz w:val="24"/>
          <w:szCs w:val="24"/>
        </w:rPr>
        <w:t xml:space="preserve"> </w:t>
      </w:r>
      <w:r w:rsidR="00121F62">
        <w:rPr>
          <w:rFonts w:ascii="Times New Roman" w:hAnsi="Times New Roman"/>
          <w:sz w:val="24"/>
          <w:szCs w:val="24"/>
        </w:rPr>
        <w:t>dosiahnutie jej cieľa</w:t>
      </w:r>
      <w:r w:rsidR="003E509C">
        <w:rPr>
          <w:rFonts w:ascii="Times New Roman" w:hAnsi="Times New Roman"/>
          <w:sz w:val="24"/>
          <w:szCs w:val="24"/>
        </w:rPr>
        <w:t>.</w:t>
      </w:r>
      <w:r w:rsidR="00CF749B">
        <w:rPr>
          <w:rFonts w:ascii="Times New Roman" w:hAnsi="Times New Roman"/>
          <w:sz w:val="24"/>
          <w:szCs w:val="24"/>
        </w:rPr>
        <w:t xml:space="preserve"> </w:t>
      </w:r>
      <w:r w:rsidR="004C0813" w:rsidRPr="004C0813">
        <w:rPr>
          <w:rFonts w:ascii="Times New Roman" w:hAnsi="Times New Roman"/>
          <w:sz w:val="24"/>
          <w:szCs w:val="24"/>
        </w:rPr>
        <w:t xml:space="preserve">Zodpovednosť za vykonanú finančnú kontrolu </w:t>
      </w:r>
      <w:r w:rsidR="00FE0F57">
        <w:rPr>
          <w:rFonts w:ascii="Times New Roman" w:hAnsi="Times New Roman"/>
          <w:sz w:val="24"/>
          <w:szCs w:val="24"/>
        </w:rPr>
        <w:t>naďalej z</w:t>
      </w:r>
      <w:r w:rsidR="004C0813" w:rsidRPr="004C0813">
        <w:rPr>
          <w:rFonts w:ascii="Times New Roman" w:hAnsi="Times New Roman"/>
          <w:sz w:val="24"/>
          <w:szCs w:val="24"/>
        </w:rPr>
        <w:t>ostáva na</w:t>
      </w:r>
      <w:r w:rsidR="00FE0F57">
        <w:rPr>
          <w:rFonts w:ascii="Times New Roman" w:hAnsi="Times New Roman"/>
          <w:sz w:val="24"/>
          <w:szCs w:val="24"/>
        </w:rPr>
        <w:t> </w:t>
      </w:r>
      <w:r w:rsidR="004C0813" w:rsidRPr="004C0813">
        <w:rPr>
          <w:rFonts w:ascii="Times New Roman" w:hAnsi="Times New Roman"/>
          <w:sz w:val="24"/>
          <w:szCs w:val="24"/>
        </w:rPr>
        <w:t xml:space="preserve">orgáne verejnej správy, ktorý </w:t>
      </w:r>
      <w:r w:rsidR="00F129B5">
        <w:rPr>
          <w:rFonts w:ascii="Times New Roman" w:hAnsi="Times New Roman"/>
          <w:sz w:val="24"/>
          <w:szCs w:val="24"/>
        </w:rPr>
        <w:t xml:space="preserve">iný orgán verejnej správy </w:t>
      </w:r>
      <w:r w:rsidR="004C0813" w:rsidRPr="004C0813">
        <w:rPr>
          <w:rFonts w:ascii="Times New Roman" w:hAnsi="Times New Roman"/>
          <w:sz w:val="24"/>
          <w:szCs w:val="24"/>
        </w:rPr>
        <w:t>poveril, pričom zmluvne si tieto subjekty bližšie upravia aj postihový regres analogicky podľa ustanovení Občianskeho zákonníka o</w:t>
      </w:r>
      <w:r w:rsidR="00FE0F57">
        <w:rPr>
          <w:rFonts w:ascii="Times New Roman" w:hAnsi="Times New Roman"/>
          <w:sz w:val="24"/>
          <w:szCs w:val="24"/>
        </w:rPr>
        <w:t> </w:t>
      </w:r>
      <w:r w:rsidR="004C0813" w:rsidRPr="004C0813">
        <w:rPr>
          <w:rFonts w:ascii="Times New Roman" w:hAnsi="Times New Roman"/>
          <w:sz w:val="24"/>
          <w:szCs w:val="24"/>
        </w:rPr>
        <w:t>všeobecnej zodpovednosti alebo inej aplikovateľnej právnej normy v závislosti od</w:t>
      </w:r>
      <w:r w:rsidR="005D46DD">
        <w:rPr>
          <w:rFonts w:ascii="Times New Roman" w:hAnsi="Times New Roman"/>
          <w:sz w:val="24"/>
          <w:szCs w:val="24"/>
        </w:rPr>
        <w:t> </w:t>
      </w:r>
      <w:r w:rsidR="004C0813" w:rsidRPr="004C0813">
        <w:rPr>
          <w:rFonts w:ascii="Times New Roman" w:hAnsi="Times New Roman"/>
          <w:sz w:val="24"/>
          <w:szCs w:val="24"/>
        </w:rPr>
        <w:t xml:space="preserve">podmienok konkrétneho prípadu. </w:t>
      </w:r>
      <w:r w:rsidR="00277DF6">
        <w:rPr>
          <w:rFonts w:ascii="Times New Roman" w:hAnsi="Times New Roman"/>
          <w:sz w:val="24"/>
          <w:szCs w:val="24"/>
        </w:rPr>
        <w:t>Zároveň platí</w:t>
      </w:r>
      <w:r w:rsidR="001D2C80">
        <w:rPr>
          <w:rFonts w:ascii="Times New Roman" w:hAnsi="Times New Roman"/>
          <w:sz w:val="24"/>
          <w:szCs w:val="24"/>
        </w:rPr>
        <w:t xml:space="preserve">, </w:t>
      </w:r>
      <w:r w:rsidR="00E8184C">
        <w:rPr>
          <w:rFonts w:ascii="Times New Roman" w:hAnsi="Times New Roman"/>
          <w:sz w:val="24"/>
          <w:szCs w:val="24"/>
        </w:rPr>
        <w:t>že ak bud</w:t>
      </w:r>
      <w:r w:rsidR="001D2C80">
        <w:rPr>
          <w:rFonts w:ascii="Times New Roman" w:hAnsi="Times New Roman"/>
          <w:sz w:val="24"/>
          <w:szCs w:val="24"/>
        </w:rPr>
        <w:t>e v</w:t>
      </w:r>
      <w:r w:rsidR="00FF42CC">
        <w:rPr>
          <w:rFonts w:ascii="Times New Roman" w:hAnsi="Times New Roman"/>
          <w:sz w:val="24"/>
          <w:szCs w:val="24"/>
        </w:rPr>
        <w:t> </w:t>
      </w:r>
      <w:r w:rsidR="001D2C80">
        <w:rPr>
          <w:rFonts w:ascii="Times New Roman" w:hAnsi="Times New Roman"/>
          <w:sz w:val="24"/>
          <w:szCs w:val="24"/>
        </w:rPr>
        <w:t>t</w:t>
      </w:r>
      <w:r w:rsidR="00FF42CC">
        <w:rPr>
          <w:rFonts w:ascii="Times New Roman" w:hAnsi="Times New Roman"/>
          <w:sz w:val="24"/>
          <w:szCs w:val="24"/>
        </w:rPr>
        <w:t>omto inom orgáne verenej správy</w:t>
      </w:r>
      <w:r w:rsidR="001D2C80">
        <w:rPr>
          <w:rFonts w:ascii="Times New Roman" w:hAnsi="Times New Roman"/>
          <w:sz w:val="24"/>
          <w:szCs w:val="24"/>
        </w:rPr>
        <w:t xml:space="preserve"> vykonávané hodnotenie kvality vykonávania finančnej kontroly, môže byť </w:t>
      </w:r>
      <w:r w:rsidR="00FF42CC">
        <w:rPr>
          <w:rFonts w:ascii="Times New Roman" w:hAnsi="Times New Roman"/>
          <w:sz w:val="24"/>
          <w:szCs w:val="24"/>
        </w:rPr>
        <w:t xml:space="preserve">sankcionovaný </w:t>
      </w:r>
      <w:r w:rsidR="001D2C80">
        <w:rPr>
          <w:rFonts w:ascii="Times New Roman" w:hAnsi="Times New Roman"/>
          <w:sz w:val="24"/>
          <w:szCs w:val="24"/>
        </w:rPr>
        <w:t>podľa</w:t>
      </w:r>
      <w:r w:rsidR="00E8184C">
        <w:rPr>
          <w:rFonts w:ascii="Times New Roman" w:hAnsi="Times New Roman"/>
          <w:sz w:val="24"/>
          <w:szCs w:val="24"/>
        </w:rPr>
        <w:t xml:space="preserve"> </w:t>
      </w:r>
      <w:r w:rsidR="00C76D87">
        <w:rPr>
          <w:rFonts w:ascii="Times New Roman" w:hAnsi="Times New Roman"/>
          <w:sz w:val="24"/>
          <w:szCs w:val="24"/>
        </w:rPr>
        <w:t xml:space="preserve">príslušných ustanovení </w:t>
      </w:r>
      <w:r w:rsidR="00E8184C">
        <w:rPr>
          <w:rFonts w:ascii="Times New Roman" w:hAnsi="Times New Roman"/>
          <w:sz w:val="24"/>
          <w:szCs w:val="24"/>
        </w:rPr>
        <w:t>§</w:t>
      </w:r>
      <w:r w:rsidR="00934F29">
        <w:rPr>
          <w:rFonts w:ascii="Times New Roman" w:hAnsi="Times New Roman"/>
          <w:sz w:val="24"/>
          <w:szCs w:val="24"/>
        </w:rPr>
        <w:t xml:space="preserve"> </w:t>
      </w:r>
      <w:r w:rsidR="00E8184C">
        <w:rPr>
          <w:rFonts w:ascii="Times New Roman" w:hAnsi="Times New Roman"/>
          <w:sz w:val="24"/>
          <w:szCs w:val="24"/>
        </w:rPr>
        <w:t>28 zákona č. 357/2015 Z. z.</w:t>
      </w:r>
      <w:r w:rsidR="006C3C7A">
        <w:rPr>
          <w:rFonts w:ascii="Times New Roman" w:hAnsi="Times New Roman"/>
          <w:sz w:val="24"/>
          <w:szCs w:val="24"/>
        </w:rPr>
        <w:t xml:space="preserve"> </w:t>
      </w:r>
    </w:p>
    <w:p w14:paraId="241337C8" w14:textId="2D5FBC9E" w:rsidR="00A6378B" w:rsidRPr="00A6378B" w:rsidRDefault="00A6378B" w:rsidP="00B85084">
      <w:pPr>
        <w:spacing w:line="240" w:lineRule="auto"/>
        <w:jc w:val="both"/>
        <w:rPr>
          <w:rFonts w:ascii="Times New Roman" w:hAnsi="Times New Roman"/>
          <w:b/>
          <w:sz w:val="24"/>
          <w:szCs w:val="24"/>
        </w:rPr>
      </w:pPr>
      <w:r w:rsidRPr="00A6378B">
        <w:rPr>
          <w:rFonts w:ascii="Times New Roman" w:hAnsi="Times New Roman"/>
          <w:b/>
          <w:sz w:val="24"/>
          <w:szCs w:val="24"/>
        </w:rPr>
        <w:t>K</w:t>
      </w:r>
      <w:r w:rsidR="007A0462">
        <w:rPr>
          <w:rFonts w:ascii="Times New Roman" w:hAnsi="Times New Roman"/>
          <w:b/>
          <w:sz w:val="24"/>
          <w:szCs w:val="24"/>
        </w:rPr>
        <w:t xml:space="preserve"> </w:t>
      </w:r>
      <w:r w:rsidRPr="00A6378B">
        <w:rPr>
          <w:rFonts w:ascii="Times New Roman" w:hAnsi="Times New Roman"/>
          <w:b/>
          <w:sz w:val="24"/>
          <w:szCs w:val="24"/>
        </w:rPr>
        <w:t xml:space="preserve">bodu </w:t>
      </w:r>
      <w:r w:rsidR="00E27AF3">
        <w:rPr>
          <w:rFonts w:ascii="Times New Roman" w:hAnsi="Times New Roman"/>
          <w:b/>
          <w:sz w:val="24"/>
          <w:szCs w:val="24"/>
        </w:rPr>
        <w:t>6</w:t>
      </w:r>
      <w:r w:rsidR="00211CE5" w:rsidRPr="00A6378B">
        <w:rPr>
          <w:rFonts w:ascii="Times New Roman" w:hAnsi="Times New Roman"/>
          <w:b/>
          <w:sz w:val="24"/>
          <w:szCs w:val="24"/>
        </w:rPr>
        <w:t xml:space="preserve"> </w:t>
      </w:r>
      <w:r w:rsidR="007A0462">
        <w:rPr>
          <w:rFonts w:ascii="Times New Roman" w:hAnsi="Times New Roman"/>
          <w:b/>
          <w:sz w:val="24"/>
          <w:szCs w:val="24"/>
        </w:rPr>
        <w:t>[</w:t>
      </w:r>
      <w:r w:rsidRPr="00A6378B">
        <w:rPr>
          <w:rFonts w:ascii="Times New Roman" w:hAnsi="Times New Roman"/>
          <w:b/>
          <w:sz w:val="24"/>
          <w:szCs w:val="24"/>
        </w:rPr>
        <w:t>§ 6 ods. 4 písm. g)</w:t>
      </w:r>
      <w:r w:rsidR="007A0462">
        <w:rPr>
          <w:rFonts w:ascii="Times New Roman" w:hAnsi="Times New Roman"/>
          <w:b/>
          <w:sz w:val="24"/>
          <w:szCs w:val="24"/>
        </w:rPr>
        <w:t>]</w:t>
      </w:r>
    </w:p>
    <w:p w14:paraId="104FB55F" w14:textId="65383959" w:rsidR="00A6378B" w:rsidRDefault="00A6378B" w:rsidP="00B85084">
      <w:pPr>
        <w:spacing w:line="240" w:lineRule="auto"/>
        <w:ind w:firstLine="708"/>
        <w:jc w:val="both"/>
        <w:rPr>
          <w:rFonts w:ascii="Times New Roman" w:hAnsi="Times New Roman"/>
          <w:sz w:val="24"/>
          <w:szCs w:val="24"/>
        </w:rPr>
      </w:pPr>
      <w:r>
        <w:rPr>
          <w:rFonts w:ascii="Times New Roman" w:hAnsi="Times New Roman"/>
          <w:sz w:val="24"/>
          <w:szCs w:val="24"/>
        </w:rPr>
        <w:t>Ako jeden z</w:t>
      </w:r>
      <w:r w:rsidR="007A0462">
        <w:rPr>
          <w:rFonts w:ascii="Times New Roman" w:hAnsi="Times New Roman"/>
          <w:sz w:val="24"/>
          <w:szCs w:val="24"/>
        </w:rPr>
        <w:t xml:space="preserve"> </w:t>
      </w:r>
      <w:r>
        <w:rPr>
          <w:rFonts w:ascii="Times New Roman" w:hAnsi="Times New Roman"/>
          <w:sz w:val="24"/>
          <w:szCs w:val="24"/>
        </w:rPr>
        <w:t>atribútov overovania súladu finančnej operácie alebo jej časti sa dopĺňajú aj</w:t>
      </w:r>
      <w:r w:rsidR="007A0462">
        <w:rPr>
          <w:rFonts w:ascii="Times New Roman" w:hAnsi="Times New Roman"/>
          <w:sz w:val="24"/>
          <w:szCs w:val="24"/>
        </w:rPr>
        <w:t xml:space="preserve"> </w:t>
      </w:r>
      <w:r w:rsidR="00421549">
        <w:rPr>
          <w:rFonts w:ascii="Times New Roman" w:hAnsi="Times New Roman"/>
          <w:sz w:val="24"/>
          <w:szCs w:val="24"/>
        </w:rPr>
        <w:t xml:space="preserve">iné </w:t>
      </w:r>
      <w:r>
        <w:rPr>
          <w:rFonts w:ascii="Times New Roman" w:hAnsi="Times New Roman"/>
          <w:sz w:val="24"/>
          <w:szCs w:val="24"/>
        </w:rPr>
        <w:t>podmie</w:t>
      </w:r>
      <w:r w:rsidR="00421549">
        <w:rPr>
          <w:rFonts w:ascii="Times New Roman" w:hAnsi="Times New Roman"/>
          <w:sz w:val="24"/>
          <w:szCs w:val="24"/>
        </w:rPr>
        <w:t xml:space="preserve">nky použitia verejných financií. Uvedené </w:t>
      </w:r>
      <w:r w:rsidR="007A0462">
        <w:rPr>
          <w:rFonts w:ascii="Times New Roman" w:hAnsi="Times New Roman"/>
          <w:sz w:val="24"/>
          <w:szCs w:val="24"/>
        </w:rPr>
        <w:t>je</w:t>
      </w:r>
      <w:r>
        <w:rPr>
          <w:rFonts w:ascii="Times New Roman" w:hAnsi="Times New Roman"/>
          <w:sz w:val="24"/>
          <w:szCs w:val="24"/>
        </w:rPr>
        <w:t xml:space="preserve"> potrebné doplniť z</w:t>
      </w:r>
      <w:r w:rsidR="007A0462">
        <w:rPr>
          <w:rFonts w:ascii="Times New Roman" w:hAnsi="Times New Roman"/>
          <w:sz w:val="24"/>
          <w:szCs w:val="24"/>
        </w:rPr>
        <w:t xml:space="preserve"> </w:t>
      </w:r>
      <w:r>
        <w:rPr>
          <w:rFonts w:ascii="Times New Roman" w:hAnsi="Times New Roman"/>
          <w:sz w:val="24"/>
          <w:szCs w:val="24"/>
        </w:rPr>
        <w:t>dôvodu komple</w:t>
      </w:r>
      <w:r w:rsidR="00E114D3">
        <w:rPr>
          <w:rFonts w:ascii="Times New Roman" w:hAnsi="Times New Roman"/>
          <w:sz w:val="24"/>
          <w:szCs w:val="24"/>
        </w:rPr>
        <w:t>x</w:t>
      </w:r>
      <w:r>
        <w:rPr>
          <w:rFonts w:ascii="Times New Roman" w:hAnsi="Times New Roman"/>
          <w:sz w:val="24"/>
          <w:szCs w:val="24"/>
        </w:rPr>
        <w:t xml:space="preserve">nosti všetkých aspektov </w:t>
      </w:r>
      <w:r w:rsidR="007F1D9A">
        <w:rPr>
          <w:rFonts w:ascii="Times New Roman" w:hAnsi="Times New Roman"/>
          <w:sz w:val="24"/>
          <w:szCs w:val="24"/>
        </w:rPr>
        <w:t>nakladania</w:t>
      </w:r>
      <w:r>
        <w:rPr>
          <w:rFonts w:ascii="Times New Roman" w:hAnsi="Times New Roman"/>
          <w:sz w:val="24"/>
          <w:szCs w:val="24"/>
        </w:rPr>
        <w:t xml:space="preserve"> s</w:t>
      </w:r>
      <w:r w:rsidR="007A0462">
        <w:rPr>
          <w:rFonts w:ascii="Times New Roman" w:hAnsi="Times New Roman"/>
          <w:sz w:val="24"/>
          <w:szCs w:val="24"/>
        </w:rPr>
        <w:t xml:space="preserve"> </w:t>
      </w:r>
      <w:r>
        <w:rPr>
          <w:rFonts w:ascii="Times New Roman" w:hAnsi="Times New Roman"/>
          <w:sz w:val="24"/>
          <w:szCs w:val="24"/>
        </w:rPr>
        <w:t>verejnými financiami.</w:t>
      </w:r>
    </w:p>
    <w:p w14:paraId="4C3EE876" w14:textId="74058C38" w:rsidR="004F1082" w:rsidRDefault="00AB1F57" w:rsidP="00B85084">
      <w:pPr>
        <w:spacing w:line="240" w:lineRule="auto"/>
        <w:jc w:val="both"/>
        <w:rPr>
          <w:rFonts w:ascii="Times New Roman" w:hAnsi="Times New Roman"/>
          <w:b/>
          <w:sz w:val="24"/>
          <w:szCs w:val="24"/>
        </w:rPr>
      </w:pPr>
      <w:r>
        <w:rPr>
          <w:rFonts w:ascii="Times New Roman" w:hAnsi="Times New Roman"/>
          <w:b/>
          <w:sz w:val="24"/>
          <w:szCs w:val="24"/>
        </w:rPr>
        <w:t>K</w:t>
      </w:r>
      <w:r w:rsidR="007A0462">
        <w:rPr>
          <w:rFonts w:ascii="Times New Roman" w:hAnsi="Times New Roman"/>
          <w:b/>
          <w:sz w:val="24"/>
          <w:szCs w:val="24"/>
        </w:rPr>
        <w:t xml:space="preserve"> </w:t>
      </w:r>
      <w:r>
        <w:rPr>
          <w:rFonts w:ascii="Times New Roman" w:hAnsi="Times New Roman"/>
          <w:b/>
          <w:sz w:val="24"/>
          <w:szCs w:val="24"/>
        </w:rPr>
        <w:t xml:space="preserve">bodu </w:t>
      </w:r>
      <w:r w:rsidR="00E27AF3">
        <w:rPr>
          <w:rFonts w:ascii="Times New Roman" w:hAnsi="Times New Roman"/>
          <w:b/>
          <w:sz w:val="24"/>
          <w:szCs w:val="24"/>
        </w:rPr>
        <w:t>7</w:t>
      </w:r>
      <w:r w:rsidR="00211CE5">
        <w:rPr>
          <w:rFonts w:ascii="Times New Roman" w:hAnsi="Times New Roman"/>
          <w:b/>
          <w:sz w:val="24"/>
          <w:szCs w:val="24"/>
        </w:rPr>
        <w:t xml:space="preserve"> </w:t>
      </w:r>
      <w:r w:rsidR="007A0462">
        <w:rPr>
          <w:rFonts w:ascii="Times New Roman" w:hAnsi="Times New Roman"/>
          <w:b/>
          <w:sz w:val="24"/>
          <w:szCs w:val="24"/>
        </w:rPr>
        <w:t>[</w:t>
      </w:r>
      <w:r w:rsidR="004F1082">
        <w:rPr>
          <w:rFonts w:ascii="Times New Roman" w:hAnsi="Times New Roman"/>
          <w:b/>
          <w:sz w:val="24"/>
          <w:szCs w:val="24"/>
        </w:rPr>
        <w:t>§ 7 ods. 4</w:t>
      </w:r>
      <w:r w:rsidR="007A0462">
        <w:rPr>
          <w:rFonts w:ascii="Times New Roman" w:hAnsi="Times New Roman"/>
          <w:b/>
          <w:sz w:val="24"/>
          <w:szCs w:val="24"/>
        </w:rPr>
        <w:t>]</w:t>
      </w:r>
    </w:p>
    <w:p w14:paraId="468AA076" w14:textId="61225433" w:rsidR="003C2757" w:rsidRDefault="003C2757" w:rsidP="00B85084">
      <w:pPr>
        <w:spacing w:line="240" w:lineRule="auto"/>
        <w:jc w:val="both"/>
        <w:rPr>
          <w:rFonts w:ascii="Times New Roman" w:hAnsi="Times New Roman"/>
          <w:sz w:val="24"/>
          <w:szCs w:val="24"/>
        </w:rPr>
      </w:pPr>
      <w:r>
        <w:rPr>
          <w:rFonts w:ascii="Times New Roman" w:hAnsi="Times New Roman"/>
          <w:sz w:val="24"/>
          <w:szCs w:val="24"/>
        </w:rPr>
        <w:tab/>
        <w:t xml:space="preserve">Novým odsekom </w:t>
      </w:r>
      <w:r w:rsidR="004B6454">
        <w:rPr>
          <w:rFonts w:ascii="Times New Roman" w:hAnsi="Times New Roman"/>
          <w:sz w:val="24"/>
          <w:szCs w:val="24"/>
        </w:rPr>
        <w:t xml:space="preserve">4 </w:t>
      </w:r>
      <w:r w:rsidR="00B236EF">
        <w:rPr>
          <w:rFonts w:ascii="Times New Roman" w:hAnsi="Times New Roman"/>
          <w:sz w:val="24"/>
          <w:szCs w:val="24"/>
        </w:rPr>
        <w:t xml:space="preserve">sa ustanovuje možnosť </w:t>
      </w:r>
      <w:r w:rsidR="00CE6C18">
        <w:rPr>
          <w:rFonts w:ascii="Times New Roman" w:hAnsi="Times New Roman"/>
          <w:sz w:val="24"/>
          <w:szCs w:val="24"/>
        </w:rPr>
        <w:t xml:space="preserve">pre orgán verejnej správy </w:t>
      </w:r>
      <w:r w:rsidR="00AE450E">
        <w:rPr>
          <w:rFonts w:ascii="Times New Roman" w:hAnsi="Times New Roman"/>
          <w:sz w:val="24"/>
          <w:szCs w:val="24"/>
        </w:rPr>
        <w:t xml:space="preserve">overiť </w:t>
      </w:r>
      <w:r w:rsidR="00B236EF">
        <w:rPr>
          <w:rFonts w:ascii="Times New Roman" w:hAnsi="Times New Roman"/>
          <w:sz w:val="24"/>
          <w:szCs w:val="24"/>
        </w:rPr>
        <w:t>základn</w:t>
      </w:r>
      <w:r w:rsidR="00AE450E">
        <w:rPr>
          <w:rFonts w:ascii="Times New Roman" w:hAnsi="Times New Roman"/>
          <w:sz w:val="24"/>
          <w:szCs w:val="24"/>
        </w:rPr>
        <w:t>ou</w:t>
      </w:r>
      <w:r w:rsidR="00B236EF">
        <w:rPr>
          <w:rFonts w:ascii="Times New Roman" w:hAnsi="Times New Roman"/>
          <w:sz w:val="24"/>
          <w:szCs w:val="24"/>
        </w:rPr>
        <w:t xml:space="preserve"> finančn</w:t>
      </w:r>
      <w:r w:rsidR="00AE450E">
        <w:rPr>
          <w:rFonts w:ascii="Times New Roman" w:hAnsi="Times New Roman"/>
          <w:sz w:val="24"/>
          <w:szCs w:val="24"/>
        </w:rPr>
        <w:t>ou</w:t>
      </w:r>
      <w:r w:rsidR="00B236EF">
        <w:rPr>
          <w:rFonts w:ascii="Times New Roman" w:hAnsi="Times New Roman"/>
          <w:sz w:val="24"/>
          <w:szCs w:val="24"/>
        </w:rPr>
        <w:t xml:space="preserve"> kontrol</w:t>
      </w:r>
      <w:r w:rsidR="00AE450E">
        <w:rPr>
          <w:rFonts w:ascii="Times New Roman" w:hAnsi="Times New Roman"/>
          <w:sz w:val="24"/>
          <w:szCs w:val="24"/>
        </w:rPr>
        <w:t>o</w:t>
      </w:r>
      <w:r w:rsidR="00B236EF">
        <w:rPr>
          <w:rFonts w:ascii="Times New Roman" w:hAnsi="Times New Roman"/>
          <w:sz w:val="24"/>
          <w:szCs w:val="24"/>
        </w:rPr>
        <w:t xml:space="preserve">u </w:t>
      </w:r>
      <w:r w:rsidR="00AE450E">
        <w:rPr>
          <w:rFonts w:ascii="Times New Roman" w:hAnsi="Times New Roman"/>
          <w:sz w:val="24"/>
          <w:szCs w:val="24"/>
        </w:rPr>
        <w:t xml:space="preserve">súlad </w:t>
      </w:r>
      <w:r w:rsidR="00B236EF">
        <w:rPr>
          <w:rFonts w:ascii="Times New Roman" w:hAnsi="Times New Roman"/>
          <w:sz w:val="24"/>
          <w:szCs w:val="24"/>
        </w:rPr>
        <w:t>finančnej operácie alebo jej časti</w:t>
      </w:r>
      <w:r w:rsidR="00AE450E">
        <w:rPr>
          <w:rFonts w:ascii="Times New Roman" w:hAnsi="Times New Roman"/>
          <w:sz w:val="24"/>
          <w:szCs w:val="24"/>
        </w:rPr>
        <w:t xml:space="preserve"> len </w:t>
      </w:r>
      <w:r w:rsidR="00D74494">
        <w:rPr>
          <w:rFonts w:ascii="Times New Roman" w:hAnsi="Times New Roman"/>
          <w:sz w:val="24"/>
          <w:szCs w:val="24"/>
        </w:rPr>
        <w:t xml:space="preserve">s </w:t>
      </w:r>
      <w:r w:rsidR="000502B4">
        <w:rPr>
          <w:rFonts w:ascii="Times New Roman" w:hAnsi="Times New Roman"/>
          <w:sz w:val="24"/>
          <w:szCs w:val="24"/>
        </w:rPr>
        <w:t>určenými</w:t>
      </w:r>
      <w:r w:rsidR="00D74494">
        <w:rPr>
          <w:rFonts w:ascii="Times New Roman" w:hAnsi="Times New Roman"/>
          <w:sz w:val="24"/>
          <w:szCs w:val="24"/>
        </w:rPr>
        <w:t xml:space="preserve"> skutočnosťami podľa § 6 ods. 4 v zmysle </w:t>
      </w:r>
      <w:r w:rsidR="00B236EF">
        <w:rPr>
          <w:rFonts w:ascii="Times New Roman" w:hAnsi="Times New Roman"/>
          <w:sz w:val="24"/>
          <w:szCs w:val="24"/>
        </w:rPr>
        <w:t xml:space="preserve">nového ustanovenia </w:t>
      </w:r>
      <w:r w:rsidR="00040347">
        <w:rPr>
          <w:rFonts w:ascii="Times New Roman" w:hAnsi="Times New Roman"/>
          <w:sz w:val="24"/>
          <w:szCs w:val="24"/>
        </w:rPr>
        <w:t xml:space="preserve">v </w:t>
      </w:r>
      <w:r w:rsidR="00B236EF">
        <w:rPr>
          <w:rFonts w:ascii="Times New Roman" w:hAnsi="Times New Roman"/>
          <w:sz w:val="24"/>
          <w:szCs w:val="24"/>
        </w:rPr>
        <w:t xml:space="preserve">§ 8 ods. </w:t>
      </w:r>
      <w:r w:rsidR="00040347">
        <w:rPr>
          <w:rFonts w:ascii="Times New Roman" w:hAnsi="Times New Roman"/>
          <w:sz w:val="24"/>
          <w:szCs w:val="24"/>
        </w:rPr>
        <w:t>1 (druhá veta)</w:t>
      </w:r>
      <w:r w:rsidR="00AE450E">
        <w:rPr>
          <w:rFonts w:ascii="Times New Roman" w:hAnsi="Times New Roman"/>
          <w:sz w:val="24"/>
          <w:szCs w:val="24"/>
        </w:rPr>
        <w:t xml:space="preserve">; t. j. s tými skutočnosťami, ktoré boli overené v rámci administratívnej finančnej kontroly. </w:t>
      </w:r>
      <w:r w:rsidR="00D74494">
        <w:rPr>
          <w:rFonts w:ascii="Times New Roman" w:hAnsi="Times New Roman"/>
          <w:sz w:val="24"/>
          <w:szCs w:val="24"/>
        </w:rPr>
        <w:t xml:space="preserve">Znamená to, že </w:t>
      </w:r>
      <w:r w:rsidR="00CE6C18">
        <w:rPr>
          <w:rFonts w:ascii="Times New Roman" w:hAnsi="Times New Roman"/>
          <w:sz w:val="24"/>
          <w:szCs w:val="24"/>
        </w:rPr>
        <w:t>pokiaľ bud</w:t>
      </w:r>
      <w:r w:rsidR="00D74494">
        <w:rPr>
          <w:rFonts w:ascii="Times New Roman" w:hAnsi="Times New Roman"/>
          <w:sz w:val="24"/>
          <w:szCs w:val="24"/>
        </w:rPr>
        <w:t>ú</w:t>
      </w:r>
      <w:r w:rsidR="00CE6C18">
        <w:rPr>
          <w:rFonts w:ascii="Times New Roman" w:hAnsi="Times New Roman"/>
          <w:sz w:val="24"/>
          <w:szCs w:val="24"/>
        </w:rPr>
        <w:t xml:space="preserve"> </w:t>
      </w:r>
      <w:r w:rsidR="00CE6C18" w:rsidRPr="00CE6C18">
        <w:rPr>
          <w:rFonts w:ascii="Times New Roman" w:hAnsi="Times New Roman"/>
          <w:sz w:val="24"/>
          <w:szCs w:val="24"/>
        </w:rPr>
        <w:t>administratívn</w:t>
      </w:r>
      <w:r w:rsidR="00D74494">
        <w:rPr>
          <w:rFonts w:ascii="Times New Roman" w:hAnsi="Times New Roman"/>
          <w:sz w:val="24"/>
          <w:szCs w:val="24"/>
        </w:rPr>
        <w:t>ou</w:t>
      </w:r>
      <w:r w:rsidR="00CE6C18" w:rsidRPr="00CE6C18">
        <w:rPr>
          <w:rFonts w:ascii="Times New Roman" w:hAnsi="Times New Roman"/>
          <w:sz w:val="24"/>
          <w:szCs w:val="24"/>
        </w:rPr>
        <w:t xml:space="preserve"> finančn</w:t>
      </w:r>
      <w:r w:rsidR="00D74494">
        <w:rPr>
          <w:rFonts w:ascii="Times New Roman" w:hAnsi="Times New Roman"/>
          <w:sz w:val="24"/>
          <w:szCs w:val="24"/>
        </w:rPr>
        <w:t>ou</w:t>
      </w:r>
      <w:r w:rsidR="00CE6C18" w:rsidRPr="00CE6C18">
        <w:rPr>
          <w:rFonts w:ascii="Times New Roman" w:hAnsi="Times New Roman"/>
          <w:sz w:val="24"/>
          <w:szCs w:val="24"/>
        </w:rPr>
        <w:t xml:space="preserve"> kontrol</w:t>
      </w:r>
      <w:r w:rsidR="00D74494">
        <w:rPr>
          <w:rFonts w:ascii="Times New Roman" w:hAnsi="Times New Roman"/>
          <w:sz w:val="24"/>
          <w:szCs w:val="24"/>
        </w:rPr>
        <w:t>ou</w:t>
      </w:r>
      <w:r w:rsidR="00CE6C18" w:rsidRPr="00CE6C18">
        <w:rPr>
          <w:rFonts w:ascii="Times New Roman" w:hAnsi="Times New Roman"/>
          <w:sz w:val="24"/>
          <w:szCs w:val="24"/>
        </w:rPr>
        <w:t xml:space="preserve"> </w:t>
      </w:r>
      <w:r w:rsidR="00D74494">
        <w:rPr>
          <w:rFonts w:ascii="Times New Roman" w:hAnsi="Times New Roman"/>
          <w:sz w:val="24"/>
          <w:szCs w:val="24"/>
        </w:rPr>
        <w:t>overené len skutočnosti podľa § 6 ods. 4</w:t>
      </w:r>
      <w:r w:rsidR="000502B4" w:rsidRPr="000502B4">
        <w:rPr>
          <w:rFonts w:ascii="Times New Roman" w:hAnsi="Times New Roman"/>
          <w:sz w:val="24"/>
          <w:szCs w:val="24"/>
        </w:rPr>
        <w:t xml:space="preserve"> </w:t>
      </w:r>
      <w:r w:rsidR="000502B4">
        <w:rPr>
          <w:rFonts w:ascii="Times New Roman" w:hAnsi="Times New Roman"/>
          <w:sz w:val="24"/>
          <w:szCs w:val="24"/>
        </w:rPr>
        <w:t>určené spôsobom, ktorý upraví osobitný predpis</w:t>
      </w:r>
      <w:r w:rsidR="00D20256">
        <w:rPr>
          <w:rFonts w:ascii="Times New Roman" w:hAnsi="Times New Roman"/>
          <w:sz w:val="24"/>
          <w:szCs w:val="24"/>
        </w:rPr>
        <w:t xml:space="preserve"> alebo medzinárodn</w:t>
      </w:r>
      <w:r w:rsidR="002C7B76">
        <w:rPr>
          <w:rFonts w:ascii="Times New Roman" w:hAnsi="Times New Roman"/>
          <w:sz w:val="24"/>
          <w:szCs w:val="24"/>
        </w:rPr>
        <w:t>á</w:t>
      </w:r>
      <w:r w:rsidR="00D20256">
        <w:rPr>
          <w:rFonts w:ascii="Times New Roman" w:hAnsi="Times New Roman"/>
          <w:sz w:val="24"/>
          <w:szCs w:val="24"/>
        </w:rPr>
        <w:t xml:space="preserve"> zmluva, ktorou je Slovenská republika viazaná</w:t>
      </w:r>
      <w:r w:rsidR="00D74494">
        <w:rPr>
          <w:rFonts w:ascii="Times New Roman" w:hAnsi="Times New Roman"/>
          <w:sz w:val="24"/>
          <w:szCs w:val="24"/>
        </w:rPr>
        <w:t xml:space="preserve">, </w:t>
      </w:r>
      <w:r w:rsidR="00CE6C18" w:rsidRPr="00CE6C18">
        <w:rPr>
          <w:rFonts w:ascii="Times New Roman" w:hAnsi="Times New Roman"/>
          <w:sz w:val="24"/>
          <w:szCs w:val="24"/>
        </w:rPr>
        <w:t>rozsah prislúchajúcej základnej finančnej kontroly môže byť totožný.</w:t>
      </w:r>
      <w:r w:rsidR="002E0B04">
        <w:rPr>
          <w:rFonts w:ascii="Times New Roman" w:hAnsi="Times New Roman"/>
          <w:sz w:val="24"/>
          <w:szCs w:val="24"/>
        </w:rPr>
        <w:t xml:space="preserve"> V zmysle návrhu ustanovenia ide </w:t>
      </w:r>
      <w:r w:rsidR="00323E13">
        <w:rPr>
          <w:rFonts w:ascii="Times New Roman" w:hAnsi="Times New Roman"/>
          <w:sz w:val="24"/>
          <w:szCs w:val="24"/>
        </w:rPr>
        <w:t xml:space="preserve">o </w:t>
      </w:r>
      <w:r w:rsidR="002E0B04">
        <w:rPr>
          <w:rFonts w:ascii="Times New Roman" w:hAnsi="Times New Roman"/>
          <w:sz w:val="24"/>
          <w:szCs w:val="24"/>
        </w:rPr>
        <w:t>možnosť, a teda o</w:t>
      </w:r>
      <w:r w:rsidR="002E0B04" w:rsidRPr="00E114D3">
        <w:rPr>
          <w:rFonts w:ascii="Times New Roman" w:hAnsi="Times New Roman"/>
          <w:sz w:val="24"/>
          <w:szCs w:val="24"/>
        </w:rPr>
        <w:t xml:space="preserve">rgán verejnej správy môže </w:t>
      </w:r>
      <w:r w:rsidR="00323E13">
        <w:rPr>
          <w:rFonts w:ascii="Times New Roman" w:hAnsi="Times New Roman"/>
          <w:sz w:val="24"/>
          <w:szCs w:val="24"/>
        </w:rPr>
        <w:t>aj napriek skutočnosti, že</w:t>
      </w:r>
      <w:r w:rsidR="00985B90">
        <w:rPr>
          <w:rFonts w:ascii="Times New Roman" w:hAnsi="Times New Roman"/>
          <w:sz w:val="24"/>
          <w:szCs w:val="24"/>
        </w:rPr>
        <w:t> </w:t>
      </w:r>
      <w:r w:rsidR="00323E13">
        <w:rPr>
          <w:rFonts w:ascii="Times New Roman" w:hAnsi="Times New Roman"/>
          <w:sz w:val="24"/>
          <w:szCs w:val="24"/>
        </w:rPr>
        <w:t>administratívn</w:t>
      </w:r>
      <w:r w:rsidR="00D869D8">
        <w:rPr>
          <w:rFonts w:ascii="Times New Roman" w:hAnsi="Times New Roman"/>
          <w:sz w:val="24"/>
          <w:szCs w:val="24"/>
        </w:rPr>
        <w:t>ou</w:t>
      </w:r>
      <w:r w:rsidR="00323E13">
        <w:rPr>
          <w:rFonts w:ascii="Times New Roman" w:hAnsi="Times New Roman"/>
          <w:sz w:val="24"/>
          <w:szCs w:val="24"/>
        </w:rPr>
        <w:t xml:space="preserve"> finančn</w:t>
      </w:r>
      <w:r w:rsidR="00D869D8">
        <w:rPr>
          <w:rFonts w:ascii="Times New Roman" w:hAnsi="Times New Roman"/>
          <w:sz w:val="24"/>
          <w:szCs w:val="24"/>
        </w:rPr>
        <w:t>ou</w:t>
      </w:r>
      <w:r w:rsidR="00323E13">
        <w:rPr>
          <w:rFonts w:ascii="Times New Roman" w:hAnsi="Times New Roman"/>
          <w:sz w:val="24"/>
          <w:szCs w:val="24"/>
        </w:rPr>
        <w:t xml:space="preserve"> kontrol</w:t>
      </w:r>
      <w:r w:rsidR="00D869D8">
        <w:rPr>
          <w:rFonts w:ascii="Times New Roman" w:hAnsi="Times New Roman"/>
          <w:sz w:val="24"/>
          <w:szCs w:val="24"/>
        </w:rPr>
        <w:t>ou</w:t>
      </w:r>
      <w:r w:rsidR="00323E13">
        <w:rPr>
          <w:rFonts w:ascii="Times New Roman" w:hAnsi="Times New Roman"/>
          <w:sz w:val="24"/>
          <w:szCs w:val="24"/>
        </w:rPr>
        <w:t xml:space="preserve"> </w:t>
      </w:r>
      <w:r w:rsidR="00D869D8">
        <w:rPr>
          <w:rFonts w:ascii="Times New Roman" w:hAnsi="Times New Roman"/>
          <w:sz w:val="24"/>
          <w:szCs w:val="24"/>
        </w:rPr>
        <w:t xml:space="preserve">boli overené len </w:t>
      </w:r>
      <w:r w:rsidR="00942063">
        <w:rPr>
          <w:rFonts w:ascii="Times New Roman" w:hAnsi="Times New Roman"/>
          <w:sz w:val="24"/>
          <w:szCs w:val="24"/>
        </w:rPr>
        <w:t>určené</w:t>
      </w:r>
      <w:r w:rsidR="00D869D8">
        <w:rPr>
          <w:rFonts w:ascii="Times New Roman" w:hAnsi="Times New Roman"/>
          <w:sz w:val="24"/>
          <w:szCs w:val="24"/>
        </w:rPr>
        <w:t xml:space="preserve"> skutočnosti podľa § 6 ods. 4 zákona č. 357/2015 Z. z.</w:t>
      </w:r>
      <w:r w:rsidR="00323E13">
        <w:rPr>
          <w:rFonts w:ascii="Times New Roman" w:hAnsi="Times New Roman"/>
          <w:sz w:val="24"/>
          <w:szCs w:val="24"/>
        </w:rPr>
        <w:t xml:space="preserve">, </w:t>
      </w:r>
      <w:r w:rsidR="00F94793">
        <w:rPr>
          <w:rFonts w:ascii="Times New Roman" w:hAnsi="Times New Roman"/>
          <w:sz w:val="24"/>
          <w:szCs w:val="24"/>
        </w:rPr>
        <w:t xml:space="preserve"> overiť v rámci </w:t>
      </w:r>
      <w:r w:rsidR="002E0B04" w:rsidRPr="00E114D3">
        <w:rPr>
          <w:rFonts w:ascii="Times New Roman" w:hAnsi="Times New Roman"/>
          <w:sz w:val="24"/>
          <w:szCs w:val="24"/>
        </w:rPr>
        <w:t xml:space="preserve"> </w:t>
      </w:r>
      <w:r w:rsidR="002E0B04">
        <w:rPr>
          <w:rFonts w:ascii="Times New Roman" w:hAnsi="Times New Roman"/>
          <w:sz w:val="24"/>
          <w:szCs w:val="24"/>
        </w:rPr>
        <w:t>základn</w:t>
      </w:r>
      <w:r w:rsidR="00323E13">
        <w:rPr>
          <w:rFonts w:ascii="Times New Roman" w:hAnsi="Times New Roman"/>
          <w:sz w:val="24"/>
          <w:szCs w:val="24"/>
        </w:rPr>
        <w:t>ej</w:t>
      </w:r>
      <w:r w:rsidR="002E0B04" w:rsidRPr="00E114D3">
        <w:rPr>
          <w:rFonts w:ascii="Times New Roman" w:hAnsi="Times New Roman"/>
          <w:sz w:val="24"/>
          <w:szCs w:val="24"/>
        </w:rPr>
        <w:t xml:space="preserve"> finančn</w:t>
      </w:r>
      <w:r w:rsidR="00323E13">
        <w:rPr>
          <w:rFonts w:ascii="Times New Roman" w:hAnsi="Times New Roman"/>
          <w:sz w:val="24"/>
          <w:szCs w:val="24"/>
        </w:rPr>
        <w:t>ej</w:t>
      </w:r>
      <w:r w:rsidR="002E0B04" w:rsidRPr="00E114D3">
        <w:rPr>
          <w:rFonts w:ascii="Times New Roman" w:hAnsi="Times New Roman"/>
          <w:sz w:val="24"/>
          <w:szCs w:val="24"/>
        </w:rPr>
        <w:t xml:space="preserve"> kontrol</w:t>
      </w:r>
      <w:r w:rsidR="00323E13">
        <w:rPr>
          <w:rFonts w:ascii="Times New Roman" w:hAnsi="Times New Roman"/>
          <w:sz w:val="24"/>
          <w:szCs w:val="24"/>
        </w:rPr>
        <w:t>y</w:t>
      </w:r>
      <w:r w:rsidR="002E0B04" w:rsidRPr="00E114D3">
        <w:rPr>
          <w:rFonts w:ascii="Times New Roman" w:hAnsi="Times New Roman"/>
          <w:sz w:val="24"/>
          <w:szCs w:val="24"/>
        </w:rPr>
        <w:t xml:space="preserve"> </w:t>
      </w:r>
      <w:r w:rsidR="005B28F9">
        <w:rPr>
          <w:rFonts w:ascii="Times New Roman" w:hAnsi="Times New Roman"/>
          <w:sz w:val="24"/>
          <w:szCs w:val="24"/>
        </w:rPr>
        <w:t xml:space="preserve">súlad finančnej operácie alebo jej časti so </w:t>
      </w:r>
      <w:r w:rsidR="00AE450E">
        <w:rPr>
          <w:rFonts w:ascii="Times New Roman" w:hAnsi="Times New Roman"/>
          <w:sz w:val="24"/>
          <w:szCs w:val="24"/>
        </w:rPr>
        <w:t>všetkým</w:t>
      </w:r>
      <w:r w:rsidR="005B28F9">
        <w:rPr>
          <w:rFonts w:ascii="Times New Roman" w:hAnsi="Times New Roman"/>
          <w:sz w:val="24"/>
          <w:szCs w:val="24"/>
        </w:rPr>
        <w:t>i</w:t>
      </w:r>
      <w:r w:rsidR="00AE450E">
        <w:rPr>
          <w:rFonts w:ascii="Times New Roman" w:hAnsi="Times New Roman"/>
          <w:sz w:val="24"/>
          <w:szCs w:val="24"/>
        </w:rPr>
        <w:t xml:space="preserve"> relevantným</w:t>
      </w:r>
      <w:r w:rsidR="005B28F9">
        <w:rPr>
          <w:rFonts w:ascii="Times New Roman" w:hAnsi="Times New Roman"/>
          <w:sz w:val="24"/>
          <w:szCs w:val="24"/>
        </w:rPr>
        <w:t>i</w:t>
      </w:r>
      <w:r w:rsidR="00AE450E">
        <w:rPr>
          <w:rFonts w:ascii="Times New Roman" w:hAnsi="Times New Roman"/>
          <w:sz w:val="24"/>
          <w:szCs w:val="24"/>
        </w:rPr>
        <w:t xml:space="preserve"> skutočnos</w:t>
      </w:r>
      <w:r w:rsidR="005B28F9">
        <w:rPr>
          <w:rFonts w:ascii="Times New Roman" w:hAnsi="Times New Roman"/>
          <w:sz w:val="24"/>
          <w:szCs w:val="24"/>
        </w:rPr>
        <w:t>ťa</w:t>
      </w:r>
      <w:r w:rsidR="00AE450E">
        <w:rPr>
          <w:rFonts w:ascii="Times New Roman" w:hAnsi="Times New Roman"/>
          <w:sz w:val="24"/>
          <w:szCs w:val="24"/>
        </w:rPr>
        <w:t>m</w:t>
      </w:r>
      <w:r w:rsidR="005B28F9">
        <w:rPr>
          <w:rFonts w:ascii="Times New Roman" w:hAnsi="Times New Roman"/>
          <w:sz w:val="24"/>
          <w:szCs w:val="24"/>
        </w:rPr>
        <w:t>i</w:t>
      </w:r>
      <w:r w:rsidR="00AE450E">
        <w:rPr>
          <w:rFonts w:ascii="Times New Roman" w:hAnsi="Times New Roman"/>
          <w:sz w:val="24"/>
          <w:szCs w:val="24"/>
        </w:rPr>
        <w:t xml:space="preserve"> podľa § 6 ods. 4 zákona č. 357/2015 Z. z. </w:t>
      </w:r>
    </w:p>
    <w:p w14:paraId="58229F4B" w14:textId="4225BBD0" w:rsidR="004C1C0A" w:rsidRDefault="00AB1F57" w:rsidP="00B85084">
      <w:pPr>
        <w:spacing w:line="240" w:lineRule="auto"/>
        <w:jc w:val="both"/>
        <w:rPr>
          <w:rFonts w:ascii="Times New Roman" w:hAnsi="Times New Roman"/>
          <w:b/>
          <w:sz w:val="24"/>
          <w:szCs w:val="24"/>
        </w:rPr>
      </w:pPr>
      <w:r>
        <w:rPr>
          <w:rFonts w:ascii="Times New Roman" w:hAnsi="Times New Roman"/>
          <w:b/>
          <w:sz w:val="24"/>
          <w:szCs w:val="24"/>
        </w:rPr>
        <w:lastRenderedPageBreak/>
        <w:t>K</w:t>
      </w:r>
      <w:r w:rsidR="00DC13DB">
        <w:rPr>
          <w:rFonts w:ascii="Times New Roman" w:hAnsi="Times New Roman"/>
          <w:b/>
          <w:sz w:val="24"/>
          <w:szCs w:val="24"/>
        </w:rPr>
        <w:t xml:space="preserve"> </w:t>
      </w:r>
      <w:r>
        <w:rPr>
          <w:rFonts w:ascii="Times New Roman" w:hAnsi="Times New Roman"/>
          <w:b/>
          <w:sz w:val="24"/>
          <w:szCs w:val="24"/>
        </w:rPr>
        <w:t xml:space="preserve">bodu </w:t>
      </w:r>
      <w:r w:rsidR="00E27AF3">
        <w:rPr>
          <w:rFonts w:ascii="Times New Roman" w:hAnsi="Times New Roman"/>
          <w:b/>
          <w:sz w:val="24"/>
          <w:szCs w:val="24"/>
        </w:rPr>
        <w:t>8</w:t>
      </w:r>
      <w:r w:rsidR="00211CE5">
        <w:rPr>
          <w:rFonts w:ascii="Times New Roman" w:hAnsi="Times New Roman"/>
          <w:b/>
          <w:sz w:val="24"/>
          <w:szCs w:val="24"/>
        </w:rPr>
        <w:t xml:space="preserve"> </w:t>
      </w:r>
      <w:r w:rsidR="00DC13DB">
        <w:rPr>
          <w:rFonts w:ascii="Times New Roman" w:hAnsi="Times New Roman"/>
          <w:b/>
          <w:sz w:val="24"/>
          <w:szCs w:val="24"/>
        </w:rPr>
        <w:t>[</w:t>
      </w:r>
      <w:r w:rsidR="004C1C0A">
        <w:rPr>
          <w:rFonts w:ascii="Times New Roman" w:hAnsi="Times New Roman"/>
          <w:b/>
          <w:sz w:val="24"/>
          <w:szCs w:val="24"/>
        </w:rPr>
        <w:t xml:space="preserve">§ 7 ods. </w:t>
      </w:r>
      <w:r w:rsidR="00974AD8">
        <w:rPr>
          <w:rFonts w:ascii="Times New Roman" w:hAnsi="Times New Roman"/>
          <w:b/>
          <w:sz w:val="24"/>
          <w:szCs w:val="24"/>
        </w:rPr>
        <w:t>5</w:t>
      </w:r>
      <w:r w:rsidR="00DC13DB">
        <w:rPr>
          <w:rFonts w:ascii="Times New Roman" w:hAnsi="Times New Roman"/>
          <w:b/>
          <w:sz w:val="24"/>
          <w:szCs w:val="24"/>
        </w:rPr>
        <w:t>]</w:t>
      </w:r>
    </w:p>
    <w:p w14:paraId="67A63C77" w14:textId="0AB8BAC7" w:rsidR="00D77879" w:rsidRPr="001D439D" w:rsidRDefault="00D77879" w:rsidP="00B85084">
      <w:pPr>
        <w:spacing w:line="240" w:lineRule="auto"/>
        <w:ind w:firstLine="708"/>
        <w:jc w:val="both"/>
        <w:rPr>
          <w:rFonts w:ascii="Times New Roman" w:hAnsi="Times New Roman"/>
          <w:sz w:val="24"/>
          <w:szCs w:val="24"/>
        </w:rPr>
      </w:pPr>
      <w:r w:rsidRPr="001D439D">
        <w:rPr>
          <w:rFonts w:ascii="Times New Roman" w:hAnsi="Times New Roman"/>
          <w:sz w:val="24"/>
          <w:szCs w:val="24"/>
        </w:rPr>
        <w:t>Legislatívno-technická úprava</w:t>
      </w:r>
      <w:r w:rsidR="00DC13DB">
        <w:rPr>
          <w:rFonts w:ascii="Times New Roman" w:hAnsi="Times New Roman"/>
          <w:sz w:val="24"/>
          <w:szCs w:val="24"/>
        </w:rPr>
        <w:t xml:space="preserve"> nadväzujúca na novelizačný bod </w:t>
      </w:r>
      <w:r w:rsidR="00D20256">
        <w:rPr>
          <w:rFonts w:ascii="Times New Roman" w:hAnsi="Times New Roman"/>
          <w:sz w:val="24"/>
          <w:szCs w:val="24"/>
        </w:rPr>
        <w:t>7</w:t>
      </w:r>
      <w:r w:rsidR="00ED2E3A">
        <w:rPr>
          <w:rFonts w:ascii="Times New Roman" w:hAnsi="Times New Roman"/>
          <w:sz w:val="24"/>
          <w:szCs w:val="24"/>
        </w:rPr>
        <w:t xml:space="preserve"> a spočívajúca v z</w:t>
      </w:r>
      <w:r w:rsidRPr="001D439D">
        <w:rPr>
          <w:rFonts w:ascii="Times New Roman" w:hAnsi="Times New Roman"/>
          <w:sz w:val="24"/>
          <w:szCs w:val="24"/>
        </w:rPr>
        <w:t>osúladen</w:t>
      </w:r>
      <w:r w:rsidR="00ED2E3A">
        <w:rPr>
          <w:rFonts w:ascii="Times New Roman" w:hAnsi="Times New Roman"/>
          <w:sz w:val="24"/>
          <w:szCs w:val="24"/>
        </w:rPr>
        <w:t>í</w:t>
      </w:r>
      <w:r w:rsidRPr="001D439D">
        <w:rPr>
          <w:rFonts w:ascii="Times New Roman" w:hAnsi="Times New Roman"/>
          <w:sz w:val="24"/>
          <w:szCs w:val="24"/>
        </w:rPr>
        <w:t xml:space="preserve"> vnútorného odkazu.</w:t>
      </w:r>
    </w:p>
    <w:p w14:paraId="5CEDBC73" w14:textId="7D051219" w:rsidR="00A6378B" w:rsidRPr="00141EF8" w:rsidRDefault="00141EF8" w:rsidP="00B85084">
      <w:pPr>
        <w:spacing w:line="240" w:lineRule="auto"/>
        <w:jc w:val="both"/>
        <w:rPr>
          <w:rFonts w:ascii="Times New Roman" w:hAnsi="Times New Roman"/>
          <w:b/>
          <w:sz w:val="24"/>
          <w:szCs w:val="24"/>
        </w:rPr>
      </w:pPr>
      <w:r w:rsidRPr="00141EF8">
        <w:rPr>
          <w:rFonts w:ascii="Times New Roman" w:hAnsi="Times New Roman"/>
          <w:b/>
          <w:sz w:val="24"/>
          <w:szCs w:val="24"/>
        </w:rPr>
        <w:t>K</w:t>
      </w:r>
      <w:r w:rsidR="005906F6">
        <w:rPr>
          <w:rFonts w:ascii="Times New Roman" w:hAnsi="Times New Roman"/>
          <w:b/>
          <w:sz w:val="24"/>
          <w:szCs w:val="24"/>
        </w:rPr>
        <w:t xml:space="preserve"> </w:t>
      </w:r>
      <w:r w:rsidRPr="00141EF8">
        <w:rPr>
          <w:rFonts w:ascii="Times New Roman" w:hAnsi="Times New Roman"/>
          <w:b/>
          <w:sz w:val="24"/>
          <w:szCs w:val="24"/>
        </w:rPr>
        <w:t xml:space="preserve">bodu </w:t>
      </w:r>
      <w:r w:rsidR="00E27AF3">
        <w:rPr>
          <w:rFonts w:ascii="Times New Roman" w:hAnsi="Times New Roman"/>
          <w:b/>
          <w:sz w:val="24"/>
          <w:szCs w:val="24"/>
        </w:rPr>
        <w:t>9</w:t>
      </w:r>
      <w:r w:rsidR="00211CE5" w:rsidRPr="00141EF8">
        <w:rPr>
          <w:rFonts w:ascii="Times New Roman" w:hAnsi="Times New Roman"/>
          <w:b/>
          <w:sz w:val="24"/>
          <w:szCs w:val="24"/>
        </w:rPr>
        <w:t xml:space="preserve"> </w:t>
      </w:r>
      <w:r w:rsidR="005906F6">
        <w:rPr>
          <w:rFonts w:ascii="Times New Roman" w:hAnsi="Times New Roman"/>
          <w:b/>
          <w:sz w:val="24"/>
          <w:szCs w:val="24"/>
        </w:rPr>
        <w:t>[</w:t>
      </w:r>
      <w:r w:rsidRPr="00141EF8">
        <w:rPr>
          <w:rFonts w:ascii="Times New Roman" w:hAnsi="Times New Roman"/>
          <w:b/>
          <w:sz w:val="24"/>
          <w:szCs w:val="24"/>
        </w:rPr>
        <w:t>§ 8</w:t>
      </w:r>
      <w:r w:rsidR="005906F6">
        <w:rPr>
          <w:rFonts w:ascii="Times New Roman" w:hAnsi="Times New Roman"/>
          <w:b/>
          <w:sz w:val="24"/>
          <w:szCs w:val="24"/>
        </w:rPr>
        <w:t>]</w:t>
      </w:r>
    </w:p>
    <w:p w14:paraId="6166C466" w14:textId="6BE22C39" w:rsidR="003651A3" w:rsidRDefault="00985B90" w:rsidP="00652C5F">
      <w:pPr>
        <w:spacing w:after="120" w:line="240" w:lineRule="auto"/>
        <w:ind w:firstLine="708"/>
        <w:jc w:val="both"/>
        <w:rPr>
          <w:rFonts w:ascii="Times New Roman" w:hAnsi="Times New Roman"/>
          <w:color w:val="000000" w:themeColor="text1"/>
          <w:sz w:val="24"/>
          <w:szCs w:val="24"/>
        </w:rPr>
      </w:pPr>
      <w:r>
        <w:rPr>
          <w:rFonts w:ascii="Times New Roman" w:hAnsi="Times New Roman"/>
          <w:sz w:val="24"/>
          <w:szCs w:val="24"/>
        </w:rPr>
        <w:t>V</w:t>
      </w:r>
      <w:r w:rsidR="00E85D70">
        <w:rPr>
          <w:rFonts w:ascii="Times New Roman" w:hAnsi="Times New Roman"/>
          <w:sz w:val="24"/>
          <w:szCs w:val="24"/>
        </w:rPr>
        <w:t xml:space="preserve"> novelizačnom bode </w:t>
      </w:r>
      <w:r w:rsidR="00A76C96">
        <w:rPr>
          <w:rFonts w:ascii="Times New Roman" w:hAnsi="Times New Roman"/>
          <w:sz w:val="24"/>
          <w:szCs w:val="24"/>
        </w:rPr>
        <w:t xml:space="preserve">sa </w:t>
      </w:r>
      <w:r w:rsidR="00A76C96">
        <w:rPr>
          <w:rFonts w:ascii="Times New Roman" w:hAnsi="Times New Roman"/>
          <w:color w:val="000000" w:themeColor="text1"/>
          <w:sz w:val="24"/>
          <w:szCs w:val="24"/>
        </w:rPr>
        <w:t>upravuje</w:t>
      </w:r>
      <w:r w:rsidR="003651A3" w:rsidRPr="001F4164">
        <w:rPr>
          <w:rFonts w:ascii="Times New Roman" w:hAnsi="Times New Roman"/>
          <w:color w:val="000000" w:themeColor="text1"/>
          <w:sz w:val="24"/>
          <w:szCs w:val="24"/>
        </w:rPr>
        <w:t xml:space="preserve"> inštitút administratívnej finančnej kontroly, najmä z</w:t>
      </w:r>
      <w:r>
        <w:rPr>
          <w:rFonts w:ascii="Times New Roman" w:hAnsi="Times New Roman"/>
          <w:color w:val="000000" w:themeColor="text1"/>
          <w:sz w:val="24"/>
          <w:szCs w:val="24"/>
        </w:rPr>
        <w:t> </w:t>
      </w:r>
      <w:r w:rsidR="003651A3" w:rsidRPr="001F4164">
        <w:rPr>
          <w:rFonts w:ascii="Times New Roman" w:hAnsi="Times New Roman"/>
          <w:color w:val="000000" w:themeColor="text1"/>
          <w:sz w:val="24"/>
          <w:szCs w:val="24"/>
        </w:rPr>
        <w:t>dôvodu jeho zosúladenia s legislatívou Európskej únie</w:t>
      </w:r>
      <w:r w:rsidR="003651A3">
        <w:rPr>
          <w:rFonts w:ascii="Times New Roman" w:hAnsi="Times New Roman"/>
          <w:color w:val="000000" w:themeColor="text1"/>
          <w:sz w:val="24"/>
          <w:szCs w:val="24"/>
        </w:rPr>
        <w:t xml:space="preserve">, </w:t>
      </w:r>
      <w:r w:rsidR="00D20256">
        <w:rPr>
          <w:rFonts w:ascii="Times New Roman" w:hAnsi="Times New Roman"/>
          <w:color w:val="000000" w:themeColor="text1"/>
          <w:sz w:val="24"/>
          <w:szCs w:val="24"/>
        </w:rPr>
        <w:t>konkrétne</w:t>
      </w:r>
      <w:r w:rsidR="003651A3">
        <w:rPr>
          <w:rFonts w:ascii="Times New Roman" w:hAnsi="Times New Roman"/>
          <w:color w:val="000000" w:themeColor="text1"/>
          <w:sz w:val="24"/>
          <w:szCs w:val="24"/>
        </w:rPr>
        <w:t xml:space="preserve"> s </w:t>
      </w:r>
      <w:r w:rsidR="003651A3" w:rsidRPr="001F4164">
        <w:rPr>
          <w:rFonts w:ascii="Times New Roman" w:hAnsi="Times New Roman"/>
          <w:color w:val="000000" w:themeColor="text1"/>
          <w:sz w:val="24"/>
          <w:szCs w:val="24"/>
        </w:rPr>
        <w:t xml:space="preserve">čl. </w:t>
      </w:r>
      <w:r w:rsidR="00771F1A">
        <w:rPr>
          <w:rFonts w:ascii="Times New Roman" w:hAnsi="Times New Roman"/>
          <w:color w:val="000000" w:themeColor="text1"/>
          <w:sz w:val="24"/>
          <w:szCs w:val="24"/>
        </w:rPr>
        <w:t>74</w:t>
      </w:r>
      <w:r w:rsidR="003651A3" w:rsidRPr="001F4164">
        <w:rPr>
          <w:rFonts w:ascii="Times New Roman" w:hAnsi="Times New Roman"/>
          <w:color w:val="000000" w:themeColor="text1"/>
          <w:sz w:val="24"/>
          <w:szCs w:val="24"/>
        </w:rPr>
        <w:t xml:space="preserve"> všeobecného nariadenia</w:t>
      </w:r>
      <w:r w:rsidR="003651A3">
        <w:rPr>
          <w:rFonts w:ascii="Times New Roman" w:hAnsi="Times New Roman"/>
          <w:color w:val="000000" w:themeColor="text1"/>
          <w:sz w:val="24"/>
          <w:szCs w:val="24"/>
        </w:rPr>
        <w:t>.</w:t>
      </w:r>
    </w:p>
    <w:p w14:paraId="6BB8070C" w14:textId="5CB7CFAE" w:rsidR="0017452A" w:rsidRDefault="003651A3" w:rsidP="00652C5F">
      <w:pPr>
        <w:spacing w:after="120" w:line="240" w:lineRule="auto"/>
        <w:ind w:firstLine="708"/>
        <w:jc w:val="both"/>
        <w:rPr>
          <w:rFonts w:ascii="Times New Roman" w:hAnsi="Times New Roman"/>
          <w:sz w:val="24"/>
          <w:szCs w:val="24"/>
        </w:rPr>
      </w:pPr>
      <w:r w:rsidRPr="006E330B">
        <w:rPr>
          <w:rFonts w:ascii="Times New Roman" w:hAnsi="Times New Roman"/>
          <w:sz w:val="24"/>
          <w:szCs w:val="24"/>
        </w:rPr>
        <w:t xml:space="preserve">Naďalej platí, že administratívnu finančnú kontrolu je </w:t>
      </w:r>
      <w:r w:rsidR="00771F1A">
        <w:rPr>
          <w:rFonts w:ascii="Times New Roman" w:hAnsi="Times New Roman"/>
          <w:sz w:val="24"/>
          <w:szCs w:val="24"/>
        </w:rPr>
        <w:t>orgán verejnej správy</w:t>
      </w:r>
      <w:r w:rsidRPr="006E330B">
        <w:rPr>
          <w:rFonts w:ascii="Times New Roman" w:hAnsi="Times New Roman"/>
          <w:sz w:val="24"/>
          <w:szCs w:val="24"/>
        </w:rPr>
        <w:t xml:space="preserve"> povinn</w:t>
      </w:r>
      <w:r w:rsidR="00771F1A">
        <w:rPr>
          <w:rFonts w:ascii="Times New Roman" w:hAnsi="Times New Roman"/>
          <w:sz w:val="24"/>
          <w:szCs w:val="24"/>
        </w:rPr>
        <w:t>ý</w:t>
      </w:r>
      <w:r w:rsidRPr="006E330B">
        <w:rPr>
          <w:rFonts w:ascii="Times New Roman" w:hAnsi="Times New Roman"/>
          <w:sz w:val="24"/>
          <w:szCs w:val="24"/>
        </w:rPr>
        <w:t xml:space="preserve"> vykonať vo vzťahu ku každej finančnej operácii alebo jej časti, ak poskytne verejné financie inej osobe alebo poskytol verejné financie inej osobe, alebo ak sa poskytujú v súlade s osobitným predpisom.</w:t>
      </w:r>
      <w:r w:rsidR="00BB1C4A">
        <w:rPr>
          <w:rFonts w:ascii="Times New Roman" w:hAnsi="Times New Roman"/>
          <w:sz w:val="24"/>
          <w:szCs w:val="24"/>
        </w:rPr>
        <w:t xml:space="preserve"> </w:t>
      </w:r>
      <w:r w:rsidR="0017452A">
        <w:rPr>
          <w:rFonts w:ascii="Times New Roman" w:hAnsi="Times New Roman"/>
          <w:sz w:val="24"/>
          <w:szCs w:val="24"/>
        </w:rPr>
        <w:t>Aktuálne platná právna úprav</w:t>
      </w:r>
      <w:r w:rsidR="00806A42">
        <w:rPr>
          <w:rFonts w:ascii="Times New Roman" w:hAnsi="Times New Roman"/>
          <w:sz w:val="24"/>
          <w:szCs w:val="24"/>
        </w:rPr>
        <w:t>a</w:t>
      </w:r>
      <w:r w:rsidR="0017452A">
        <w:rPr>
          <w:rFonts w:ascii="Times New Roman" w:hAnsi="Times New Roman"/>
          <w:sz w:val="24"/>
          <w:szCs w:val="24"/>
        </w:rPr>
        <w:t xml:space="preserve"> ukladá orgánom verejnej správy povinnosť overiť</w:t>
      </w:r>
      <w:r w:rsidR="00BC73BF">
        <w:rPr>
          <w:rFonts w:ascii="Times New Roman" w:hAnsi="Times New Roman"/>
          <w:sz w:val="24"/>
          <w:szCs w:val="24"/>
        </w:rPr>
        <w:t xml:space="preserve"> administratívnou finančnou kontrolou</w:t>
      </w:r>
      <w:r w:rsidR="00152C69">
        <w:rPr>
          <w:rFonts w:ascii="Times New Roman" w:hAnsi="Times New Roman"/>
          <w:sz w:val="24"/>
          <w:szCs w:val="24"/>
        </w:rPr>
        <w:t>,</w:t>
      </w:r>
      <w:r w:rsidR="0017452A">
        <w:rPr>
          <w:rFonts w:ascii="Times New Roman" w:hAnsi="Times New Roman"/>
          <w:sz w:val="24"/>
          <w:szCs w:val="24"/>
        </w:rPr>
        <w:t xml:space="preserve"> </w:t>
      </w:r>
      <w:r w:rsidR="00085D21">
        <w:rPr>
          <w:rFonts w:ascii="Times New Roman" w:hAnsi="Times New Roman"/>
          <w:sz w:val="24"/>
          <w:szCs w:val="24"/>
        </w:rPr>
        <w:t>v súlade s cieľmi finančnej kontroly a</w:t>
      </w:r>
      <w:r w:rsidR="00C52EC9">
        <w:rPr>
          <w:rFonts w:ascii="Times New Roman" w:hAnsi="Times New Roman"/>
          <w:sz w:val="24"/>
          <w:szCs w:val="24"/>
        </w:rPr>
        <w:t> </w:t>
      </w:r>
      <w:r w:rsidR="0017452A">
        <w:rPr>
          <w:rFonts w:ascii="Times New Roman" w:hAnsi="Times New Roman"/>
          <w:sz w:val="24"/>
          <w:szCs w:val="24"/>
        </w:rPr>
        <w:t>podľa povahy finančnej operácie alebo jej časti (poskytnutia verejných financií)</w:t>
      </w:r>
      <w:r w:rsidR="00152C69">
        <w:rPr>
          <w:rFonts w:ascii="Times New Roman" w:hAnsi="Times New Roman"/>
          <w:sz w:val="24"/>
          <w:szCs w:val="24"/>
        </w:rPr>
        <w:t>,</w:t>
      </w:r>
      <w:r w:rsidR="0017452A">
        <w:rPr>
          <w:rFonts w:ascii="Times New Roman" w:hAnsi="Times New Roman"/>
          <w:sz w:val="24"/>
          <w:szCs w:val="24"/>
        </w:rPr>
        <w:t xml:space="preserve"> jej súlad so</w:t>
      </w:r>
      <w:r w:rsidR="00C52EC9">
        <w:rPr>
          <w:rFonts w:ascii="Times New Roman" w:hAnsi="Times New Roman"/>
          <w:sz w:val="24"/>
          <w:szCs w:val="24"/>
        </w:rPr>
        <w:t> </w:t>
      </w:r>
      <w:r w:rsidR="0017452A">
        <w:rPr>
          <w:rFonts w:ascii="Times New Roman" w:hAnsi="Times New Roman"/>
          <w:sz w:val="24"/>
          <w:szCs w:val="24"/>
        </w:rPr>
        <w:t>všetkými relevantnými skutočnosťami uvedenými v § 6 ods. 4 zákona č. 357/2015 Z. z.</w:t>
      </w:r>
      <w:r w:rsidR="00D20256">
        <w:rPr>
          <w:rFonts w:ascii="Times New Roman" w:hAnsi="Times New Roman"/>
          <w:sz w:val="24"/>
          <w:szCs w:val="24"/>
        </w:rPr>
        <w:t xml:space="preserve">, </w:t>
      </w:r>
      <w:r w:rsidR="00F82B3E">
        <w:rPr>
          <w:rFonts w:ascii="Times New Roman" w:hAnsi="Times New Roman"/>
          <w:sz w:val="24"/>
          <w:szCs w:val="24"/>
        </w:rPr>
        <w:t>pričom</w:t>
      </w:r>
      <w:r w:rsidR="00D20256">
        <w:rPr>
          <w:rFonts w:ascii="Times New Roman" w:hAnsi="Times New Roman"/>
          <w:sz w:val="24"/>
          <w:szCs w:val="24"/>
        </w:rPr>
        <w:t xml:space="preserve"> n</w:t>
      </w:r>
      <w:r w:rsidR="0017452A">
        <w:rPr>
          <w:rFonts w:ascii="Times New Roman" w:hAnsi="Times New Roman"/>
          <w:sz w:val="24"/>
          <w:szCs w:val="24"/>
        </w:rPr>
        <w:t>ávrh zákona umožní, aby orgán verejnej správy nebol povinný overovať súlad finančnej operácie alebo jej časti so všetkými relevantnými skutočnosťami, ale len s tými, ktoré orgán verejnej správy určí spôsobom, ktorý ustanoví osobitný predpis</w:t>
      </w:r>
      <w:r w:rsidR="00806A42">
        <w:rPr>
          <w:rFonts w:ascii="Times New Roman" w:hAnsi="Times New Roman"/>
          <w:sz w:val="24"/>
          <w:szCs w:val="24"/>
        </w:rPr>
        <w:t xml:space="preserve"> alebo medzinárodná zmluva</w:t>
      </w:r>
      <w:r w:rsidR="00D20256">
        <w:rPr>
          <w:rFonts w:ascii="Times New Roman" w:hAnsi="Times New Roman"/>
          <w:sz w:val="24"/>
          <w:szCs w:val="24"/>
        </w:rPr>
        <w:t>, ktorou je Slovenská republika viazaná.</w:t>
      </w:r>
      <w:r w:rsidR="003F321E">
        <w:rPr>
          <w:rFonts w:ascii="Times New Roman" w:hAnsi="Times New Roman"/>
          <w:sz w:val="24"/>
          <w:szCs w:val="24"/>
        </w:rPr>
        <w:t xml:space="preserve"> </w:t>
      </w:r>
      <w:r w:rsidR="006B2785">
        <w:rPr>
          <w:rFonts w:ascii="Times New Roman" w:hAnsi="Times New Roman"/>
          <w:sz w:val="24"/>
          <w:szCs w:val="24"/>
        </w:rPr>
        <w:t>R</w:t>
      </w:r>
      <w:r w:rsidR="0017452A">
        <w:rPr>
          <w:rFonts w:ascii="Times New Roman" w:hAnsi="Times New Roman"/>
          <w:sz w:val="24"/>
          <w:szCs w:val="24"/>
        </w:rPr>
        <w:t>ozsah overovaných skutočností sa môže meniť</w:t>
      </w:r>
      <w:r w:rsidR="00815285">
        <w:rPr>
          <w:rFonts w:ascii="Times New Roman" w:hAnsi="Times New Roman"/>
          <w:sz w:val="24"/>
          <w:szCs w:val="24"/>
        </w:rPr>
        <w:t xml:space="preserve">, a to od </w:t>
      </w:r>
      <w:r w:rsidR="0017452A" w:rsidRPr="0017452A">
        <w:rPr>
          <w:rFonts w:ascii="Times New Roman" w:hAnsi="Times New Roman"/>
          <w:sz w:val="24"/>
          <w:szCs w:val="24"/>
        </w:rPr>
        <w:t>tzv. „</w:t>
      </w:r>
      <w:proofErr w:type="spellStart"/>
      <w:r w:rsidR="0017452A" w:rsidRPr="0017452A">
        <w:rPr>
          <w:rFonts w:ascii="Times New Roman" w:hAnsi="Times New Roman"/>
          <w:sz w:val="24"/>
          <w:szCs w:val="24"/>
        </w:rPr>
        <w:t>formal</w:t>
      </w:r>
      <w:proofErr w:type="spellEnd"/>
      <w:r w:rsidR="0017452A" w:rsidRPr="0017452A">
        <w:rPr>
          <w:rFonts w:ascii="Times New Roman" w:hAnsi="Times New Roman"/>
          <w:sz w:val="24"/>
          <w:szCs w:val="24"/>
        </w:rPr>
        <w:t xml:space="preserve"> </w:t>
      </w:r>
      <w:proofErr w:type="spellStart"/>
      <w:r w:rsidR="0017452A" w:rsidRPr="0017452A">
        <w:rPr>
          <w:rFonts w:ascii="Times New Roman" w:hAnsi="Times New Roman"/>
          <w:sz w:val="24"/>
          <w:szCs w:val="24"/>
        </w:rPr>
        <w:t>checku</w:t>
      </w:r>
      <w:proofErr w:type="spellEnd"/>
      <w:r w:rsidR="0017452A" w:rsidRPr="0017452A">
        <w:rPr>
          <w:rFonts w:ascii="Times New Roman" w:hAnsi="Times New Roman"/>
          <w:sz w:val="24"/>
          <w:szCs w:val="24"/>
        </w:rPr>
        <w:t>“ až po overenie všetkých relevantných skutočností podľa §</w:t>
      </w:r>
      <w:r w:rsidR="00C52EC9">
        <w:rPr>
          <w:rFonts w:ascii="Times New Roman" w:hAnsi="Times New Roman"/>
          <w:sz w:val="24"/>
          <w:szCs w:val="24"/>
        </w:rPr>
        <w:t> </w:t>
      </w:r>
      <w:r w:rsidR="0017452A" w:rsidRPr="0017452A">
        <w:rPr>
          <w:rFonts w:ascii="Times New Roman" w:hAnsi="Times New Roman"/>
          <w:sz w:val="24"/>
          <w:szCs w:val="24"/>
        </w:rPr>
        <w:t>6 ods. 4 zákona č.</w:t>
      </w:r>
      <w:r w:rsidR="006B2785">
        <w:rPr>
          <w:rFonts w:ascii="Times New Roman" w:hAnsi="Times New Roman"/>
          <w:sz w:val="24"/>
          <w:szCs w:val="24"/>
        </w:rPr>
        <w:t> </w:t>
      </w:r>
      <w:r w:rsidR="0017452A" w:rsidRPr="0017452A">
        <w:rPr>
          <w:rFonts w:ascii="Times New Roman" w:hAnsi="Times New Roman"/>
          <w:sz w:val="24"/>
          <w:szCs w:val="24"/>
        </w:rPr>
        <w:t xml:space="preserve">357/2015 Z. z. </w:t>
      </w:r>
      <w:r w:rsidR="00815285">
        <w:rPr>
          <w:rFonts w:ascii="Times New Roman" w:hAnsi="Times New Roman"/>
          <w:sz w:val="24"/>
          <w:szCs w:val="24"/>
        </w:rPr>
        <w:t xml:space="preserve">Povinnosť vykonať administratívnu finančnú kontrolu </w:t>
      </w:r>
      <w:r w:rsidR="0017452A" w:rsidRPr="0017452A">
        <w:rPr>
          <w:rFonts w:ascii="Times New Roman" w:hAnsi="Times New Roman"/>
          <w:sz w:val="24"/>
          <w:szCs w:val="24"/>
        </w:rPr>
        <w:t>vo</w:t>
      </w:r>
      <w:r w:rsidR="00C52EC9">
        <w:rPr>
          <w:rFonts w:ascii="Times New Roman" w:hAnsi="Times New Roman"/>
          <w:sz w:val="24"/>
          <w:szCs w:val="24"/>
        </w:rPr>
        <w:t> </w:t>
      </w:r>
      <w:r w:rsidR="0017452A" w:rsidRPr="0017452A">
        <w:rPr>
          <w:rFonts w:ascii="Times New Roman" w:hAnsi="Times New Roman"/>
          <w:sz w:val="24"/>
          <w:szCs w:val="24"/>
        </w:rPr>
        <w:t xml:space="preserve">vzťahu ku každej finančnej operácii alebo jej časti </w:t>
      </w:r>
      <w:r w:rsidR="009359CC">
        <w:rPr>
          <w:rFonts w:ascii="Times New Roman" w:hAnsi="Times New Roman"/>
          <w:sz w:val="24"/>
          <w:szCs w:val="24"/>
        </w:rPr>
        <w:t>zostáva</w:t>
      </w:r>
      <w:r w:rsidR="00815285">
        <w:rPr>
          <w:rFonts w:ascii="Times New Roman" w:hAnsi="Times New Roman"/>
          <w:sz w:val="24"/>
          <w:szCs w:val="24"/>
        </w:rPr>
        <w:t xml:space="preserve"> zachovaná</w:t>
      </w:r>
      <w:r w:rsidR="00184EB7">
        <w:rPr>
          <w:rFonts w:ascii="Times New Roman" w:hAnsi="Times New Roman"/>
          <w:sz w:val="24"/>
          <w:szCs w:val="24"/>
        </w:rPr>
        <w:t xml:space="preserve"> najmä </w:t>
      </w:r>
      <w:r w:rsidR="00815285">
        <w:rPr>
          <w:rFonts w:ascii="Times New Roman" w:hAnsi="Times New Roman"/>
          <w:sz w:val="24"/>
          <w:szCs w:val="24"/>
        </w:rPr>
        <w:t xml:space="preserve">z toho dôvodu, aby sa </w:t>
      </w:r>
      <w:r w:rsidR="009359CC">
        <w:rPr>
          <w:rFonts w:ascii="Times New Roman" w:hAnsi="Times New Roman"/>
          <w:sz w:val="24"/>
          <w:szCs w:val="24"/>
        </w:rPr>
        <w:t>zabezpečila</w:t>
      </w:r>
      <w:r w:rsidR="00815285">
        <w:rPr>
          <w:rFonts w:ascii="Times New Roman" w:hAnsi="Times New Roman"/>
          <w:sz w:val="24"/>
          <w:szCs w:val="24"/>
        </w:rPr>
        <w:t xml:space="preserve"> právna istota </w:t>
      </w:r>
      <w:r w:rsidR="0017452A" w:rsidRPr="0017452A">
        <w:rPr>
          <w:rFonts w:ascii="Times New Roman" w:hAnsi="Times New Roman"/>
          <w:sz w:val="24"/>
          <w:szCs w:val="24"/>
        </w:rPr>
        <w:t>prijímateľa, a</w:t>
      </w:r>
      <w:r w:rsidR="008B0552">
        <w:rPr>
          <w:rFonts w:ascii="Times New Roman" w:hAnsi="Times New Roman"/>
          <w:sz w:val="24"/>
          <w:szCs w:val="24"/>
        </w:rPr>
        <w:t> </w:t>
      </w:r>
      <w:r w:rsidR="0017452A" w:rsidRPr="0017452A">
        <w:rPr>
          <w:rFonts w:ascii="Times New Roman" w:hAnsi="Times New Roman"/>
          <w:sz w:val="24"/>
          <w:szCs w:val="24"/>
        </w:rPr>
        <w:t xml:space="preserve">teda aby bol vždy informovaný pri poskytovaní verejných financií o tom, že voči nemu bola vykonaná </w:t>
      </w:r>
      <w:r w:rsidR="00815285">
        <w:rPr>
          <w:rFonts w:ascii="Times New Roman" w:hAnsi="Times New Roman"/>
          <w:sz w:val="24"/>
          <w:szCs w:val="24"/>
        </w:rPr>
        <w:t xml:space="preserve">administratívna </w:t>
      </w:r>
      <w:r w:rsidR="0017452A" w:rsidRPr="0017452A">
        <w:rPr>
          <w:rFonts w:ascii="Times New Roman" w:hAnsi="Times New Roman"/>
          <w:sz w:val="24"/>
          <w:szCs w:val="24"/>
        </w:rPr>
        <w:t>finančná kontrola a</w:t>
      </w:r>
      <w:r w:rsidR="00C52EC9">
        <w:rPr>
          <w:rFonts w:ascii="Times New Roman" w:hAnsi="Times New Roman"/>
          <w:sz w:val="24"/>
          <w:szCs w:val="24"/>
        </w:rPr>
        <w:t> </w:t>
      </w:r>
      <w:r w:rsidR="0017452A" w:rsidRPr="0017452A">
        <w:rPr>
          <w:rFonts w:ascii="Times New Roman" w:hAnsi="Times New Roman"/>
          <w:sz w:val="24"/>
          <w:szCs w:val="24"/>
        </w:rPr>
        <w:t>v</w:t>
      </w:r>
      <w:r w:rsidR="00C52EC9">
        <w:rPr>
          <w:rFonts w:ascii="Times New Roman" w:hAnsi="Times New Roman"/>
          <w:sz w:val="24"/>
          <w:szCs w:val="24"/>
        </w:rPr>
        <w:t> </w:t>
      </w:r>
      <w:r w:rsidR="0017452A" w:rsidRPr="0017452A">
        <w:rPr>
          <w:rFonts w:ascii="Times New Roman" w:hAnsi="Times New Roman"/>
          <w:sz w:val="24"/>
          <w:szCs w:val="24"/>
        </w:rPr>
        <w:t xml:space="preserve">akom rozsahu. </w:t>
      </w:r>
    </w:p>
    <w:p w14:paraId="2D5A9204" w14:textId="3079E4EA" w:rsidR="00815285" w:rsidRDefault="006B2785" w:rsidP="00652C5F">
      <w:pPr>
        <w:spacing w:after="120" w:line="240" w:lineRule="auto"/>
        <w:ind w:firstLine="708"/>
        <w:jc w:val="both"/>
        <w:rPr>
          <w:rFonts w:ascii="Times New Roman" w:hAnsi="Times New Roman"/>
          <w:sz w:val="24"/>
          <w:szCs w:val="24"/>
        </w:rPr>
      </w:pPr>
      <w:r>
        <w:rPr>
          <w:rFonts w:ascii="Times New Roman" w:hAnsi="Times New Roman"/>
          <w:sz w:val="24"/>
          <w:szCs w:val="24"/>
        </w:rPr>
        <w:t xml:space="preserve">Možnosť </w:t>
      </w:r>
      <w:r w:rsidR="00074B38">
        <w:rPr>
          <w:rFonts w:ascii="Times New Roman" w:hAnsi="Times New Roman"/>
          <w:sz w:val="24"/>
          <w:szCs w:val="24"/>
        </w:rPr>
        <w:t xml:space="preserve">overovať administratívnou finančnou kontrolou súlad finančnej operácie alebo jej časti len s určenými skutočnosťami podľa § 6 ods. 4 zákona č. 357/2015 Z. z. nemožno zamieňať za </w:t>
      </w:r>
      <w:r w:rsidR="00442FB3">
        <w:rPr>
          <w:rFonts w:ascii="Times New Roman" w:hAnsi="Times New Roman"/>
          <w:sz w:val="24"/>
          <w:szCs w:val="24"/>
        </w:rPr>
        <w:t xml:space="preserve">tzv. </w:t>
      </w:r>
      <w:r w:rsidR="00074B38">
        <w:rPr>
          <w:rFonts w:ascii="Times New Roman" w:hAnsi="Times New Roman"/>
          <w:sz w:val="24"/>
          <w:szCs w:val="24"/>
        </w:rPr>
        <w:t xml:space="preserve">„vzorkovú“ kontrolu v zmysle, že sa umožňuje overovať „časť výdavkov“ a pod. Orgán verejnej správy je povinný vykonať administratívnu finančnú kontrolu tak, aby získal uistenie o súlade finančnej operácie alebo jej časti so skutočnosťami podľa § 6 ods. 4 zákona č. 357/2015 Z. z., a teda </w:t>
      </w:r>
      <w:r w:rsidR="0074575A">
        <w:rPr>
          <w:rFonts w:ascii="Times New Roman" w:hAnsi="Times New Roman"/>
          <w:sz w:val="24"/>
          <w:szCs w:val="24"/>
        </w:rPr>
        <w:t xml:space="preserve">najmä </w:t>
      </w:r>
      <w:r w:rsidR="00074B38">
        <w:rPr>
          <w:rFonts w:ascii="Times New Roman" w:hAnsi="Times New Roman"/>
          <w:sz w:val="24"/>
          <w:szCs w:val="24"/>
        </w:rPr>
        <w:t>o tom, že realizované poskytnutie verejných financií je hospodárne, efektívne, účinné a účelné.</w:t>
      </w:r>
      <w:r>
        <w:rPr>
          <w:rFonts w:ascii="Times New Roman" w:hAnsi="Times New Roman"/>
          <w:sz w:val="24"/>
          <w:szCs w:val="24"/>
        </w:rPr>
        <w:t xml:space="preserve"> Zároveň platí, že </w:t>
      </w:r>
      <w:r w:rsidRPr="006B2785">
        <w:rPr>
          <w:rFonts w:ascii="Times New Roman" w:hAnsi="Times New Roman"/>
          <w:sz w:val="24"/>
          <w:szCs w:val="24"/>
        </w:rPr>
        <w:t>rozsah dokumentácie, ktorú má v</w:t>
      </w:r>
      <w:r w:rsidR="00C52EC9">
        <w:rPr>
          <w:rFonts w:ascii="Times New Roman" w:hAnsi="Times New Roman"/>
          <w:sz w:val="24"/>
          <w:szCs w:val="24"/>
        </w:rPr>
        <w:t> </w:t>
      </w:r>
      <w:r w:rsidRPr="006B2785">
        <w:rPr>
          <w:rFonts w:ascii="Times New Roman" w:hAnsi="Times New Roman"/>
          <w:sz w:val="24"/>
          <w:szCs w:val="24"/>
        </w:rPr>
        <w:t xml:space="preserve">rámci overovania orgán verejnej správy povinnosť skúmať, závisí najmä od povahy finančnej operácie alebo jej časti ako aj od nastavenia mechanizmu poskytovania verejných financií. </w:t>
      </w:r>
    </w:p>
    <w:p w14:paraId="525DA813" w14:textId="63CB1DC7" w:rsidR="002820F1" w:rsidRDefault="00815285" w:rsidP="002E2CC4">
      <w:pPr>
        <w:spacing w:line="240" w:lineRule="auto"/>
        <w:ind w:firstLine="708"/>
        <w:jc w:val="both"/>
        <w:rPr>
          <w:rFonts w:ascii="Times" w:hAnsi="Times" w:cs="Times"/>
          <w:sz w:val="24"/>
          <w:szCs w:val="24"/>
        </w:rPr>
      </w:pPr>
      <w:r>
        <w:rPr>
          <w:rFonts w:ascii="Times New Roman" w:hAnsi="Times New Roman"/>
          <w:sz w:val="24"/>
          <w:szCs w:val="24"/>
        </w:rPr>
        <w:t>Návrh zákona predstavuje</w:t>
      </w:r>
      <w:r w:rsidR="00985B90">
        <w:rPr>
          <w:rFonts w:ascii="Times New Roman" w:hAnsi="Times New Roman"/>
          <w:sz w:val="24"/>
          <w:szCs w:val="24"/>
        </w:rPr>
        <w:t> </w:t>
      </w:r>
      <w:r w:rsidR="006B2785">
        <w:rPr>
          <w:rFonts w:ascii="Times New Roman" w:hAnsi="Times New Roman"/>
          <w:sz w:val="24"/>
          <w:szCs w:val="24"/>
        </w:rPr>
        <w:t xml:space="preserve">tzv. </w:t>
      </w:r>
      <w:r w:rsidR="003651A3" w:rsidRPr="006E330B">
        <w:rPr>
          <w:rFonts w:ascii="Times New Roman" w:hAnsi="Times New Roman"/>
          <w:sz w:val="24"/>
          <w:szCs w:val="24"/>
        </w:rPr>
        <w:t xml:space="preserve">lex </w:t>
      </w:r>
      <w:proofErr w:type="spellStart"/>
      <w:r w:rsidR="003651A3" w:rsidRPr="006E330B">
        <w:rPr>
          <w:rFonts w:ascii="Times New Roman" w:hAnsi="Times New Roman"/>
          <w:sz w:val="24"/>
          <w:szCs w:val="24"/>
        </w:rPr>
        <w:t>generalis</w:t>
      </w:r>
      <w:proofErr w:type="spellEnd"/>
      <w:r w:rsidR="003651A3" w:rsidRPr="006E330B">
        <w:rPr>
          <w:rFonts w:ascii="Times New Roman" w:hAnsi="Times New Roman"/>
          <w:sz w:val="24"/>
          <w:szCs w:val="24"/>
        </w:rPr>
        <w:t xml:space="preserve">, pričom podrobnosti k spôsobu </w:t>
      </w:r>
      <w:r w:rsidR="00510E05">
        <w:rPr>
          <w:rFonts w:ascii="Times New Roman" w:hAnsi="Times New Roman"/>
          <w:sz w:val="24"/>
          <w:szCs w:val="24"/>
        </w:rPr>
        <w:t>určenia skutočností, ktorých súlad bude potrebn</w:t>
      </w:r>
      <w:r w:rsidR="00806A42">
        <w:rPr>
          <w:rFonts w:ascii="Times New Roman" w:hAnsi="Times New Roman"/>
          <w:sz w:val="24"/>
          <w:szCs w:val="24"/>
        </w:rPr>
        <w:t>é</w:t>
      </w:r>
      <w:r w:rsidR="00510E05">
        <w:rPr>
          <w:rFonts w:ascii="Times New Roman" w:hAnsi="Times New Roman"/>
          <w:sz w:val="24"/>
          <w:szCs w:val="24"/>
        </w:rPr>
        <w:t xml:space="preserve"> administratívnou finančnou </w:t>
      </w:r>
      <w:r>
        <w:rPr>
          <w:rFonts w:ascii="Times New Roman" w:hAnsi="Times New Roman"/>
          <w:sz w:val="24"/>
          <w:szCs w:val="24"/>
        </w:rPr>
        <w:t>kontrolou</w:t>
      </w:r>
      <w:r w:rsidR="00510E05">
        <w:rPr>
          <w:rFonts w:ascii="Times New Roman" w:hAnsi="Times New Roman"/>
          <w:sz w:val="24"/>
          <w:szCs w:val="24"/>
        </w:rPr>
        <w:t xml:space="preserve"> overiť, u</w:t>
      </w:r>
      <w:r w:rsidR="003651A3" w:rsidRPr="006E330B">
        <w:rPr>
          <w:rFonts w:ascii="Times New Roman" w:hAnsi="Times New Roman"/>
          <w:sz w:val="24"/>
          <w:szCs w:val="24"/>
        </w:rPr>
        <w:t>stanovia osobitné právne predpisy</w:t>
      </w:r>
      <w:r w:rsidR="006B2785">
        <w:rPr>
          <w:rFonts w:ascii="Times New Roman" w:hAnsi="Times New Roman"/>
          <w:sz w:val="24"/>
          <w:szCs w:val="24"/>
        </w:rPr>
        <w:t xml:space="preserve"> alebo medzinárodné zmluvy, ktorými je Slovenská republika</w:t>
      </w:r>
      <w:r w:rsidR="00B634FD">
        <w:rPr>
          <w:rFonts w:ascii="Times New Roman" w:hAnsi="Times New Roman"/>
          <w:sz w:val="24"/>
          <w:szCs w:val="24"/>
        </w:rPr>
        <w:t xml:space="preserve"> viazaná</w:t>
      </w:r>
      <w:r w:rsidR="003651A3" w:rsidRPr="00E36A8B">
        <w:rPr>
          <w:rFonts w:ascii="Times New Roman" w:hAnsi="Times New Roman"/>
          <w:sz w:val="24"/>
          <w:szCs w:val="24"/>
        </w:rPr>
        <w:t xml:space="preserve">, napríklad </w:t>
      </w:r>
      <w:r w:rsidR="00FC42DC" w:rsidRPr="00E36A8B">
        <w:rPr>
          <w:rFonts w:ascii="Times New Roman" w:hAnsi="Times New Roman"/>
          <w:sz w:val="24"/>
          <w:szCs w:val="24"/>
        </w:rPr>
        <w:t>zákon o príspevkoch z fondov Európskej únie a o zmene a</w:t>
      </w:r>
      <w:r w:rsidR="00C52EC9">
        <w:rPr>
          <w:rFonts w:ascii="Times New Roman" w:hAnsi="Times New Roman"/>
          <w:sz w:val="24"/>
          <w:szCs w:val="24"/>
        </w:rPr>
        <w:t> </w:t>
      </w:r>
      <w:r w:rsidR="00FC42DC" w:rsidRPr="00E36A8B">
        <w:rPr>
          <w:rFonts w:ascii="Times New Roman" w:hAnsi="Times New Roman"/>
          <w:sz w:val="24"/>
          <w:szCs w:val="24"/>
        </w:rPr>
        <w:t>doplnení</w:t>
      </w:r>
      <w:r w:rsidR="00FC42DC" w:rsidRPr="00FC42DC">
        <w:rPr>
          <w:rFonts w:ascii="Times New Roman" w:hAnsi="Times New Roman"/>
          <w:sz w:val="24"/>
          <w:szCs w:val="24"/>
        </w:rPr>
        <w:t xml:space="preserve"> niektorých zákonov</w:t>
      </w:r>
      <w:r w:rsidR="002136AB">
        <w:rPr>
          <w:rFonts w:ascii="Times New Roman" w:hAnsi="Times New Roman"/>
          <w:sz w:val="24"/>
          <w:szCs w:val="24"/>
        </w:rPr>
        <w:t xml:space="preserve"> </w:t>
      </w:r>
      <w:r w:rsidR="00D869D8">
        <w:rPr>
          <w:rFonts w:ascii="Times New Roman" w:hAnsi="Times New Roman"/>
          <w:sz w:val="24"/>
          <w:szCs w:val="24"/>
        </w:rPr>
        <w:t>v</w:t>
      </w:r>
      <w:r w:rsidR="002136AB">
        <w:rPr>
          <w:rFonts w:ascii="Times New Roman" w:hAnsi="Times New Roman"/>
          <w:sz w:val="24"/>
          <w:szCs w:val="24"/>
        </w:rPr>
        <w:t> spojitosti s</w:t>
      </w:r>
      <w:r w:rsidR="00806A42">
        <w:rPr>
          <w:rFonts w:ascii="Times New Roman" w:hAnsi="Times New Roman"/>
          <w:sz w:val="24"/>
          <w:szCs w:val="24"/>
        </w:rPr>
        <w:t>o všeobecným nariadením</w:t>
      </w:r>
      <w:r w:rsidR="00771F1A">
        <w:rPr>
          <w:rFonts w:ascii="Times New Roman" w:hAnsi="Times New Roman"/>
          <w:sz w:val="24"/>
          <w:szCs w:val="24"/>
        </w:rPr>
        <w:t xml:space="preserve">, </w:t>
      </w:r>
      <w:r w:rsidR="003651A3" w:rsidRPr="006E330B">
        <w:rPr>
          <w:rFonts w:ascii="Times New Roman" w:hAnsi="Times New Roman"/>
          <w:sz w:val="24"/>
          <w:szCs w:val="24"/>
        </w:rPr>
        <w:t>zákon č. 323/2015 Z. z. o finančných nástrojoch financovaných z európskych štrukturálnych a investičných fondov a o</w:t>
      </w:r>
      <w:r w:rsidR="003651A3" w:rsidRPr="006E330B">
        <w:rPr>
          <w:rFonts w:ascii="Times New Roman" w:hAnsi="Times New Roman"/>
          <w:sz w:val="24"/>
          <w:szCs w:val="24"/>
          <w:lang w:val="en-US"/>
        </w:rPr>
        <w:t> </w:t>
      </w:r>
      <w:r w:rsidR="003651A3" w:rsidRPr="006E330B">
        <w:rPr>
          <w:rFonts w:ascii="Times New Roman" w:hAnsi="Times New Roman"/>
          <w:sz w:val="24"/>
          <w:szCs w:val="24"/>
        </w:rPr>
        <w:t>zmene a doplnení niektorých zákonov v znení neskorších pre</w:t>
      </w:r>
      <w:r w:rsidR="00806A42">
        <w:rPr>
          <w:rFonts w:ascii="Times New Roman" w:hAnsi="Times New Roman"/>
          <w:sz w:val="24"/>
          <w:szCs w:val="24"/>
        </w:rPr>
        <w:t>dpisov</w:t>
      </w:r>
      <w:r w:rsidR="00771F1A">
        <w:rPr>
          <w:rFonts w:ascii="Times New Roman" w:hAnsi="Times New Roman"/>
          <w:sz w:val="24"/>
          <w:szCs w:val="24"/>
        </w:rPr>
        <w:t>.</w:t>
      </w:r>
      <w:r w:rsidR="002136AB">
        <w:rPr>
          <w:rFonts w:ascii="Times New Roman" w:hAnsi="Times New Roman"/>
          <w:sz w:val="24"/>
          <w:szCs w:val="24"/>
        </w:rPr>
        <w:t xml:space="preserve"> </w:t>
      </w:r>
      <w:r w:rsidR="0036442B" w:rsidRPr="00D869D8">
        <w:rPr>
          <w:rFonts w:ascii="Times New Roman" w:hAnsi="Times New Roman"/>
          <w:sz w:val="24"/>
          <w:szCs w:val="24"/>
        </w:rPr>
        <w:t xml:space="preserve">Uvedené sa bude </w:t>
      </w:r>
      <w:r w:rsidR="00806A42">
        <w:rPr>
          <w:rFonts w:ascii="Times New Roman" w:hAnsi="Times New Roman"/>
          <w:sz w:val="24"/>
          <w:szCs w:val="24"/>
        </w:rPr>
        <w:t xml:space="preserve">vzhľadom na všeobecné nariadenie v spojitosti s nariadením (EÚ) 2021/1059 </w:t>
      </w:r>
      <w:r w:rsidR="0036442B" w:rsidRPr="00D869D8">
        <w:rPr>
          <w:rFonts w:ascii="Times New Roman" w:hAnsi="Times New Roman"/>
          <w:sz w:val="24"/>
          <w:szCs w:val="24"/>
        </w:rPr>
        <w:t>vzťahovať aj</w:t>
      </w:r>
      <w:r w:rsidR="00C52EC9">
        <w:rPr>
          <w:rFonts w:ascii="Times New Roman" w:hAnsi="Times New Roman"/>
          <w:sz w:val="24"/>
          <w:szCs w:val="24"/>
        </w:rPr>
        <w:t> </w:t>
      </w:r>
      <w:r w:rsidR="0036442B" w:rsidRPr="00D869D8">
        <w:rPr>
          <w:rFonts w:ascii="Times New Roman" w:hAnsi="Times New Roman"/>
          <w:sz w:val="24"/>
          <w:szCs w:val="24"/>
        </w:rPr>
        <w:t>na</w:t>
      </w:r>
      <w:r w:rsidR="00C52EC9">
        <w:rPr>
          <w:rFonts w:ascii="Times New Roman" w:hAnsi="Times New Roman"/>
          <w:sz w:val="24"/>
          <w:szCs w:val="24"/>
        </w:rPr>
        <w:t> </w:t>
      </w:r>
      <w:r w:rsidR="0036442B" w:rsidRPr="00D869D8">
        <w:rPr>
          <w:rFonts w:ascii="Times New Roman" w:hAnsi="Times New Roman"/>
          <w:sz w:val="24"/>
          <w:szCs w:val="24"/>
        </w:rPr>
        <w:t>overovanie a</w:t>
      </w:r>
      <w:r w:rsidR="0036442B" w:rsidRPr="00D869D8">
        <w:rPr>
          <w:rFonts w:ascii="Times" w:hAnsi="Times" w:cs="Times"/>
          <w:sz w:val="24"/>
          <w:szCs w:val="24"/>
        </w:rPr>
        <w:t>dministratívnou finančnou kontrolou</w:t>
      </w:r>
      <w:r w:rsidR="00D869D8">
        <w:rPr>
          <w:rFonts w:ascii="Times" w:hAnsi="Times" w:cs="Times"/>
          <w:sz w:val="24"/>
          <w:szCs w:val="24"/>
        </w:rPr>
        <w:t xml:space="preserve"> </w:t>
      </w:r>
      <w:r w:rsidR="0036442B" w:rsidRPr="00D869D8">
        <w:rPr>
          <w:rFonts w:ascii="Times" w:hAnsi="Times" w:cs="Times"/>
          <w:sz w:val="24"/>
          <w:szCs w:val="24"/>
        </w:rPr>
        <w:t>v rámci cezhraničných programov</w:t>
      </w:r>
      <w:r w:rsidR="00806A42">
        <w:rPr>
          <w:rFonts w:ascii="Times" w:hAnsi="Times" w:cs="Times"/>
          <w:sz w:val="24"/>
          <w:szCs w:val="24"/>
        </w:rPr>
        <w:t xml:space="preserve"> (napr. </w:t>
      </w:r>
      <w:r w:rsidR="00806A42" w:rsidRPr="00806A42">
        <w:rPr>
          <w:rFonts w:ascii="Times" w:hAnsi="Times" w:cs="Times"/>
          <w:sz w:val="24"/>
          <w:szCs w:val="24"/>
        </w:rPr>
        <w:t xml:space="preserve">Program spolupráce </w:t>
      </w:r>
      <w:proofErr w:type="spellStart"/>
      <w:r w:rsidR="00806A42" w:rsidRPr="00806A42">
        <w:rPr>
          <w:rFonts w:ascii="Times" w:hAnsi="Times" w:cs="Times"/>
          <w:sz w:val="24"/>
          <w:szCs w:val="24"/>
        </w:rPr>
        <w:t>Interreg</w:t>
      </w:r>
      <w:proofErr w:type="spellEnd"/>
      <w:r w:rsidR="00806A42" w:rsidRPr="00806A42">
        <w:rPr>
          <w:rFonts w:ascii="Times" w:hAnsi="Times" w:cs="Times"/>
          <w:sz w:val="24"/>
          <w:szCs w:val="24"/>
        </w:rPr>
        <w:t xml:space="preserve"> Poľsko – Slovensko</w:t>
      </w:r>
      <w:r w:rsidR="00806A42">
        <w:rPr>
          <w:rFonts w:ascii="Times" w:hAnsi="Times" w:cs="Times"/>
          <w:sz w:val="24"/>
          <w:szCs w:val="24"/>
        </w:rPr>
        <w:t xml:space="preserve">, </w:t>
      </w:r>
      <w:r w:rsidR="00806A42" w:rsidRPr="00806A42">
        <w:rPr>
          <w:rFonts w:ascii="Times" w:hAnsi="Times" w:cs="Times"/>
          <w:sz w:val="24"/>
          <w:szCs w:val="24"/>
        </w:rPr>
        <w:t xml:space="preserve">Program spolupráce </w:t>
      </w:r>
      <w:proofErr w:type="spellStart"/>
      <w:r w:rsidR="00806A42" w:rsidRPr="00806A42">
        <w:rPr>
          <w:rFonts w:ascii="Times" w:hAnsi="Times" w:cs="Times"/>
          <w:sz w:val="24"/>
          <w:szCs w:val="24"/>
        </w:rPr>
        <w:t>Interreg</w:t>
      </w:r>
      <w:proofErr w:type="spellEnd"/>
      <w:r w:rsidR="00806A42" w:rsidRPr="00806A42">
        <w:rPr>
          <w:rFonts w:ascii="Times" w:hAnsi="Times" w:cs="Times"/>
          <w:sz w:val="24"/>
          <w:szCs w:val="24"/>
        </w:rPr>
        <w:t xml:space="preserve"> Slovenská republika – Maďarsko</w:t>
      </w:r>
      <w:r w:rsidR="00806A42">
        <w:rPr>
          <w:rFonts w:ascii="Times" w:hAnsi="Times" w:cs="Times"/>
          <w:sz w:val="24"/>
          <w:szCs w:val="24"/>
        </w:rPr>
        <w:t xml:space="preserve"> </w:t>
      </w:r>
      <w:r w:rsidR="002E2CC4">
        <w:rPr>
          <w:rFonts w:ascii="Times" w:hAnsi="Times" w:cs="Times"/>
          <w:sz w:val="24"/>
          <w:szCs w:val="24"/>
        </w:rPr>
        <w:t xml:space="preserve">alebo </w:t>
      </w:r>
      <w:r w:rsidR="002E2CC4" w:rsidRPr="002E2CC4">
        <w:rPr>
          <w:rFonts w:ascii="Times" w:hAnsi="Times" w:cs="Times"/>
          <w:sz w:val="24"/>
          <w:szCs w:val="24"/>
        </w:rPr>
        <w:t xml:space="preserve">Program ENI Cezhraničná spolupráca Maďarsko – Slovensko – Rumunsko </w:t>
      </w:r>
      <w:r w:rsidR="002E2CC4">
        <w:rPr>
          <w:rFonts w:ascii="Times" w:hAnsi="Times" w:cs="Times"/>
          <w:sz w:val="24"/>
          <w:szCs w:val="24"/>
        </w:rPr>
        <w:t>–</w:t>
      </w:r>
      <w:r w:rsidR="002E2CC4" w:rsidRPr="002E2CC4">
        <w:rPr>
          <w:rFonts w:ascii="Times" w:hAnsi="Times" w:cs="Times"/>
          <w:sz w:val="24"/>
          <w:szCs w:val="24"/>
        </w:rPr>
        <w:t xml:space="preserve"> Ukrajina</w:t>
      </w:r>
      <w:r w:rsidR="002E2CC4">
        <w:rPr>
          <w:rFonts w:ascii="Times" w:hAnsi="Times" w:cs="Times"/>
          <w:sz w:val="24"/>
          <w:szCs w:val="24"/>
        </w:rPr>
        <w:t>)</w:t>
      </w:r>
      <w:r w:rsidR="0036442B" w:rsidRPr="00D869D8">
        <w:rPr>
          <w:rFonts w:ascii="Times" w:hAnsi="Times" w:cs="Times"/>
          <w:sz w:val="24"/>
          <w:szCs w:val="24"/>
        </w:rPr>
        <w:t>.</w:t>
      </w:r>
      <w:r w:rsidR="003F321E">
        <w:rPr>
          <w:rFonts w:ascii="Times" w:hAnsi="Times" w:cs="Times"/>
          <w:sz w:val="24"/>
          <w:szCs w:val="24"/>
        </w:rPr>
        <w:t xml:space="preserve"> </w:t>
      </w:r>
    </w:p>
    <w:p w14:paraId="37413805" w14:textId="2A966DF7" w:rsidR="00BD7599" w:rsidRDefault="002E2CC4" w:rsidP="002E2CC4">
      <w:pPr>
        <w:spacing w:line="240" w:lineRule="auto"/>
        <w:ind w:firstLine="708"/>
        <w:jc w:val="both"/>
        <w:rPr>
          <w:rFonts w:ascii="Times New Roman" w:hAnsi="Times New Roman"/>
          <w:sz w:val="24"/>
          <w:szCs w:val="24"/>
        </w:rPr>
      </w:pPr>
      <w:r>
        <w:rPr>
          <w:rFonts w:ascii="Times New Roman" w:hAnsi="Times New Roman"/>
          <w:sz w:val="24"/>
          <w:szCs w:val="24"/>
        </w:rPr>
        <w:t xml:space="preserve">Pri určovaní skutočností podľa § 6 ods. 4 zákona č. 357/2015 Z. z., ktoré je potrebné overiť, je podstatným najmä to, </w:t>
      </w:r>
      <w:r w:rsidRPr="006E330B">
        <w:rPr>
          <w:rFonts w:ascii="Times New Roman" w:hAnsi="Times New Roman"/>
          <w:sz w:val="24"/>
          <w:szCs w:val="24"/>
        </w:rPr>
        <w:t xml:space="preserve">aby sa vykonanou administratívnou finančnou kontrolou </w:t>
      </w:r>
      <w:r w:rsidRPr="006E330B">
        <w:rPr>
          <w:rFonts w:ascii="Times New Roman" w:hAnsi="Times New Roman"/>
          <w:sz w:val="24"/>
          <w:szCs w:val="24"/>
        </w:rPr>
        <w:lastRenderedPageBreak/>
        <w:t>dosiahli ciele finančnej kontroly podľa § 6 ods. 3 zákona č. 357/2015 Z.</w:t>
      </w:r>
      <w:r>
        <w:rPr>
          <w:rFonts w:ascii="Times New Roman" w:hAnsi="Times New Roman"/>
          <w:sz w:val="24"/>
          <w:szCs w:val="24"/>
        </w:rPr>
        <w:t> </w:t>
      </w:r>
      <w:r w:rsidRPr="006E330B">
        <w:rPr>
          <w:rFonts w:ascii="Times New Roman" w:hAnsi="Times New Roman"/>
          <w:sz w:val="24"/>
          <w:szCs w:val="24"/>
        </w:rPr>
        <w:t xml:space="preserve">z., </w:t>
      </w:r>
      <w:r w:rsidR="008935E1">
        <w:rPr>
          <w:rFonts w:ascii="Times New Roman" w:hAnsi="Times New Roman"/>
          <w:sz w:val="24"/>
          <w:szCs w:val="24"/>
        </w:rPr>
        <w:t>predovšetkým</w:t>
      </w:r>
      <w:r w:rsidRPr="006E330B">
        <w:rPr>
          <w:rFonts w:ascii="Times New Roman" w:hAnsi="Times New Roman"/>
          <w:sz w:val="24"/>
          <w:szCs w:val="24"/>
        </w:rPr>
        <w:t xml:space="preserve"> dodržanie hospodárnosti, efektívnosti, účinnosti a účelnosti </w:t>
      </w:r>
      <w:r w:rsidR="00A97C15">
        <w:rPr>
          <w:rFonts w:ascii="Times New Roman" w:hAnsi="Times New Roman"/>
          <w:sz w:val="24"/>
          <w:szCs w:val="24"/>
        </w:rPr>
        <w:t xml:space="preserve">pri realizácii </w:t>
      </w:r>
      <w:r w:rsidRPr="006E330B">
        <w:rPr>
          <w:rFonts w:ascii="Times New Roman" w:hAnsi="Times New Roman"/>
          <w:sz w:val="24"/>
          <w:szCs w:val="24"/>
        </w:rPr>
        <w:t xml:space="preserve">finančnej operácie alebo jej časti. Napriek zavedeniu možnosti vykonať administratívnu finančnú kontrolu </w:t>
      </w:r>
      <w:r>
        <w:rPr>
          <w:rFonts w:ascii="Times New Roman" w:hAnsi="Times New Roman"/>
          <w:sz w:val="24"/>
          <w:szCs w:val="24"/>
        </w:rPr>
        <w:t>len vo</w:t>
      </w:r>
      <w:r w:rsidR="00C52EC9">
        <w:rPr>
          <w:rFonts w:ascii="Times New Roman" w:hAnsi="Times New Roman"/>
          <w:sz w:val="24"/>
          <w:szCs w:val="24"/>
        </w:rPr>
        <w:t> </w:t>
      </w:r>
      <w:r>
        <w:rPr>
          <w:rFonts w:ascii="Times New Roman" w:hAnsi="Times New Roman"/>
          <w:sz w:val="24"/>
          <w:szCs w:val="24"/>
        </w:rPr>
        <w:t>vzťahu k určeným skutočnostiam podľa § 6 ods. 4 zákona č. 357/2015 Z. z.</w:t>
      </w:r>
      <w:r w:rsidRPr="006E330B">
        <w:rPr>
          <w:rFonts w:ascii="Times New Roman" w:hAnsi="Times New Roman"/>
          <w:sz w:val="24"/>
          <w:szCs w:val="24"/>
        </w:rPr>
        <w:t>, zostáva zachovaná zodpovednosť orgánu verejnej správy za finančnú operáciu alebo jej časť ako celok.</w:t>
      </w:r>
      <w:r>
        <w:rPr>
          <w:rFonts w:ascii="Times New Roman" w:hAnsi="Times New Roman"/>
          <w:sz w:val="24"/>
          <w:szCs w:val="24"/>
        </w:rPr>
        <w:t xml:space="preserve"> </w:t>
      </w:r>
      <w:r w:rsidR="00BD7599">
        <w:rPr>
          <w:rFonts w:ascii="Times New Roman" w:hAnsi="Times New Roman"/>
          <w:sz w:val="24"/>
          <w:szCs w:val="24"/>
        </w:rPr>
        <w:t xml:space="preserve">Uvedené vyplýva aj z povinností </w:t>
      </w:r>
      <w:r w:rsidR="006B2785">
        <w:rPr>
          <w:rFonts w:ascii="Times New Roman" w:hAnsi="Times New Roman"/>
          <w:sz w:val="24"/>
          <w:szCs w:val="24"/>
        </w:rPr>
        <w:t>upravených</w:t>
      </w:r>
      <w:r w:rsidR="00BD7599">
        <w:rPr>
          <w:rFonts w:ascii="Times New Roman" w:hAnsi="Times New Roman"/>
          <w:sz w:val="24"/>
          <w:szCs w:val="24"/>
        </w:rPr>
        <w:t xml:space="preserve"> </w:t>
      </w:r>
      <w:r w:rsidR="006B2785">
        <w:rPr>
          <w:rFonts w:ascii="Times New Roman" w:hAnsi="Times New Roman"/>
          <w:sz w:val="24"/>
          <w:szCs w:val="24"/>
        </w:rPr>
        <w:t>v</w:t>
      </w:r>
      <w:r w:rsidR="00BD7599">
        <w:rPr>
          <w:rFonts w:ascii="Times New Roman" w:hAnsi="Times New Roman"/>
          <w:sz w:val="24"/>
          <w:szCs w:val="24"/>
        </w:rPr>
        <w:t xml:space="preserve"> § 5 zákona č. 357/2015 Z. z.</w:t>
      </w:r>
      <w:r w:rsidR="006B2785">
        <w:rPr>
          <w:rFonts w:ascii="Times New Roman" w:hAnsi="Times New Roman"/>
          <w:sz w:val="24"/>
          <w:szCs w:val="24"/>
        </w:rPr>
        <w:t xml:space="preserve"> (finančné riadenie)</w:t>
      </w:r>
      <w:r w:rsidR="00BD7599">
        <w:rPr>
          <w:rFonts w:ascii="Times New Roman" w:hAnsi="Times New Roman"/>
          <w:sz w:val="24"/>
          <w:szCs w:val="24"/>
        </w:rPr>
        <w:t>, v rámci ktorého je orgán verejnej správy o.</w:t>
      </w:r>
      <w:r w:rsidR="005A5CAE">
        <w:rPr>
          <w:rFonts w:ascii="Times New Roman" w:hAnsi="Times New Roman"/>
          <w:sz w:val="24"/>
          <w:szCs w:val="24"/>
        </w:rPr>
        <w:t xml:space="preserve"> </w:t>
      </w:r>
      <w:r w:rsidR="00BD7599">
        <w:rPr>
          <w:rFonts w:ascii="Times New Roman" w:hAnsi="Times New Roman"/>
          <w:sz w:val="24"/>
          <w:szCs w:val="24"/>
        </w:rPr>
        <w:t xml:space="preserve">i. povinný zabezpečiť </w:t>
      </w:r>
      <w:r w:rsidR="00BD7599" w:rsidRPr="00E27AF3">
        <w:rPr>
          <w:rFonts w:ascii="Times New Roman" w:hAnsi="Times New Roman"/>
          <w:sz w:val="24"/>
          <w:szCs w:val="24"/>
        </w:rPr>
        <w:t>hospodárnu, efektívnu, účinnú a účelnú realizáciu finančnej operácie alebo jej časti</w:t>
      </w:r>
      <w:r w:rsidR="00BD7599">
        <w:rPr>
          <w:rFonts w:ascii="Times New Roman" w:hAnsi="Times New Roman"/>
          <w:sz w:val="24"/>
          <w:szCs w:val="24"/>
        </w:rPr>
        <w:t xml:space="preserve"> ako aj to, aby sa finančná operácia alebo jej časť </w:t>
      </w:r>
      <w:r w:rsidR="00BD7599" w:rsidRPr="00E27AF3">
        <w:rPr>
          <w:rFonts w:ascii="Times New Roman" w:hAnsi="Times New Roman"/>
          <w:sz w:val="24"/>
          <w:szCs w:val="24"/>
        </w:rPr>
        <w:t>vykona</w:t>
      </w:r>
      <w:r w:rsidR="00BD7599">
        <w:rPr>
          <w:rFonts w:ascii="Times New Roman" w:hAnsi="Times New Roman"/>
          <w:sz w:val="24"/>
          <w:szCs w:val="24"/>
        </w:rPr>
        <w:t xml:space="preserve">la alebo sa v nej pokračovalo </w:t>
      </w:r>
      <w:r w:rsidR="00BD7599" w:rsidRPr="00E27AF3">
        <w:rPr>
          <w:rFonts w:ascii="Times New Roman" w:hAnsi="Times New Roman"/>
          <w:sz w:val="24"/>
          <w:szCs w:val="24"/>
        </w:rPr>
        <w:t xml:space="preserve">len </w:t>
      </w:r>
      <w:r w:rsidR="00BD7599">
        <w:rPr>
          <w:rFonts w:ascii="Times New Roman" w:hAnsi="Times New Roman"/>
          <w:sz w:val="24"/>
          <w:szCs w:val="24"/>
        </w:rPr>
        <w:t xml:space="preserve">vtedy, </w:t>
      </w:r>
      <w:r w:rsidR="00BD7599" w:rsidRPr="00E27AF3">
        <w:rPr>
          <w:rFonts w:ascii="Times New Roman" w:hAnsi="Times New Roman"/>
          <w:sz w:val="24"/>
          <w:szCs w:val="24"/>
        </w:rPr>
        <w:t>ak je v súlade s § 6 ods. 4</w:t>
      </w:r>
      <w:r w:rsidR="00BD7599">
        <w:rPr>
          <w:rFonts w:ascii="Times New Roman" w:hAnsi="Times New Roman"/>
          <w:sz w:val="24"/>
          <w:szCs w:val="24"/>
        </w:rPr>
        <w:t xml:space="preserve"> zákona č.</w:t>
      </w:r>
      <w:r w:rsidR="00C52EC9">
        <w:rPr>
          <w:rFonts w:ascii="Times New Roman" w:hAnsi="Times New Roman"/>
          <w:sz w:val="24"/>
          <w:szCs w:val="24"/>
        </w:rPr>
        <w:t> </w:t>
      </w:r>
      <w:r w:rsidR="00BD7599">
        <w:rPr>
          <w:rFonts w:ascii="Times New Roman" w:hAnsi="Times New Roman"/>
          <w:sz w:val="24"/>
          <w:szCs w:val="24"/>
        </w:rPr>
        <w:t xml:space="preserve">357/2015 Z. z. Zavádzaná možnosť </w:t>
      </w:r>
      <w:r w:rsidR="00BD7599" w:rsidRPr="006E330B">
        <w:rPr>
          <w:rFonts w:ascii="Times New Roman" w:hAnsi="Times New Roman"/>
          <w:sz w:val="24"/>
          <w:szCs w:val="24"/>
        </w:rPr>
        <w:t xml:space="preserve">vykonať administratívnu finančnú kontrolu </w:t>
      </w:r>
      <w:r w:rsidR="00BD7599">
        <w:rPr>
          <w:rFonts w:ascii="Times New Roman" w:hAnsi="Times New Roman"/>
          <w:sz w:val="24"/>
          <w:szCs w:val="24"/>
        </w:rPr>
        <w:t>len vo vzťahu k určeným skutočnostiam podľa § 6 ods. 4 zákona č. 357/2015 Z. z. taktiež nemá vplyv na povinnosť orgánov verejnej správy postupovať pri poskytovaní verejných financií na základe a podľa platnej legislatívy, a teda novo navrhovanou úpravou nie sú dotknuté povinnosti vyplývajúce orgánom verejnej správy zo</w:t>
      </w:r>
      <w:r w:rsidR="006B2785">
        <w:rPr>
          <w:rFonts w:ascii="Times New Roman" w:hAnsi="Times New Roman"/>
          <w:sz w:val="24"/>
          <w:szCs w:val="24"/>
        </w:rPr>
        <w:t> </w:t>
      </w:r>
      <w:r w:rsidR="00BD7599">
        <w:rPr>
          <w:rFonts w:ascii="Times New Roman" w:hAnsi="Times New Roman"/>
          <w:sz w:val="24"/>
          <w:szCs w:val="24"/>
        </w:rPr>
        <w:t xml:space="preserve">všeobecne záväzných právnych predpisov alebo iných pre orgán verejnej správy záväzných dokumentov. </w:t>
      </w:r>
    </w:p>
    <w:p w14:paraId="5CB57362" w14:textId="1D673680" w:rsidR="002E2CC4" w:rsidRDefault="00BD7599" w:rsidP="002E2CC4">
      <w:pPr>
        <w:spacing w:line="240" w:lineRule="auto"/>
        <w:ind w:firstLine="708"/>
        <w:jc w:val="both"/>
        <w:rPr>
          <w:rFonts w:ascii="Times New Roman" w:hAnsi="Times New Roman"/>
          <w:sz w:val="24"/>
          <w:szCs w:val="24"/>
        </w:rPr>
      </w:pPr>
      <w:r>
        <w:rPr>
          <w:rFonts w:ascii="Times New Roman" w:hAnsi="Times New Roman"/>
          <w:sz w:val="24"/>
          <w:szCs w:val="24"/>
        </w:rPr>
        <w:t>A</w:t>
      </w:r>
      <w:r w:rsidR="002E2CC4">
        <w:rPr>
          <w:rFonts w:ascii="Times New Roman" w:hAnsi="Times New Roman"/>
          <w:sz w:val="24"/>
          <w:szCs w:val="24"/>
        </w:rPr>
        <w:t>k orgán verejnej správy pri svojej činnosti zistí, že overovanie určených skutočností podľa § 6 ods. 4 zákona č. 357/2015 Z. z. administratívnou finančnou kontrolou nezabezpečuje dosahovanie cieľov finančnej kontroly, vrátane toho, aby finančná operácia bola hospodárna, efektívna, účelná a účinná, musí pristúpiť k prehodnoteniu analýzy rizík. Potreba prehodnotenia analýzy rizík môže vyplynúť aj z kontroly/auditu vykonaného inými subjektmi, pričom nie je vylúčené, že orgán verejnej správy bude musieť v rámci administratívnej finančnej kontroly v konečnom dôsledku overiť všetky relevantné skutočnosti podľa § 6 ods. 4 zákona č. 357/2015 Z. z.</w:t>
      </w:r>
    </w:p>
    <w:p w14:paraId="7BFE06A0" w14:textId="3A0AA2CB" w:rsidR="002E2CC4" w:rsidRDefault="003651A3" w:rsidP="002E2CC4">
      <w:pPr>
        <w:spacing w:line="240" w:lineRule="auto"/>
        <w:ind w:firstLine="708"/>
        <w:jc w:val="both"/>
        <w:rPr>
          <w:rFonts w:ascii="Times New Roman" w:hAnsi="Times New Roman"/>
          <w:sz w:val="24"/>
          <w:szCs w:val="24"/>
        </w:rPr>
      </w:pPr>
      <w:r w:rsidRPr="006E330B">
        <w:rPr>
          <w:rFonts w:ascii="Times New Roman" w:hAnsi="Times New Roman"/>
          <w:sz w:val="24"/>
          <w:szCs w:val="24"/>
        </w:rPr>
        <w:t>Z dôvodu preukázateľnosti audit trailu</w:t>
      </w:r>
      <w:r w:rsidR="0057148C">
        <w:rPr>
          <w:rFonts w:ascii="Times New Roman" w:hAnsi="Times New Roman"/>
          <w:sz w:val="24"/>
          <w:szCs w:val="24"/>
        </w:rPr>
        <w:t>, a to najmä</w:t>
      </w:r>
      <w:r w:rsidRPr="006E330B">
        <w:rPr>
          <w:rFonts w:ascii="Times New Roman" w:hAnsi="Times New Roman"/>
          <w:sz w:val="24"/>
          <w:szCs w:val="24"/>
        </w:rPr>
        <w:t xml:space="preserve"> za účelom prípadných „následných“ kontrol</w:t>
      </w:r>
      <w:r w:rsidR="0057148C">
        <w:rPr>
          <w:rFonts w:ascii="Times New Roman" w:hAnsi="Times New Roman"/>
          <w:sz w:val="24"/>
          <w:szCs w:val="24"/>
        </w:rPr>
        <w:t>/auditov</w:t>
      </w:r>
      <w:r w:rsidRPr="006E330B">
        <w:rPr>
          <w:rFonts w:ascii="Times New Roman" w:hAnsi="Times New Roman"/>
          <w:sz w:val="24"/>
          <w:szCs w:val="24"/>
        </w:rPr>
        <w:t xml:space="preserve"> je potrebné uchovávať </w:t>
      </w:r>
      <w:r w:rsidR="0057148C">
        <w:rPr>
          <w:rFonts w:ascii="Times New Roman" w:hAnsi="Times New Roman"/>
          <w:sz w:val="24"/>
          <w:szCs w:val="24"/>
        </w:rPr>
        <w:t xml:space="preserve">písomnú </w:t>
      </w:r>
      <w:r w:rsidRPr="006E330B">
        <w:rPr>
          <w:rFonts w:ascii="Times New Roman" w:hAnsi="Times New Roman"/>
          <w:sz w:val="24"/>
          <w:szCs w:val="24"/>
        </w:rPr>
        <w:t xml:space="preserve">dokumentáciu </w:t>
      </w:r>
      <w:r w:rsidR="002E2CC4">
        <w:rPr>
          <w:rFonts w:ascii="Times New Roman" w:hAnsi="Times New Roman"/>
          <w:sz w:val="24"/>
          <w:szCs w:val="24"/>
        </w:rPr>
        <w:t>súvisiac</w:t>
      </w:r>
      <w:r w:rsidR="0057148C">
        <w:rPr>
          <w:rFonts w:ascii="Times New Roman" w:hAnsi="Times New Roman"/>
          <w:sz w:val="24"/>
          <w:szCs w:val="24"/>
        </w:rPr>
        <w:t>u s analýzou rizík</w:t>
      </w:r>
      <w:r w:rsidR="00885402">
        <w:rPr>
          <w:rFonts w:ascii="Times New Roman" w:hAnsi="Times New Roman"/>
          <w:sz w:val="24"/>
          <w:szCs w:val="24"/>
        </w:rPr>
        <w:t>,</w:t>
      </w:r>
      <w:r w:rsidR="0057148C">
        <w:rPr>
          <w:rFonts w:ascii="Times New Roman" w:hAnsi="Times New Roman"/>
          <w:sz w:val="24"/>
          <w:szCs w:val="24"/>
        </w:rPr>
        <w:t xml:space="preserve"> na</w:t>
      </w:r>
      <w:r w:rsidR="005F6578">
        <w:rPr>
          <w:rFonts w:ascii="Times New Roman" w:hAnsi="Times New Roman"/>
          <w:sz w:val="24"/>
          <w:szCs w:val="24"/>
        </w:rPr>
        <w:t> </w:t>
      </w:r>
      <w:r w:rsidR="0057148C">
        <w:rPr>
          <w:rFonts w:ascii="Times New Roman" w:hAnsi="Times New Roman"/>
          <w:sz w:val="24"/>
          <w:szCs w:val="24"/>
        </w:rPr>
        <w:t>základe ktorej boli určené skutočnosti podľa § 6 ods. 4 zákona č. 357/2015 Z. z.</w:t>
      </w:r>
      <w:r w:rsidRPr="004B5F44">
        <w:rPr>
          <w:rFonts w:ascii="Times New Roman" w:hAnsi="Times New Roman"/>
          <w:sz w:val="24"/>
          <w:szCs w:val="24"/>
        </w:rPr>
        <w:t xml:space="preserve"> </w:t>
      </w:r>
      <w:r>
        <w:rPr>
          <w:rFonts w:ascii="Times New Roman" w:hAnsi="Times New Roman"/>
          <w:sz w:val="24"/>
          <w:szCs w:val="24"/>
        </w:rPr>
        <w:t>V súlade s</w:t>
      </w:r>
      <w:r w:rsidR="005F6578">
        <w:rPr>
          <w:rFonts w:ascii="Times New Roman" w:hAnsi="Times New Roman"/>
          <w:sz w:val="24"/>
          <w:szCs w:val="24"/>
        </w:rPr>
        <w:t> </w:t>
      </w:r>
      <w:r w:rsidR="00187EC3">
        <w:rPr>
          <w:rFonts w:ascii="Times New Roman" w:hAnsi="Times New Roman"/>
          <w:sz w:val="24"/>
          <w:szCs w:val="24"/>
        </w:rPr>
        <w:t xml:space="preserve">§ 28 </w:t>
      </w:r>
      <w:r>
        <w:rPr>
          <w:rFonts w:ascii="Times New Roman" w:hAnsi="Times New Roman"/>
          <w:sz w:val="24"/>
          <w:szCs w:val="24"/>
        </w:rPr>
        <w:t>zákona č.</w:t>
      </w:r>
      <w:r w:rsidR="0057148C">
        <w:rPr>
          <w:rFonts w:ascii="Times New Roman" w:hAnsi="Times New Roman"/>
          <w:sz w:val="24"/>
          <w:szCs w:val="24"/>
        </w:rPr>
        <w:t> </w:t>
      </w:r>
      <w:r>
        <w:rPr>
          <w:rFonts w:ascii="Times New Roman" w:hAnsi="Times New Roman"/>
          <w:sz w:val="24"/>
          <w:szCs w:val="24"/>
        </w:rPr>
        <w:t>357/2015 Z. z. zostáva zachované oprávnenie auditujúceho orgánu alebo správcu kapitoly štátneho rozpočtu, ak vykonal vnútorný audit, uložiť orgánu verejnej správy pokutu za</w:t>
      </w:r>
      <w:r w:rsidR="0057148C">
        <w:rPr>
          <w:rFonts w:ascii="Times New Roman" w:hAnsi="Times New Roman"/>
          <w:sz w:val="24"/>
          <w:szCs w:val="24"/>
        </w:rPr>
        <w:t> </w:t>
      </w:r>
      <w:r>
        <w:rPr>
          <w:rFonts w:ascii="Times New Roman" w:hAnsi="Times New Roman"/>
          <w:sz w:val="24"/>
          <w:szCs w:val="24"/>
        </w:rPr>
        <w:t xml:space="preserve">nesplnenie povinností uvedených v </w:t>
      </w:r>
      <w:r w:rsidR="00BD7599">
        <w:rPr>
          <w:rFonts w:ascii="Times New Roman" w:hAnsi="Times New Roman"/>
          <w:sz w:val="24"/>
          <w:szCs w:val="24"/>
        </w:rPr>
        <w:t xml:space="preserve">§ 5 ako aj v </w:t>
      </w:r>
      <w:r>
        <w:rPr>
          <w:rFonts w:ascii="Times New Roman" w:hAnsi="Times New Roman"/>
          <w:sz w:val="24"/>
          <w:szCs w:val="24"/>
        </w:rPr>
        <w:t xml:space="preserve">§ 8 tohto zákona. </w:t>
      </w:r>
    </w:p>
    <w:p w14:paraId="4A8E4D5D" w14:textId="32A5C79A" w:rsidR="002E2CC4" w:rsidRDefault="006B2785" w:rsidP="002E2CC4">
      <w:pPr>
        <w:spacing w:after="0" w:line="240" w:lineRule="auto"/>
        <w:ind w:firstLine="708"/>
        <w:jc w:val="both"/>
        <w:rPr>
          <w:rFonts w:ascii="Times New Roman" w:hAnsi="Times New Roman"/>
          <w:color w:val="000000" w:themeColor="text1"/>
          <w:sz w:val="24"/>
          <w:szCs w:val="24"/>
        </w:rPr>
      </w:pPr>
      <w:r>
        <w:rPr>
          <w:rFonts w:ascii="Times New Roman" w:hAnsi="Times New Roman"/>
          <w:sz w:val="24"/>
          <w:szCs w:val="24"/>
        </w:rPr>
        <w:t>Vyššie navrhovaná úprava je</w:t>
      </w:r>
      <w:r w:rsidR="002E2CC4" w:rsidRPr="006E330B">
        <w:rPr>
          <w:rFonts w:ascii="Times New Roman" w:hAnsi="Times New Roman"/>
          <w:sz w:val="24"/>
          <w:szCs w:val="24"/>
        </w:rPr>
        <w:t xml:space="preserve"> pre orgány verejnej správy možnosťou, a teda orgán verejnej správy môže naďalej vykonávať administratívnu finančnú kontrolu vo </w:t>
      </w:r>
      <w:r w:rsidR="002E2CC4">
        <w:rPr>
          <w:rFonts w:ascii="Times New Roman" w:hAnsi="Times New Roman"/>
          <w:sz w:val="24"/>
          <w:szCs w:val="24"/>
        </w:rPr>
        <w:t>vzťahu ku</w:t>
      </w:r>
      <w:r w:rsidR="00C52EC9">
        <w:rPr>
          <w:rFonts w:ascii="Times New Roman" w:hAnsi="Times New Roman"/>
          <w:sz w:val="24"/>
          <w:szCs w:val="24"/>
        </w:rPr>
        <w:t> </w:t>
      </w:r>
      <w:r w:rsidR="002E2CC4">
        <w:rPr>
          <w:rFonts w:ascii="Times New Roman" w:hAnsi="Times New Roman"/>
          <w:sz w:val="24"/>
          <w:szCs w:val="24"/>
        </w:rPr>
        <w:t>všetkým relevantným skutočnostiam podľa § 6 ods. 4 zákona č. 357/2015 Z. z.</w:t>
      </w:r>
    </w:p>
    <w:p w14:paraId="49E1A359" w14:textId="77777777" w:rsidR="00105BDF" w:rsidRDefault="00105BDF" w:rsidP="002E2CC4">
      <w:pPr>
        <w:spacing w:after="0" w:line="240" w:lineRule="auto"/>
        <w:ind w:firstLine="708"/>
        <w:jc w:val="both"/>
        <w:rPr>
          <w:rFonts w:ascii="Times New Roman" w:hAnsi="Times New Roman"/>
          <w:color w:val="000000" w:themeColor="text1"/>
          <w:sz w:val="24"/>
          <w:szCs w:val="24"/>
        </w:rPr>
      </w:pPr>
    </w:p>
    <w:p w14:paraId="02CA28A7" w14:textId="4805AFE1" w:rsidR="00985B90" w:rsidRDefault="00E36A8B" w:rsidP="00B85084">
      <w:pPr>
        <w:spacing w:after="0" w:line="240" w:lineRule="auto"/>
        <w:ind w:firstLine="708"/>
        <w:jc w:val="both"/>
        <w:rPr>
          <w:rFonts w:ascii="Times New Roman" w:hAnsi="Times New Roman"/>
          <w:sz w:val="24"/>
          <w:szCs w:val="24"/>
        </w:rPr>
      </w:pPr>
      <w:r>
        <w:rPr>
          <w:rFonts w:ascii="Times New Roman" w:hAnsi="Times New Roman"/>
          <w:color w:val="000000" w:themeColor="text1"/>
          <w:sz w:val="24"/>
          <w:szCs w:val="24"/>
        </w:rPr>
        <w:t xml:space="preserve">V navrhovanom odseku 2 sa ustanovuje možnosť </w:t>
      </w:r>
      <w:r w:rsidR="00BF4970">
        <w:rPr>
          <w:rFonts w:ascii="Times New Roman" w:hAnsi="Times New Roman"/>
          <w:color w:val="000000" w:themeColor="text1"/>
          <w:sz w:val="24"/>
          <w:szCs w:val="24"/>
        </w:rPr>
        <w:t xml:space="preserve">orgánu verejnej správy </w:t>
      </w:r>
      <w:r w:rsidR="00E37537">
        <w:rPr>
          <w:rFonts w:ascii="Times New Roman" w:hAnsi="Times New Roman"/>
          <w:color w:val="000000" w:themeColor="text1"/>
          <w:sz w:val="24"/>
          <w:szCs w:val="24"/>
        </w:rPr>
        <w:t xml:space="preserve">poveriť </w:t>
      </w:r>
      <w:r w:rsidR="00093892">
        <w:rPr>
          <w:rFonts w:ascii="Times New Roman" w:hAnsi="Times New Roman"/>
          <w:color w:val="000000" w:themeColor="text1"/>
          <w:sz w:val="24"/>
          <w:szCs w:val="24"/>
        </w:rPr>
        <w:t xml:space="preserve">(napr. písomnou zmluvou) </w:t>
      </w:r>
      <w:r w:rsidR="00E37537">
        <w:rPr>
          <w:rFonts w:ascii="Times New Roman" w:hAnsi="Times New Roman"/>
          <w:color w:val="000000" w:themeColor="text1"/>
          <w:sz w:val="24"/>
          <w:szCs w:val="24"/>
        </w:rPr>
        <w:t>výkonom administratívnej finančnej kontroly in</w:t>
      </w:r>
      <w:r w:rsidR="00360517">
        <w:rPr>
          <w:rFonts w:ascii="Times New Roman" w:hAnsi="Times New Roman"/>
          <w:color w:val="000000" w:themeColor="text1"/>
          <w:sz w:val="24"/>
          <w:szCs w:val="24"/>
        </w:rPr>
        <w:t>ý orgán verejnej správy</w:t>
      </w:r>
      <w:r w:rsidR="001F6628">
        <w:rPr>
          <w:rFonts w:ascii="Times New Roman" w:hAnsi="Times New Roman"/>
          <w:color w:val="000000" w:themeColor="text1"/>
          <w:sz w:val="24"/>
          <w:szCs w:val="24"/>
        </w:rPr>
        <w:t>, pričom</w:t>
      </w:r>
      <w:r w:rsidR="00BF4970">
        <w:rPr>
          <w:rFonts w:ascii="Times New Roman" w:hAnsi="Times New Roman"/>
          <w:color w:val="000000" w:themeColor="text1"/>
          <w:sz w:val="24"/>
          <w:szCs w:val="24"/>
        </w:rPr>
        <w:t xml:space="preserve"> </w:t>
      </w:r>
      <w:r w:rsidR="001F6628">
        <w:rPr>
          <w:rFonts w:ascii="Times New Roman" w:hAnsi="Times New Roman"/>
          <w:color w:val="000000" w:themeColor="text1"/>
          <w:sz w:val="24"/>
          <w:szCs w:val="24"/>
        </w:rPr>
        <w:t>t</w:t>
      </w:r>
      <w:r w:rsidR="00BF4970">
        <w:rPr>
          <w:rFonts w:ascii="Times New Roman" w:hAnsi="Times New Roman"/>
          <w:color w:val="000000" w:themeColor="text1"/>
          <w:sz w:val="24"/>
          <w:szCs w:val="24"/>
        </w:rPr>
        <w:t>áto možnosť</w:t>
      </w:r>
      <w:r w:rsidR="00360517">
        <w:rPr>
          <w:rFonts w:ascii="Times New Roman" w:hAnsi="Times New Roman"/>
          <w:color w:val="000000" w:themeColor="text1"/>
          <w:sz w:val="24"/>
          <w:szCs w:val="24"/>
        </w:rPr>
        <w:t xml:space="preserve"> </w:t>
      </w:r>
      <w:r w:rsidR="00E37537">
        <w:rPr>
          <w:rFonts w:ascii="Times New Roman" w:hAnsi="Times New Roman"/>
          <w:color w:val="000000" w:themeColor="text1"/>
          <w:sz w:val="24"/>
          <w:szCs w:val="24"/>
        </w:rPr>
        <w:t xml:space="preserve">je založená na vzťahu lex </w:t>
      </w:r>
      <w:proofErr w:type="spellStart"/>
      <w:r w:rsidR="00E37537">
        <w:rPr>
          <w:rFonts w:ascii="Times New Roman" w:hAnsi="Times New Roman"/>
          <w:color w:val="000000" w:themeColor="text1"/>
          <w:sz w:val="24"/>
          <w:szCs w:val="24"/>
        </w:rPr>
        <w:t>generalis</w:t>
      </w:r>
      <w:proofErr w:type="spellEnd"/>
      <w:r w:rsidR="00E37537">
        <w:rPr>
          <w:rFonts w:ascii="Times New Roman" w:hAnsi="Times New Roman"/>
          <w:color w:val="000000" w:themeColor="text1"/>
          <w:sz w:val="24"/>
          <w:szCs w:val="24"/>
        </w:rPr>
        <w:t xml:space="preserve"> (zákon č. 357/2015 Z. z.) a lex </w:t>
      </w:r>
      <w:proofErr w:type="spellStart"/>
      <w:r w:rsidR="00E37537">
        <w:rPr>
          <w:rFonts w:ascii="Times New Roman" w:hAnsi="Times New Roman"/>
          <w:color w:val="000000" w:themeColor="text1"/>
          <w:sz w:val="24"/>
          <w:szCs w:val="24"/>
        </w:rPr>
        <w:t>specialis</w:t>
      </w:r>
      <w:proofErr w:type="spellEnd"/>
      <w:r w:rsidR="00E37537">
        <w:rPr>
          <w:rFonts w:ascii="Times New Roman" w:hAnsi="Times New Roman"/>
          <w:color w:val="000000" w:themeColor="text1"/>
          <w:sz w:val="24"/>
          <w:szCs w:val="24"/>
        </w:rPr>
        <w:t xml:space="preserve"> (osobitné právne predpisy</w:t>
      </w:r>
      <w:r w:rsidR="00093892">
        <w:rPr>
          <w:rFonts w:ascii="Times New Roman" w:hAnsi="Times New Roman"/>
          <w:color w:val="000000" w:themeColor="text1"/>
          <w:sz w:val="24"/>
          <w:szCs w:val="24"/>
        </w:rPr>
        <w:t xml:space="preserve"> alebo medzinárodné zmluvy, ktorými je Slovenská republika viazaná</w:t>
      </w:r>
      <w:r w:rsidR="00E37537">
        <w:rPr>
          <w:rFonts w:ascii="Times New Roman" w:hAnsi="Times New Roman"/>
          <w:color w:val="000000" w:themeColor="text1"/>
          <w:sz w:val="24"/>
          <w:szCs w:val="24"/>
        </w:rPr>
        <w:t>).</w:t>
      </w:r>
      <w:r w:rsidR="00DB2E58">
        <w:rPr>
          <w:rFonts w:ascii="Times New Roman" w:hAnsi="Times New Roman"/>
          <w:color w:val="000000" w:themeColor="text1"/>
          <w:sz w:val="24"/>
          <w:szCs w:val="24"/>
        </w:rPr>
        <w:t xml:space="preserve"> </w:t>
      </w:r>
      <w:r w:rsidR="00336234">
        <w:rPr>
          <w:rFonts w:ascii="Times New Roman" w:hAnsi="Times New Roman"/>
          <w:color w:val="000000" w:themeColor="text1"/>
          <w:sz w:val="24"/>
          <w:szCs w:val="24"/>
        </w:rPr>
        <w:t xml:space="preserve">Iným orgánom verejnej správy sa </w:t>
      </w:r>
      <w:r w:rsidR="00577EC1">
        <w:rPr>
          <w:rFonts w:ascii="Times New Roman" w:hAnsi="Times New Roman"/>
          <w:color w:val="000000" w:themeColor="text1"/>
          <w:sz w:val="24"/>
          <w:szCs w:val="24"/>
        </w:rPr>
        <w:t xml:space="preserve">v praxi </w:t>
      </w:r>
      <w:r w:rsidR="00985B90">
        <w:rPr>
          <w:rFonts w:ascii="Times New Roman" w:hAnsi="Times New Roman"/>
          <w:sz w:val="24"/>
          <w:szCs w:val="24"/>
        </w:rPr>
        <w:t xml:space="preserve">rozumie </w:t>
      </w:r>
      <w:r w:rsidR="008025D0">
        <w:rPr>
          <w:rFonts w:ascii="Times New Roman" w:hAnsi="Times New Roman"/>
          <w:sz w:val="24"/>
          <w:szCs w:val="24"/>
        </w:rPr>
        <w:t xml:space="preserve">napr. </w:t>
      </w:r>
      <w:r w:rsidR="00985B90">
        <w:rPr>
          <w:rFonts w:ascii="Times New Roman" w:hAnsi="Times New Roman"/>
          <w:sz w:val="24"/>
          <w:szCs w:val="24"/>
        </w:rPr>
        <w:t>sprostredkovateľský orgán</w:t>
      </w:r>
      <w:r w:rsidR="00105BDF">
        <w:rPr>
          <w:rFonts w:ascii="Times New Roman" w:hAnsi="Times New Roman"/>
          <w:sz w:val="24"/>
          <w:szCs w:val="24"/>
        </w:rPr>
        <w:t xml:space="preserve"> (n</w:t>
      </w:r>
      <w:r w:rsidR="001049EB">
        <w:rPr>
          <w:rFonts w:ascii="Times New Roman" w:hAnsi="Times New Roman"/>
          <w:sz w:val="24"/>
          <w:szCs w:val="24"/>
        </w:rPr>
        <w:t xml:space="preserve">a ktorý bol riadiacim orgánom delegovaný výlučne výkon </w:t>
      </w:r>
      <w:r w:rsidR="00105BDF">
        <w:rPr>
          <w:rFonts w:ascii="Times New Roman" w:hAnsi="Times New Roman"/>
          <w:sz w:val="24"/>
          <w:szCs w:val="24"/>
        </w:rPr>
        <w:t xml:space="preserve">tzv. </w:t>
      </w:r>
      <w:r w:rsidR="001049EB">
        <w:rPr>
          <w:rFonts w:ascii="Times New Roman" w:hAnsi="Times New Roman"/>
          <w:sz w:val="24"/>
          <w:szCs w:val="24"/>
        </w:rPr>
        <w:t xml:space="preserve">management </w:t>
      </w:r>
      <w:proofErr w:type="spellStart"/>
      <w:r w:rsidR="001049EB">
        <w:rPr>
          <w:rFonts w:ascii="Times New Roman" w:hAnsi="Times New Roman"/>
          <w:sz w:val="24"/>
          <w:szCs w:val="24"/>
        </w:rPr>
        <w:t>verification</w:t>
      </w:r>
      <w:proofErr w:type="spellEnd"/>
      <w:r w:rsidR="009B39C3">
        <w:rPr>
          <w:rFonts w:ascii="Times New Roman" w:hAnsi="Times New Roman"/>
          <w:sz w:val="24"/>
          <w:szCs w:val="24"/>
        </w:rPr>
        <w:t>, t.</w:t>
      </w:r>
      <w:r w:rsidR="00093892">
        <w:rPr>
          <w:rFonts w:ascii="Times New Roman" w:hAnsi="Times New Roman"/>
          <w:sz w:val="24"/>
          <w:szCs w:val="24"/>
        </w:rPr>
        <w:t xml:space="preserve"> </w:t>
      </w:r>
      <w:r w:rsidR="009B39C3">
        <w:rPr>
          <w:rFonts w:ascii="Times New Roman" w:hAnsi="Times New Roman"/>
          <w:sz w:val="24"/>
          <w:szCs w:val="24"/>
        </w:rPr>
        <w:t xml:space="preserve">j.  sprostredkovateľský orgán </w:t>
      </w:r>
      <w:r w:rsidR="00577EC1">
        <w:rPr>
          <w:rFonts w:ascii="Times New Roman" w:hAnsi="Times New Roman"/>
          <w:sz w:val="24"/>
          <w:szCs w:val="24"/>
        </w:rPr>
        <w:t xml:space="preserve">nie je </w:t>
      </w:r>
      <w:r w:rsidR="009B39C3">
        <w:rPr>
          <w:rFonts w:ascii="Times New Roman" w:hAnsi="Times New Roman"/>
          <w:sz w:val="24"/>
          <w:szCs w:val="24"/>
        </w:rPr>
        <w:t>v pozícii poskytovateľa verejných financií</w:t>
      </w:r>
      <w:r w:rsidR="00105BDF">
        <w:rPr>
          <w:rFonts w:ascii="Times New Roman" w:hAnsi="Times New Roman"/>
          <w:sz w:val="24"/>
          <w:szCs w:val="24"/>
        </w:rPr>
        <w:t>)</w:t>
      </w:r>
      <w:r w:rsidR="00985B90">
        <w:rPr>
          <w:rFonts w:ascii="Times New Roman" w:hAnsi="Times New Roman"/>
          <w:sz w:val="24"/>
          <w:szCs w:val="24"/>
        </w:rPr>
        <w:t>. U</w:t>
      </w:r>
      <w:r w:rsidR="001049EB">
        <w:rPr>
          <w:rFonts w:ascii="Times New Roman" w:hAnsi="Times New Roman"/>
          <w:sz w:val="24"/>
          <w:szCs w:val="24"/>
        </w:rPr>
        <w:t xml:space="preserve"> tohto iného orgánu verejnej správy </w:t>
      </w:r>
      <w:r w:rsidR="00093892">
        <w:rPr>
          <w:rFonts w:ascii="Times New Roman" w:hAnsi="Times New Roman"/>
          <w:sz w:val="24"/>
          <w:szCs w:val="24"/>
        </w:rPr>
        <w:t xml:space="preserve">musí byť splnený </w:t>
      </w:r>
      <w:r w:rsidR="00985B90">
        <w:rPr>
          <w:rFonts w:ascii="Times New Roman" w:hAnsi="Times New Roman"/>
          <w:sz w:val="24"/>
          <w:szCs w:val="24"/>
        </w:rPr>
        <w:t xml:space="preserve">predpoklad, že </w:t>
      </w:r>
      <w:r w:rsidR="00093892">
        <w:rPr>
          <w:rFonts w:ascii="Times New Roman" w:hAnsi="Times New Roman"/>
          <w:sz w:val="24"/>
          <w:szCs w:val="24"/>
        </w:rPr>
        <w:t>má</w:t>
      </w:r>
      <w:r w:rsidR="00985B90" w:rsidRPr="000C67C8">
        <w:rPr>
          <w:rFonts w:ascii="Times New Roman" w:hAnsi="Times New Roman"/>
          <w:sz w:val="24"/>
          <w:szCs w:val="24"/>
        </w:rPr>
        <w:t xml:space="preserve"> odborné, personálne a</w:t>
      </w:r>
      <w:r w:rsidR="003328A5">
        <w:rPr>
          <w:rFonts w:ascii="Times New Roman" w:hAnsi="Times New Roman"/>
          <w:sz w:val="24"/>
          <w:szCs w:val="24"/>
        </w:rPr>
        <w:t xml:space="preserve"> </w:t>
      </w:r>
      <w:r w:rsidR="00985B90" w:rsidRPr="000C67C8">
        <w:rPr>
          <w:rFonts w:ascii="Times New Roman" w:hAnsi="Times New Roman"/>
          <w:sz w:val="24"/>
          <w:szCs w:val="24"/>
        </w:rPr>
        <w:t>materiálne predpoklady na výkon administratívnej finančnej kontroly</w:t>
      </w:r>
      <w:r w:rsidR="00985B90">
        <w:rPr>
          <w:rFonts w:ascii="Times New Roman" w:hAnsi="Times New Roman"/>
          <w:sz w:val="24"/>
          <w:szCs w:val="24"/>
        </w:rPr>
        <w:t>, t.</w:t>
      </w:r>
      <w:r w:rsidR="00C52EC9">
        <w:rPr>
          <w:rFonts w:ascii="Times New Roman" w:hAnsi="Times New Roman"/>
          <w:sz w:val="24"/>
          <w:szCs w:val="24"/>
        </w:rPr>
        <w:t> </w:t>
      </w:r>
      <w:r w:rsidR="00985B90">
        <w:rPr>
          <w:rFonts w:ascii="Times New Roman" w:hAnsi="Times New Roman"/>
          <w:sz w:val="24"/>
          <w:szCs w:val="24"/>
        </w:rPr>
        <w:t xml:space="preserve">j. najmä odborne zameraných zamestnancov, pričom musí byť zachovaná podmienka výkonu tejto kontroly aspoň dvomi zamestnancami </w:t>
      </w:r>
      <w:r w:rsidR="00105BDF">
        <w:rPr>
          <w:rFonts w:ascii="Times New Roman" w:hAnsi="Times New Roman"/>
          <w:sz w:val="24"/>
          <w:szCs w:val="24"/>
        </w:rPr>
        <w:t>iného orgánu verejnej správy</w:t>
      </w:r>
      <w:r w:rsidR="00985B90">
        <w:rPr>
          <w:rFonts w:ascii="Times New Roman" w:hAnsi="Times New Roman"/>
          <w:sz w:val="24"/>
          <w:szCs w:val="24"/>
        </w:rPr>
        <w:t xml:space="preserve"> (z toho aspoň jedným </w:t>
      </w:r>
      <w:r w:rsidR="00093892">
        <w:rPr>
          <w:rFonts w:ascii="Times New Roman" w:hAnsi="Times New Roman"/>
          <w:sz w:val="24"/>
          <w:szCs w:val="24"/>
        </w:rPr>
        <w:t>musí byť štatutárny orgán orgánu verejnej správy alebo ním určený vedúci zamestnanec</w:t>
      </w:r>
      <w:r w:rsidR="00985B90">
        <w:rPr>
          <w:rFonts w:ascii="Times New Roman" w:hAnsi="Times New Roman"/>
          <w:sz w:val="24"/>
          <w:szCs w:val="24"/>
        </w:rPr>
        <w:t>) za</w:t>
      </w:r>
      <w:r w:rsidR="00C52EC9">
        <w:rPr>
          <w:rFonts w:ascii="Times New Roman" w:hAnsi="Times New Roman"/>
          <w:sz w:val="24"/>
          <w:szCs w:val="24"/>
        </w:rPr>
        <w:t> </w:t>
      </w:r>
      <w:r w:rsidR="00985B90">
        <w:rPr>
          <w:rFonts w:ascii="Times New Roman" w:hAnsi="Times New Roman"/>
          <w:sz w:val="24"/>
          <w:szCs w:val="24"/>
        </w:rPr>
        <w:t xml:space="preserve">účelom zachovania princípu kontroly „štyroch očí“. </w:t>
      </w:r>
    </w:p>
    <w:p w14:paraId="576338ED" w14:textId="77777777" w:rsidR="00C535EC" w:rsidRDefault="00C535EC" w:rsidP="00B85084">
      <w:pPr>
        <w:spacing w:after="0" w:line="240" w:lineRule="auto"/>
        <w:ind w:firstLine="708"/>
        <w:jc w:val="both"/>
        <w:rPr>
          <w:rFonts w:ascii="Times New Roman" w:hAnsi="Times New Roman"/>
          <w:sz w:val="24"/>
          <w:szCs w:val="24"/>
        </w:rPr>
      </w:pPr>
    </w:p>
    <w:p w14:paraId="208634CF" w14:textId="3CEB334A" w:rsidR="00985B90" w:rsidRDefault="00985B90" w:rsidP="00B85084">
      <w:pPr>
        <w:spacing w:line="240" w:lineRule="auto"/>
        <w:ind w:firstLine="708"/>
        <w:jc w:val="both"/>
        <w:rPr>
          <w:rFonts w:ascii="Times New Roman" w:hAnsi="Times New Roman"/>
          <w:sz w:val="24"/>
          <w:szCs w:val="24"/>
        </w:rPr>
      </w:pPr>
      <w:r>
        <w:rPr>
          <w:rFonts w:ascii="Times New Roman" w:hAnsi="Times New Roman"/>
          <w:sz w:val="24"/>
          <w:szCs w:val="24"/>
        </w:rPr>
        <w:t xml:space="preserve">V prípade </w:t>
      </w:r>
      <w:proofErr w:type="spellStart"/>
      <w:r>
        <w:rPr>
          <w:rFonts w:ascii="Times New Roman" w:hAnsi="Times New Roman"/>
          <w:sz w:val="24"/>
          <w:szCs w:val="24"/>
        </w:rPr>
        <w:t>externalizácie</w:t>
      </w:r>
      <w:proofErr w:type="spellEnd"/>
      <w:r>
        <w:rPr>
          <w:rFonts w:ascii="Times New Roman" w:hAnsi="Times New Roman"/>
          <w:sz w:val="24"/>
          <w:szCs w:val="24"/>
        </w:rPr>
        <w:t xml:space="preserve"> výkonu administratívnej finančnej kontroly </w:t>
      </w:r>
      <w:r w:rsidR="00093892">
        <w:rPr>
          <w:rFonts w:ascii="Times New Roman" w:hAnsi="Times New Roman"/>
          <w:sz w:val="24"/>
          <w:szCs w:val="24"/>
        </w:rPr>
        <w:t>naďalej</w:t>
      </w:r>
      <w:r w:rsidR="00127F17">
        <w:rPr>
          <w:rFonts w:ascii="Times New Roman" w:hAnsi="Times New Roman"/>
          <w:sz w:val="24"/>
          <w:szCs w:val="24"/>
        </w:rPr>
        <w:t xml:space="preserve"> </w:t>
      </w:r>
      <w:r>
        <w:rPr>
          <w:rFonts w:ascii="Times New Roman" w:hAnsi="Times New Roman"/>
          <w:sz w:val="24"/>
          <w:szCs w:val="24"/>
        </w:rPr>
        <w:t xml:space="preserve">zostáva zachovaná povinnosť </w:t>
      </w:r>
      <w:r w:rsidR="000445C8">
        <w:rPr>
          <w:rFonts w:ascii="Times New Roman" w:hAnsi="Times New Roman"/>
          <w:sz w:val="24"/>
          <w:szCs w:val="24"/>
        </w:rPr>
        <w:t xml:space="preserve">pre </w:t>
      </w:r>
      <w:r>
        <w:rPr>
          <w:rFonts w:ascii="Times New Roman" w:hAnsi="Times New Roman"/>
          <w:sz w:val="24"/>
          <w:szCs w:val="24"/>
        </w:rPr>
        <w:t>„pôvodn</w:t>
      </w:r>
      <w:r w:rsidR="000445C8">
        <w:rPr>
          <w:rFonts w:ascii="Times New Roman" w:hAnsi="Times New Roman"/>
          <w:sz w:val="24"/>
          <w:szCs w:val="24"/>
        </w:rPr>
        <w:t>ý</w:t>
      </w:r>
      <w:r>
        <w:rPr>
          <w:rFonts w:ascii="Times New Roman" w:hAnsi="Times New Roman"/>
          <w:sz w:val="24"/>
          <w:szCs w:val="24"/>
        </w:rPr>
        <w:t xml:space="preserve">“ orgán verejnej správy vykonať základnú finančnú </w:t>
      </w:r>
      <w:r>
        <w:rPr>
          <w:rFonts w:ascii="Times New Roman" w:hAnsi="Times New Roman"/>
          <w:sz w:val="24"/>
          <w:szCs w:val="24"/>
        </w:rPr>
        <w:lastRenderedPageBreak/>
        <w:t>kontrolu vlastnými personálnymi kapacitami, nakoľko výkon základnej finančnej kontroly nie je možné externalizovať, keďže ide o kontrolu „do vnútra“ orgánu verejnej správy. Pri</w:t>
      </w:r>
      <w:r w:rsidR="00093892">
        <w:rPr>
          <w:rFonts w:ascii="Times New Roman" w:hAnsi="Times New Roman"/>
          <w:sz w:val="24"/>
          <w:szCs w:val="24"/>
        </w:rPr>
        <w:t> </w:t>
      </w:r>
      <w:r>
        <w:rPr>
          <w:rFonts w:ascii="Times New Roman" w:hAnsi="Times New Roman"/>
          <w:sz w:val="24"/>
          <w:szCs w:val="24"/>
        </w:rPr>
        <w:t>vykonávaní základnej finančnej kontroly</w:t>
      </w:r>
      <w:r w:rsidR="00251A30">
        <w:rPr>
          <w:rFonts w:ascii="Times New Roman" w:hAnsi="Times New Roman"/>
          <w:sz w:val="24"/>
          <w:szCs w:val="24"/>
        </w:rPr>
        <w:t>, ktorá sa vykonáva vo vzťahu k finančnej operácii alebo jej časti, ktorá bola overen</w:t>
      </w:r>
      <w:r w:rsidR="00426EA8">
        <w:rPr>
          <w:rFonts w:ascii="Times New Roman" w:hAnsi="Times New Roman"/>
          <w:sz w:val="24"/>
          <w:szCs w:val="24"/>
        </w:rPr>
        <w:t>á</w:t>
      </w:r>
      <w:r w:rsidR="00251A30">
        <w:rPr>
          <w:rFonts w:ascii="Times New Roman" w:hAnsi="Times New Roman"/>
          <w:sz w:val="24"/>
          <w:szCs w:val="24"/>
        </w:rPr>
        <w:t xml:space="preserve"> </w:t>
      </w:r>
      <w:r w:rsidR="00607282">
        <w:rPr>
          <w:rFonts w:ascii="Times New Roman" w:hAnsi="Times New Roman"/>
          <w:sz w:val="24"/>
          <w:szCs w:val="24"/>
        </w:rPr>
        <w:t>administratívnou</w:t>
      </w:r>
      <w:r w:rsidR="00251A30">
        <w:rPr>
          <w:rFonts w:ascii="Times New Roman" w:hAnsi="Times New Roman"/>
          <w:sz w:val="24"/>
          <w:szCs w:val="24"/>
        </w:rPr>
        <w:t xml:space="preserve"> finančnou </w:t>
      </w:r>
      <w:r w:rsidR="00607282">
        <w:rPr>
          <w:rFonts w:ascii="Times New Roman" w:hAnsi="Times New Roman"/>
          <w:sz w:val="24"/>
          <w:szCs w:val="24"/>
        </w:rPr>
        <w:t>kontrolou</w:t>
      </w:r>
      <w:r w:rsidR="00251A30">
        <w:rPr>
          <w:rFonts w:ascii="Times New Roman" w:hAnsi="Times New Roman"/>
          <w:sz w:val="24"/>
          <w:szCs w:val="24"/>
        </w:rPr>
        <w:t xml:space="preserve"> iným orgánom verejnej správy</w:t>
      </w:r>
      <w:r w:rsidR="00426EA8">
        <w:rPr>
          <w:rFonts w:ascii="Times New Roman" w:hAnsi="Times New Roman"/>
          <w:sz w:val="24"/>
          <w:szCs w:val="24"/>
        </w:rPr>
        <w:t>,</w:t>
      </w:r>
      <w:r>
        <w:rPr>
          <w:rFonts w:ascii="Times New Roman" w:hAnsi="Times New Roman"/>
          <w:sz w:val="24"/>
          <w:szCs w:val="24"/>
        </w:rPr>
        <w:t xml:space="preserve"> je však možné, aby orgán verejnej správy</w:t>
      </w:r>
      <w:r w:rsidR="00093892">
        <w:rPr>
          <w:rFonts w:ascii="Times New Roman" w:hAnsi="Times New Roman"/>
          <w:sz w:val="24"/>
          <w:szCs w:val="24"/>
        </w:rPr>
        <w:t> </w:t>
      </w:r>
      <w:r>
        <w:rPr>
          <w:rFonts w:ascii="Times New Roman" w:hAnsi="Times New Roman"/>
          <w:sz w:val="24"/>
          <w:szCs w:val="24"/>
        </w:rPr>
        <w:t>zohľadnil overenie vykonané in</w:t>
      </w:r>
      <w:r w:rsidR="001049EB">
        <w:rPr>
          <w:rFonts w:ascii="Times New Roman" w:hAnsi="Times New Roman"/>
          <w:sz w:val="24"/>
          <w:szCs w:val="24"/>
        </w:rPr>
        <w:t>ým orgánom verejnej správy</w:t>
      </w:r>
      <w:r>
        <w:rPr>
          <w:rFonts w:ascii="Times New Roman" w:hAnsi="Times New Roman"/>
          <w:sz w:val="24"/>
          <w:szCs w:val="24"/>
        </w:rPr>
        <w:t xml:space="preserve"> v rámci administratívnej finančnej kontroly; uvedeným nie je dotknutá zodpovednosť orgánu verejnej správy za realizáciu finančnej operácie alebo jej časti.</w:t>
      </w:r>
    </w:p>
    <w:p w14:paraId="09C7446E" w14:textId="4E4CC5FB" w:rsidR="00127F17" w:rsidRDefault="00ED3956" w:rsidP="00B85084">
      <w:pPr>
        <w:spacing w:line="240" w:lineRule="auto"/>
        <w:ind w:firstLine="708"/>
        <w:jc w:val="both"/>
        <w:rPr>
          <w:rFonts w:ascii="Times New Roman" w:hAnsi="Times New Roman"/>
          <w:sz w:val="24"/>
          <w:szCs w:val="24"/>
        </w:rPr>
      </w:pPr>
      <w:r>
        <w:rPr>
          <w:rFonts w:ascii="Times New Roman" w:hAnsi="Times New Roman"/>
          <w:sz w:val="24"/>
          <w:szCs w:val="24"/>
        </w:rPr>
        <w:t>Iný orgán verejnej správy vystupuje pri vykonávaní administratívnej finančnej kontroly v pozícii oprávnenej osoby</w:t>
      </w:r>
      <w:r w:rsidR="005D0F4B">
        <w:rPr>
          <w:rFonts w:ascii="Times New Roman" w:hAnsi="Times New Roman"/>
          <w:sz w:val="24"/>
          <w:szCs w:val="24"/>
        </w:rPr>
        <w:t xml:space="preserve">, </w:t>
      </w:r>
      <w:r w:rsidR="003E2C79">
        <w:rPr>
          <w:rFonts w:ascii="Times New Roman" w:hAnsi="Times New Roman"/>
          <w:sz w:val="24"/>
          <w:szCs w:val="24"/>
        </w:rPr>
        <w:t>a</w:t>
      </w:r>
      <w:r w:rsidR="005D0F4B">
        <w:rPr>
          <w:rFonts w:ascii="Times New Roman" w:hAnsi="Times New Roman"/>
          <w:sz w:val="24"/>
          <w:szCs w:val="24"/>
        </w:rPr>
        <w:t xml:space="preserve"> preto </w:t>
      </w:r>
      <w:r w:rsidR="003E2C79">
        <w:rPr>
          <w:rFonts w:ascii="Times New Roman" w:hAnsi="Times New Roman"/>
          <w:sz w:val="24"/>
          <w:szCs w:val="24"/>
        </w:rPr>
        <w:t xml:space="preserve">sa </w:t>
      </w:r>
      <w:r w:rsidR="00EA048B">
        <w:rPr>
          <w:rFonts w:ascii="Times New Roman" w:hAnsi="Times New Roman"/>
          <w:sz w:val="24"/>
          <w:szCs w:val="24"/>
        </w:rPr>
        <w:t xml:space="preserve">na </w:t>
      </w:r>
      <w:r w:rsidR="003E2C79">
        <w:rPr>
          <w:rFonts w:ascii="Times New Roman" w:hAnsi="Times New Roman"/>
          <w:sz w:val="24"/>
          <w:szCs w:val="24"/>
        </w:rPr>
        <w:t xml:space="preserve">neho </w:t>
      </w:r>
      <w:r w:rsidR="00127F17">
        <w:rPr>
          <w:rFonts w:ascii="Times New Roman" w:hAnsi="Times New Roman"/>
          <w:sz w:val="24"/>
          <w:szCs w:val="24"/>
        </w:rPr>
        <w:t>vzťahujú ustanovenia § 20 až 27 zákona č.</w:t>
      </w:r>
      <w:r w:rsidR="00FE746C">
        <w:rPr>
          <w:rFonts w:ascii="Times New Roman" w:hAnsi="Times New Roman"/>
          <w:sz w:val="24"/>
          <w:szCs w:val="24"/>
        </w:rPr>
        <w:t> </w:t>
      </w:r>
      <w:r w:rsidR="00127F17">
        <w:rPr>
          <w:rFonts w:ascii="Times New Roman" w:hAnsi="Times New Roman"/>
          <w:sz w:val="24"/>
          <w:szCs w:val="24"/>
        </w:rPr>
        <w:t>357/2015 Z. z. o základných pravidlách finančnej kontroly a auditu, t.</w:t>
      </w:r>
      <w:r w:rsidR="00093892">
        <w:rPr>
          <w:rFonts w:ascii="Times New Roman" w:hAnsi="Times New Roman"/>
          <w:sz w:val="24"/>
          <w:szCs w:val="24"/>
        </w:rPr>
        <w:t xml:space="preserve"> </w:t>
      </w:r>
      <w:r w:rsidR="00127F17">
        <w:rPr>
          <w:rFonts w:ascii="Times New Roman" w:hAnsi="Times New Roman"/>
          <w:sz w:val="24"/>
          <w:szCs w:val="24"/>
        </w:rPr>
        <w:t>j. vrátane ustanovení § 26 o predpojatosti a § 27 o mlčanlivosti.</w:t>
      </w:r>
    </w:p>
    <w:p w14:paraId="6970F829" w14:textId="791D6513" w:rsidR="00864B08" w:rsidRDefault="004D06AB" w:rsidP="00B85084">
      <w:pPr>
        <w:spacing w:line="240" w:lineRule="auto"/>
        <w:ind w:firstLine="708"/>
        <w:jc w:val="both"/>
        <w:rPr>
          <w:rFonts w:ascii="Times New Roman" w:hAnsi="Times New Roman"/>
          <w:bCs/>
          <w:sz w:val="24"/>
          <w:szCs w:val="24"/>
        </w:rPr>
      </w:pPr>
      <w:r>
        <w:rPr>
          <w:rFonts w:ascii="Times New Roman" w:hAnsi="Times New Roman"/>
          <w:bCs/>
          <w:sz w:val="24"/>
          <w:szCs w:val="24"/>
        </w:rPr>
        <w:t xml:space="preserve">V odseku </w:t>
      </w:r>
      <w:r w:rsidR="00E36A8B">
        <w:rPr>
          <w:rFonts w:ascii="Times New Roman" w:hAnsi="Times New Roman"/>
          <w:bCs/>
          <w:sz w:val="24"/>
          <w:szCs w:val="24"/>
        </w:rPr>
        <w:t xml:space="preserve">3 </w:t>
      </w:r>
      <w:r w:rsidR="00355AAA">
        <w:rPr>
          <w:rFonts w:ascii="Times New Roman" w:hAnsi="Times New Roman"/>
          <w:bCs/>
          <w:sz w:val="24"/>
          <w:szCs w:val="24"/>
        </w:rPr>
        <w:t xml:space="preserve">a 4 sú ustanovené výnimky z povinnosti vykonať </w:t>
      </w:r>
      <w:r w:rsidR="00F84E3C">
        <w:rPr>
          <w:rFonts w:ascii="Times New Roman" w:hAnsi="Times New Roman"/>
          <w:bCs/>
          <w:sz w:val="24"/>
          <w:szCs w:val="24"/>
        </w:rPr>
        <w:t xml:space="preserve">administratívnu finančnú kontrolu. </w:t>
      </w:r>
      <w:r w:rsidR="009848FA">
        <w:rPr>
          <w:rFonts w:ascii="Times New Roman" w:hAnsi="Times New Roman"/>
          <w:bCs/>
          <w:sz w:val="24"/>
          <w:szCs w:val="24"/>
        </w:rPr>
        <w:t xml:space="preserve">Ak orgán verejnej správy </w:t>
      </w:r>
      <w:r w:rsidR="003A666F">
        <w:rPr>
          <w:rFonts w:ascii="Times New Roman" w:hAnsi="Times New Roman"/>
          <w:bCs/>
          <w:sz w:val="24"/>
          <w:szCs w:val="24"/>
        </w:rPr>
        <w:t xml:space="preserve">poskytuje verejné financie </w:t>
      </w:r>
      <w:r w:rsidR="00974AD8">
        <w:rPr>
          <w:rFonts w:ascii="Times New Roman" w:hAnsi="Times New Roman"/>
          <w:bCs/>
          <w:sz w:val="24"/>
          <w:szCs w:val="24"/>
        </w:rPr>
        <w:t xml:space="preserve">svojej podriadenej organizácii, napr. na jej chod a režijné náklady, </w:t>
      </w:r>
      <w:r w:rsidR="00C05761">
        <w:rPr>
          <w:rFonts w:ascii="Times New Roman" w:hAnsi="Times New Roman"/>
          <w:bCs/>
          <w:sz w:val="24"/>
          <w:szCs w:val="24"/>
        </w:rPr>
        <w:t xml:space="preserve">nevykonáva </w:t>
      </w:r>
      <w:r w:rsidR="00974AD8">
        <w:rPr>
          <w:rFonts w:ascii="Times New Roman" w:hAnsi="Times New Roman"/>
          <w:bCs/>
          <w:sz w:val="24"/>
          <w:szCs w:val="24"/>
        </w:rPr>
        <w:t xml:space="preserve">administratívnu finančnú kontrolu. </w:t>
      </w:r>
      <w:r w:rsidR="00C05761">
        <w:rPr>
          <w:rFonts w:ascii="Times New Roman" w:hAnsi="Times New Roman"/>
          <w:bCs/>
          <w:sz w:val="24"/>
          <w:szCs w:val="24"/>
        </w:rPr>
        <w:t>Avšak p</w:t>
      </w:r>
      <w:r w:rsidR="00974AD8">
        <w:rPr>
          <w:rFonts w:ascii="Times New Roman" w:hAnsi="Times New Roman"/>
          <w:bCs/>
          <w:sz w:val="24"/>
          <w:szCs w:val="24"/>
        </w:rPr>
        <w:t>okiaľ by svojej podriadenej organizácii orgán verejnej správy poskyto</w:t>
      </w:r>
      <w:r w:rsidR="00F32AC4">
        <w:rPr>
          <w:rFonts w:ascii="Times New Roman" w:hAnsi="Times New Roman"/>
          <w:bCs/>
          <w:sz w:val="24"/>
          <w:szCs w:val="24"/>
        </w:rPr>
        <w:t>val</w:t>
      </w:r>
      <w:r w:rsidR="00974AD8">
        <w:rPr>
          <w:rFonts w:ascii="Times New Roman" w:hAnsi="Times New Roman"/>
          <w:bCs/>
          <w:sz w:val="24"/>
          <w:szCs w:val="24"/>
        </w:rPr>
        <w:t xml:space="preserve"> verejné financie, napr. </w:t>
      </w:r>
      <w:r w:rsidR="004C7DED">
        <w:rPr>
          <w:rFonts w:ascii="Times New Roman" w:hAnsi="Times New Roman"/>
          <w:bCs/>
          <w:sz w:val="24"/>
          <w:szCs w:val="24"/>
        </w:rPr>
        <w:t xml:space="preserve">formou </w:t>
      </w:r>
      <w:r w:rsidR="00974AD8">
        <w:rPr>
          <w:rFonts w:ascii="Times New Roman" w:hAnsi="Times New Roman"/>
          <w:bCs/>
          <w:sz w:val="24"/>
          <w:szCs w:val="24"/>
        </w:rPr>
        <w:t xml:space="preserve">dotácie na základe výzvy orgánu verejnej správy, </w:t>
      </w:r>
      <w:r w:rsidR="00D97973">
        <w:rPr>
          <w:rFonts w:ascii="Times New Roman" w:hAnsi="Times New Roman"/>
          <w:bCs/>
          <w:sz w:val="24"/>
          <w:szCs w:val="24"/>
        </w:rPr>
        <w:t xml:space="preserve">v takomto prípade </w:t>
      </w:r>
      <w:r w:rsidR="00974AD8">
        <w:rPr>
          <w:rFonts w:ascii="Times New Roman" w:hAnsi="Times New Roman"/>
          <w:bCs/>
          <w:sz w:val="24"/>
          <w:szCs w:val="24"/>
        </w:rPr>
        <w:t xml:space="preserve">orgánu </w:t>
      </w:r>
      <w:r w:rsidR="00ED3F29">
        <w:rPr>
          <w:rFonts w:ascii="Times New Roman" w:hAnsi="Times New Roman"/>
          <w:bCs/>
          <w:sz w:val="24"/>
          <w:szCs w:val="24"/>
        </w:rPr>
        <w:t>verejnej správy</w:t>
      </w:r>
      <w:r w:rsidR="00D97973">
        <w:rPr>
          <w:rFonts w:ascii="Times New Roman" w:hAnsi="Times New Roman"/>
          <w:bCs/>
          <w:sz w:val="24"/>
          <w:szCs w:val="24"/>
        </w:rPr>
        <w:t xml:space="preserve"> vzniká </w:t>
      </w:r>
      <w:r w:rsidR="00974AD8">
        <w:rPr>
          <w:rFonts w:ascii="Times New Roman" w:hAnsi="Times New Roman"/>
          <w:bCs/>
          <w:sz w:val="24"/>
          <w:szCs w:val="24"/>
        </w:rPr>
        <w:t xml:space="preserve">povinnosť vykonať administratívnu finančnú kontrolu. </w:t>
      </w:r>
    </w:p>
    <w:p w14:paraId="5C00D01A" w14:textId="706EC266" w:rsidR="00E36A8B" w:rsidRDefault="00E36A8B" w:rsidP="00B85084">
      <w:pPr>
        <w:spacing w:line="240" w:lineRule="auto"/>
        <w:ind w:firstLine="708"/>
        <w:jc w:val="both"/>
        <w:rPr>
          <w:rFonts w:ascii="Times New Roman" w:hAnsi="Times New Roman"/>
          <w:bCs/>
          <w:sz w:val="24"/>
          <w:szCs w:val="24"/>
        </w:rPr>
      </w:pPr>
      <w:r>
        <w:rPr>
          <w:rFonts w:ascii="Times New Roman" w:hAnsi="Times New Roman"/>
          <w:bCs/>
          <w:sz w:val="24"/>
          <w:szCs w:val="24"/>
        </w:rPr>
        <w:t>V odseku 5 sa e</w:t>
      </w:r>
      <w:r>
        <w:rPr>
          <w:rFonts w:ascii="Times New Roman" w:hAnsi="Times New Roman"/>
          <w:sz w:val="24"/>
          <w:szCs w:val="24"/>
        </w:rPr>
        <w:t>xplicitne ustanovuje, že základné pravidlá výkonu finančnej kontroly a auditu (§ 20 až 27 zákona č. 357/2015 Z. z.) sa vzťahujú aj na úkony súvisiace s vykonanou administratívnou finančnou kontrolou, t.</w:t>
      </w:r>
      <w:r w:rsidR="0033422E">
        <w:rPr>
          <w:rFonts w:ascii="Times New Roman" w:hAnsi="Times New Roman"/>
          <w:sz w:val="24"/>
          <w:szCs w:val="24"/>
        </w:rPr>
        <w:t xml:space="preserve"> </w:t>
      </w:r>
      <w:r>
        <w:rPr>
          <w:rFonts w:ascii="Times New Roman" w:hAnsi="Times New Roman"/>
          <w:sz w:val="24"/>
          <w:szCs w:val="24"/>
        </w:rPr>
        <w:t xml:space="preserve">j. aj na úkony po skončení administratívnej finančnej kontroly. </w:t>
      </w:r>
    </w:p>
    <w:p w14:paraId="0AA1A3BE" w14:textId="684E6027" w:rsidR="00697E5E" w:rsidRDefault="00697E5E" w:rsidP="00B85084">
      <w:pPr>
        <w:spacing w:line="240" w:lineRule="auto"/>
        <w:jc w:val="both"/>
        <w:rPr>
          <w:rFonts w:ascii="Times New Roman" w:hAnsi="Times New Roman"/>
          <w:b/>
          <w:sz w:val="24"/>
          <w:szCs w:val="24"/>
        </w:rPr>
      </w:pPr>
      <w:r>
        <w:rPr>
          <w:rFonts w:ascii="Times New Roman" w:hAnsi="Times New Roman"/>
          <w:b/>
          <w:sz w:val="24"/>
          <w:szCs w:val="24"/>
        </w:rPr>
        <w:t xml:space="preserve">K bodu </w:t>
      </w:r>
      <w:r w:rsidR="00E36A8B">
        <w:rPr>
          <w:rFonts w:ascii="Times New Roman" w:hAnsi="Times New Roman"/>
          <w:b/>
          <w:sz w:val="24"/>
          <w:szCs w:val="24"/>
        </w:rPr>
        <w:t xml:space="preserve">10 </w:t>
      </w:r>
      <w:r>
        <w:rPr>
          <w:rFonts w:ascii="Times New Roman" w:hAnsi="Times New Roman"/>
          <w:b/>
          <w:sz w:val="24"/>
          <w:szCs w:val="24"/>
        </w:rPr>
        <w:t>[poznámka pod čiarou k odkazu 18a)]</w:t>
      </w:r>
    </w:p>
    <w:p w14:paraId="721C6397" w14:textId="77931F50" w:rsidR="00697E5E" w:rsidRPr="00697E5E" w:rsidRDefault="00697E5E" w:rsidP="003C30E1">
      <w:pPr>
        <w:spacing w:line="240" w:lineRule="auto"/>
        <w:ind w:firstLine="708"/>
        <w:jc w:val="both"/>
        <w:rPr>
          <w:rFonts w:ascii="Times New Roman" w:hAnsi="Times New Roman"/>
          <w:sz w:val="24"/>
          <w:szCs w:val="24"/>
        </w:rPr>
      </w:pPr>
      <w:r>
        <w:rPr>
          <w:rFonts w:ascii="Times New Roman" w:hAnsi="Times New Roman"/>
          <w:sz w:val="24"/>
          <w:szCs w:val="24"/>
        </w:rPr>
        <w:t>Do výpočtu nariadení, podľa ktorých boli inej osobe poskytnuté verejné financie bolo doplnené aj n</w:t>
      </w:r>
      <w:r w:rsidRPr="00DA06C0">
        <w:rPr>
          <w:rFonts w:ascii="Times New Roman" w:hAnsi="Times New Roman"/>
          <w:sz w:val="24"/>
          <w:szCs w:val="24"/>
        </w:rPr>
        <w:t>ariadenie Európskeho parlamentu a Rady (EÚ) č. 2021/1059 z 24. júna 2021 o osobitných ustanoveniach týkajúcich sa cieľa Európska územná spolupráca (</w:t>
      </w:r>
      <w:proofErr w:type="spellStart"/>
      <w:r w:rsidRPr="00DA06C0">
        <w:rPr>
          <w:rFonts w:ascii="Times New Roman" w:hAnsi="Times New Roman"/>
          <w:sz w:val="24"/>
          <w:szCs w:val="24"/>
        </w:rPr>
        <w:t>Interreg</w:t>
      </w:r>
      <w:proofErr w:type="spellEnd"/>
      <w:r w:rsidRPr="00DA06C0">
        <w:rPr>
          <w:rFonts w:ascii="Times New Roman" w:hAnsi="Times New Roman"/>
          <w:sz w:val="24"/>
          <w:szCs w:val="24"/>
        </w:rPr>
        <w:t>) podporovaného z Európskeho fondu regionálneho rozvoja a vonkajších finančných nástrojov.</w:t>
      </w:r>
      <w:r>
        <w:rPr>
          <w:rFonts w:ascii="Times New Roman" w:hAnsi="Times New Roman"/>
          <w:sz w:val="24"/>
          <w:szCs w:val="24"/>
        </w:rPr>
        <w:t xml:space="preserve"> </w:t>
      </w:r>
    </w:p>
    <w:p w14:paraId="175F3DFE" w14:textId="346F0657" w:rsidR="007527E7" w:rsidRDefault="00433C47" w:rsidP="00B85084">
      <w:pPr>
        <w:spacing w:line="240" w:lineRule="auto"/>
        <w:jc w:val="both"/>
        <w:rPr>
          <w:rFonts w:ascii="Times New Roman" w:hAnsi="Times New Roman"/>
          <w:b/>
          <w:sz w:val="24"/>
          <w:szCs w:val="24"/>
        </w:rPr>
      </w:pPr>
      <w:r>
        <w:rPr>
          <w:rFonts w:ascii="Times New Roman" w:hAnsi="Times New Roman"/>
          <w:b/>
          <w:sz w:val="24"/>
          <w:szCs w:val="24"/>
        </w:rPr>
        <w:t>K</w:t>
      </w:r>
      <w:r w:rsidR="00BE6BED">
        <w:rPr>
          <w:rFonts w:ascii="Times New Roman" w:hAnsi="Times New Roman"/>
          <w:b/>
          <w:sz w:val="24"/>
          <w:szCs w:val="24"/>
        </w:rPr>
        <w:t xml:space="preserve"> </w:t>
      </w:r>
      <w:r>
        <w:rPr>
          <w:rFonts w:ascii="Times New Roman" w:hAnsi="Times New Roman"/>
          <w:b/>
          <w:sz w:val="24"/>
          <w:szCs w:val="24"/>
        </w:rPr>
        <w:t xml:space="preserve">bodu </w:t>
      </w:r>
      <w:r w:rsidR="00E36A8B">
        <w:rPr>
          <w:rFonts w:ascii="Times New Roman" w:hAnsi="Times New Roman"/>
          <w:b/>
          <w:sz w:val="24"/>
          <w:szCs w:val="24"/>
        </w:rPr>
        <w:t xml:space="preserve">11 </w:t>
      </w:r>
      <w:r w:rsidR="00BE6BED">
        <w:rPr>
          <w:rFonts w:ascii="Times New Roman" w:hAnsi="Times New Roman"/>
          <w:b/>
          <w:sz w:val="24"/>
          <w:szCs w:val="24"/>
        </w:rPr>
        <w:t>[</w:t>
      </w:r>
      <w:r w:rsidR="007527E7">
        <w:rPr>
          <w:rFonts w:ascii="Times New Roman" w:hAnsi="Times New Roman"/>
          <w:b/>
          <w:sz w:val="24"/>
          <w:szCs w:val="24"/>
        </w:rPr>
        <w:t>§ 9 ods. 3</w:t>
      </w:r>
      <w:r w:rsidR="00BE6BED">
        <w:rPr>
          <w:rFonts w:ascii="Times New Roman" w:hAnsi="Times New Roman"/>
          <w:b/>
          <w:sz w:val="24"/>
          <w:szCs w:val="24"/>
        </w:rPr>
        <w:t>]</w:t>
      </w:r>
    </w:p>
    <w:p w14:paraId="3BDA028E" w14:textId="367956F9" w:rsidR="007527E7" w:rsidRPr="0042054C" w:rsidRDefault="007527E7" w:rsidP="00B85084">
      <w:pPr>
        <w:spacing w:line="240" w:lineRule="auto"/>
        <w:ind w:firstLine="708"/>
        <w:jc w:val="both"/>
        <w:rPr>
          <w:rFonts w:ascii="Times New Roman" w:hAnsi="Times New Roman"/>
          <w:sz w:val="24"/>
          <w:szCs w:val="24"/>
        </w:rPr>
      </w:pPr>
      <w:r>
        <w:rPr>
          <w:rFonts w:ascii="Times New Roman" w:hAnsi="Times New Roman"/>
          <w:sz w:val="24"/>
          <w:szCs w:val="24"/>
        </w:rPr>
        <w:t xml:space="preserve">Legislatívno-technická </w:t>
      </w:r>
      <w:r w:rsidR="00E5241C">
        <w:rPr>
          <w:rFonts w:ascii="Times New Roman" w:hAnsi="Times New Roman"/>
          <w:sz w:val="24"/>
          <w:szCs w:val="24"/>
        </w:rPr>
        <w:t xml:space="preserve">úprava </w:t>
      </w:r>
      <w:r>
        <w:rPr>
          <w:rFonts w:ascii="Times New Roman" w:hAnsi="Times New Roman"/>
          <w:sz w:val="24"/>
          <w:szCs w:val="24"/>
        </w:rPr>
        <w:t>z</w:t>
      </w:r>
      <w:r w:rsidR="00BE6BED">
        <w:rPr>
          <w:rFonts w:ascii="Times New Roman" w:hAnsi="Times New Roman"/>
          <w:sz w:val="24"/>
          <w:szCs w:val="24"/>
        </w:rPr>
        <w:t xml:space="preserve"> </w:t>
      </w:r>
      <w:r>
        <w:rPr>
          <w:rFonts w:ascii="Times New Roman" w:hAnsi="Times New Roman"/>
          <w:sz w:val="24"/>
          <w:szCs w:val="24"/>
        </w:rPr>
        <w:t xml:space="preserve">dôvodu zjednotenia pojmov </w:t>
      </w:r>
      <w:r w:rsidR="00BE6BED">
        <w:rPr>
          <w:rFonts w:ascii="Times New Roman" w:hAnsi="Times New Roman"/>
          <w:sz w:val="24"/>
          <w:szCs w:val="24"/>
        </w:rPr>
        <w:t xml:space="preserve">s </w:t>
      </w:r>
      <w:r>
        <w:rPr>
          <w:rFonts w:ascii="Times New Roman" w:hAnsi="Times New Roman"/>
          <w:sz w:val="24"/>
          <w:szCs w:val="24"/>
        </w:rPr>
        <w:t>ostatnými ustanoveniami zákona (</w:t>
      </w:r>
      <w:r w:rsidR="008641FF">
        <w:rPr>
          <w:rFonts w:ascii="Times New Roman" w:hAnsi="Times New Roman"/>
          <w:sz w:val="24"/>
          <w:szCs w:val="24"/>
        </w:rPr>
        <w:t>napr. s</w:t>
      </w:r>
      <w:r>
        <w:rPr>
          <w:rFonts w:ascii="Times New Roman" w:hAnsi="Times New Roman"/>
          <w:sz w:val="24"/>
          <w:szCs w:val="24"/>
        </w:rPr>
        <w:t xml:space="preserve"> </w:t>
      </w:r>
      <w:r w:rsidR="008641FF">
        <w:rPr>
          <w:rFonts w:ascii="Times New Roman" w:hAnsi="Times New Roman"/>
          <w:sz w:val="24"/>
          <w:szCs w:val="24"/>
        </w:rPr>
        <w:t xml:space="preserve">§ </w:t>
      </w:r>
      <w:r>
        <w:rPr>
          <w:rFonts w:ascii="Times New Roman" w:hAnsi="Times New Roman"/>
          <w:sz w:val="24"/>
          <w:szCs w:val="24"/>
        </w:rPr>
        <w:t>7 ods. 2 zákona č. 357/2015 Z. z.).</w:t>
      </w:r>
    </w:p>
    <w:p w14:paraId="35A0CDCA" w14:textId="60EF4FC9" w:rsidR="00433C47" w:rsidRDefault="0042054C" w:rsidP="00B85084">
      <w:pPr>
        <w:spacing w:line="240" w:lineRule="auto"/>
        <w:jc w:val="both"/>
        <w:rPr>
          <w:rFonts w:ascii="Times New Roman" w:hAnsi="Times New Roman"/>
          <w:b/>
          <w:sz w:val="24"/>
          <w:szCs w:val="24"/>
        </w:rPr>
      </w:pPr>
      <w:r>
        <w:rPr>
          <w:rFonts w:ascii="Times New Roman" w:hAnsi="Times New Roman"/>
          <w:b/>
          <w:sz w:val="24"/>
          <w:szCs w:val="24"/>
        </w:rPr>
        <w:t>K</w:t>
      </w:r>
      <w:r w:rsidR="00BE6BED">
        <w:rPr>
          <w:rFonts w:ascii="Times New Roman" w:hAnsi="Times New Roman"/>
          <w:b/>
          <w:sz w:val="24"/>
          <w:szCs w:val="24"/>
        </w:rPr>
        <w:t xml:space="preserve"> </w:t>
      </w:r>
      <w:r>
        <w:rPr>
          <w:rFonts w:ascii="Times New Roman" w:hAnsi="Times New Roman"/>
          <w:b/>
          <w:sz w:val="24"/>
          <w:szCs w:val="24"/>
        </w:rPr>
        <w:t xml:space="preserve">bodu </w:t>
      </w:r>
      <w:r w:rsidR="00E36A8B">
        <w:rPr>
          <w:rFonts w:ascii="Times New Roman" w:hAnsi="Times New Roman"/>
          <w:b/>
          <w:sz w:val="24"/>
          <w:szCs w:val="24"/>
        </w:rPr>
        <w:t xml:space="preserve">12 </w:t>
      </w:r>
      <w:r w:rsidR="00BE6BED">
        <w:rPr>
          <w:rFonts w:ascii="Times New Roman" w:hAnsi="Times New Roman"/>
          <w:b/>
          <w:sz w:val="24"/>
          <w:szCs w:val="24"/>
        </w:rPr>
        <w:t>[</w:t>
      </w:r>
      <w:r w:rsidR="00433C47">
        <w:rPr>
          <w:rFonts w:ascii="Times New Roman" w:hAnsi="Times New Roman"/>
          <w:b/>
          <w:sz w:val="24"/>
          <w:szCs w:val="24"/>
        </w:rPr>
        <w:t>§ 9</w:t>
      </w:r>
      <w:r w:rsidR="004B3698">
        <w:rPr>
          <w:rFonts w:ascii="Times New Roman" w:hAnsi="Times New Roman"/>
          <w:b/>
          <w:sz w:val="24"/>
          <w:szCs w:val="24"/>
        </w:rPr>
        <w:t xml:space="preserve"> ods. </w:t>
      </w:r>
      <w:r>
        <w:rPr>
          <w:rFonts w:ascii="Times New Roman" w:hAnsi="Times New Roman"/>
          <w:b/>
          <w:sz w:val="24"/>
          <w:szCs w:val="24"/>
        </w:rPr>
        <w:t>4</w:t>
      </w:r>
      <w:r w:rsidR="00BE6BED">
        <w:rPr>
          <w:rFonts w:ascii="Times New Roman" w:hAnsi="Times New Roman"/>
          <w:b/>
          <w:sz w:val="24"/>
          <w:szCs w:val="24"/>
        </w:rPr>
        <w:t>]</w:t>
      </w:r>
    </w:p>
    <w:p w14:paraId="75038DCE" w14:textId="4DAEA45C" w:rsidR="00433C47" w:rsidRDefault="00433C47" w:rsidP="00C12D5C">
      <w:pPr>
        <w:spacing w:line="240" w:lineRule="auto"/>
        <w:ind w:firstLine="708"/>
        <w:jc w:val="both"/>
        <w:rPr>
          <w:rFonts w:ascii="Times New Roman" w:hAnsi="Times New Roman"/>
          <w:sz w:val="24"/>
          <w:szCs w:val="24"/>
        </w:rPr>
      </w:pPr>
      <w:r>
        <w:rPr>
          <w:rFonts w:ascii="Times New Roman" w:hAnsi="Times New Roman"/>
          <w:sz w:val="24"/>
          <w:szCs w:val="24"/>
        </w:rPr>
        <w:t>N</w:t>
      </w:r>
      <w:r w:rsidR="008B17AA">
        <w:rPr>
          <w:rFonts w:ascii="Times New Roman" w:hAnsi="Times New Roman"/>
          <w:sz w:val="24"/>
          <w:szCs w:val="24"/>
        </w:rPr>
        <w:t>a</w:t>
      </w:r>
      <w:r>
        <w:rPr>
          <w:rFonts w:ascii="Times New Roman" w:hAnsi="Times New Roman"/>
          <w:sz w:val="24"/>
          <w:szCs w:val="24"/>
        </w:rPr>
        <w:t>vrho</w:t>
      </w:r>
      <w:r w:rsidR="008B17AA">
        <w:rPr>
          <w:rFonts w:ascii="Times New Roman" w:hAnsi="Times New Roman"/>
          <w:sz w:val="24"/>
          <w:szCs w:val="24"/>
        </w:rPr>
        <w:t>vaným</w:t>
      </w:r>
      <w:r>
        <w:rPr>
          <w:rFonts w:ascii="Times New Roman" w:hAnsi="Times New Roman"/>
          <w:sz w:val="24"/>
          <w:szCs w:val="24"/>
        </w:rPr>
        <w:t xml:space="preserve"> </w:t>
      </w:r>
      <w:r w:rsidR="008B17AA">
        <w:rPr>
          <w:rFonts w:ascii="Times New Roman" w:hAnsi="Times New Roman"/>
          <w:sz w:val="24"/>
          <w:szCs w:val="24"/>
        </w:rPr>
        <w:t>ustanovením sa umož</w:t>
      </w:r>
      <w:r w:rsidR="00830A2B">
        <w:rPr>
          <w:rFonts w:ascii="Times New Roman" w:hAnsi="Times New Roman"/>
          <w:sz w:val="24"/>
          <w:szCs w:val="24"/>
        </w:rPr>
        <w:t>ňuje</w:t>
      </w:r>
      <w:r w:rsidR="008B17AA">
        <w:rPr>
          <w:rFonts w:ascii="Times New Roman" w:hAnsi="Times New Roman"/>
          <w:sz w:val="24"/>
          <w:szCs w:val="24"/>
        </w:rPr>
        <w:t xml:space="preserve"> </w:t>
      </w:r>
      <w:r w:rsidR="00830A2B">
        <w:rPr>
          <w:rFonts w:ascii="Times New Roman" w:hAnsi="Times New Roman"/>
          <w:sz w:val="24"/>
          <w:szCs w:val="24"/>
        </w:rPr>
        <w:t>v</w:t>
      </w:r>
      <w:r w:rsidR="007E300E">
        <w:rPr>
          <w:rFonts w:ascii="Times New Roman" w:hAnsi="Times New Roman"/>
          <w:sz w:val="24"/>
          <w:szCs w:val="24"/>
        </w:rPr>
        <w:t>y</w:t>
      </w:r>
      <w:r w:rsidR="00830A2B">
        <w:rPr>
          <w:rFonts w:ascii="Times New Roman" w:hAnsi="Times New Roman"/>
          <w:sz w:val="24"/>
          <w:szCs w:val="24"/>
        </w:rPr>
        <w:t>kon</w:t>
      </w:r>
      <w:r w:rsidR="007E300E">
        <w:rPr>
          <w:rFonts w:ascii="Times New Roman" w:hAnsi="Times New Roman"/>
          <w:sz w:val="24"/>
          <w:szCs w:val="24"/>
        </w:rPr>
        <w:t>ať</w:t>
      </w:r>
      <w:r w:rsidR="00830A2B">
        <w:rPr>
          <w:rFonts w:ascii="Times New Roman" w:hAnsi="Times New Roman"/>
          <w:sz w:val="24"/>
          <w:szCs w:val="24"/>
        </w:rPr>
        <w:t xml:space="preserve"> </w:t>
      </w:r>
      <w:r w:rsidR="008B17AA">
        <w:rPr>
          <w:rFonts w:ascii="Times New Roman" w:hAnsi="Times New Roman"/>
          <w:sz w:val="24"/>
          <w:szCs w:val="24"/>
        </w:rPr>
        <w:t>finančn</w:t>
      </w:r>
      <w:r w:rsidR="00F57D66">
        <w:rPr>
          <w:rFonts w:ascii="Times New Roman" w:hAnsi="Times New Roman"/>
          <w:sz w:val="24"/>
          <w:szCs w:val="24"/>
        </w:rPr>
        <w:t>ú</w:t>
      </w:r>
      <w:r w:rsidR="008B17AA">
        <w:rPr>
          <w:rFonts w:ascii="Times New Roman" w:hAnsi="Times New Roman"/>
          <w:sz w:val="24"/>
          <w:szCs w:val="24"/>
        </w:rPr>
        <w:t xml:space="preserve"> kontrol</w:t>
      </w:r>
      <w:r w:rsidR="00F57D66">
        <w:rPr>
          <w:rFonts w:ascii="Times New Roman" w:hAnsi="Times New Roman"/>
          <w:sz w:val="24"/>
          <w:szCs w:val="24"/>
        </w:rPr>
        <w:t>u</w:t>
      </w:r>
      <w:r w:rsidR="008B17AA">
        <w:rPr>
          <w:rFonts w:ascii="Times New Roman" w:hAnsi="Times New Roman"/>
          <w:sz w:val="24"/>
          <w:szCs w:val="24"/>
        </w:rPr>
        <w:t xml:space="preserve"> na mieste </w:t>
      </w:r>
      <w:r w:rsidR="0035188F">
        <w:rPr>
          <w:rFonts w:ascii="Times New Roman" w:hAnsi="Times New Roman"/>
          <w:sz w:val="24"/>
          <w:szCs w:val="24"/>
        </w:rPr>
        <w:t>in</w:t>
      </w:r>
      <w:r w:rsidR="003C30E1">
        <w:rPr>
          <w:rFonts w:ascii="Times New Roman" w:hAnsi="Times New Roman"/>
          <w:sz w:val="24"/>
          <w:szCs w:val="24"/>
        </w:rPr>
        <w:t>ým orgánom verejnej správy</w:t>
      </w:r>
      <w:r w:rsidR="00093892">
        <w:rPr>
          <w:rFonts w:ascii="Times New Roman" w:hAnsi="Times New Roman"/>
          <w:sz w:val="24"/>
          <w:szCs w:val="24"/>
        </w:rPr>
        <w:t xml:space="preserve">, ktorý </w:t>
      </w:r>
      <w:r w:rsidR="00C56DB4">
        <w:rPr>
          <w:rFonts w:ascii="Times New Roman" w:hAnsi="Times New Roman"/>
          <w:sz w:val="24"/>
          <w:szCs w:val="24"/>
        </w:rPr>
        <w:t xml:space="preserve">musí spĺňať </w:t>
      </w:r>
      <w:r w:rsidR="005F1921" w:rsidRPr="005F1921">
        <w:rPr>
          <w:rFonts w:ascii="Times New Roman" w:hAnsi="Times New Roman"/>
          <w:sz w:val="24"/>
          <w:szCs w:val="24"/>
        </w:rPr>
        <w:t>odborné, personálne a materiálne predpoklady na výkon finančnej kontroly</w:t>
      </w:r>
      <w:r w:rsidR="006E7592">
        <w:rPr>
          <w:rFonts w:ascii="Times New Roman" w:hAnsi="Times New Roman"/>
          <w:sz w:val="24"/>
          <w:szCs w:val="24"/>
        </w:rPr>
        <w:t xml:space="preserve"> na mieste</w:t>
      </w:r>
      <w:r w:rsidR="005F1921" w:rsidRPr="005F1921">
        <w:rPr>
          <w:rFonts w:ascii="Times New Roman" w:hAnsi="Times New Roman"/>
          <w:sz w:val="24"/>
          <w:szCs w:val="24"/>
        </w:rPr>
        <w:t>, t.</w:t>
      </w:r>
      <w:r w:rsidR="00C56DB4">
        <w:rPr>
          <w:rFonts w:ascii="Times New Roman" w:hAnsi="Times New Roman"/>
          <w:sz w:val="24"/>
          <w:szCs w:val="24"/>
        </w:rPr>
        <w:t xml:space="preserve"> </w:t>
      </w:r>
      <w:r w:rsidR="005F1921" w:rsidRPr="005F1921">
        <w:rPr>
          <w:rFonts w:ascii="Times New Roman" w:hAnsi="Times New Roman"/>
          <w:sz w:val="24"/>
          <w:szCs w:val="24"/>
        </w:rPr>
        <w:t xml:space="preserve">j. najmä </w:t>
      </w:r>
      <w:r w:rsidR="003C30E1">
        <w:rPr>
          <w:rFonts w:ascii="Times New Roman" w:hAnsi="Times New Roman"/>
          <w:sz w:val="24"/>
          <w:szCs w:val="24"/>
        </w:rPr>
        <w:t xml:space="preserve">disponovať </w:t>
      </w:r>
      <w:r w:rsidR="003C30E1" w:rsidRPr="005F1921">
        <w:rPr>
          <w:rFonts w:ascii="Times New Roman" w:hAnsi="Times New Roman"/>
          <w:sz w:val="24"/>
          <w:szCs w:val="24"/>
        </w:rPr>
        <w:t>zamestnanc</w:t>
      </w:r>
      <w:r w:rsidR="003C30E1">
        <w:rPr>
          <w:rFonts w:ascii="Times New Roman" w:hAnsi="Times New Roman"/>
          <w:sz w:val="24"/>
          <w:szCs w:val="24"/>
        </w:rPr>
        <w:t xml:space="preserve">ami </w:t>
      </w:r>
      <w:r w:rsidR="00C56DB4">
        <w:rPr>
          <w:rFonts w:ascii="Times New Roman" w:hAnsi="Times New Roman"/>
          <w:sz w:val="24"/>
          <w:szCs w:val="24"/>
        </w:rPr>
        <w:t>s potrebnými odbornými znalosťami a</w:t>
      </w:r>
      <w:r w:rsidR="0014251E">
        <w:rPr>
          <w:rFonts w:ascii="Times New Roman" w:hAnsi="Times New Roman"/>
          <w:sz w:val="24"/>
          <w:szCs w:val="24"/>
        </w:rPr>
        <w:t> </w:t>
      </w:r>
      <w:r w:rsidR="00C56DB4">
        <w:rPr>
          <w:rFonts w:ascii="Times New Roman" w:hAnsi="Times New Roman"/>
          <w:sz w:val="24"/>
          <w:szCs w:val="24"/>
        </w:rPr>
        <w:t>skúsenosťami</w:t>
      </w:r>
      <w:r w:rsidR="005F1921" w:rsidRPr="005F1921">
        <w:rPr>
          <w:rFonts w:ascii="Times New Roman" w:hAnsi="Times New Roman"/>
          <w:sz w:val="24"/>
          <w:szCs w:val="24"/>
        </w:rPr>
        <w:t>.</w:t>
      </w:r>
      <w:r w:rsidR="005F1921">
        <w:rPr>
          <w:rFonts w:ascii="Times New Roman" w:hAnsi="Times New Roman"/>
          <w:sz w:val="24"/>
          <w:szCs w:val="24"/>
        </w:rPr>
        <w:t xml:space="preserve"> </w:t>
      </w:r>
      <w:r>
        <w:rPr>
          <w:rFonts w:ascii="Times New Roman" w:hAnsi="Times New Roman"/>
          <w:sz w:val="24"/>
          <w:szCs w:val="24"/>
        </w:rPr>
        <w:t>Rovnako platí, že</w:t>
      </w:r>
      <w:r w:rsidR="00825AD7">
        <w:rPr>
          <w:rFonts w:ascii="Times New Roman" w:hAnsi="Times New Roman"/>
          <w:sz w:val="24"/>
          <w:szCs w:val="24"/>
        </w:rPr>
        <w:t xml:space="preserve"> </w:t>
      </w:r>
      <w:r>
        <w:rPr>
          <w:rFonts w:ascii="Times New Roman" w:hAnsi="Times New Roman"/>
          <w:sz w:val="24"/>
          <w:szCs w:val="24"/>
        </w:rPr>
        <w:t xml:space="preserve">finančnú kontrolu na mieste vykonajú aspoň </w:t>
      </w:r>
      <w:r w:rsidR="001666D2">
        <w:rPr>
          <w:rFonts w:ascii="Times New Roman" w:hAnsi="Times New Roman"/>
          <w:sz w:val="24"/>
          <w:szCs w:val="24"/>
        </w:rPr>
        <w:t>dvaja</w:t>
      </w:r>
      <w:r w:rsidR="002074D6">
        <w:rPr>
          <w:rFonts w:ascii="Times New Roman" w:hAnsi="Times New Roman"/>
          <w:sz w:val="24"/>
          <w:szCs w:val="24"/>
        </w:rPr>
        <w:t xml:space="preserve"> zamestnanc</w:t>
      </w:r>
      <w:r w:rsidR="001666D2">
        <w:rPr>
          <w:rFonts w:ascii="Times New Roman" w:hAnsi="Times New Roman"/>
          <w:sz w:val="24"/>
          <w:szCs w:val="24"/>
        </w:rPr>
        <w:t>i</w:t>
      </w:r>
      <w:r>
        <w:rPr>
          <w:rFonts w:ascii="Times New Roman" w:hAnsi="Times New Roman"/>
          <w:sz w:val="24"/>
          <w:szCs w:val="24"/>
        </w:rPr>
        <w:t xml:space="preserve"> </w:t>
      </w:r>
      <w:r w:rsidR="00692AB2">
        <w:rPr>
          <w:rFonts w:ascii="Times New Roman" w:hAnsi="Times New Roman"/>
          <w:sz w:val="24"/>
          <w:szCs w:val="24"/>
        </w:rPr>
        <w:t>in</w:t>
      </w:r>
      <w:r w:rsidR="003C30E1">
        <w:rPr>
          <w:rFonts w:ascii="Times New Roman" w:hAnsi="Times New Roman"/>
          <w:sz w:val="24"/>
          <w:szCs w:val="24"/>
        </w:rPr>
        <w:t xml:space="preserve">ého orgánu verejnej správy </w:t>
      </w:r>
      <w:r w:rsidR="002074D6">
        <w:rPr>
          <w:rFonts w:ascii="Times New Roman" w:hAnsi="Times New Roman"/>
          <w:sz w:val="24"/>
          <w:szCs w:val="24"/>
        </w:rPr>
        <w:t>(za účelom zachovania princípu kontroly „štyroch očí“)</w:t>
      </w:r>
      <w:r w:rsidR="002605B2">
        <w:rPr>
          <w:rFonts w:ascii="Times New Roman" w:hAnsi="Times New Roman"/>
          <w:sz w:val="24"/>
          <w:szCs w:val="24"/>
        </w:rPr>
        <w:t>,</w:t>
      </w:r>
      <w:r>
        <w:rPr>
          <w:rFonts w:ascii="Times New Roman" w:hAnsi="Times New Roman"/>
          <w:sz w:val="24"/>
          <w:szCs w:val="24"/>
        </w:rPr>
        <w:t xml:space="preserve"> na</w:t>
      </w:r>
      <w:r w:rsidR="0014251E">
        <w:rPr>
          <w:rFonts w:ascii="Times New Roman" w:hAnsi="Times New Roman"/>
          <w:sz w:val="24"/>
          <w:szCs w:val="24"/>
        </w:rPr>
        <w:t> </w:t>
      </w:r>
      <w:r>
        <w:rPr>
          <w:rFonts w:ascii="Times New Roman" w:hAnsi="Times New Roman"/>
          <w:sz w:val="24"/>
          <w:szCs w:val="24"/>
        </w:rPr>
        <w:t>základe</w:t>
      </w:r>
      <w:r w:rsidR="002B7B4C">
        <w:rPr>
          <w:rFonts w:ascii="Times New Roman" w:hAnsi="Times New Roman"/>
          <w:sz w:val="24"/>
          <w:szCs w:val="24"/>
        </w:rPr>
        <w:t xml:space="preserve"> písomného poverenia</w:t>
      </w:r>
      <w:r w:rsidR="007E300E">
        <w:rPr>
          <w:rFonts w:ascii="Times New Roman" w:hAnsi="Times New Roman"/>
          <w:sz w:val="24"/>
          <w:szCs w:val="24"/>
        </w:rPr>
        <w:t xml:space="preserve"> vydaného</w:t>
      </w:r>
      <w:r w:rsidR="002B7B4C">
        <w:rPr>
          <w:rFonts w:ascii="Times New Roman" w:hAnsi="Times New Roman"/>
          <w:sz w:val="24"/>
          <w:szCs w:val="24"/>
        </w:rPr>
        <w:t xml:space="preserve"> </w:t>
      </w:r>
      <w:r w:rsidR="00692AB2">
        <w:rPr>
          <w:rFonts w:ascii="Times New Roman" w:hAnsi="Times New Roman"/>
          <w:sz w:val="24"/>
          <w:szCs w:val="24"/>
        </w:rPr>
        <w:t>štatutárn</w:t>
      </w:r>
      <w:r w:rsidR="007E300E">
        <w:rPr>
          <w:rFonts w:ascii="Times New Roman" w:hAnsi="Times New Roman"/>
          <w:sz w:val="24"/>
          <w:szCs w:val="24"/>
        </w:rPr>
        <w:t>ym</w:t>
      </w:r>
      <w:r w:rsidR="00692AB2">
        <w:rPr>
          <w:rFonts w:ascii="Times New Roman" w:hAnsi="Times New Roman"/>
          <w:sz w:val="24"/>
          <w:szCs w:val="24"/>
        </w:rPr>
        <w:t xml:space="preserve"> orgán</w:t>
      </w:r>
      <w:r w:rsidR="007E300E">
        <w:rPr>
          <w:rFonts w:ascii="Times New Roman" w:hAnsi="Times New Roman"/>
          <w:sz w:val="24"/>
          <w:szCs w:val="24"/>
        </w:rPr>
        <w:t>om</w:t>
      </w:r>
      <w:r w:rsidR="00692AB2">
        <w:rPr>
          <w:rFonts w:ascii="Times New Roman" w:hAnsi="Times New Roman"/>
          <w:sz w:val="24"/>
          <w:szCs w:val="24"/>
        </w:rPr>
        <w:t xml:space="preserve"> </w:t>
      </w:r>
      <w:r w:rsidR="001F1975">
        <w:rPr>
          <w:rFonts w:ascii="Times New Roman" w:hAnsi="Times New Roman"/>
          <w:sz w:val="24"/>
          <w:szCs w:val="24"/>
        </w:rPr>
        <w:t xml:space="preserve">tohto </w:t>
      </w:r>
      <w:r w:rsidR="00692AB2">
        <w:rPr>
          <w:rFonts w:ascii="Times New Roman" w:hAnsi="Times New Roman"/>
          <w:sz w:val="24"/>
          <w:szCs w:val="24"/>
        </w:rPr>
        <w:t>in</w:t>
      </w:r>
      <w:r w:rsidR="003C30E1">
        <w:rPr>
          <w:rFonts w:ascii="Times New Roman" w:hAnsi="Times New Roman"/>
          <w:sz w:val="24"/>
          <w:szCs w:val="24"/>
        </w:rPr>
        <w:t xml:space="preserve">ého orgánu verejnej správy </w:t>
      </w:r>
      <w:r w:rsidR="001F285F">
        <w:rPr>
          <w:rFonts w:ascii="Times New Roman" w:hAnsi="Times New Roman"/>
          <w:sz w:val="24"/>
          <w:szCs w:val="24"/>
        </w:rPr>
        <w:t xml:space="preserve">alebo </w:t>
      </w:r>
      <w:r w:rsidR="00692AB2">
        <w:rPr>
          <w:rFonts w:ascii="Times New Roman" w:hAnsi="Times New Roman"/>
          <w:sz w:val="24"/>
          <w:szCs w:val="24"/>
        </w:rPr>
        <w:t>ním písomne splnomocneným vedúcim zamestnancom</w:t>
      </w:r>
      <w:r w:rsidR="002B7B4C">
        <w:rPr>
          <w:rFonts w:ascii="Times New Roman" w:hAnsi="Times New Roman"/>
          <w:sz w:val="24"/>
          <w:szCs w:val="24"/>
        </w:rPr>
        <w:t>.</w:t>
      </w:r>
      <w:r w:rsidR="00D65F6F">
        <w:rPr>
          <w:rFonts w:ascii="Times New Roman" w:hAnsi="Times New Roman"/>
          <w:sz w:val="24"/>
          <w:szCs w:val="24"/>
        </w:rPr>
        <w:t xml:space="preserve"> </w:t>
      </w:r>
    </w:p>
    <w:p w14:paraId="2464065B" w14:textId="3DF95719" w:rsidR="00166B3B" w:rsidRDefault="00A0388C" w:rsidP="001F1975">
      <w:pPr>
        <w:spacing w:line="240" w:lineRule="auto"/>
        <w:ind w:firstLine="708"/>
        <w:jc w:val="both"/>
        <w:rPr>
          <w:rFonts w:ascii="Times New Roman" w:hAnsi="Times New Roman"/>
          <w:sz w:val="24"/>
          <w:szCs w:val="24"/>
        </w:rPr>
      </w:pPr>
      <w:r>
        <w:rPr>
          <w:rFonts w:ascii="Times New Roman" w:hAnsi="Times New Roman"/>
          <w:sz w:val="24"/>
          <w:szCs w:val="24"/>
        </w:rPr>
        <w:t xml:space="preserve">Rovnako ako pri výkone administratívnej finančnej kontroly, </w:t>
      </w:r>
      <w:r w:rsidR="00695895">
        <w:rPr>
          <w:rFonts w:ascii="Times New Roman" w:hAnsi="Times New Roman"/>
          <w:sz w:val="24"/>
          <w:szCs w:val="24"/>
        </w:rPr>
        <w:t xml:space="preserve">výkon </w:t>
      </w:r>
      <w:r w:rsidR="00D65F6F">
        <w:rPr>
          <w:rFonts w:ascii="Times New Roman" w:hAnsi="Times New Roman"/>
          <w:sz w:val="24"/>
          <w:szCs w:val="24"/>
        </w:rPr>
        <w:t xml:space="preserve">prislúchajúcej </w:t>
      </w:r>
      <w:r w:rsidR="00695895">
        <w:rPr>
          <w:rFonts w:ascii="Times New Roman" w:hAnsi="Times New Roman"/>
          <w:sz w:val="24"/>
          <w:szCs w:val="24"/>
        </w:rPr>
        <w:t>základnej finančnej kontroly nie je možné externalizovať, keďže ide o</w:t>
      </w:r>
      <w:r w:rsidR="00576D0D">
        <w:rPr>
          <w:rFonts w:ascii="Times New Roman" w:hAnsi="Times New Roman"/>
          <w:sz w:val="24"/>
          <w:szCs w:val="24"/>
        </w:rPr>
        <w:t xml:space="preserve"> </w:t>
      </w:r>
      <w:r w:rsidR="00695895">
        <w:rPr>
          <w:rFonts w:ascii="Times New Roman" w:hAnsi="Times New Roman"/>
          <w:sz w:val="24"/>
          <w:szCs w:val="24"/>
        </w:rPr>
        <w:t>kontrolu „do vnútra“ orgánu verejnej správy</w:t>
      </w:r>
      <w:r w:rsidR="00785818">
        <w:rPr>
          <w:rFonts w:ascii="Times New Roman" w:hAnsi="Times New Roman"/>
          <w:sz w:val="24"/>
          <w:szCs w:val="24"/>
        </w:rPr>
        <w:t>, avšak p</w:t>
      </w:r>
      <w:r>
        <w:rPr>
          <w:rFonts w:ascii="Times New Roman" w:hAnsi="Times New Roman"/>
          <w:sz w:val="24"/>
          <w:szCs w:val="24"/>
        </w:rPr>
        <w:t xml:space="preserve">ri vykonávaní </w:t>
      </w:r>
      <w:r w:rsidR="009478D3">
        <w:rPr>
          <w:rFonts w:ascii="Times New Roman" w:hAnsi="Times New Roman"/>
          <w:sz w:val="24"/>
          <w:szCs w:val="24"/>
        </w:rPr>
        <w:t>takejto</w:t>
      </w:r>
      <w:r w:rsidR="00FC25D0">
        <w:rPr>
          <w:rFonts w:ascii="Times New Roman" w:hAnsi="Times New Roman"/>
          <w:sz w:val="24"/>
          <w:szCs w:val="24"/>
        </w:rPr>
        <w:t xml:space="preserve"> </w:t>
      </w:r>
      <w:r w:rsidR="00AA7502">
        <w:rPr>
          <w:rFonts w:ascii="Times New Roman" w:hAnsi="Times New Roman"/>
          <w:sz w:val="24"/>
          <w:szCs w:val="24"/>
        </w:rPr>
        <w:t>základnej finančnej kontroly je možné, aby</w:t>
      </w:r>
      <w:r w:rsidR="00237320">
        <w:rPr>
          <w:rFonts w:ascii="Times New Roman" w:hAnsi="Times New Roman"/>
          <w:sz w:val="24"/>
          <w:szCs w:val="24"/>
        </w:rPr>
        <w:t> </w:t>
      </w:r>
      <w:r>
        <w:rPr>
          <w:rFonts w:ascii="Times New Roman" w:hAnsi="Times New Roman"/>
          <w:sz w:val="24"/>
          <w:szCs w:val="24"/>
        </w:rPr>
        <w:t xml:space="preserve">orgán verejnej správy zohľadnil overenie vykonané </w:t>
      </w:r>
      <w:r w:rsidR="00B4401A">
        <w:rPr>
          <w:rFonts w:ascii="Times New Roman" w:hAnsi="Times New Roman"/>
          <w:sz w:val="24"/>
          <w:szCs w:val="24"/>
        </w:rPr>
        <w:t>in</w:t>
      </w:r>
      <w:r w:rsidR="003C30E1">
        <w:rPr>
          <w:rFonts w:ascii="Times New Roman" w:hAnsi="Times New Roman"/>
          <w:sz w:val="24"/>
          <w:szCs w:val="24"/>
        </w:rPr>
        <w:t xml:space="preserve">ým orgánom verejnej správy </w:t>
      </w:r>
      <w:r>
        <w:rPr>
          <w:rFonts w:ascii="Times New Roman" w:hAnsi="Times New Roman"/>
          <w:sz w:val="24"/>
          <w:szCs w:val="24"/>
        </w:rPr>
        <w:t>v</w:t>
      </w:r>
      <w:r w:rsidR="00785818">
        <w:rPr>
          <w:rFonts w:ascii="Times New Roman" w:hAnsi="Times New Roman"/>
          <w:sz w:val="24"/>
          <w:szCs w:val="24"/>
        </w:rPr>
        <w:t> </w:t>
      </w:r>
      <w:r>
        <w:rPr>
          <w:rFonts w:ascii="Times New Roman" w:hAnsi="Times New Roman"/>
          <w:sz w:val="24"/>
          <w:szCs w:val="24"/>
        </w:rPr>
        <w:t>rámci finančnej kontroly na mieste</w:t>
      </w:r>
      <w:r w:rsidR="004B5F44">
        <w:rPr>
          <w:rFonts w:ascii="Times New Roman" w:hAnsi="Times New Roman"/>
          <w:sz w:val="24"/>
          <w:szCs w:val="24"/>
        </w:rPr>
        <w:t>; u</w:t>
      </w:r>
      <w:r>
        <w:rPr>
          <w:rFonts w:ascii="Times New Roman" w:hAnsi="Times New Roman"/>
          <w:sz w:val="24"/>
          <w:szCs w:val="24"/>
        </w:rPr>
        <w:t>vedeným nie je dotknutá zodp</w:t>
      </w:r>
      <w:r w:rsidR="00703CFB">
        <w:rPr>
          <w:rFonts w:ascii="Times New Roman" w:hAnsi="Times New Roman"/>
          <w:sz w:val="24"/>
          <w:szCs w:val="24"/>
        </w:rPr>
        <w:t>ovednosť</w:t>
      </w:r>
      <w:r w:rsidR="00B4401A">
        <w:rPr>
          <w:rFonts w:ascii="Times New Roman" w:hAnsi="Times New Roman"/>
          <w:sz w:val="24"/>
          <w:szCs w:val="24"/>
        </w:rPr>
        <w:t xml:space="preserve"> „pôvodného“</w:t>
      </w:r>
      <w:r w:rsidR="00703CFB">
        <w:rPr>
          <w:rFonts w:ascii="Times New Roman" w:hAnsi="Times New Roman"/>
          <w:sz w:val="24"/>
          <w:szCs w:val="24"/>
        </w:rPr>
        <w:t xml:space="preserve"> orgánu verejnej správy</w:t>
      </w:r>
      <w:r>
        <w:rPr>
          <w:rFonts w:ascii="Times New Roman" w:hAnsi="Times New Roman"/>
          <w:sz w:val="24"/>
          <w:szCs w:val="24"/>
        </w:rPr>
        <w:t xml:space="preserve"> za finančnú operáciu alebo jej časť</w:t>
      </w:r>
      <w:r w:rsidR="004B5F44">
        <w:rPr>
          <w:rFonts w:ascii="Times New Roman" w:hAnsi="Times New Roman"/>
          <w:sz w:val="24"/>
          <w:szCs w:val="24"/>
        </w:rPr>
        <w:t>.</w:t>
      </w:r>
    </w:p>
    <w:p w14:paraId="49319FE5" w14:textId="1C80F83D" w:rsidR="003C30E1" w:rsidRDefault="00106B5E" w:rsidP="003C30E1">
      <w:pPr>
        <w:spacing w:line="240" w:lineRule="auto"/>
        <w:ind w:firstLine="708"/>
        <w:jc w:val="both"/>
        <w:rPr>
          <w:rFonts w:ascii="Times New Roman" w:hAnsi="Times New Roman"/>
          <w:sz w:val="24"/>
          <w:szCs w:val="24"/>
        </w:rPr>
      </w:pPr>
      <w:r>
        <w:rPr>
          <w:rFonts w:ascii="Times New Roman" w:hAnsi="Times New Roman"/>
          <w:sz w:val="24"/>
          <w:szCs w:val="24"/>
        </w:rPr>
        <w:lastRenderedPageBreak/>
        <w:t xml:space="preserve">Iný orgán verejnej správy vystupuje pri vykonávaní finančnej kontroly na mieste v pozícii oprávnenej osoby, a preto sa </w:t>
      </w:r>
      <w:r w:rsidR="00BF1EC0">
        <w:rPr>
          <w:rFonts w:ascii="Times New Roman" w:hAnsi="Times New Roman"/>
          <w:sz w:val="24"/>
          <w:szCs w:val="24"/>
        </w:rPr>
        <w:t xml:space="preserve">na </w:t>
      </w:r>
      <w:r>
        <w:rPr>
          <w:rFonts w:ascii="Times New Roman" w:hAnsi="Times New Roman"/>
          <w:sz w:val="24"/>
          <w:szCs w:val="24"/>
        </w:rPr>
        <w:t xml:space="preserve">neho </w:t>
      </w:r>
      <w:r w:rsidR="003C30E1">
        <w:rPr>
          <w:rFonts w:ascii="Times New Roman" w:hAnsi="Times New Roman"/>
          <w:sz w:val="24"/>
          <w:szCs w:val="24"/>
        </w:rPr>
        <w:t>vzťahujú ustanovenia § 20 až 27 zákona č.</w:t>
      </w:r>
      <w:r w:rsidR="00BF1EC0">
        <w:rPr>
          <w:rFonts w:ascii="Times New Roman" w:hAnsi="Times New Roman"/>
          <w:sz w:val="24"/>
          <w:szCs w:val="24"/>
        </w:rPr>
        <w:t> </w:t>
      </w:r>
      <w:r w:rsidR="003C30E1">
        <w:rPr>
          <w:rFonts w:ascii="Times New Roman" w:hAnsi="Times New Roman"/>
          <w:sz w:val="24"/>
          <w:szCs w:val="24"/>
        </w:rPr>
        <w:t>357/2015 Z. z. o základných pravidlách finančnej kontroly a auditu, t.</w:t>
      </w:r>
      <w:r w:rsidR="00093892">
        <w:rPr>
          <w:rFonts w:ascii="Times New Roman" w:hAnsi="Times New Roman"/>
          <w:sz w:val="24"/>
          <w:szCs w:val="24"/>
        </w:rPr>
        <w:t xml:space="preserve"> </w:t>
      </w:r>
      <w:r w:rsidR="003C30E1">
        <w:rPr>
          <w:rFonts w:ascii="Times New Roman" w:hAnsi="Times New Roman"/>
          <w:sz w:val="24"/>
          <w:szCs w:val="24"/>
        </w:rPr>
        <w:t>j. vrátane ustanovení § 26 o predpojatosti a § 27 o mlčanlivosti.</w:t>
      </w:r>
    </w:p>
    <w:p w14:paraId="55D7614C" w14:textId="77777777" w:rsidR="00E36A8B" w:rsidRDefault="00E36A8B" w:rsidP="00E36A8B">
      <w:pPr>
        <w:spacing w:line="240" w:lineRule="auto"/>
        <w:jc w:val="both"/>
        <w:rPr>
          <w:rFonts w:ascii="Times New Roman" w:hAnsi="Times New Roman"/>
          <w:b/>
          <w:sz w:val="24"/>
          <w:szCs w:val="24"/>
        </w:rPr>
      </w:pPr>
      <w:r>
        <w:rPr>
          <w:rFonts w:ascii="Times New Roman" w:hAnsi="Times New Roman"/>
          <w:b/>
          <w:sz w:val="24"/>
          <w:szCs w:val="24"/>
        </w:rPr>
        <w:t>K bodom 13 až 15 [§ 9 ods. 5, § 10 ods. 4 a § 10a ods. 4]</w:t>
      </w:r>
    </w:p>
    <w:p w14:paraId="42BC82FE" w14:textId="53AECB7A" w:rsidR="00E36A8B" w:rsidRPr="003C30E1" w:rsidRDefault="00E36A8B" w:rsidP="00E36A8B">
      <w:pPr>
        <w:spacing w:line="240" w:lineRule="auto"/>
        <w:ind w:firstLine="708"/>
        <w:jc w:val="both"/>
        <w:rPr>
          <w:rFonts w:ascii="Times New Roman" w:hAnsi="Times New Roman"/>
          <w:sz w:val="24"/>
          <w:szCs w:val="24"/>
        </w:rPr>
      </w:pPr>
      <w:r>
        <w:rPr>
          <w:rFonts w:ascii="Times New Roman" w:hAnsi="Times New Roman"/>
          <w:sz w:val="24"/>
          <w:szCs w:val="24"/>
        </w:rPr>
        <w:t>Explicitne sa ustanovuje, že základné pravidlá výkonu finančnej kontroly a auditu (§ 20 až 27 zákona č. 357/2015 Z. z.) sa vzťahujú aj na úkony súvisiace s vykonanou finančnou kontrolou na mieste, auditom a hodnotením kvality vykonávania finančnej kontroly a auditu. Cieľom návrhu zákona je eliminovať nejednoznačnosť právnej úpravy pri úkonoch vykonávaných oprávnenou osobou po skončení finančnej kontroly na mieste, auditu a hodnotenia kvality vykonávania finančnej kontroly a auditu, t.</w:t>
      </w:r>
      <w:r w:rsidR="00A837E6">
        <w:rPr>
          <w:rFonts w:ascii="Times New Roman" w:hAnsi="Times New Roman"/>
          <w:sz w:val="24"/>
          <w:szCs w:val="24"/>
        </w:rPr>
        <w:t xml:space="preserve"> </w:t>
      </w:r>
      <w:r>
        <w:rPr>
          <w:rFonts w:ascii="Times New Roman" w:hAnsi="Times New Roman"/>
          <w:sz w:val="24"/>
          <w:szCs w:val="24"/>
        </w:rPr>
        <w:t xml:space="preserve">j. najmä pri overovaní splnenia prijatých opatrení. Povinná osoba je povinná poskytnúť oprávnenej osobe náležitú súčinnosť aj pri týchto úkonoch, a to napr. umožniť oprávnenej osobe pri overovaní splnenia prijatých opatrení vstupovať do </w:t>
      </w:r>
      <w:r w:rsidRPr="00C12D5C">
        <w:rPr>
          <w:rFonts w:ascii="Times New Roman" w:hAnsi="Times New Roman"/>
          <w:sz w:val="24"/>
          <w:szCs w:val="24"/>
        </w:rPr>
        <w:t>objektu, zariadenia, prevádzky, dopravného prostriedku, na pozemok povinnej osoby alebo vstupovať do obydlia, ak sa používa aj na podnikanie alebo na</w:t>
      </w:r>
      <w:r w:rsidR="00BF1EC0">
        <w:rPr>
          <w:rFonts w:ascii="Times New Roman" w:hAnsi="Times New Roman"/>
          <w:sz w:val="24"/>
          <w:szCs w:val="24"/>
        </w:rPr>
        <w:t> </w:t>
      </w:r>
      <w:r w:rsidRPr="00C12D5C">
        <w:rPr>
          <w:rFonts w:ascii="Times New Roman" w:hAnsi="Times New Roman"/>
          <w:sz w:val="24"/>
          <w:szCs w:val="24"/>
        </w:rPr>
        <w:t>vykonávanie inej hospodárskej činnosti</w:t>
      </w:r>
      <w:r>
        <w:rPr>
          <w:rFonts w:ascii="Times New Roman" w:hAnsi="Times New Roman"/>
          <w:sz w:val="24"/>
          <w:szCs w:val="24"/>
        </w:rPr>
        <w:t>.</w:t>
      </w:r>
    </w:p>
    <w:p w14:paraId="4F6ABE18" w14:textId="458B0276" w:rsidR="00E8316D" w:rsidRDefault="00E8316D" w:rsidP="00652C5F">
      <w:pPr>
        <w:spacing w:before="240" w:after="120" w:line="240" w:lineRule="auto"/>
        <w:jc w:val="both"/>
        <w:rPr>
          <w:rFonts w:ascii="Times New Roman" w:hAnsi="Times New Roman"/>
          <w:b/>
          <w:sz w:val="24"/>
          <w:szCs w:val="24"/>
        </w:rPr>
      </w:pPr>
      <w:r>
        <w:rPr>
          <w:rFonts w:ascii="Times New Roman" w:hAnsi="Times New Roman"/>
          <w:b/>
          <w:sz w:val="24"/>
          <w:szCs w:val="24"/>
        </w:rPr>
        <w:t xml:space="preserve">K bodu </w:t>
      </w:r>
      <w:r w:rsidR="00E36A8B">
        <w:rPr>
          <w:rFonts w:ascii="Times New Roman" w:hAnsi="Times New Roman"/>
          <w:b/>
          <w:sz w:val="24"/>
          <w:szCs w:val="24"/>
        </w:rPr>
        <w:t xml:space="preserve">16 </w:t>
      </w:r>
      <w:r w:rsidR="00156254">
        <w:rPr>
          <w:rFonts w:ascii="Times New Roman" w:hAnsi="Times New Roman"/>
          <w:b/>
          <w:sz w:val="24"/>
          <w:szCs w:val="24"/>
        </w:rPr>
        <w:t xml:space="preserve">a 17 </w:t>
      </w:r>
      <w:r w:rsidRPr="005F7D49">
        <w:rPr>
          <w:rFonts w:ascii="Times New Roman" w:hAnsi="Times New Roman"/>
          <w:b/>
          <w:sz w:val="24"/>
          <w:szCs w:val="24"/>
        </w:rPr>
        <w:t xml:space="preserve">[§ </w:t>
      </w:r>
      <w:r>
        <w:rPr>
          <w:rFonts w:ascii="Times New Roman" w:hAnsi="Times New Roman"/>
          <w:b/>
          <w:sz w:val="24"/>
          <w:szCs w:val="24"/>
        </w:rPr>
        <w:t>11</w:t>
      </w:r>
      <w:r w:rsidRPr="005F7D49">
        <w:rPr>
          <w:rFonts w:ascii="Times New Roman" w:hAnsi="Times New Roman"/>
          <w:b/>
          <w:sz w:val="24"/>
          <w:szCs w:val="24"/>
        </w:rPr>
        <w:t xml:space="preserve"> ods.</w:t>
      </w:r>
      <w:r>
        <w:rPr>
          <w:rFonts w:ascii="Times New Roman" w:hAnsi="Times New Roman"/>
          <w:b/>
          <w:sz w:val="24"/>
          <w:szCs w:val="24"/>
        </w:rPr>
        <w:t xml:space="preserve"> 1</w:t>
      </w:r>
      <w:r w:rsidR="00156254">
        <w:rPr>
          <w:rFonts w:ascii="Times New Roman" w:hAnsi="Times New Roman"/>
          <w:b/>
          <w:sz w:val="24"/>
          <w:szCs w:val="24"/>
        </w:rPr>
        <w:t xml:space="preserve"> a § 11 ods. </w:t>
      </w:r>
      <w:r w:rsidR="00711A6D">
        <w:rPr>
          <w:rFonts w:ascii="Times New Roman" w:hAnsi="Times New Roman"/>
          <w:b/>
          <w:sz w:val="24"/>
          <w:szCs w:val="24"/>
        </w:rPr>
        <w:t>2. písm. a)</w:t>
      </w:r>
      <w:r w:rsidRPr="005F7D49">
        <w:rPr>
          <w:rFonts w:ascii="Times New Roman" w:hAnsi="Times New Roman"/>
          <w:b/>
          <w:sz w:val="24"/>
          <w:szCs w:val="24"/>
        </w:rPr>
        <w:t>]</w:t>
      </w:r>
    </w:p>
    <w:p w14:paraId="5D759EB8" w14:textId="7F326DCB" w:rsidR="00E8316D" w:rsidRPr="00E8316D" w:rsidRDefault="00E8316D" w:rsidP="00B85084">
      <w:pPr>
        <w:spacing w:before="240" w:line="240" w:lineRule="auto"/>
        <w:jc w:val="both"/>
        <w:rPr>
          <w:rFonts w:ascii="Times New Roman" w:hAnsi="Times New Roman"/>
          <w:sz w:val="24"/>
          <w:szCs w:val="24"/>
        </w:rPr>
      </w:pPr>
      <w:r>
        <w:rPr>
          <w:rFonts w:ascii="Times New Roman" w:hAnsi="Times New Roman"/>
          <w:sz w:val="24"/>
          <w:szCs w:val="24"/>
        </w:rPr>
        <w:tab/>
        <w:t>Rozširuje sa členstvo vo Výbore pre vnútorný audit a vládny audit (ďalej len „výbor“), a to o zástupcu Národného bezpečnostného úradu, zástupcu Úradu pre dohľad nad výkonom auditu</w:t>
      </w:r>
      <w:r w:rsidR="00B10325">
        <w:rPr>
          <w:rFonts w:ascii="Times New Roman" w:hAnsi="Times New Roman"/>
          <w:sz w:val="24"/>
          <w:szCs w:val="24"/>
        </w:rPr>
        <w:t xml:space="preserve">, </w:t>
      </w:r>
      <w:r>
        <w:rPr>
          <w:rFonts w:ascii="Times New Roman" w:hAnsi="Times New Roman"/>
          <w:sz w:val="24"/>
          <w:szCs w:val="24"/>
        </w:rPr>
        <w:t>zástupcu Slovenskej komory audítorov</w:t>
      </w:r>
      <w:r w:rsidR="00B10325">
        <w:rPr>
          <w:rFonts w:ascii="Times New Roman" w:hAnsi="Times New Roman"/>
          <w:sz w:val="24"/>
          <w:szCs w:val="24"/>
        </w:rPr>
        <w:t xml:space="preserve"> a zástupcu </w:t>
      </w:r>
      <w:r w:rsidR="002C4654">
        <w:rPr>
          <w:rFonts w:ascii="Times New Roman" w:hAnsi="Times New Roman"/>
          <w:sz w:val="24"/>
          <w:szCs w:val="24"/>
        </w:rPr>
        <w:t>Najvyššieho kontrolného úradu</w:t>
      </w:r>
      <w:r w:rsidR="002C4654" w:rsidRPr="00EB6C45">
        <w:rPr>
          <w:rFonts w:ascii="Times New Roman" w:hAnsi="Times New Roman"/>
          <w:sz w:val="24"/>
          <w:szCs w:val="24"/>
        </w:rPr>
        <w:t xml:space="preserve"> </w:t>
      </w:r>
      <w:r w:rsidR="002C4654">
        <w:rPr>
          <w:rFonts w:ascii="Times New Roman" w:hAnsi="Times New Roman"/>
          <w:sz w:val="24"/>
          <w:szCs w:val="24"/>
        </w:rPr>
        <w:t>Slovenskej republiky, ktorý zároveň</w:t>
      </w:r>
      <w:r w:rsidR="007D4886">
        <w:rPr>
          <w:rFonts w:ascii="Times New Roman" w:hAnsi="Times New Roman"/>
          <w:sz w:val="24"/>
          <w:szCs w:val="24"/>
        </w:rPr>
        <w:t xml:space="preserve"> vymení v pozícii </w:t>
      </w:r>
      <w:r>
        <w:rPr>
          <w:rFonts w:ascii="Times New Roman" w:hAnsi="Times New Roman"/>
          <w:sz w:val="24"/>
          <w:szCs w:val="24"/>
        </w:rPr>
        <w:t>predsedu výboru zástupcu Ministerstva financií S</w:t>
      </w:r>
      <w:r w:rsidR="00D22F58">
        <w:rPr>
          <w:rFonts w:ascii="Times New Roman" w:hAnsi="Times New Roman"/>
          <w:sz w:val="24"/>
          <w:szCs w:val="24"/>
        </w:rPr>
        <w:t xml:space="preserve">lovenskej republiky </w:t>
      </w:r>
      <w:r w:rsidR="00F30266">
        <w:rPr>
          <w:rFonts w:ascii="Times New Roman" w:hAnsi="Times New Roman"/>
          <w:sz w:val="24"/>
          <w:szCs w:val="24"/>
        </w:rPr>
        <w:t>(ďalej len „ministerstvo financií“)</w:t>
      </w:r>
      <w:r>
        <w:rPr>
          <w:rFonts w:ascii="Times New Roman" w:hAnsi="Times New Roman"/>
          <w:sz w:val="24"/>
          <w:szCs w:val="24"/>
        </w:rPr>
        <w:t>.</w:t>
      </w:r>
      <w:r w:rsidR="003B12AE">
        <w:rPr>
          <w:rFonts w:ascii="Times New Roman" w:hAnsi="Times New Roman"/>
          <w:sz w:val="24"/>
          <w:szCs w:val="24"/>
        </w:rPr>
        <w:t xml:space="preserve"> Nové zloženie výboru má napomôcť nezávislému </w:t>
      </w:r>
      <w:r w:rsidR="00C856F0">
        <w:rPr>
          <w:rFonts w:ascii="Times New Roman" w:hAnsi="Times New Roman"/>
          <w:sz w:val="24"/>
          <w:szCs w:val="24"/>
        </w:rPr>
        <w:t>zabezpečeniu</w:t>
      </w:r>
      <w:r w:rsidR="003B12AE">
        <w:rPr>
          <w:rFonts w:ascii="Times New Roman" w:hAnsi="Times New Roman"/>
          <w:sz w:val="24"/>
          <w:szCs w:val="24"/>
        </w:rPr>
        <w:t xml:space="preserve"> novej kompetencie výboru – vypracovávaniu odporúčaní k výkonu auditu pre správcov kapitoly štátneho rozpočtu a auditujúci orgán.</w:t>
      </w:r>
      <w:r w:rsidR="00D65C4D">
        <w:rPr>
          <w:rFonts w:ascii="Times New Roman" w:hAnsi="Times New Roman"/>
          <w:b/>
          <w:sz w:val="24"/>
          <w:szCs w:val="24"/>
        </w:rPr>
        <w:t xml:space="preserve"> </w:t>
      </w:r>
      <w:r>
        <w:rPr>
          <w:rFonts w:ascii="Times New Roman" w:hAnsi="Times New Roman"/>
          <w:sz w:val="24"/>
          <w:szCs w:val="24"/>
        </w:rPr>
        <w:t xml:space="preserve">Výbor sa prostredníctvom svojich nezávislých a odborných členov môže vyjadrovať </w:t>
      </w:r>
      <w:r w:rsidR="00773AFB" w:rsidRPr="00773AFB">
        <w:rPr>
          <w:rFonts w:ascii="Times New Roman" w:hAnsi="Times New Roman"/>
          <w:sz w:val="24"/>
          <w:szCs w:val="24"/>
        </w:rPr>
        <w:t>v</w:t>
      </w:r>
      <w:r w:rsidR="00773AFB" w:rsidRPr="0014251E">
        <w:rPr>
          <w:rFonts w:ascii="Times New Roman" w:hAnsi="Times New Roman"/>
          <w:sz w:val="24"/>
          <w:szCs w:val="24"/>
        </w:rPr>
        <w:t xml:space="preserve"> nadväznosti </w:t>
      </w:r>
      <w:r w:rsidR="00773AFB" w:rsidRPr="00773AFB">
        <w:rPr>
          <w:rFonts w:ascii="Times New Roman" w:hAnsi="Times New Roman"/>
          <w:sz w:val="24"/>
          <w:szCs w:val="24"/>
        </w:rPr>
        <w:t>na</w:t>
      </w:r>
      <w:r w:rsidR="0014251E">
        <w:rPr>
          <w:rFonts w:ascii="Times New Roman" w:hAnsi="Times New Roman"/>
          <w:sz w:val="24"/>
          <w:szCs w:val="24"/>
        </w:rPr>
        <w:t> </w:t>
      </w:r>
      <w:r w:rsidR="00773AFB" w:rsidRPr="00773AFB">
        <w:rPr>
          <w:rFonts w:ascii="Times New Roman" w:hAnsi="Times New Roman"/>
          <w:sz w:val="24"/>
          <w:szCs w:val="24"/>
        </w:rPr>
        <w:t>prijaté podania</w:t>
      </w:r>
      <w:r w:rsidR="00773AFB" w:rsidRPr="0014251E">
        <w:rPr>
          <w:rFonts w:ascii="Times New Roman" w:hAnsi="Times New Roman"/>
          <w:sz w:val="24"/>
          <w:szCs w:val="24"/>
        </w:rPr>
        <w:t xml:space="preserve"> smerované voči dodržiavaniu procesných pravidiel pri výkone auditu oprávnenou osobou</w:t>
      </w:r>
      <w:r w:rsidR="00773AFB">
        <w:rPr>
          <w:rFonts w:ascii="Times New Roman" w:hAnsi="Times New Roman"/>
          <w:sz w:val="24"/>
          <w:szCs w:val="24"/>
        </w:rPr>
        <w:t xml:space="preserve"> </w:t>
      </w:r>
      <w:r w:rsidR="00785818">
        <w:rPr>
          <w:rFonts w:ascii="Times New Roman" w:hAnsi="Times New Roman"/>
          <w:sz w:val="24"/>
          <w:szCs w:val="24"/>
        </w:rPr>
        <w:t xml:space="preserve">k procesnej stránke výkonu auditu </w:t>
      </w:r>
      <w:r>
        <w:rPr>
          <w:rFonts w:ascii="Times New Roman" w:hAnsi="Times New Roman"/>
          <w:sz w:val="24"/>
          <w:szCs w:val="24"/>
        </w:rPr>
        <w:t>formou odporúčaní pre správcov kapitoly štátneho rozpočtu a auditujúci orgán</w:t>
      </w:r>
      <w:r w:rsidR="0014251E">
        <w:rPr>
          <w:rFonts w:ascii="Times New Roman" w:hAnsi="Times New Roman"/>
          <w:sz w:val="24"/>
          <w:szCs w:val="24"/>
        </w:rPr>
        <w:t>.</w:t>
      </w:r>
      <w:r>
        <w:rPr>
          <w:rFonts w:ascii="Times New Roman" w:hAnsi="Times New Roman"/>
          <w:sz w:val="24"/>
          <w:szCs w:val="24"/>
        </w:rPr>
        <w:t xml:space="preserve"> </w:t>
      </w:r>
      <w:r w:rsidR="00773AFB">
        <w:rPr>
          <w:rFonts w:ascii="Times New Roman" w:hAnsi="Times New Roman"/>
          <w:sz w:val="24"/>
          <w:szCs w:val="24"/>
        </w:rPr>
        <w:t xml:space="preserve">Podrobnosti k uvedenej činnosti výboru upraví štatút výboru. </w:t>
      </w:r>
    </w:p>
    <w:p w14:paraId="1BD4CB1A" w14:textId="71EB0295" w:rsidR="009325A2" w:rsidRDefault="00533F93" w:rsidP="00B85084">
      <w:pPr>
        <w:spacing w:before="240" w:line="240" w:lineRule="auto"/>
        <w:jc w:val="both"/>
        <w:rPr>
          <w:rFonts w:ascii="Times New Roman" w:hAnsi="Times New Roman"/>
          <w:b/>
          <w:sz w:val="24"/>
          <w:szCs w:val="24"/>
        </w:rPr>
      </w:pPr>
      <w:r>
        <w:rPr>
          <w:rFonts w:ascii="Times New Roman" w:hAnsi="Times New Roman"/>
          <w:b/>
          <w:sz w:val="24"/>
          <w:szCs w:val="24"/>
        </w:rPr>
        <w:t xml:space="preserve">K bodu </w:t>
      </w:r>
      <w:r w:rsidR="00E36A8B">
        <w:rPr>
          <w:rFonts w:ascii="Times New Roman" w:hAnsi="Times New Roman"/>
          <w:b/>
          <w:sz w:val="24"/>
          <w:szCs w:val="24"/>
        </w:rPr>
        <w:t xml:space="preserve">19 </w:t>
      </w:r>
      <w:r w:rsidR="005F7D49" w:rsidRPr="005F7D49">
        <w:rPr>
          <w:rFonts w:ascii="Times New Roman" w:hAnsi="Times New Roman"/>
          <w:b/>
          <w:sz w:val="24"/>
          <w:szCs w:val="24"/>
        </w:rPr>
        <w:t xml:space="preserve">[§ </w:t>
      </w:r>
      <w:r w:rsidR="005F7D49">
        <w:rPr>
          <w:rFonts w:ascii="Times New Roman" w:hAnsi="Times New Roman"/>
          <w:b/>
          <w:sz w:val="24"/>
          <w:szCs w:val="24"/>
        </w:rPr>
        <w:t>14</w:t>
      </w:r>
      <w:r w:rsidR="005F7D49" w:rsidRPr="005F7D49">
        <w:rPr>
          <w:rFonts w:ascii="Times New Roman" w:hAnsi="Times New Roman"/>
          <w:b/>
          <w:sz w:val="24"/>
          <w:szCs w:val="24"/>
        </w:rPr>
        <w:t xml:space="preserve"> ods.</w:t>
      </w:r>
      <w:r w:rsidR="00C6690B">
        <w:rPr>
          <w:rFonts w:ascii="Times New Roman" w:hAnsi="Times New Roman"/>
          <w:b/>
          <w:sz w:val="24"/>
          <w:szCs w:val="24"/>
        </w:rPr>
        <w:t xml:space="preserve"> 6</w:t>
      </w:r>
      <w:r w:rsidR="005F7D49" w:rsidRPr="005F7D49">
        <w:rPr>
          <w:rFonts w:ascii="Times New Roman" w:hAnsi="Times New Roman"/>
          <w:b/>
          <w:sz w:val="24"/>
          <w:szCs w:val="24"/>
        </w:rPr>
        <w:t>]</w:t>
      </w:r>
    </w:p>
    <w:p w14:paraId="6997AA8E" w14:textId="01191942" w:rsidR="006B5FA3" w:rsidRDefault="00EE435B" w:rsidP="00B85084">
      <w:pPr>
        <w:spacing w:after="0" w:line="240" w:lineRule="auto"/>
        <w:ind w:firstLine="708"/>
        <w:jc w:val="both"/>
        <w:rPr>
          <w:rFonts w:ascii="Times New Roman" w:hAnsi="Times New Roman"/>
          <w:sz w:val="24"/>
          <w:szCs w:val="24"/>
        </w:rPr>
      </w:pPr>
      <w:r>
        <w:rPr>
          <w:rFonts w:ascii="Times New Roman" w:hAnsi="Times New Roman"/>
          <w:sz w:val="24"/>
          <w:szCs w:val="24"/>
        </w:rPr>
        <w:t>Podľa § 14 ods. 5 zákona č. 357/2015 Z. z. majú vnútorní audítori a</w:t>
      </w:r>
      <w:r w:rsidR="00417DBB">
        <w:rPr>
          <w:rFonts w:ascii="Times New Roman" w:hAnsi="Times New Roman"/>
          <w:sz w:val="24"/>
          <w:szCs w:val="24"/>
        </w:rPr>
        <w:t xml:space="preserve"> vládni audítori povinnosť</w:t>
      </w:r>
      <w:r w:rsidR="00882E45">
        <w:rPr>
          <w:rFonts w:ascii="Times New Roman" w:hAnsi="Times New Roman"/>
          <w:sz w:val="24"/>
          <w:szCs w:val="24"/>
        </w:rPr>
        <w:t xml:space="preserve"> absolvovať </w:t>
      </w:r>
      <w:r w:rsidR="00482F88">
        <w:rPr>
          <w:rFonts w:ascii="Times New Roman" w:hAnsi="Times New Roman"/>
          <w:sz w:val="24"/>
          <w:szCs w:val="24"/>
        </w:rPr>
        <w:t>najmenej</w:t>
      </w:r>
      <w:r w:rsidR="00882E45">
        <w:rPr>
          <w:rFonts w:ascii="Times New Roman" w:hAnsi="Times New Roman"/>
          <w:sz w:val="24"/>
          <w:szCs w:val="24"/>
        </w:rPr>
        <w:t xml:space="preserve"> 20 hodín odborného vzdelávania</w:t>
      </w:r>
      <w:r w:rsidR="00882E45" w:rsidRPr="00882E45">
        <w:rPr>
          <w:rFonts w:ascii="Times New Roman" w:hAnsi="Times New Roman"/>
          <w:sz w:val="24"/>
          <w:szCs w:val="24"/>
        </w:rPr>
        <w:t xml:space="preserve"> </w:t>
      </w:r>
      <w:r w:rsidR="00882E45">
        <w:rPr>
          <w:rFonts w:ascii="Times New Roman" w:hAnsi="Times New Roman"/>
          <w:sz w:val="24"/>
          <w:szCs w:val="24"/>
        </w:rPr>
        <w:t xml:space="preserve">v každom kalendárnom roku. </w:t>
      </w:r>
      <w:r w:rsidR="00E72070" w:rsidRPr="00E72070">
        <w:rPr>
          <w:rFonts w:ascii="Times New Roman" w:hAnsi="Times New Roman"/>
          <w:sz w:val="24"/>
          <w:szCs w:val="24"/>
        </w:rPr>
        <w:t>Nov</w:t>
      </w:r>
      <w:r w:rsidR="00E72070">
        <w:rPr>
          <w:rFonts w:ascii="Times New Roman" w:hAnsi="Times New Roman"/>
          <w:sz w:val="24"/>
          <w:szCs w:val="24"/>
        </w:rPr>
        <w:t xml:space="preserve">ozavedeným </w:t>
      </w:r>
      <w:r w:rsidR="000810E7">
        <w:rPr>
          <w:rFonts w:ascii="Times New Roman" w:hAnsi="Times New Roman"/>
          <w:sz w:val="24"/>
          <w:szCs w:val="24"/>
        </w:rPr>
        <w:t xml:space="preserve">ustanovením sa </w:t>
      </w:r>
      <w:r w:rsidR="008A2EDF">
        <w:rPr>
          <w:rFonts w:ascii="Times New Roman" w:hAnsi="Times New Roman"/>
          <w:sz w:val="24"/>
          <w:szCs w:val="24"/>
        </w:rPr>
        <w:t>dopĺňa</w:t>
      </w:r>
      <w:r w:rsidR="000810E7">
        <w:rPr>
          <w:rFonts w:ascii="Times New Roman" w:hAnsi="Times New Roman"/>
          <w:sz w:val="24"/>
          <w:szCs w:val="24"/>
        </w:rPr>
        <w:t xml:space="preserve"> </w:t>
      </w:r>
      <w:r w:rsidR="00E72070">
        <w:rPr>
          <w:rFonts w:ascii="Times New Roman" w:hAnsi="Times New Roman"/>
          <w:sz w:val="24"/>
          <w:szCs w:val="24"/>
        </w:rPr>
        <w:t>výnimk</w:t>
      </w:r>
      <w:r w:rsidR="00C856F0">
        <w:rPr>
          <w:rFonts w:ascii="Times New Roman" w:hAnsi="Times New Roman"/>
          <w:sz w:val="24"/>
          <w:szCs w:val="24"/>
        </w:rPr>
        <w:t>a</w:t>
      </w:r>
      <w:r w:rsidR="00E72070">
        <w:rPr>
          <w:rFonts w:ascii="Times New Roman" w:hAnsi="Times New Roman"/>
          <w:sz w:val="24"/>
          <w:szCs w:val="24"/>
        </w:rPr>
        <w:t xml:space="preserve"> </w:t>
      </w:r>
      <w:r w:rsidR="006B5FA3">
        <w:rPr>
          <w:rFonts w:ascii="Times New Roman" w:hAnsi="Times New Roman"/>
          <w:sz w:val="24"/>
          <w:szCs w:val="24"/>
        </w:rPr>
        <w:t>z</w:t>
      </w:r>
      <w:r w:rsidR="00860514">
        <w:rPr>
          <w:rFonts w:ascii="Times New Roman" w:hAnsi="Times New Roman"/>
          <w:sz w:val="24"/>
          <w:szCs w:val="24"/>
        </w:rPr>
        <w:t> </w:t>
      </w:r>
      <w:r w:rsidR="006B5FA3">
        <w:rPr>
          <w:rFonts w:ascii="Times New Roman" w:hAnsi="Times New Roman"/>
          <w:sz w:val="24"/>
          <w:szCs w:val="24"/>
        </w:rPr>
        <w:t>tohto rozsahu odborného vzdelávania v</w:t>
      </w:r>
      <w:r w:rsidR="008A2EDF">
        <w:rPr>
          <w:rFonts w:ascii="Times New Roman" w:hAnsi="Times New Roman"/>
          <w:sz w:val="24"/>
          <w:szCs w:val="24"/>
        </w:rPr>
        <w:t> </w:t>
      </w:r>
      <w:r w:rsidR="006B5FA3">
        <w:rPr>
          <w:rFonts w:ascii="Times New Roman" w:hAnsi="Times New Roman"/>
          <w:sz w:val="24"/>
          <w:szCs w:val="24"/>
        </w:rPr>
        <w:t>prípade, ak nastane krízová situácia alebo mimoriadna situácia</w:t>
      </w:r>
      <w:r w:rsidR="00482F88">
        <w:rPr>
          <w:rFonts w:ascii="Times New Roman" w:hAnsi="Times New Roman"/>
          <w:sz w:val="24"/>
          <w:szCs w:val="24"/>
        </w:rPr>
        <w:t>, ktorá výrazným spôsobom obmedz</w:t>
      </w:r>
      <w:r w:rsidR="00C00019">
        <w:rPr>
          <w:rFonts w:ascii="Times New Roman" w:hAnsi="Times New Roman"/>
          <w:sz w:val="24"/>
          <w:szCs w:val="24"/>
        </w:rPr>
        <w:t>í</w:t>
      </w:r>
      <w:r w:rsidR="00482F88">
        <w:rPr>
          <w:rFonts w:ascii="Times New Roman" w:hAnsi="Times New Roman"/>
          <w:sz w:val="24"/>
          <w:szCs w:val="24"/>
        </w:rPr>
        <w:t xml:space="preserve"> možnosť vnútorných audítorov a vládnych audítorov priebežne absolvovať odborné vzdelávacie aktivity, a tak dosiahnuť požadovaný </w:t>
      </w:r>
      <w:r w:rsidR="000735D9">
        <w:rPr>
          <w:rFonts w:ascii="Times New Roman" w:hAnsi="Times New Roman"/>
          <w:sz w:val="24"/>
          <w:szCs w:val="24"/>
        </w:rPr>
        <w:t xml:space="preserve">minimálny </w:t>
      </w:r>
      <w:r w:rsidR="00482F88">
        <w:rPr>
          <w:rFonts w:ascii="Times New Roman" w:hAnsi="Times New Roman"/>
          <w:sz w:val="24"/>
          <w:szCs w:val="24"/>
        </w:rPr>
        <w:t xml:space="preserve">rozsah odborného vzdelávania. Navrhuje sa preto uznať </w:t>
      </w:r>
      <w:r w:rsidR="00B51176">
        <w:rPr>
          <w:rFonts w:ascii="Times New Roman" w:hAnsi="Times New Roman"/>
          <w:sz w:val="24"/>
          <w:szCs w:val="24"/>
        </w:rPr>
        <w:t xml:space="preserve">pre takéto situácie aj nižší počet absolvovaných hodín odborného vzdelávania. Zavedenie </w:t>
      </w:r>
      <w:r w:rsidR="000810E7">
        <w:rPr>
          <w:rFonts w:ascii="Times New Roman" w:hAnsi="Times New Roman"/>
          <w:sz w:val="24"/>
          <w:szCs w:val="24"/>
        </w:rPr>
        <w:t xml:space="preserve">tejto výnimky </w:t>
      </w:r>
      <w:r w:rsidR="00B51176">
        <w:rPr>
          <w:rFonts w:ascii="Times New Roman" w:hAnsi="Times New Roman"/>
          <w:sz w:val="24"/>
          <w:szCs w:val="24"/>
        </w:rPr>
        <w:t>vyplynulo</w:t>
      </w:r>
      <w:r w:rsidR="00C856F0">
        <w:rPr>
          <w:rFonts w:ascii="Times New Roman" w:hAnsi="Times New Roman"/>
          <w:sz w:val="24"/>
          <w:szCs w:val="24"/>
        </w:rPr>
        <w:t xml:space="preserve"> o.</w:t>
      </w:r>
      <w:r w:rsidR="00DB3E9F">
        <w:rPr>
          <w:rFonts w:ascii="Times New Roman" w:hAnsi="Times New Roman"/>
          <w:sz w:val="24"/>
          <w:szCs w:val="24"/>
        </w:rPr>
        <w:t xml:space="preserve"> i</w:t>
      </w:r>
      <w:r w:rsidR="00C856F0">
        <w:rPr>
          <w:rFonts w:ascii="Times New Roman" w:hAnsi="Times New Roman"/>
          <w:sz w:val="24"/>
          <w:szCs w:val="24"/>
        </w:rPr>
        <w:t>.</w:t>
      </w:r>
      <w:r w:rsidR="00860514">
        <w:rPr>
          <w:rFonts w:ascii="Times New Roman" w:hAnsi="Times New Roman"/>
          <w:sz w:val="24"/>
          <w:szCs w:val="24"/>
        </w:rPr>
        <w:t> </w:t>
      </w:r>
      <w:r w:rsidR="00B51176">
        <w:rPr>
          <w:rFonts w:ascii="Times New Roman" w:hAnsi="Times New Roman"/>
          <w:sz w:val="24"/>
          <w:szCs w:val="24"/>
        </w:rPr>
        <w:t>z</w:t>
      </w:r>
      <w:r w:rsidR="00860514">
        <w:rPr>
          <w:rFonts w:ascii="Times New Roman" w:hAnsi="Times New Roman"/>
          <w:sz w:val="24"/>
          <w:szCs w:val="24"/>
        </w:rPr>
        <w:t> </w:t>
      </w:r>
      <w:r w:rsidR="00B51176">
        <w:rPr>
          <w:rFonts w:ascii="Times New Roman" w:hAnsi="Times New Roman"/>
          <w:sz w:val="24"/>
          <w:szCs w:val="24"/>
        </w:rPr>
        <w:t>dôvodu</w:t>
      </w:r>
      <w:r w:rsidR="002A5EAD">
        <w:rPr>
          <w:rFonts w:ascii="Times New Roman" w:hAnsi="Times New Roman"/>
          <w:sz w:val="24"/>
          <w:szCs w:val="24"/>
        </w:rPr>
        <w:t xml:space="preserve"> </w:t>
      </w:r>
      <w:r w:rsidR="00B51176">
        <w:rPr>
          <w:rFonts w:ascii="Times New Roman" w:hAnsi="Times New Roman"/>
          <w:sz w:val="24"/>
          <w:szCs w:val="24"/>
        </w:rPr>
        <w:t xml:space="preserve">mimoriadnej situácie </w:t>
      </w:r>
      <w:r w:rsidR="00296B99">
        <w:rPr>
          <w:rFonts w:ascii="Times New Roman" w:hAnsi="Times New Roman"/>
          <w:sz w:val="24"/>
          <w:szCs w:val="24"/>
        </w:rPr>
        <w:t xml:space="preserve">na území Slovenskej republiky spôsobenej </w:t>
      </w:r>
      <w:r w:rsidR="005A4CBC">
        <w:rPr>
          <w:rFonts w:ascii="Times New Roman" w:hAnsi="Times New Roman"/>
          <w:sz w:val="24"/>
          <w:szCs w:val="24"/>
        </w:rPr>
        <w:t xml:space="preserve">nebezpečnou nákazlivou </w:t>
      </w:r>
      <w:r w:rsidR="00296B99">
        <w:rPr>
          <w:rFonts w:ascii="Times New Roman" w:hAnsi="Times New Roman"/>
          <w:sz w:val="24"/>
          <w:szCs w:val="24"/>
        </w:rPr>
        <w:t>chor</w:t>
      </w:r>
      <w:r w:rsidR="005A4CBC">
        <w:rPr>
          <w:rFonts w:ascii="Times New Roman" w:hAnsi="Times New Roman"/>
          <w:sz w:val="24"/>
          <w:szCs w:val="24"/>
        </w:rPr>
        <w:t>obou</w:t>
      </w:r>
      <w:r w:rsidR="00296B99">
        <w:rPr>
          <w:rFonts w:ascii="Times New Roman" w:hAnsi="Times New Roman"/>
          <w:sz w:val="24"/>
          <w:szCs w:val="24"/>
        </w:rPr>
        <w:t xml:space="preserve"> COVID-19, </w:t>
      </w:r>
      <w:r w:rsidR="00863F6B">
        <w:rPr>
          <w:rFonts w:ascii="Times New Roman" w:hAnsi="Times New Roman"/>
          <w:sz w:val="24"/>
          <w:szCs w:val="24"/>
        </w:rPr>
        <w:t xml:space="preserve">počas ktorej </w:t>
      </w:r>
      <w:r w:rsidR="00D610E4">
        <w:rPr>
          <w:rFonts w:ascii="Times New Roman" w:hAnsi="Times New Roman"/>
          <w:sz w:val="24"/>
          <w:szCs w:val="24"/>
        </w:rPr>
        <w:t>bol</w:t>
      </w:r>
      <w:r w:rsidR="005A4CBC">
        <w:rPr>
          <w:rFonts w:ascii="Times New Roman" w:hAnsi="Times New Roman"/>
          <w:sz w:val="24"/>
          <w:szCs w:val="24"/>
        </w:rPr>
        <w:t>i</w:t>
      </w:r>
      <w:r w:rsidR="00D610E4">
        <w:rPr>
          <w:rFonts w:ascii="Times New Roman" w:hAnsi="Times New Roman"/>
          <w:sz w:val="24"/>
          <w:szCs w:val="24"/>
        </w:rPr>
        <w:t xml:space="preserve"> </w:t>
      </w:r>
      <w:r w:rsidR="005A4CBC">
        <w:rPr>
          <w:rFonts w:ascii="Times New Roman" w:hAnsi="Times New Roman"/>
          <w:sz w:val="24"/>
          <w:szCs w:val="24"/>
        </w:rPr>
        <w:t xml:space="preserve">značne </w:t>
      </w:r>
      <w:r w:rsidR="00D610E4">
        <w:rPr>
          <w:rFonts w:ascii="Times New Roman" w:hAnsi="Times New Roman"/>
          <w:sz w:val="24"/>
          <w:szCs w:val="24"/>
        </w:rPr>
        <w:t>sťažené podmienk</w:t>
      </w:r>
      <w:r w:rsidR="005A4CBC">
        <w:rPr>
          <w:rFonts w:ascii="Times New Roman" w:hAnsi="Times New Roman"/>
          <w:sz w:val="24"/>
          <w:szCs w:val="24"/>
        </w:rPr>
        <w:t>y pre splnenie</w:t>
      </w:r>
      <w:r w:rsidR="00D610E4">
        <w:rPr>
          <w:rFonts w:ascii="Times New Roman" w:hAnsi="Times New Roman"/>
          <w:sz w:val="24"/>
          <w:szCs w:val="24"/>
        </w:rPr>
        <w:t xml:space="preserve"> odborného vzdelávania podľa § 14 zákona č.</w:t>
      </w:r>
      <w:r w:rsidR="00226DFD">
        <w:rPr>
          <w:rFonts w:ascii="Times New Roman" w:hAnsi="Times New Roman"/>
          <w:sz w:val="24"/>
          <w:szCs w:val="24"/>
        </w:rPr>
        <w:t> </w:t>
      </w:r>
      <w:r w:rsidR="00D610E4">
        <w:rPr>
          <w:rFonts w:ascii="Times New Roman" w:hAnsi="Times New Roman"/>
          <w:sz w:val="24"/>
          <w:szCs w:val="24"/>
        </w:rPr>
        <w:t>357/2015 Z. z.</w:t>
      </w:r>
      <w:r w:rsidR="009C7AB9">
        <w:rPr>
          <w:rFonts w:ascii="Times New Roman" w:hAnsi="Times New Roman"/>
          <w:sz w:val="24"/>
          <w:szCs w:val="24"/>
        </w:rPr>
        <w:t xml:space="preserve"> Ak krízová situácia alebo mimoriadna situácia </w:t>
      </w:r>
      <w:r w:rsidR="00D7114F">
        <w:rPr>
          <w:rFonts w:ascii="Times New Roman" w:hAnsi="Times New Roman"/>
          <w:sz w:val="24"/>
          <w:szCs w:val="24"/>
        </w:rPr>
        <w:t xml:space="preserve">skončí </w:t>
      </w:r>
      <w:r w:rsidR="009C7AB9">
        <w:rPr>
          <w:rFonts w:ascii="Times New Roman" w:hAnsi="Times New Roman"/>
          <w:sz w:val="24"/>
          <w:szCs w:val="24"/>
        </w:rPr>
        <w:t>v</w:t>
      </w:r>
      <w:r w:rsidR="000810E7">
        <w:rPr>
          <w:rFonts w:ascii="Times New Roman" w:hAnsi="Times New Roman"/>
          <w:sz w:val="24"/>
          <w:szCs w:val="24"/>
        </w:rPr>
        <w:t xml:space="preserve"> </w:t>
      </w:r>
      <w:r w:rsidR="009C7AB9">
        <w:rPr>
          <w:rFonts w:ascii="Times New Roman" w:hAnsi="Times New Roman"/>
          <w:sz w:val="24"/>
          <w:szCs w:val="24"/>
        </w:rPr>
        <w:t>rámci kalendárneho roka v</w:t>
      </w:r>
      <w:r w:rsidR="000810E7">
        <w:rPr>
          <w:rFonts w:ascii="Times New Roman" w:hAnsi="Times New Roman"/>
          <w:sz w:val="24"/>
          <w:szCs w:val="24"/>
        </w:rPr>
        <w:t xml:space="preserve"> </w:t>
      </w:r>
      <w:r w:rsidR="009C7AB9">
        <w:rPr>
          <w:rFonts w:ascii="Times New Roman" w:hAnsi="Times New Roman"/>
          <w:sz w:val="24"/>
          <w:szCs w:val="24"/>
        </w:rPr>
        <w:t>prvom polroku, povinnosť absolvovania odborného vzdelávania sa skracuje na 10 hodín; ak skončí v</w:t>
      </w:r>
      <w:r w:rsidR="000810E7">
        <w:rPr>
          <w:rFonts w:ascii="Times New Roman" w:hAnsi="Times New Roman"/>
          <w:sz w:val="24"/>
          <w:szCs w:val="24"/>
        </w:rPr>
        <w:t xml:space="preserve"> </w:t>
      </w:r>
      <w:r w:rsidR="009C7AB9">
        <w:rPr>
          <w:rFonts w:ascii="Times New Roman" w:hAnsi="Times New Roman"/>
          <w:sz w:val="24"/>
          <w:szCs w:val="24"/>
        </w:rPr>
        <w:t>druhom polroku, povinnosť absolvovania odborného vzdelávania sa presúva na</w:t>
      </w:r>
      <w:r w:rsidR="00237320">
        <w:rPr>
          <w:rFonts w:ascii="Times New Roman" w:hAnsi="Times New Roman"/>
          <w:sz w:val="24"/>
          <w:szCs w:val="24"/>
        </w:rPr>
        <w:t> </w:t>
      </w:r>
      <w:r w:rsidR="009C7AB9">
        <w:rPr>
          <w:rFonts w:ascii="Times New Roman" w:hAnsi="Times New Roman"/>
          <w:sz w:val="24"/>
          <w:szCs w:val="24"/>
        </w:rPr>
        <w:t>nasledovný kalendárny rok</w:t>
      </w:r>
      <w:r w:rsidR="00D7114F">
        <w:rPr>
          <w:rFonts w:ascii="Times New Roman" w:hAnsi="Times New Roman"/>
          <w:sz w:val="24"/>
          <w:szCs w:val="24"/>
        </w:rPr>
        <w:t>, a</w:t>
      </w:r>
      <w:r w:rsidR="000810E7">
        <w:rPr>
          <w:rFonts w:ascii="Times New Roman" w:hAnsi="Times New Roman"/>
          <w:sz w:val="24"/>
          <w:szCs w:val="24"/>
        </w:rPr>
        <w:t xml:space="preserve"> </w:t>
      </w:r>
      <w:r w:rsidR="00D7114F">
        <w:rPr>
          <w:rFonts w:ascii="Times New Roman" w:hAnsi="Times New Roman"/>
          <w:sz w:val="24"/>
          <w:szCs w:val="24"/>
        </w:rPr>
        <w:t>to v</w:t>
      </w:r>
      <w:r w:rsidR="000810E7">
        <w:rPr>
          <w:rFonts w:ascii="Times New Roman" w:hAnsi="Times New Roman"/>
          <w:sz w:val="24"/>
          <w:szCs w:val="24"/>
        </w:rPr>
        <w:t xml:space="preserve"> </w:t>
      </w:r>
      <w:r w:rsidR="00D7114F">
        <w:rPr>
          <w:rFonts w:ascii="Times New Roman" w:hAnsi="Times New Roman"/>
          <w:sz w:val="24"/>
          <w:szCs w:val="24"/>
        </w:rPr>
        <w:t>rozsahu 20 hodín</w:t>
      </w:r>
      <w:r w:rsidR="009C7AB9">
        <w:rPr>
          <w:rFonts w:ascii="Times New Roman" w:hAnsi="Times New Roman"/>
          <w:sz w:val="24"/>
          <w:szCs w:val="24"/>
        </w:rPr>
        <w:t>. Ak</w:t>
      </w:r>
      <w:r w:rsidR="008B16EB">
        <w:rPr>
          <w:rFonts w:ascii="Times New Roman" w:hAnsi="Times New Roman"/>
          <w:sz w:val="24"/>
          <w:szCs w:val="24"/>
        </w:rPr>
        <w:t xml:space="preserve"> nastane</w:t>
      </w:r>
      <w:r w:rsidR="009C7AB9">
        <w:rPr>
          <w:rFonts w:ascii="Times New Roman" w:hAnsi="Times New Roman"/>
          <w:sz w:val="24"/>
          <w:szCs w:val="24"/>
        </w:rPr>
        <w:t xml:space="preserve"> krízová situácia alebo mimoriadna situácia, pričom jej </w:t>
      </w:r>
      <w:r w:rsidR="00D7114F">
        <w:rPr>
          <w:rFonts w:ascii="Times New Roman" w:hAnsi="Times New Roman"/>
          <w:sz w:val="24"/>
          <w:szCs w:val="24"/>
        </w:rPr>
        <w:t>trvanie</w:t>
      </w:r>
      <w:r w:rsidR="009C7AB9">
        <w:rPr>
          <w:rFonts w:ascii="Times New Roman" w:hAnsi="Times New Roman"/>
          <w:sz w:val="24"/>
          <w:szCs w:val="24"/>
        </w:rPr>
        <w:t xml:space="preserve"> presiahne kalendárny rok, ako splnenie podmienky sa </w:t>
      </w:r>
      <w:r w:rsidR="009C7AB9">
        <w:rPr>
          <w:rFonts w:ascii="Times New Roman" w:hAnsi="Times New Roman"/>
          <w:sz w:val="24"/>
          <w:szCs w:val="24"/>
        </w:rPr>
        <w:lastRenderedPageBreak/>
        <w:t>započíta počet absolvovaných hodín, ktorý už vnútorný audítor alebo vládny audítor absolvoval</w:t>
      </w:r>
      <w:r w:rsidR="00D7114F">
        <w:rPr>
          <w:rFonts w:ascii="Times New Roman" w:hAnsi="Times New Roman"/>
          <w:sz w:val="24"/>
          <w:szCs w:val="24"/>
        </w:rPr>
        <w:t xml:space="preserve"> v</w:t>
      </w:r>
      <w:r w:rsidR="000810E7">
        <w:rPr>
          <w:rFonts w:ascii="Times New Roman" w:hAnsi="Times New Roman"/>
          <w:sz w:val="24"/>
          <w:szCs w:val="24"/>
        </w:rPr>
        <w:t xml:space="preserve"> </w:t>
      </w:r>
      <w:r w:rsidR="00D7114F">
        <w:rPr>
          <w:rFonts w:ascii="Times New Roman" w:hAnsi="Times New Roman"/>
          <w:sz w:val="24"/>
          <w:szCs w:val="24"/>
        </w:rPr>
        <w:t>danom kalendárnom roku</w:t>
      </w:r>
      <w:r w:rsidR="009C7AB9">
        <w:rPr>
          <w:rFonts w:ascii="Times New Roman" w:hAnsi="Times New Roman"/>
          <w:sz w:val="24"/>
          <w:szCs w:val="24"/>
        </w:rPr>
        <w:t xml:space="preserve"> (aj keď neabsolvoval žiadnu hodinu odborného vzdelávania).</w:t>
      </w:r>
    </w:p>
    <w:p w14:paraId="611BBBB7" w14:textId="77777777" w:rsidR="007F7646" w:rsidRDefault="007F7646" w:rsidP="00B85084">
      <w:pPr>
        <w:spacing w:after="0" w:line="240" w:lineRule="auto"/>
        <w:ind w:firstLine="708"/>
        <w:jc w:val="both"/>
        <w:rPr>
          <w:rFonts w:ascii="Times New Roman" w:hAnsi="Times New Roman"/>
          <w:sz w:val="24"/>
          <w:szCs w:val="24"/>
        </w:rPr>
      </w:pPr>
    </w:p>
    <w:p w14:paraId="304F6CA4" w14:textId="266FC79C" w:rsidR="00F30266" w:rsidRPr="00681335" w:rsidRDefault="007F7646" w:rsidP="00F30266">
      <w:pPr>
        <w:spacing w:line="240" w:lineRule="auto"/>
        <w:jc w:val="both"/>
        <w:rPr>
          <w:rFonts w:ascii="Times New Roman" w:hAnsi="Times New Roman"/>
          <w:b/>
          <w:sz w:val="24"/>
          <w:szCs w:val="24"/>
        </w:rPr>
      </w:pPr>
      <w:r w:rsidRPr="00681335">
        <w:rPr>
          <w:rFonts w:ascii="Times New Roman" w:hAnsi="Times New Roman"/>
          <w:b/>
          <w:sz w:val="24"/>
          <w:szCs w:val="24"/>
        </w:rPr>
        <w:t>K</w:t>
      </w:r>
      <w:r w:rsidR="00B502ED">
        <w:rPr>
          <w:rFonts w:ascii="Times New Roman" w:hAnsi="Times New Roman"/>
          <w:b/>
          <w:sz w:val="24"/>
          <w:szCs w:val="24"/>
        </w:rPr>
        <w:t> </w:t>
      </w:r>
      <w:r w:rsidRPr="00681335">
        <w:rPr>
          <w:rFonts w:ascii="Times New Roman" w:hAnsi="Times New Roman"/>
          <w:b/>
          <w:sz w:val="24"/>
          <w:szCs w:val="24"/>
        </w:rPr>
        <w:t>bod</w:t>
      </w:r>
      <w:r w:rsidR="00B502ED">
        <w:rPr>
          <w:rFonts w:ascii="Times New Roman" w:hAnsi="Times New Roman"/>
          <w:b/>
          <w:sz w:val="24"/>
          <w:szCs w:val="24"/>
        </w:rPr>
        <w:t xml:space="preserve">om </w:t>
      </w:r>
      <w:r w:rsidR="00E36A8B">
        <w:rPr>
          <w:rFonts w:ascii="Times New Roman" w:hAnsi="Times New Roman"/>
          <w:b/>
          <w:sz w:val="24"/>
          <w:szCs w:val="24"/>
        </w:rPr>
        <w:t>20</w:t>
      </w:r>
      <w:r w:rsidR="00E36A8B" w:rsidRPr="00681335">
        <w:rPr>
          <w:rFonts w:ascii="Times New Roman" w:hAnsi="Times New Roman"/>
          <w:b/>
          <w:sz w:val="24"/>
          <w:szCs w:val="24"/>
        </w:rPr>
        <w:t xml:space="preserve"> </w:t>
      </w:r>
      <w:r w:rsidR="00B502ED">
        <w:rPr>
          <w:rFonts w:ascii="Times New Roman" w:hAnsi="Times New Roman"/>
          <w:b/>
          <w:sz w:val="24"/>
          <w:szCs w:val="24"/>
        </w:rPr>
        <w:t xml:space="preserve">a 24 </w:t>
      </w:r>
      <w:r w:rsidR="00F30266">
        <w:rPr>
          <w:rFonts w:ascii="Times New Roman" w:hAnsi="Times New Roman"/>
          <w:b/>
          <w:sz w:val="24"/>
          <w:szCs w:val="24"/>
        </w:rPr>
        <w:t>[</w:t>
      </w:r>
      <w:r w:rsidR="00F30266" w:rsidRPr="00681335">
        <w:rPr>
          <w:rFonts w:ascii="Times New Roman" w:hAnsi="Times New Roman"/>
          <w:b/>
          <w:sz w:val="24"/>
          <w:szCs w:val="24"/>
        </w:rPr>
        <w:t>§ 2</w:t>
      </w:r>
      <w:r w:rsidR="00F30266">
        <w:rPr>
          <w:rFonts w:ascii="Times New Roman" w:hAnsi="Times New Roman"/>
          <w:b/>
          <w:sz w:val="24"/>
          <w:szCs w:val="24"/>
        </w:rPr>
        <w:t>0</w:t>
      </w:r>
      <w:r w:rsidR="00F30266" w:rsidRPr="00681335">
        <w:rPr>
          <w:rFonts w:ascii="Times New Roman" w:hAnsi="Times New Roman"/>
          <w:b/>
          <w:sz w:val="24"/>
          <w:szCs w:val="24"/>
        </w:rPr>
        <w:t xml:space="preserve"> ods. </w:t>
      </w:r>
      <w:r w:rsidR="00F30266">
        <w:rPr>
          <w:rFonts w:ascii="Times New Roman" w:hAnsi="Times New Roman"/>
          <w:b/>
          <w:sz w:val="24"/>
          <w:szCs w:val="24"/>
        </w:rPr>
        <w:t>2 písm. a</w:t>
      </w:r>
      <w:r w:rsidR="00F30266" w:rsidRPr="00681335">
        <w:rPr>
          <w:rFonts w:ascii="Times New Roman" w:hAnsi="Times New Roman"/>
          <w:b/>
          <w:sz w:val="24"/>
          <w:szCs w:val="24"/>
        </w:rPr>
        <w:t>)</w:t>
      </w:r>
      <w:r w:rsidR="00B502ED">
        <w:rPr>
          <w:rFonts w:ascii="Times New Roman" w:hAnsi="Times New Roman"/>
          <w:b/>
          <w:sz w:val="24"/>
          <w:szCs w:val="24"/>
        </w:rPr>
        <w:t xml:space="preserve"> a </w:t>
      </w:r>
      <w:r w:rsidR="00B502ED" w:rsidRPr="00681335">
        <w:rPr>
          <w:rFonts w:ascii="Times New Roman" w:hAnsi="Times New Roman"/>
          <w:b/>
          <w:sz w:val="24"/>
          <w:szCs w:val="24"/>
        </w:rPr>
        <w:t>§ 2</w:t>
      </w:r>
      <w:r w:rsidR="00B502ED">
        <w:rPr>
          <w:rFonts w:ascii="Times New Roman" w:hAnsi="Times New Roman"/>
          <w:b/>
          <w:sz w:val="24"/>
          <w:szCs w:val="24"/>
        </w:rPr>
        <w:t>1</w:t>
      </w:r>
      <w:r w:rsidR="00B502ED" w:rsidRPr="00681335">
        <w:rPr>
          <w:rFonts w:ascii="Times New Roman" w:hAnsi="Times New Roman"/>
          <w:b/>
          <w:sz w:val="24"/>
          <w:szCs w:val="24"/>
        </w:rPr>
        <w:t xml:space="preserve"> ods. </w:t>
      </w:r>
      <w:r w:rsidR="00B502ED">
        <w:rPr>
          <w:rFonts w:ascii="Times New Roman" w:hAnsi="Times New Roman"/>
          <w:b/>
          <w:sz w:val="24"/>
          <w:szCs w:val="24"/>
        </w:rPr>
        <w:t>3 písm. b)</w:t>
      </w:r>
      <w:r w:rsidR="00F30266">
        <w:rPr>
          <w:rFonts w:ascii="Times New Roman" w:hAnsi="Times New Roman"/>
          <w:b/>
          <w:sz w:val="24"/>
          <w:szCs w:val="24"/>
        </w:rPr>
        <w:t>]</w:t>
      </w:r>
    </w:p>
    <w:p w14:paraId="35A38E7E" w14:textId="213ADD25" w:rsidR="0014251E" w:rsidRDefault="00F30266" w:rsidP="00B85084">
      <w:pPr>
        <w:spacing w:line="240" w:lineRule="auto"/>
        <w:jc w:val="both"/>
        <w:rPr>
          <w:rFonts w:ascii="Times New Roman" w:hAnsi="Times New Roman"/>
          <w:sz w:val="24"/>
          <w:szCs w:val="24"/>
        </w:rPr>
      </w:pPr>
      <w:r>
        <w:rPr>
          <w:rFonts w:ascii="Times New Roman" w:hAnsi="Times New Roman"/>
          <w:b/>
          <w:sz w:val="24"/>
          <w:szCs w:val="24"/>
        </w:rPr>
        <w:tab/>
      </w:r>
      <w:r w:rsidRPr="00F30266">
        <w:rPr>
          <w:rFonts w:ascii="Times New Roman" w:hAnsi="Times New Roman"/>
          <w:sz w:val="24"/>
          <w:szCs w:val="24"/>
        </w:rPr>
        <w:t xml:space="preserve">Návrh ustanovenia </w:t>
      </w:r>
      <w:r>
        <w:rPr>
          <w:rFonts w:ascii="Times New Roman" w:hAnsi="Times New Roman"/>
          <w:sz w:val="24"/>
          <w:szCs w:val="24"/>
        </w:rPr>
        <w:t>má napomôcť oprávnenej osobe precizovať rozsah požadovanej dokumentácie tak, aby je</w:t>
      </w:r>
      <w:r w:rsidR="00773AFB">
        <w:rPr>
          <w:rFonts w:ascii="Times New Roman" w:hAnsi="Times New Roman"/>
          <w:sz w:val="24"/>
          <w:szCs w:val="24"/>
        </w:rPr>
        <w:t>j povinná osoba predložila takú dokumentáciu, ktorá je relevantná s ohľadom na dosiahnutie cieľa finančnej kontroly alebo auditu</w:t>
      </w:r>
      <w:r>
        <w:rPr>
          <w:rFonts w:ascii="Times New Roman" w:hAnsi="Times New Roman"/>
          <w:sz w:val="24"/>
          <w:szCs w:val="24"/>
        </w:rPr>
        <w:t xml:space="preserve">. </w:t>
      </w:r>
      <w:r w:rsidR="0014251E">
        <w:rPr>
          <w:rFonts w:ascii="Times New Roman" w:hAnsi="Times New Roman"/>
          <w:sz w:val="24"/>
          <w:szCs w:val="24"/>
        </w:rPr>
        <w:t>Uvedeným sa má</w:t>
      </w:r>
      <w:r>
        <w:rPr>
          <w:rFonts w:ascii="Times New Roman" w:hAnsi="Times New Roman"/>
          <w:sz w:val="24"/>
          <w:szCs w:val="24"/>
        </w:rPr>
        <w:t xml:space="preserve"> zamedziť situáciám, kedy povinná osoba predkladala oprávnenej osobe zjavne nesúvisiacu dokumentáciu nad rámec požiadaviek oprávnenej osoby a v nadmernom rozsahu</w:t>
      </w:r>
      <w:r w:rsidR="00773AFB">
        <w:rPr>
          <w:rFonts w:ascii="Times New Roman" w:hAnsi="Times New Roman"/>
          <w:sz w:val="24"/>
          <w:szCs w:val="24"/>
        </w:rPr>
        <w:t xml:space="preserve">, čím dochádza k nadbytočnej administratívnej záťaži na oboch stranách ako aj s tým súvisiacim </w:t>
      </w:r>
      <w:r w:rsidR="00E618D2">
        <w:rPr>
          <w:rFonts w:ascii="Times New Roman" w:hAnsi="Times New Roman"/>
          <w:sz w:val="24"/>
          <w:szCs w:val="24"/>
        </w:rPr>
        <w:t>procesným</w:t>
      </w:r>
      <w:r w:rsidR="00773AFB">
        <w:rPr>
          <w:rFonts w:ascii="Times New Roman" w:hAnsi="Times New Roman"/>
          <w:sz w:val="24"/>
          <w:szCs w:val="24"/>
        </w:rPr>
        <w:t xml:space="preserve"> prieťahom.</w:t>
      </w:r>
      <w:r w:rsidR="00E618D2">
        <w:rPr>
          <w:rFonts w:ascii="Times New Roman" w:hAnsi="Times New Roman"/>
          <w:sz w:val="24"/>
          <w:szCs w:val="24"/>
        </w:rPr>
        <w:t xml:space="preserve"> </w:t>
      </w:r>
    </w:p>
    <w:p w14:paraId="7ED9E33F" w14:textId="7E544752" w:rsidR="00173355" w:rsidRPr="00681335" w:rsidRDefault="00173355" w:rsidP="0088480F">
      <w:pPr>
        <w:spacing w:before="240" w:line="240" w:lineRule="auto"/>
        <w:jc w:val="both"/>
        <w:rPr>
          <w:rFonts w:ascii="Times New Roman" w:hAnsi="Times New Roman"/>
          <w:b/>
          <w:sz w:val="24"/>
          <w:szCs w:val="24"/>
        </w:rPr>
      </w:pPr>
      <w:r w:rsidRPr="00681335">
        <w:rPr>
          <w:rFonts w:ascii="Times New Roman" w:hAnsi="Times New Roman"/>
          <w:b/>
          <w:sz w:val="24"/>
          <w:szCs w:val="24"/>
        </w:rPr>
        <w:t>K</w:t>
      </w:r>
      <w:r>
        <w:rPr>
          <w:rFonts w:ascii="Times New Roman" w:hAnsi="Times New Roman"/>
          <w:b/>
          <w:sz w:val="24"/>
          <w:szCs w:val="24"/>
        </w:rPr>
        <w:t xml:space="preserve"> </w:t>
      </w:r>
      <w:r w:rsidRPr="00681335">
        <w:rPr>
          <w:rFonts w:ascii="Times New Roman" w:hAnsi="Times New Roman"/>
          <w:b/>
          <w:sz w:val="24"/>
          <w:szCs w:val="24"/>
        </w:rPr>
        <w:t xml:space="preserve">bodu </w:t>
      </w:r>
      <w:r w:rsidR="00E36A8B">
        <w:rPr>
          <w:rFonts w:ascii="Times New Roman" w:hAnsi="Times New Roman"/>
          <w:b/>
          <w:sz w:val="24"/>
          <w:szCs w:val="24"/>
        </w:rPr>
        <w:t>21</w:t>
      </w:r>
      <w:r w:rsidR="00E36A8B" w:rsidRPr="00681335">
        <w:rPr>
          <w:rFonts w:ascii="Times New Roman" w:hAnsi="Times New Roman"/>
          <w:b/>
          <w:sz w:val="24"/>
          <w:szCs w:val="24"/>
        </w:rPr>
        <w:t xml:space="preserve"> </w:t>
      </w:r>
      <w:r w:rsidR="00D12D2E">
        <w:rPr>
          <w:rFonts w:ascii="Times New Roman" w:hAnsi="Times New Roman"/>
          <w:b/>
          <w:sz w:val="24"/>
          <w:szCs w:val="24"/>
        </w:rPr>
        <w:t>a </w:t>
      </w:r>
      <w:r w:rsidR="00E36A8B">
        <w:rPr>
          <w:rFonts w:ascii="Times New Roman" w:hAnsi="Times New Roman"/>
          <w:b/>
          <w:sz w:val="24"/>
          <w:szCs w:val="24"/>
        </w:rPr>
        <w:t xml:space="preserve">23 </w:t>
      </w:r>
      <w:r>
        <w:rPr>
          <w:rFonts w:ascii="Times New Roman" w:hAnsi="Times New Roman"/>
          <w:b/>
          <w:sz w:val="24"/>
          <w:szCs w:val="24"/>
        </w:rPr>
        <w:t>[</w:t>
      </w:r>
      <w:r w:rsidRPr="00681335">
        <w:rPr>
          <w:rFonts w:ascii="Times New Roman" w:hAnsi="Times New Roman"/>
          <w:b/>
          <w:sz w:val="24"/>
          <w:szCs w:val="24"/>
        </w:rPr>
        <w:t>§ 2</w:t>
      </w:r>
      <w:r>
        <w:rPr>
          <w:rFonts w:ascii="Times New Roman" w:hAnsi="Times New Roman"/>
          <w:b/>
          <w:sz w:val="24"/>
          <w:szCs w:val="24"/>
        </w:rPr>
        <w:t>0</w:t>
      </w:r>
      <w:r w:rsidRPr="00681335">
        <w:rPr>
          <w:rFonts w:ascii="Times New Roman" w:hAnsi="Times New Roman"/>
          <w:b/>
          <w:sz w:val="24"/>
          <w:szCs w:val="24"/>
        </w:rPr>
        <w:t xml:space="preserve"> ods. </w:t>
      </w:r>
      <w:r>
        <w:rPr>
          <w:rFonts w:ascii="Times New Roman" w:hAnsi="Times New Roman"/>
          <w:b/>
          <w:sz w:val="24"/>
          <w:szCs w:val="24"/>
        </w:rPr>
        <w:t>4 písm. b</w:t>
      </w:r>
      <w:r w:rsidRPr="00681335">
        <w:rPr>
          <w:rFonts w:ascii="Times New Roman" w:hAnsi="Times New Roman"/>
          <w:b/>
          <w:sz w:val="24"/>
          <w:szCs w:val="24"/>
        </w:rPr>
        <w:t>)</w:t>
      </w:r>
      <w:r w:rsidR="00D12D2E">
        <w:rPr>
          <w:rFonts w:ascii="Times New Roman" w:hAnsi="Times New Roman"/>
          <w:b/>
          <w:sz w:val="24"/>
          <w:szCs w:val="24"/>
        </w:rPr>
        <w:t xml:space="preserve"> a </w:t>
      </w:r>
      <w:r w:rsidR="00D12D2E" w:rsidRPr="00D12D2E">
        <w:rPr>
          <w:rFonts w:ascii="Times New Roman" w:hAnsi="Times New Roman"/>
          <w:b/>
          <w:sz w:val="24"/>
          <w:szCs w:val="24"/>
        </w:rPr>
        <w:t>§ 21 ods. 1 písm. b)</w:t>
      </w:r>
      <w:r>
        <w:rPr>
          <w:rFonts w:ascii="Times New Roman" w:hAnsi="Times New Roman"/>
          <w:b/>
          <w:sz w:val="24"/>
          <w:szCs w:val="24"/>
        </w:rPr>
        <w:t>]</w:t>
      </w:r>
    </w:p>
    <w:p w14:paraId="6F7BE3AA" w14:textId="74DD37C8" w:rsidR="00173355" w:rsidRPr="000A71B6" w:rsidRDefault="000A71B6" w:rsidP="00BD7599">
      <w:pPr>
        <w:spacing w:before="240" w:line="240" w:lineRule="auto"/>
        <w:ind w:firstLine="708"/>
        <w:jc w:val="both"/>
        <w:rPr>
          <w:rFonts w:ascii="Times New Roman" w:hAnsi="Times New Roman"/>
          <w:sz w:val="24"/>
          <w:szCs w:val="24"/>
        </w:rPr>
      </w:pPr>
      <w:r w:rsidRPr="000A71B6">
        <w:rPr>
          <w:rFonts w:ascii="Times New Roman" w:hAnsi="Times New Roman"/>
          <w:sz w:val="24"/>
          <w:szCs w:val="24"/>
        </w:rPr>
        <w:t xml:space="preserve">Na základe aplikačnej praxe </w:t>
      </w:r>
      <w:r>
        <w:rPr>
          <w:rFonts w:ascii="Times New Roman" w:hAnsi="Times New Roman"/>
          <w:sz w:val="24"/>
          <w:szCs w:val="24"/>
        </w:rPr>
        <w:t>sa ustanovuje univerzáln</w:t>
      </w:r>
      <w:r w:rsidR="00E618D2">
        <w:rPr>
          <w:rFonts w:ascii="Times New Roman" w:hAnsi="Times New Roman"/>
          <w:sz w:val="24"/>
          <w:szCs w:val="24"/>
        </w:rPr>
        <w:t>a</w:t>
      </w:r>
      <w:r>
        <w:rPr>
          <w:rFonts w:ascii="Times New Roman" w:hAnsi="Times New Roman"/>
          <w:sz w:val="24"/>
          <w:szCs w:val="24"/>
        </w:rPr>
        <w:t xml:space="preserve"> lehot</w:t>
      </w:r>
      <w:r w:rsidR="00E618D2">
        <w:rPr>
          <w:rFonts w:ascii="Times New Roman" w:hAnsi="Times New Roman"/>
          <w:sz w:val="24"/>
          <w:szCs w:val="24"/>
        </w:rPr>
        <w:t>a</w:t>
      </w:r>
      <w:r>
        <w:rPr>
          <w:rFonts w:ascii="Times New Roman" w:hAnsi="Times New Roman"/>
          <w:sz w:val="24"/>
          <w:szCs w:val="24"/>
        </w:rPr>
        <w:t xml:space="preserve"> pre povinnú osobu na zaslanie </w:t>
      </w:r>
      <w:r w:rsidRPr="000A71B6">
        <w:rPr>
          <w:rFonts w:ascii="Times New Roman" w:hAnsi="Times New Roman"/>
          <w:sz w:val="24"/>
          <w:szCs w:val="24"/>
        </w:rPr>
        <w:t>písomn</w:t>
      </w:r>
      <w:r>
        <w:rPr>
          <w:rFonts w:ascii="Times New Roman" w:hAnsi="Times New Roman"/>
          <w:sz w:val="24"/>
          <w:szCs w:val="24"/>
        </w:rPr>
        <w:t>ých</w:t>
      </w:r>
      <w:r w:rsidRPr="000A71B6">
        <w:rPr>
          <w:rFonts w:ascii="Times New Roman" w:hAnsi="Times New Roman"/>
          <w:sz w:val="24"/>
          <w:szCs w:val="24"/>
        </w:rPr>
        <w:t xml:space="preserve"> n</w:t>
      </w:r>
      <w:r>
        <w:rPr>
          <w:rFonts w:ascii="Times New Roman" w:hAnsi="Times New Roman"/>
          <w:sz w:val="24"/>
          <w:szCs w:val="24"/>
        </w:rPr>
        <w:t>ámietok</w:t>
      </w:r>
      <w:r w:rsidRPr="000A71B6">
        <w:rPr>
          <w:rFonts w:ascii="Times New Roman" w:hAnsi="Times New Roman"/>
          <w:sz w:val="24"/>
          <w:szCs w:val="24"/>
        </w:rPr>
        <w:t xml:space="preserve"> k zisteným nedostatkom, navrhnutým odporúčaniam, k lehote na predloženie písomného zoznamu prijatých opatrení a k lehote na splnenie prijatých opatrení uvedeným v návrhu čiastkovej správy alebo v návrhu správy</w:t>
      </w:r>
      <w:r>
        <w:rPr>
          <w:rFonts w:ascii="Times New Roman" w:hAnsi="Times New Roman"/>
          <w:sz w:val="24"/>
          <w:szCs w:val="24"/>
        </w:rPr>
        <w:t>. Táto lehota sa na základe podnetov zo strany orgánov verejnej správy ustanovuje na minimálne päť pracovných dní. Z dôvodu napr. časovej tiesne sa povinná osob</w:t>
      </w:r>
      <w:r w:rsidR="0053698D">
        <w:rPr>
          <w:rFonts w:ascii="Times New Roman" w:hAnsi="Times New Roman"/>
          <w:sz w:val="24"/>
          <w:szCs w:val="24"/>
        </w:rPr>
        <w:t>a</w:t>
      </w:r>
      <w:r>
        <w:rPr>
          <w:rFonts w:ascii="Times New Roman" w:hAnsi="Times New Roman"/>
          <w:sz w:val="24"/>
          <w:szCs w:val="24"/>
        </w:rPr>
        <w:t xml:space="preserve"> s oprávnenou </w:t>
      </w:r>
      <w:r w:rsidR="00E618D2">
        <w:rPr>
          <w:rFonts w:ascii="Times New Roman" w:hAnsi="Times New Roman"/>
          <w:sz w:val="24"/>
          <w:szCs w:val="24"/>
        </w:rPr>
        <w:t xml:space="preserve">osobou </w:t>
      </w:r>
      <w:r>
        <w:rPr>
          <w:rFonts w:ascii="Times New Roman" w:hAnsi="Times New Roman"/>
          <w:sz w:val="24"/>
          <w:szCs w:val="24"/>
        </w:rPr>
        <w:t>môže dohodnúť aj na kratšej lehote na zaslanie námietok</w:t>
      </w:r>
      <w:r w:rsidR="00E618D2">
        <w:rPr>
          <w:rFonts w:ascii="Times New Roman" w:hAnsi="Times New Roman"/>
          <w:sz w:val="24"/>
          <w:szCs w:val="24"/>
        </w:rPr>
        <w:t>; uvedené je však potrebné vykonať preukázateľným spôsobom</w:t>
      </w:r>
      <w:r>
        <w:rPr>
          <w:rFonts w:ascii="Times New Roman" w:hAnsi="Times New Roman"/>
          <w:sz w:val="24"/>
          <w:szCs w:val="24"/>
        </w:rPr>
        <w:t>.</w:t>
      </w:r>
      <w:r w:rsidR="00D12D2E">
        <w:rPr>
          <w:rFonts w:ascii="Times New Roman" w:hAnsi="Times New Roman"/>
          <w:sz w:val="24"/>
          <w:szCs w:val="24"/>
        </w:rPr>
        <w:t xml:space="preserve"> Zároveň je </w:t>
      </w:r>
      <w:r w:rsidR="004004E7">
        <w:rPr>
          <w:rFonts w:ascii="Times New Roman" w:hAnsi="Times New Roman"/>
          <w:sz w:val="24"/>
          <w:szCs w:val="24"/>
        </w:rPr>
        <w:t xml:space="preserve">naďalej </w:t>
      </w:r>
      <w:r w:rsidR="00D12D2E">
        <w:rPr>
          <w:rFonts w:ascii="Times New Roman" w:hAnsi="Times New Roman"/>
          <w:sz w:val="24"/>
          <w:szCs w:val="24"/>
        </w:rPr>
        <w:t xml:space="preserve">možné, aby povinná osoba požiadala oprávnenú osobu aj o určenie dlhšej lehoty na podanie námietok, a to napr. vzhľadom na množstvo nedostatkov uvedených v návrhu (čiastkovej) správy, ich závažnosť, za účelom náležitého vypracovania námietok. </w:t>
      </w:r>
    </w:p>
    <w:p w14:paraId="034054CC" w14:textId="12C14933" w:rsidR="00395865" w:rsidRDefault="00395865" w:rsidP="00395865">
      <w:pPr>
        <w:spacing w:line="240" w:lineRule="auto"/>
        <w:jc w:val="both"/>
        <w:rPr>
          <w:rFonts w:ascii="Times New Roman" w:hAnsi="Times New Roman"/>
          <w:b/>
          <w:sz w:val="24"/>
          <w:szCs w:val="24"/>
        </w:rPr>
      </w:pPr>
      <w:r w:rsidRPr="00681335">
        <w:rPr>
          <w:rFonts w:ascii="Times New Roman" w:hAnsi="Times New Roman"/>
          <w:b/>
          <w:sz w:val="24"/>
          <w:szCs w:val="24"/>
        </w:rPr>
        <w:t>K</w:t>
      </w:r>
      <w:r>
        <w:rPr>
          <w:rFonts w:ascii="Times New Roman" w:hAnsi="Times New Roman"/>
          <w:b/>
          <w:sz w:val="24"/>
          <w:szCs w:val="24"/>
        </w:rPr>
        <w:t xml:space="preserve"> </w:t>
      </w:r>
      <w:r w:rsidRPr="00681335">
        <w:rPr>
          <w:rFonts w:ascii="Times New Roman" w:hAnsi="Times New Roman"/>
          <w:b/>
          <w:sz w:val="24"/>
          <w:szCs w:val="24"/>
        </w:rPr>
        <w:t xml:space="preserve">bodu </w:t>
      </w:r>
      <w:r w:rsidR="00E36A8B">
        <w:rPr>
          <w:rFonts w:ascii="Times New Roman" w:hAnsi="Times New Roman"/>
          <w:b/>
          <w:sz w:val="24"/>
          <w:szCs w:val="24"/>
        </w:rPr>
        <w:t>22</w:t>
      </w:r>
      <w:r w:rsidR="00E36A8B" w:rsidRPr="00681335">
        <w:rPr>
          <w:rFonts w:ascii="Times New Roman" w:hAnsi="Times New Roman"/>
          <w:b/>
          <w:sz w:val="24"/>
          <w:szCs w:val="24"/>
        </w:rPr>
        <w:t xml:space="preserve"> </w:t>
      </w:r>
      <w:r>
        <w:rPr>
          <w:rFonts w:ascii="Times New Roman" w:hAnsi="Times New Roman"/>
          <w:b/>
          <w:sz w:val="24"/>
          <w:szCs w:val="24"/>
        </w:rPr>
        <w:t>[</w:t>
      </w:r>
      <w:r w:rsidRPr="00681335">
        <w:rPr>
          <w:rFonts w:ascii="Times New Roman" w:hAnsi="Times New Roman"/>
          <w:b/>
          <w:sz w:val="24"/>
          <w:szCs w:val="24"/>
        </w:rPr>
        <w:t>§ 2</w:t>
      </w:r>
      <w:r>
        <w:rPr>
          <w:rFonts w:ascii="Times New Roman" w:hAnsi="Times New Roman"/>
          <w:b/>
          <w:sz w:val="24"/>
          <w:szCs w:val="24"/>
        </w:rPr>
        <w:t>0</w:t>
      </w:r>
      <w:r w:rsidRPr="00681335">
        <w:rPr>
          <w:rFonts w:ascii="Times New Roman" w:hAnsi="Times New Roman"/>
          <w:b/>
          <w:sz w:val="24"/>
          <w:szCs w:val="24"/>
        </w:rPr>
        <w:t xml:space="preserve"> ods. </w:t>
      </w:r>
      <w:r>
        <w:rPr>
          <w:rFonts w:ascii="Times New Roman" w:hAnsi="Times New Roman"/>
          <w:b/>
          <w:sz w:val="24"/>
          <w:szCs w:val="24"/>
        </w:rPr>
        <w:t>5 písm. a)]</w:t>
      </w:r>
    </w:p>
    <w:p w14:paraId="694E7DE3" w14:textId="2D98119F" w:rsidR="00395865" w:rsidRPr="00B2281F" w:rsidRDefault="00B2281F" w:rsidP="00B85084">
      <w:pPr>
        <w:spacing w:line="240" w:lineRule="auto"/>
        <w:jc w:val="both"/>
        <w:rPr>
          <w:rFonts w:ascii="Times New Roman" w:hAnsi="Times New Roman"/>
          <w:sz w:val="24"/>
          <w:szCs w:val="24"/>
        </w:rPr>
      </w:pPr>
      <w:r>
        <w:rPr>
          <w:rFonts w:ascii="Times New Roman" w:hAnsi="Times New Roman"/>
          <w:b/>
          <w:sz w:val="24"/>
          <w:szCs w:val="24"/>
        </w:rPr>
        <w:tab/>
      </w:r>
      <w:r w:rsidR="00E618D2" w:rsidRPr="0014251E">
        <w:rPr>
          <w:rFonts w:ascii="Times New Roman" w:hAnsi="Times New Roman"/>
          <w:sz w:val="24"/>
          <w:szCs w:val="24"/>
        </w:rPr>
        <w:t xml:space="preserve">Vzhľadom na aplikačnú prax sa upravuje </w:t>
      </w:r>
      <w:r w:rsidRPr="00E618D2">
        <w:rPr>
          <w:rFonts w:ascii="Times New Roman" w:hAnsi="Times New Roman"/>
          <w:sz w:val="24"/>
          <w:szCs w:val="24"/>
        </w:rPr>
        <w:t xml:space="preserve">inštitút </w:t>
      </w:r>
      <w:r w:rsidR="00E618D2">
        <w:rPr>
          <w:rFonts w:ascii="Times New Roman" w:hAnsi="Times New Roman"/>
          <w:sz w:val="24"/>
          <w:szCs w:val="24"/>
        </w:rPr>
        <w:t xml:space="preserve">oznámenia termínu začatia a cieľa výkonu finančnej </w:t>
      </w:r>
      <w:r w:rsidR="00EB4FDD">
        <w:rPr>
          <w:rFonts w:ascii="Times New Roman" w:hAnsi="Times New Roman"/>
          <w:sz w:val="24"/>
          <w:szCs w:val="24"/>
        </w:rPr>
        <w:t>kontroly na mieste alebo auditu</w:t>
      </w:r>
      <w:r w:rsidR="00E618D2">
        <w:rPr>
          <w:rFonts w:ascii="Times New Roman" w:hAnsi="Times New Roman"/>
          <w:sz w:val="24"/>
          <w:szCs w:val="24"/>
        </w:rPr>
        <w:t xml:space="preserve"> tak, že takéto oznámenie je potrebné vykonať najneskôr pri v</w:t>
      </w:r>
      <w:r w:rsidR="0014251E">
        <w:rPr>
          <w:rFonts w:ascii="Times New Roman" w:hAnsi="Times New Roman"/>
          <w:sz w:val="24"/>
          <w:szCs w:val="24"/>
        </w:rPr>
        <w:t>s</w:t>
      </w:r>
      <w:r w:rsidR="00E618D2">
        <w:rPr>
          <w:rFonts w:ascii="Times New Roman" w:hAnsi="Times New Roman"/>
          <w:sz w:val="24"/>
          <w:szCs w:val="24"/>
        </w:rPr>
        <w:t>tupe podľa ustanovenia § 20 ods. 3 zákona č. 357/2015 Z. z. V praxi sa stávalo, že</w:t>
      </w:r>
      <w:r w:rsidRPr="00E618D2">
        <w:rPr>
          <w:rFonts w:ascii="Times New Roman" w:hAnsi="Times New Roman"/>
          <w:sz w:val="24"/>
          <w:szCs w:val="24"/>
        </w:rPr>
        <w:t xml:space="preserve"> </w:t>
      </w:r>
      <w:r>
        <w:rPr>
          <w:rFonts w:ascii="Times New Roman" w:hAnsi="Times New Roman"/>
          <w:sz w:val="24"/>
          <w:szCs w:val="24"/>
        </w:rPr>
        <w:t>povinn</w:t>
      </w:r>
      <w:r w:rsidR="00E618D2">
        <w:rPr>
          <w:rFonts w:ascii="Times New Roman" w:hAnsi="Times New Roman"/>
          <w:sz w:val="24"/>
          <w:szCs w:val="24"/>
        </w:rPr>
        <w:t>é</w:t>
      </w:r>
      <w:r>
        <w:rPr>
          <w:rFonts w:ascii="Times New Roman" w:hAnsi="Times New Roman"/>
          <w:sz w:val="24"/>
          <w:szCs w:val="24"/>
        </w:rPr>
        <w:t xml:space="preserve"> osob</w:t>
      </w:r>
      <w:r w:rsidR="00E618D2">
        <w:rPr>
          <w:rFonts w:ascii="Times New Roman" w:hAnsi="Times New Roman"/>
          <w:sz w:val="24"/>
          <w:szCs w:val="24"/>
        </w:rPr>
        <w:t>y</w:t>
      </w:r>
      <w:r>
        <w:rPr>
          <w:rFonts w:ascii="Times New Roman" w:hAnsi="Times New Roman"/>
          <w:sz w:val="24"/>
          <w:szCs w:val="24"/>
        </w:rPr>
        <w:t xml:space="preserve"> po informovaní oprávnenou osobou o začatí finančnej kontroly na</w:t>
      </w:r>
      <w:r w:rsidR="0014251E">
        <w:rPr>
          <w:rFonts w:ascii="Times New Roman" w:hAnsi="Times New Roman"/>
          <w:sz w:val="24"/>
          <w:szCs w:val="24"/>
        </w:rPr>
        <w:t> </w:t>
      </w:r>
      <w:r>
        <w:rPr>
          <w:rFonts w:ascii="Times New Roman" w:hAnsi="Times New Roman"/>
          <w:sz w:val="24"/>
          <w:szCs w:val="24"/>
        </w:rPr>
        <w:t>mieste/auditu zámerne prispôsoboval</w:t>
      </w:r>
      <w:r w:rsidR="00DB188B">
        <w:rPr>
          <w:rFonts w:ascii="Times New Roman" w:hAnsi="Times New Roman"/>
          <w:sz w:val="24"/>
          <w:szCs w:val="24"/>
        </w:rPr>
        <w:t>i</w:t>
      </w:r>
      <w:r>
        <w:rPr>
          <w:rFonts w:ascii="Times New Roman" w:hAnsi="Times New Roman"/>
          <w:sz w:val="24"/>
          <w:szCs w:val="24"/>
        </w:rPr>
        <w:t xml:space="preserve"> overované skutočnost</w:t>
      </w:r>
      <w:r w:rsidR="00E618D2">
        <w:rPr>
          <w:rFonts w:ascii="Times New Roman" w:hAnsi="Times New Roman"/>
          <w:sz w:val="24"/>
          <w:szCs w:val="24"/>
        </w:rPr>
        <w:t>i.</w:t>
      </w:r>
    </w:p>
    <w:p w14:paraId="74C7DA12" w14:textId="0BFB085C" w:rsidR="00D002AB" w:rsidRDefault="00D002AB" w:rsidP="00B85084">
      <w:pPr>
        <w:spacing w:before="240" w:line="240" w:lineRule="auto"/>
        <w:jc w:val="both"/>
        <w:rPr>
          <w:rFonts w:ascii="Times New Roman" w:hAnsi="Times New Roman"/>
          <w:b/>
          <w:sz w:val="24"/>
          <w:szCs w:val="24"/>
        </w:rPr>
      </w:pPr>
      <w:r>
        <w:rPr>
          <w:rFonts w:ascii="Times New Roman" w:hAnsi="Times New Roman"/>
          <w:b/>
          <w:sz w:val="24"/>
          <w:szCs w:val="24"/>
        </w:rPr>
        <w:t xml:space="preserve">K bodom </w:t>
      </w:r>
      <w:r w:rsidR="00E36A8B">
        <w:rPr>
          <w:rFonts w:ascii="Times New Roman" w:hAnsi="Times New Roman"/>
          <w:b/>
          <w:sz w:val="24"/>
          <w:szCs w:val="24"/>
        </w:rPr>
        <w:t xml:space="preserve">25 </w:t>
      </w:r>
      <w:r w:rsidR="008124BC">
        <w:rPr>
          <w:rFonts w:ascii="Times New Roman" w:hAnsi="Times New Roman"/>
          <w:b/>
          <w:sz w:val="24"/>
          <w:szCs w:val="24"/>
        </w:rPr>
        <w:t>a</w:t>
      </w:r>
      <w:r w:rsidR="006E366C">
        <w:rPr>
          <w:rFonts w:ascii="Times New Roman" w:hAnsi="Times New Roman"/>
          <w:b/>
          <w:sz w:val="24"/>
          <w:szCs w:val="24"/>
        </w:rPr>
        <w:t> </w:t>
      </w:r>
      <w:r w:rsidR="00E36A8B">
        <w:rPr>
          <w:rFonts w:ascii="Times New Roman" w:hAnsi="Times New Roman"/>
          <w:b/>
          <w:sz w:val="24"/>
          <w:szCs w:val="24"/>
        </w:rPr>
        <w:t xml:space="preserve">26 </w:t>
      </w:r>
      <w:r w:rsidR="00C6690B">
        <w:rPr>
          <w:rFonts w:ascii="Times New Roman" w:hAnsi="Times New Roman"/>
          <w:b/>
          <w:sz w:val="24"/>
          <w:szCs w:val="24"/>
        </w:rPr>
        <w:t>[§ 21 ods. 3 písm. d</w:t>
      </w:r>
      <w:r w:rsidR="00C8517D">
        <w:rPr>
          <w:rFonts w:ascii="Times New Roman" w:hAnsi="Times New Roman"/>
          <w:b/>
          <w:sz w:val="24"/>
          <w:szCs w:val="24"/>
        </w:rPr>
        <w:t>)</w:t>
      </w:r>
      <w:r w:rsidR="008124BC">
        <w:rPr>
          <w:rFonts w:ascii="Times New Roman" w:hAnsi="Times New Roman"/>
          <w:b/>
          <w:sz w:val="24"/>
          <w:szCs w:val="24"/>
        </w:rPr>
        <w:t xml:space="preserve"> a </w:t>
      </w:r>
      <w:r w:rsidR="003822DE">
        <w:rPr>
          <w:rFonts w:ascii="Times New Roman" w:hAnsi="Times New Roman"/>
          <w:b/>
          <w:sz w:val="24"/>
          <w:szCs w:val="24"/>
        </w:rPr>
        <w:t>písm. e) pôvodné znenie</w:t>
      </w:r>
      <w:r w:rsidR="00C6690B">
        <w:rPr>
          <w:rFonts w:ascii="Times New Roman" w:hAnsi="Times New Roman"/>
          <w:b/>
          <w:sz w:val="24"/>
          <w:szCs w:val="24"/>
        </w:rPr>
        <w:t>]</w:t>
      </w:r>
    </w:p>
    <w:p w14:paraId="23E38447" w14:textId="190C7625" w:rsidR="00D002AB" w:rsidRDefault="0055766D" w:rsidP="00B85084">
      <w:pPr>
        <w:spacing w:line="240" w:lineRule="auto"/>
        <w:ind w:firstLine="708"/>
        <w:jc w:val="both"/>
        <w:rPr>
          <w:rFonts w:ascii="Times New Roman" w:hAnsi="Times New Roman"/>
          <w:bCs/>
          <w:sz w:val="24"/>
          <w:szCs w:val="24"/>
        </w:rPr>
      </w:pPr>
      <w:r>
        <w:rPr>
          <w:rFonts w:ascii="Times New Roman" w:hAnsi="Times New Roman"/>
          <w:bCs/>
          <w:sz w:val="24"/>
          <w:szCs w:val="24"/>
        </w:rPr>
        <w:t xml:space="preserve">Navrhovanými ustanoveniami sa odstraňuje nesúlad </w:t>
      </w:r>
      <w:r w:rsidR="0017721B">
        <w:rPr>
          <w:rFonts w:ascii="Times New Roman" w:hAnsi="Times New Roman"/>
          <w:bCs/>
          <w:sz w:val="24"/>
          <w:szCs w:val="24"/>
        </w:rPr>
        <w:t xml:space="preserve">medzi povinnosťou a oprávnením povinnej osoby. Podľa súčasného znenia § 21 ods. 3 písm. d) zákona č. 357/2015 Z. z. je povinná osoba povinná prijať v lehote určenej oprávnenou osobou opatrenia na nápravu nedostatkov uvedených v čiastkovej správe/správe a odstrániť príčiny ich vzniku, </w:t>
      </w:r>
      <w:r w:rsidR="008A57F5">
        <w:rPr>
          <w:rFonts w:ascii="Times New Roman" w:hAnsi="Times New Roman"/>
          <w:bCs/>
          <w:sz w:val="24"/>
          <w:szCs w:val="24"/>
        </w:rPr>
        <w:t xml:space="preserve">avšak v súčasnej platnej právnej úprave absentuje </w:t>
      </w:r>
      <w:r w:rsidR="00B4401A">
        <w:rPr>
          <w:rFonts w:ascii="Times New Roman" w:hAnsi="Times New Roman"/>
          <w:bCs/>
          <w:sz w:val="24"/>
          <w:szCs w:val="24"/>
        </w:rPr>
        <w:t xml:space="preserve">oprávnenie oprávnenej osoby určiť takúto lehotu ako aj </w:t>
      </w:r>
      <w:r w:rsidR="008A57F5">
        <w:rPr>
          <w:rFonts w:ascii="Times New Roman" w:hAnsi="Times New Roman"/>
          <w:bCs/>
          <w:sz w:val="24"/>
          <w:szCs w:val="24"/>
        </w:rPr>
        <w:t xml:space="preserve">oprávnenie </w:t>
      </w:r>
      <w:r w:rsidR="00B4401A">
        <w:rPr>
          <w:rFonts w:ascii="Times New Roman" w:hAnsi="Times New Roman"/>
          <w:bCs/>
          <w:sz w:val="24"/>
          <w:szCs w:val="24"/>
        </w:rPr>
        <w:t xml:space="preserve">povinnej osoby </w:t>
      </w:r>
      <w:r w:rsidR="008A57F5">
        <w:rPr>
          <w:rFonts w:ascii="Times New Roman" w:hAnsi="Times New Roman"/>
          <w:bCs/>
          <w:sz w:val="24"/>
          <w:szCs w:val="24"/>
        </w:rPr>
        <w:t>podať</w:t>
      </w:r>
      <w:r w:rsidR="00B4401A">
        <w:rPr>
          <w:rFonts w:ascii="Times New Roman" w:hAnsi="Times New Roman"/>
          <w:bCs/>
          <w:sz w:val="24"/>
          <w:szCs w:val="24"/>
        </w:rPr>
        <w:t xml:space="preserve"> k tejto lehote</w:t>
      </w:r>
      <w:r w:rsidR="008A57F5">
        <w:rPr>
          <w:rFonts w:ascii="Times New Roman" w:hAnsi="Times New Roman"/>
          <w:bCs/>
          <w:sz w:val="24"/>
          <w:szCs w:val="24"/>
        </w:rPr>
        <w:t xml:space="preserve"> námietky. </w:t>
      </w:r>
    </w:p>
    <w:p w14:paraId="38D4B7B6" w14:textId="387C78AE" w:rsidR="009C7C32" w:rsidRPr="00681335" w:rsidRDefault="009C7C32" w:rsidP="00B85084">
      <w:pPr>
        <w:spacing w:line="240" w:lineRule="auto"/>
        <w:jc w:val="both"/>
        <w:rPr>
          <w:rFonts w:ascii="Times New Roman" w:hAnsi="Times New Roman"/>
          <w:b/>
          <w:sz w:val="24"/>
          <w:szCs w:val="24"/>
        </w:rPr>
      </w:pPr>
      <w:r w:rsidRPr="00681335">
        <w:rPr>
          <w:rFonts w:ascii="Times New Roman" w:hAnsi="Times New Roman"/>
          <w:b/>
          <w:sz w:val="24"/>
          <w:szCs w:val="24"/>
        </w:rPr>
        <w:t>K</w:t>
      </w:r>
      <w:r w:rsidR="004E4044">
        <w:rPr>
          <w:rFonts w:ascii="Times New Roman" w:hAnsi="Times New Roman"/>
          <w:b/>
          <w:sz w:val="24"/>
          <w:szCs w:val="24"/>
        </w:rPr>
        <w:t xml:space="preserve"> </w:t>
      </w:r>
      <w:r w:rsidRPr="00681335">
        <w:rPr>
          <w:rFonts w:ascii="Times New Roman" w:hAnsi="Times New Roman"/>
          <w:b/>
          <w:sz w:val="24"/>
          <w:szCs w:val="24"/>
        </w:rPr>
        <w:t xml:space="preserve">bodu </w:t>
      </w:r>
      <w:r w:rsidR="00E36A8B">
        <w:rPr>
          <w:rFonts w:ascii="Times New Roman" w:hAnsi="Times New Roman"/>
          <w:b/>
          <w:sz w:val="24"/>
          <w:szCs w:val="24"/>
        </w:rPr>
        <w:t xml:space="preserve">27 </w:t>
      </w:r>
      <w:r w:rsidR="004E4044">
        <w:rPr>
          <w:rFonts w:ascii="Times New Roman" w:hAnsi="Times New Roman"/>
          <w:b/>
          <w:sz w:val="24"/>
          <w:szCs w:val="24"/>
        </w:rPr>
        <w:t>[</w:t>
      </w:r>
      <w:r w:rsidRPr="00681335">
        <w:rPr>
          <w:rFonts w:ascii="Times New Roman" w:hAnsi="Times New Roman"/>
          <w:b/>
          <w:sz w:val="24"/>
          <w:szCs w:val="24"/>
        </w:rPr>
        <w:t>§ 22 ods. 3 písm. b)</w:t>
      </w:r>
      <w:r w:rsidR="004E4044">
        <w:rPr>
          <w:rFonts w:ascii="Times New Roman" w:hAnsi="Times New Roman"/>
          <w:b/>
          <w:sz w:val="24"/>
          <w:szCs w:val="24"/>
        </w:rPr>
        <w:t>]</w:t>
      </w:r>
    </w:p>
    <w:p w14:paraId="18DAE4B1" w14:textId="11CDC84D" w:rsidR="005B3A89" w:rsidRDefault="009C7C32" w:rsidP="00B85084">
      <w:pPr>
        <w:spacing w:after="0" w:line="240" w:lineRule="auto"/>
        <w:ind w:firstLine="708"/>
        <w:jc w:val="both"/>
        <w:rPr>
          <w:rFonts w:ascii="Times New Roman" w:hAnsi="Times New Roman"/>
          <w:sz w:val="24"/>
          <w:szCs w:val="24"/>
        </w:rPr>
      </w:pPr>
      <w:r>
        <w:rPr>
          <w:rFonts w:ascii="Times New Roman" w:hAnsi="Times New Roman"/>
          <w:sz w:val="24"/>
          <w:szCs w:val="24"/>
        </w:rPr>
        <w:t xml:space="preserve">Za účelom </w:t>
      </w:r>
      <w:r w:rsidR="00F23116">
        <w:rPr>
          <w:rFonts w:ascii="Times New Roman" w:hAnsi="Times New Roman"/>
          <w:sz w:val="24"/>
          <w:szCs w:val="24"/>
        </w:rPr>
        <w:t>zefektívnenia</w:t>
      </w:r>
      <w:r>
        <w:rPr>
          <w:rFonts w:ascii="Times New Roman" w:hAnsi="Times New Roman"/>
          <w:sz w:val="24"/>
          <w:szCs w:val="24"/>
        </w:rPr>
        <w:t xml:space="preserve"> </w:t>
      </w:r>
      <w:r w:rsidR="00A92177">
        <w:rPr>
          <w:rFonts w:ascii="Times New Roman" w:hAnsi="Times New Roman"/>
          <w:sz w:val="24"/>
          <w:szCs w:val="24"/>
        </w:rPr>
        <w:t xml:space="preserve">výkonu </w:t>
      </w:r>
      <w:r w:rsidR="00681335">
        <w:rPr>
          <w:rFonts w:ascii="Times New Roman" w:hAnsi="Times New Roman"/>
          <w:sz w:val="24"/>
          <w:szCs w:val="24"/>
        </w:rPr>
        <w:t>finančnej kontroly a</w:t>
      </w:r>
      <w:r w:rsidR="004E4044">
        <w:rPr>
          <w:rFonts w:ascii="Times New Roman" w:hAnsi="Times New Roman"/>
          <w:sz w:val="24"/>
          <w:szCs w:val="24"/>
        </w:rPr>
        <w:t xml:space="preserve"> </w:t>
      </w:r>
      <w:r w:rsidR="00681335">
        <w:rPr>
          <w:rFonts w:ascii="Times New Roman" w:hAnsi="Times New Roman"/>
          <w:sz w:val="24"/>
          <w:szCs w:val="24"/>
        </w:rPr>
        <w:t xml:space="preserve">auditu sa navrhuje </w:t>
      </w:r>
      <w:r w:rsidR="00360637">
        <w:rPr>
          <w:rFonts w:ascii="Times New Roman" w:hAnsi="Times New Roman"/>
          <w:sz w:val="24"/>
          <w:szCs w:val="24"/>
        </w:rPr>
        <w:t xml:space="preserve">upraviť </w:t>
      </w:r>
      <w:r w:rsidR="00681335">
        <w:rPr>
          <w:rFonts w:ascii="Times New Roman" w:hAnsi="Times New Roman"/>
          <w:sz w:val="24"/>
          <w:szCs w:val="24"/>
        </w:rPr>
        <w:t>náležitosť „podpis“ na návrhu správy/návrhu čiastkovej správy a</w:t>
      </w:r>
      <w:r w:rsidR="004E4044">
        <w:rPr>
          <w:rFonts w:ascii="Times New Roman" w:hAnsi="Times New Roman"/>
          <w:sz w:val="24"/>
          <w:szCs w:val="24"/>
        </w:rPr>
        <w:t xml:space="preserve"> </w:t>
      </w:r>
      <w:r w:rsidR="00681335">
        <w:rPr>
          <w:rFonts w:ascii="Times New Roman" w:hAnsi="Times New Roman"/>
          <w:sz w:val="24"/>
          <w:szCs w:val="24"/>
        </w:rPr>
        <w:t>správe/čiastkovej správe. Podľa pôvodnej právnej úpravy bolo potrebné uviesť na tejto dokumentácii podpisy všetkých zamestnancov, ktorí vykonali finančnú kontrolu</w:t>
      </w:r>
      <w:r w:rsidR="00360637">
        <w:rPr>
          <w:rFonts w:ascii="Times New Roman" w:hAnsi="Times New Roman"/>
          <w:sz w:val="24"/>
          <w:szCs w:val="24"/>
        </w:rPr>
        <w:t xml:space="preserve">, resp. audit, pričom bola </w:t>
      </w:r>
      <w:r w:rsidR="00F23116">
        <w:rPr>
          <w:rFonts w:ascii="Times New Roman" w:hAnsi="Times New Roman"/>
          <w:sz w:val="24"/>
          <w:szCs w:val="24"/>
        </w:rPr>
        <w:t>zavedená</w:t>
      </w:r>
      <w:r w:rsidR="00360637">
        <w:rPr>
          <w:rFonts w:ascii="Times New Roman" w:hAnsi="Times New Roman"/>
          <w:sz w:val="24"/>
          <w:szCs w:val="24"/>
        </w:rPr>
        <w:t xml:space="preserve"> výnimka z tejto povinnosti v</w:t>
      </w:r>
      <w:r w:rsidR="004E4044">
        <w:rPr>
          <w:rFonts w:ascii="Times New Roman" w:hAnsi="Times New Roman"/>
          <w:sz w:val="24"/>
          <w:szCs w:val="24"/>
        </w:rPr>
        <w:t xml:space="preserve"> </w:t>
      </w:r>
      <w:r w:rsidR="00360637">
        <w:rPr>
          <w:rFonts w:ascii="Times New Roman" w:hAnsi="Times New Roman"/>
          <w:sz w:val="24"/>
          <w:szCs w:val="24"/>
        </w:rPr>
        <w:t xml:space="preserve">prípade auditu, ak </w:t>
      </w:r>
      <w:r w:rsidR="00A92177">
        <w:rPr>
          <w:rFonts w:ascii="Times New Roman" w:hAnsi="Times New Roman"/>
          <w:sz w:val="24"/>
          <w:szCs w:val="24"/>
        </w:rPr>
        <w:t>bola v</w:t>
      </w:r>
      <w:r w:rsidR="004E4044">
        <w:rPr>
          <w:rFonts w:ascii="Times New Roman" w:hAnsi="Times New Roman"/>
          <w:sz w:val="24"/>
          <w:szCs w:val="24"/>
        </w:rPr>
        <w:t xml:space="preserve"> </w:t>
      </w:r>
      <w:r w:rsidR="00A92177">
        <w:rPr>
          <w:rFonts w:ascii="Times New Roman" w:hAnsi="Times New Roman"/>
          <w:sz w:val="24"/>
          <w:szCs w:val="24"/>
        </w:rPr>
        <w:t xml:space="preserve">prípadoch hodných osobitného zreteľa </w:t>
      </w:r>
      <w:r w:rsidR="00360637">
        <w:rPr>
          <w:rFonts w:ascii="Times New Roman" w:hAnsi="Times New Roman"/>
          <w:sz w:val="24"/>
          <w:szCs w:val="24"/>
        </w:rPr>
        <w:t xml:space="preserve">uvedená dokumentácia podpísaná zamestnancom </w:t>
      </w:r>
      <w:r w:rsidR="001F596E">
        <w:rPr>
          <w:rFonts w:ascii="Times New Roman" w:hAnsi="Times New Roman"/>
          <w:sz w:val="24"/>
          <w:szCs w:val="24"/>
        </w:rPr>
        <w:t xml:space="preserve">oprávnenej osoby </w:t>
      </w:r>
      <w:r w:rsidR="00360637">
        <w:rPr>
          <w:rFonts w:ascii="Times New Roman" w:hAnsi="Times New Roman"/>
          <w:sz w:val="24"/>
          <w:szCs w:val="24"/>
        </w:rPr>
        <w:t>povereným vedením auditu.</w:t>
      </w:r>
      <w:r w:rsidR="00681335">
        <w:rPr>
          <w:rFonts w:ascii="Times New Roman" w:hAnsi="Times New Roman"/>
          <w:sz w:val="24"/>
          <w:szCs w:val="24"/>
        </w:rPr>
        <w:t xml:space="preserve"> </w:t>
      </w:r>
      <w:r w:rsidR="001438EF">
        <w:rPr>
          <w:rFonts w:ascii="Times New Roman" w:hAnsi="Times New Roman"/>
          <w:sz w:val="24"/>
          <w:szCs w:val="24"/>
        </w:rPr>
        <w:t xml:space="preserve">Táto výnimka sa návrhom </w:t>
      </w:r>
      <w:r w:rsidR="00CA4AC6">
        <w:rPr>
          <w:rFonts w:ascii="Times New Roman" w:hAnsi="Times New Roman"/>
          <w:sz w:val="24"/>
          <w:szCs w:val="24"/>
        </w:rPr>
        <w:t xml:space="preserve">zákona </w:t>
      </w:r>
      <w:r w:rsidR="00276192">
        <w:rPr>
          <w:rFonts w:ascii="Times New Roman" w:hAnsi="Times New Roman"/>
          <w:sz w:val="24"/>
          <w:szCs w:val="24"/>
        </w:rPr>
        <w:t xml:space="preserve">rozširuje </w:t>
      </w:r>
      <w:r w:rsidR="00F23116">
        <w:rPr>
          <w:rFonts w:ascii="Times New Roman" w:hAnsi="Times New Roman"/>
          <w:sz w:val="24"/>
          <w:szCs w:val="24"/>
        </w:rPr>
        <w:t>tak, že</w:t>
      </w:r>
      <w:r w:rsidR="00AF2105">
        <w:rPr>
          <w:rFonts w:ascii="Times New Roman" w:hAnsi="Times New Roman"/>
          <w:sz w:val="24"/>
          <w:szCs w:val="24"/>
        </w:rPr>
        <w:t xml:space="preserve"> </w:t>
      </w:r>
      <w:r w:rsidR="00681335">
        <w:rPr>
          <w:rFonts w:ascii="Times New Roman" w:hAnsi="Times New Roman"/>
          <w:sz w:val="24"/>
          <w:szCs w:val="24"/>
        </w:rPr>
        <w:t xml:space="preserve">umožňuje </w:t>
      </w:r>
      <w:r w:rsidR="00CA4AC6">
        <w:rPr>
          <w:rFonts w:ascii="Times New Roman" w:hAnsi="Times New Roman"/>
          <w:sz w:val="24"/>
          <w:szCs w:val="24"/>
        </w:rPr>
        <w:t xml:space="preserve">neuvádzať </w:t>
      </w:r>
      <w:r w:rsidR="00A631E2">
        <w:rPr>
          <w:rFonts w:ascii="Times New Roman" w:hAnsi="Times New Roman"/>
          <w:sz w:val="24"/>
          <w:szCs w:val="24"/>
        </w:rPr>
        <w:t xml:space="preserve">podpisy </w:t>
      </w:r>
      <w:r w:rsidR="005B3A89">
        <w:rPr>
          <w:rFonts w:ascii="Times New Roman" w:hAnsi="Times New Roman"/>
          <w:sz w:val="24"/>
          <w:szCs w:val="24"/>
        </w:rPr>
        <w:t xml:space="preserve">všetkých </w:t>
      </w:r>
      <w:r w:rsidR="00A631E2">
        <w:rPr>
          <w:rFonts w:ascii="Times New Roman" w:hAnsi="Times New Roman"/>
          <w:sz w:val="24"/>
          <w:szCs w:val="24"/>
        </w:rPr>
        <w:t>zamestnancov vykonávajúcich finančnú kontrolu</w:t>
      </w:r>
      <w:r w:rsidR="00305367">
        <w:rPr>
          <w:rFonts w:ascii="Times New Roman" w:hAnsi="Times New Roman"/>
          <w:sz w:val="24"/>
          <w:szCs w:val="24"/>
        </w:rPr>
        <w:t xml:space="preserve"> v</w:t>
      </w:r>
      <w:r w:rsidR="004E4044">
        <w:rPr>
          <w:rFonts w:ascii="Times New Roman" w:hAnsi="Times New Roman"/>
          <w:sz w:val="24"/>
          <w:szCs w:val="24"/>
        </w:rPr>
        <w:t xml:space="preserve"> </w:t>
      </w:r>
      <w:r w:rsidR="00A92177">
        <w:rPr>
          <w:rFonts w:ascii="Times New Roman" w:hAnsi="Times New Roman"/>
          <w:sz w:val="24"/>
          <w:szCs w:val="24"/>
        </w:rPr>
        <w:t>prípadoch</w:t>
      </w:r>
      <w:r w:rsidR="00305367">
        <w:rPr>
          <w:rFonts w:ascii="Times New Roman" w:hAnsi="Times New Roman"/>
          <w:sz w:val="24"/>
          <w:szCs w:val="24"/>
        </w:rPr>
        <w:t xml:space="preserve"> hodných osobitného zreteľa</w:t>
      </w:r>
      <w:r w:rsidR="00360637">
        <w:rPr>
          <w:rFonts w:ascii="Times New Roman" w:hAnsi="Times New Roman"/>
          <w:sz w:val="24"/>
          <w:szCs w:val="24"/>
        </w:rPr>
        <w:t xml:space="preserve">, </w:t>
      </w:r>
      <w:r w:rsidR="00A631E2" w:rsidRPr="0082089A">
        <w:rPr>
          <w:rFonts w:ascii="Times New Roman" w:hAnsi="Times New Roman"/>
          <w:sz w:val="24"/>
          <w:szCs w:val="24"/>
        </w:rPr>
        <w:lastRenderedPageBreak/>
        <w:t>ak</w:t>
      </w:r>
      <w:r w:rsidR="00B4401A">
        <w:rPr>
          <w:rFonts w:ascii="Times New Roman" w:hAnsi="Times New Roman"/>
          <w:sz w:val="24"/>
          <w:szCs w:val="24"/>
        </w:rPr>
        <w:t> </w:t>
      </w:r>
      <w:r w:rsidR="00A631E2" w:rsidRPr="0082089A">
        <w:rPr>
          <w:rFonts w:ascii="Times New Roman" w:hAnsi="Times New Roman"/>
          <w:sz w:val="24"/>
          <w:szCs w:val="24"/>
        </w:rPr>
        <w:t>je návrh správy</w:t>
      </w:r>
      <w:r w:rsidR="00360637">
        <w:rPr>
          <w:rFonts w:ascii="Times New Roman" w:hAnsi="Times New Roman"/>
          <w:sz w:val="24"/>
          <w:szCs w:val="24"/>
        </w:rPr>
        <w:t>/</w:t>
      </w:r>
      <w:r w:rsidR="00A631E2" w:rsidRPr="0082089A">
        <w:rPr>
          <w:rFonts w:ascii="Times New Roman" w:hAnsi="Times New Roman"/>
          <w:sz w:val="24"/>
          <w:szCs w:val="24"/>
        </w:rPr>
        <w:t xml:space="preserve">návrh čiastkovej správy </w:t>
      </w:r>
      <w:r w:rsidR="00360637">
        <w:rPr>
          <w:rFonts w:ascii="Times New Roman" w:hAnsi="Times New Roman"/>
          <w:sz w:val="24"/>
          <w:szCs w:val="24"/>
        </w:rPr>
        <w:t>a</w:t>
      </w:r>
      <w:r w:rsidR="00EB7FDF">
        <w:rPr>
          <w:rFonts w:ascii="Times New Roman" w:hAnsi="Times New Roman"/>
          <w:sz w:val="24"/>
          <w:szCs w:val="24"/>
        </w:rPr>
        <w:t xml:space="preserve"> </w:t>
      </w:r>
      <w:r w:rsidR="00360637">
        <w:rPr>
          <w:rFonts w:ascii="Times New Roman" w:hAnsi="Times New Roman"/>
          <w:sz w:val="24"/>
          <w:szCs w:val="24"/>
        </w:rPr>
        <w:t xml:space="preserve">správa/čiastková správa </w:t>
      </w:r>
      <w:r w:rsidR="00A631E2" w:rsidRPr="0082089A">
        <w:rPr>
          <w:rFonts w:ascii="Times New Roman" w:hAnsi="Times New Roman"/>
          <w:sz w:val="24"/>
          <w:szCs w:val="24"/>
        </w:rPr>
        <w:t>podpísan</w:t>
      </w:r>
      <w:r w:rsidR="00360637">
        <w:rPr>
          <w:rFonts w:ascii="Times New Roman" w:hAnsi="Times New Roman"/>
          <w:sz w:val="24"/>
          <w:szCs w:val="24"/>
        </w:rPr>
        <w:t>á</w:t>
      </w:r>
      <w:r w:rsidR="00A631E2" w:rsidRPr="0082089A">
        <w:rPr>
          <w:rFonts w:ascii="Times New Roman" w:hAnsi="Times New Roman"/>
          <w:sz w:val="24"/>
          <w:szCs w:val="24"/>
        </w:rPr>
        <w:t xml:space="preserve"> </w:t>
      </w:r>
      <w:r w:rsidR="005B3A89">
        <w:rPr>
          <w:rFonts w:ascii="Times New Roman" w:hAnsi="Times New Roman"/>
          <w:sz w:val="24"/>
          <w:szCs w:val="24"/>
        </w:rPr>
        <w:t>aspoň jedným z týchto zamestnancov orgánu verejnej správy.</w:t>
      </w:r>
    </w:p>
    <w:p w14:paraId="32E73719" w14:textId="77777777" w:rsidR="00EB4FDD" w:rsidRDefault="00EB4FDD" w:rsidP="00B85084">
      <w:pPr>
        <w:spacing w:after="0" w:line="240" w:lineRule="auto"/>
        <w:ind w:firstLine="708"/>
        <w:jc w:val="both"/>
        <w:rPr>
          <w:rFonts w:ascii="Times New Roman" w:hAnsi="Times New Roman"/>
          <w:sz w:val="24"/>
          <w:szCs w:val="24"/>
        </w:rPr>
      </w:pPr>
    </w:p>
    <w:p w14:paraId="5D539ED2" w14:textId="2488C1C2" w:rsidR="006677A6" w:rsidRDefault="00305367" w:rsidP="00B85084">
      <w:pPr>
        <w:spacing w:line="240" w:lineRule="auto"/>
        <w:ind w:firstLine="708"/>
        <w:jc w:val="both"/>
        <w:rPr>
          <w:rFonts w:ascii="Times New Roman" w:hAnsi="Times New Roman"/>
          <w:sz w:val="24"/>
          <w:szCs w:val="24"/>
        </w:rPr>
      </w:pPr>
      <w:r>
        <w:rPr>
          <w:rFonts w:ascii="Times New Roman" w:hAnsi="Times New Roman"/>
          <w:sz w:val="24"/>
          <w:szCs w:val="24"/>
        </w:rPr>
        <w:t>Za</w:t>
      </w:r>
      <w:r w:rsidR="0047467C">
        <w:rPr>
          <w:rFonts w:ascii="Times New Roman" w:hAnsi="Times New Roman"/>
          <w:sz w:val="24"/>
          <w:szCs w:val="24"/>
        </w:rPr>
        <w:t xml:space="preserve"> </w:t>
      </w:r>
      <w:r>
        <w:rPr>
          <w:rFonts w:ascii="Times New Roman" w:hAnsi="Times New Roman"/>
          <w:sz w:val="24"/>
          <w:szCs w:val="24"/>
        </w:rPr>
        <w:t>dôvody hodné osobitného zreteľa sa</w:t>
      </w:r>
      <w:r w:rsidR="00A92177">
        <w:rPr>
          <w:rFonts w:ascii="Times New Roman" w:hAnsi="Times New Roman"/>
          <w:sz w:val="24"/>
          <w:szCs w:val="24"/>
        </w:rPr>
        <w:t xml:space="preserve"> pre účely finančnej kontroly ako aj auditu </w:t>
      </w:r>
      <w:r>
        <w:rPr>
          <w:rFonts w:ascii="Times New Roman" w:hAnsi="Times New Roman"/>
          <w:sz w:val="24"/>
          <w:szCs w:val="24"/>
        </w:rPr>
        <w:t xml:space="preserve">považujú najmä </w:t>
      </w:r>
      <w:r w:rsidRPr="00305367">
        <w:rPr>
          <w:rFonts w:ascii="Times New Roman" w:hAnsi="Times New Roman"/>
          <w:sz w:val="24"/>
          <w:szCs w:val="24"/>
        </w:rPr>
        <w:t>prípady práceneschopnosti</w:t>
      </w:r>
      <w:r>
        <w:rPr>
          <w:rFonts w:ascii="Times New Roman" w:hAnsi="Times New Roman"/>
          <w:sz w:val="24"/>
          <w:szCs w:val="24"/>
        </w:rPr>
        <w:t xml:space="preserve"> zamestnancov orgánu verejnej správy</w:t>
      </w:r>
      <w:r w:rsidR="00CA3D4C">
        <w:rPr>
          <w:rFonts w:ascii="Times New Roman" w:hAnsi="Times New Roman"/>
          <w:sz w:val="24"/>
          <w:szCs w:val="24"/>
        </w:rPr>
        <w:t xml:space="preserve"> alebo</w:t>
      </w:r>
      <w:r w:rsidRPr="00305367">
        <w:rPr>
          <w:rFonts w:ascii="Times New Roman" w:hAnsi="Times New Roman"/>
          <w:sz w:val="24"/>
          <w:szCs w:val="24"/>
        </w:rPr>
        <w:t xml:space="preserve"> </w:t>
      </w:r>
      <w:r>
        <w:rPr>
          <w:rFonts w:ascii="Times New Roman" w:hAnsi="Times New Roman"/>
          <w:sz w:val="24"/>
          <w:szCs w:val="24"/>
        </w:rPr>
        <w:t xml:space="preserve">vyhlásenie </w:t>
      </w:r>
      <w:r w:rsidRPr="00305367">
        <w:rPr>
          <w:rFonts w:ascii="Times New Roman" w:hAnsi="Times New Roman"/>
          <w:sz w:val="24"/>
          <w:szCs w:val="24"/>
        </w:rPr>
        <w:t>mimoriadnej situácie</w:t>
      </w:r>
      <w:r w:rsidR="00CA3D4C">
        <w:rPr>
          <w:rFonts w:ascii="Times New Roman" w:hAnsi="Times New Roman"/>
          <w:sz w:val="24"/>
          <w:szCs w:val="24"/>
        </w:rPr>
        <w:t>.</w:t>
      </w:r>
      <w:r w:rsidRPr="00305367">
        <w:rPr>
          <w:rFonts w:ascii="Times New Roman" w:hAnsi="Times New Roman"/>
          <w:sz w:val="24"/>
          <w:szCs w:val="24"/>
        </w:rPr>
        <w:t xml:space="preserve"> </w:t>
      </w:r>
      <w:r w:rsidR="00CA3D4C">
        <w:rPr>
          <w:rFonts w:ascii="Times New Roman" w:hAnsi="Times New Roman"/>
          <w:sz w:val="24"/>
          <w:szCs w:val="24"/>
        </w:rPr>
        <w:t>V súlade s novozavedeným § 2 písm</w:t>
      </w:r>
      <w:r w:rsidR="00BC1E96">
        <w:rPr>
          <w:rFonts w:ascii="Times New Roman" w:hAnsi="Times New Roman"/>
          <w:sz w:val="24"/>
          <w:szCs w:val="24"/>
        </w:rPr>
        <w:t>.</w:t>
      </w:r>
      <w:r w:rsidR="00CA3D4C">
        <w:rPr>
          <w:rFonts w:ascii="Times New Roman" w:hAnsi="Times New Roman"/>
          <w:sz w:val="24"/>
          <w:szCs w:val="24"/>
        </w:rPr>
        <w:t xml:space="preserve"> t) sa z</w:t>
      </w:r>
      <w:r w:rsidR="00360637">
        <w:rPr>
          <w:rFonts w:ascii="Times New Roman" w:hAnsi="Times New Roman"/>
          <w:sz w:val="24"/>
          <w:szCs w:val="24"/>
        </w:rPr>
        <w:t>a</w:t>
      </w:r>
      <w:r w:rsidR="00EB7FDF">
        <w:rPr>
          <w:rFonts w:ascii="Times New Roman" w:hAnsi="Times New Roman"/>
          <w:sz w:val="24"/>
          <w:szCs w:val="24"/>
        </w:rPr>
        <w:t xml:space="preserve"> </w:t>
      </w:r>
      <w:r w:rsidR="00EF6424">
        <w:rPr>
          <w:rFonts w:ascii="Times New Roman" w:hAnsi="Times New Roman"/>
          <w:sz w:val="24"/>
          <w:szCs w:val="24"/>
        </w:rPr>
        <w:t xml:space="preserve">podpis </w:t>
      </w:r>
      <w:r w:rsidR="00F23116">
        <w:rPr>
          <w:rFonts w:ascii="Times New Roman" w:hAnsi="Times New Roman"/>
          <w:sz w:val="24"/>
          <w:szCs w:val="24"/>
        </w:rPr>
        <w:t>považuje</w:t>
      </w:r>
      <w:r w:rsidR="00CA3D4C">
        <w:rPr>
          <w:rFonts w:ascii="Times New Roman" w:hAnsi="Times New Roman"/>
          <w:sz w:val="24"/>
          <w:szCs w:val="24"/>
        </w:rPr>
        <w:t xml:space="preserve"> </w:t>
      </w:r>
      <w:r w:rsidR="00CA3D4C" w:rsidRPr="00CA3D4C">
        <w:rPr>
          <w:rFonts w:ascii="Times New Roman" w:hAnsi="Times New Roman"/>
          <w:sz w:val="24"/>
          <w:szCs w:val="24"/>
        </w:rPr>
        <w:t xml:space="preserve">vlastnoručný podpis, kvalifikovaný elektronický podpis alebo obdobný preukázateľný podpisový záznam </w:t>
      </w:r>
      <w:r w:rsidR="00506E14" w:rsidRPr="00CA3D4C">
        <w:rPr>
          <w:rFonts w:ascii="Times New Roman" w:hAnsi="Times New Roman"/>
          <w:sz w:val="24"/>
          <w:szCs w:val="24"/>
        </w:rPr>
        <w:t xml:space="preserve">v elektronickej podobe </w:t>
      </w:r>
      <w:r w:rsidR="00CA3D4C" w:rsidRPr="00CA3D4C">
        <w:rPr>
          <w:rFonts w:ascii="Times New Roman" w:hAnsi="Times New Roman"/>
          <w:sz w:val="24"/>
          <w:szCs w:val="24"/>
        </w:rPr>
        <w:t>nahrádzajúci vlastnoručný podpis, ktorý umožňuje jednoznačnú preukázateľnú identifikáciu osoby, ktorá podpisový záznam vyhotovila</w:t>
      </w:r>
      <w:r w:rsidR="000B6C05">
        <w:rPr>
          <w:rFonts w:ascii="Times New Roman" w:hAnsi="Times New Roman"/>
          <w:sz w:val="24"/>
          <w:szCs w:val="24"/>
        </w:rPr>
        <w:t>.</w:t>
      </w:r>
      <w:r w:rsidR="00427A41">
        <w:rPr>
          <w:rFonts w:ascii="Times New Roman" w:hAnsi="Times New Roman"/>
          <w:sz w:val="24"/>
          <w:szCs w:val="24"/>
        </w:rPr>
        <w:t xml:space="preserve"> </w:t>
      </w:r>
      <w:r w:rsidR="006677A6">
        <w:rPr>
          <w:rFonts w:ascii="Times New Roman" w:hAnsi="Times New Roman"/>
          <w:sz w:val="24"/>
          <w:szCs w:val="24"/>
        </w:rPr>
        <w:t>Pri</w:t>
      </w:r>
      <w:r w:rsidR="00EB4FDD">
        <w:rPr>
          <w:rFonts w:ascii="Times New Roman" w:hAnsi="Times New Roman"/>
          <w:sz w:val="24"/>
          <w:szCs w:val="24"/>
        </w:rPr>
        <w:t> </w:t>
      </w:r>
      <w:r w:rsidR="006677A6">
        <w:rPr>
          <w:rFonts w:ascii="Times New Roman" w:hAnsi="Times New Roman"/>
          <w:sz w:val="24"/>
          <w:szCs w:val="24"/>
        </w:rPr>
        <w:t>elektronickom podpisovaní návrhu správ/návrhu čiastkovej správy a správy/čiastkovej správy musí</w:t>
      </w:r>
      <w:r w:rsidR="000B6C05">
        <w:rPr>
          <w:rFonts w:ascii="Times New Roman" w:hAnsi="Times New Roman"/>
          <w:sz w:val="24"/>
          <w:szCs w:val="24"/>
        </w:rPr>
        <w:t xml:space="preserve"> ale</w:t>
      </w:r>
      <w:r w:rsidR="006677A6">
        <w:rPr>
          <w:rFonts w:ascii="Times New Roman" w:hAnsi="Times New Roman"/>
          <w:sz w:val="24"/>
          <w:szCs w:val="24"/>
        </w:rPr>
        <w:t xml:space="preserve"> platiť predpoklad, že orgán verejnej správy má dostatočne materiálne zabezpečené podmienky na elektronický výkon finančnej kontroly/auditu, napríklad prostredníctvom príslušných informačných systémo</w:t>
      </w:r>
      <w:r w:rsidR="006E366C">
        <w:rPr>
          <w:rFonts w:ascii="Times New Roman" w:hAnsi="Times New Roman"/>
          <w:sz w:val="24"/>
          <w:szCs w:val="24"/>
        </w:rPr>
        <w:t>v</w:t>
      </w:r>
      <w:r w:rsidR="006677A6">
        <w:rPr>
          <w:rFonts w:ascii="Times New Roman" w:hAnsi="Times New Roman"/>
          <w:sz w:val="24"/>
          <w:szCs w:val="24"/>
        </w:rPr>
        <w:t xml:space="preserve">. </w:t>
      </w:r>
    </w:p>
    <w:p w14:paraId="490A5D6E" w14:textId="1A2E7B16" w:rsidR="008124BC" w:rsidRPr="00CF6418" w:rsidRDefault="008124BC" w:rsidP="00B85084">
      <w:pPr>
        <w:spacing w:line="240" w:lineRule="auto"/>
        <w:jc w:val="both"/>
        <w:rPr>
          <w:rFonts w:ascii="Times New Roman" w:hAnsi="Times New Roman"/>
          <w:b/>
          <w:sz w:val="24"/>
          <w:szCs w:val="24"/>
        </w:rPr>
      </w:pPr>
      <w:r w:rsidRPr="00CF6418">
        <w:rPr>
          <w:rFonts w:ascii="Times New Roman" w:hAnsi="Times New Roman"/>
          <w:b/>
          <w:sz w:val="24"/>
          <w:szCs w:val="24"/>
        </w:rPr>
        <w:t>K</w:t>
      </w:r>
      <w:r>
        <w:rPr>
          <w:rFonts w:ascii="Times New Roman" w:hAnsi="Times New Roman"/>
          <w:b/>
          <w:sz w:val="24"/>
          <w:szCs w:val="24"/>
        </w:rPr>
        <w:t xml:space="preserve"> </w:t>
      </w:r>
      <w:r w:rsidRPr="00CF6418">
        <w:rPr>
          <w:rFonts w:ascii="Times New Roman" w:hAnsi="Times New Roman"/>
          <w:b/>
          <w:sz w:val="24"/>
          <w:szCs w:val="24"/>
        </w:rPr>
        <w:t xml:space="preserve">bodu </w:t>
      </w:r>
      <w:r w:rsidR="00E36A8B">
        <w:rPr>
          <w:rFonts w:ascii="Times New Roman" w:hAnsi="Times New Roman"/>
          <w:b/>
          <w:sz w:val="24"/>
          <w:szCs w:val="24"/>
        </w:rPr>
        <w:t xml:space="preserve">28 </w:t>
      </w:r>
      <w:r>
        <w:rPr>
          <w:rFonts w:ascii="Times New Roman" w:hAnsi="Times New Roman"/>
          <w:b/>
          <w:sz w:val="24"/>
          <w:szCs w:val="24"/>
        </w:rPr>
        <w:t>[§ 22 ods. 3 písm. e) a ods. 4 písm. c)]</w:t>
      </w:r>
    </w:p>
    <w:p w14:paraId="052BC174" w14:textId="55FD1341" w:rsidR="008124BC" w:rsidRDefault="008124BC" w:rsidP="00B85084">
      <w:pPr>
        <w:spacing w:line="240" w:lineRule="auto"/>
        <w:jc w:val="both"/>
        <w:rPr>
          <w:rFonts w:ascii="Times New Roman" w:hAnsi="Times New Roman"/>
          <w:sz w:val="24"/>
          <w:szCs w:val="24"/>
        </w:rPr>
      </w:pPr>
      <w:r>
        <w:rPr>
          <w:rFonts w:ascii="Times New Roman" w:hAnsi="Times New Roman"/>
          <w:sz w:val="24"/>
          <w:szCs w:val="24"/>
        </w:rPr>
        <w:tab/>
        <w:t>Z dôvodu jednoznačnosti a právnej istoty povinnej osoby sa zavádza povinnosť pre</w:t>
      </w:r>
      <w:r w:rsidR="00A03892">
        <w:rPr>
          <w:rFonts w:ascii="Times New Roman" w:hAnsi="Times New Roman"/>
          <w:sz w:val="24"/>
          <w:szCs w:val="24"/>
        </w:rPr>
        <w:t> </w:t>
      </w:r>
      <w:r>
        <w:rPr>
          <w:rFonts w:ascii="Times New Roman" w:hAnsi="Times New Roman"/>
          <w:sz w:val="24"/>
          <w:szCs w:val="24"/>
        </w:rPr>
        <w:t xml:space="preserve">oprávnenú osobu </w:t>
      </w:r>
      <w:r w:rsidR="00A03892">
        <w:rPr>
          <w:rFonts w:ascii="Times New Roman" w:hAnsi="Times New Roman"/>
          <w:sz w:val="24"/>
          <w:szCs w:val="24"/>
        </w:rPr>
        <w:t xml:space="preserve">v návrhu správy/návrhu </w:t>
      </w:r>
      <w:r w:rsidR="0079335F">
        <w:rPr>
          <w:rFonts w:ascii="Times New Roman" w:hAnsi="Times New Roman"/>
          <w:sz w:val="24"/>
          <w:szCs w:val="24"/>
        </w:rPr>
        <w:t xml:space="preserve">čiastkovej </w:t>
      </w:r>
      <w:r w:rsidR="00A03892">
        <w:rPr>
          <w:rFonts w:ascii="Times New Roman" w:hAnsi="Times New Roman"/>
          <w:sz w:val="24"/>
          <w:szCs w:val="24"/>
        </w:rPr>
        <w:t>správy a správe/čiastkovej správe spolu s opisom zistených nedostatkov a označenia</w:t>
      </w:r>
      <w:r w:rsidR="00A03892" w:rsidRPr="00A03892">
        <w:rPr>
          <w:rFonts w:ascii="Times New Roman" w:hAnsi="Times New Roman"/>
          <w:sz w:val="24"/>
          <w:szCs w:val="24"/>
        </w:rPr>
        <w:t xml:space="preserve"> konkrétnych ustanovení, ktoré boli porušené </w:t>
      </w:r>
      <w:r w:rsidR="00A03892">
        <w:rPr>
          <w:rFonts w:ascii="Times New Roman" w:hAnsi="Times New Roman"/>
          <w:sz w:val="24"/>
          <w:szCs w:val="24"/>
        </w:rPr>
        <w:t>(</w:t>
      </w:r>
      <w:r w:rsidR="00A03892" w:rsidRPr="00A03892">
        <w:rPr>
          <w:rFonts w:ascii="Times New Roman" w:hAnsi="Times New Roman"/>
          <w:sz w:val="24"/>
          <w:szCs w:val="24"/>
        </w:rPr>
        <w:t>pri porušení osobitných predpisov alebo medzinárodných zmlúv, ktorými je Slovenská republika viazaná,</w:t>
      </w:r>
      <w:r w:rsidR="00A03892">
        <w:rPr>
          <w:rFonts w:ascii="Times New Roman" w:hAnsi="Times New Roman"/>
          <w:sz w:val="24"/>
          <w:szCs w:val="24"/>
        </w:rPr>
        <w:t xml:space="preserve"> </w:t>
      </w:r>
      <w:r w:rsidR="00A03892" w:rsidRPr="00A03892">
        <w:rPr>
          <w:rFonts w:ascii="Times New Roman" w:hAnsi="Times New Roman"/>
          <w:sz w:val="24"/>
          <w:szCs w:val="24"/>
        </w:rPr>
        <w:t>a na základe ktorých sa Slovenskej republike poskytujú finančné prostriedky zo zahraničia</w:t>
      </w:r>
      <w:r w:rsidR="00A03892">
        <w:rPr>
          <w:rFonts w:ascii="Times New Roman" w:hAnsi="Times New Roman"/>
          <w:sz w:val="24"/>
          <w:szCs w:val="24"/>
        </w:rPr>
        <w:t xml:space="preserve">) uvádzať aj ich odôvodnenie. Toto odôvodnenie </w:t>
      </w:r>
      <w:r w:rsidR="00DC594A">
        <w:rPr>
          <w:rFonts w:ascii="Times New Roman" w:hAnsi="Times New Roman"/>
          <w:sz w:val="24"/>
          <w:szCs w:val="24"/>
        </w:rPr>
        <w:t>musí</w:t>
      </w:r>
      <w:r w:rsidR="0079335F">
        <w:rPr>
          <w:rFonts w:ascii="Times New Roman" w:hAnsi="Times New Roman"/>
          <w:sz w:val="24"/>
          <w:szCs w:val="24"/>
        </w:rPr>
        <w:t xml:space="preserve"> </w:t>
      </w:r>
      <w:r w:rsidR="00A03892">
        <w:rPr>
          <w:rFonts w:ascii="Times New Roman" w:hAnsi="Times New Roman"/>
          <w:sz w:val="24"/>
          <w:szCs w:val="24"/>
        </w:rPr>
        <w:t xml:space="preserve">byť dostatočne detailné tak, aby povinná osoba vedela jednoznačne </w:t>
      </w:r>
      <w:r w:rsidR="00174B3E">
        <w:rPr>
          <w:rFonts w:ascii="Times New Roman" w:hAnsi="Times New Roman"/>
          <w:sz w:val="24"/>
          <w:szCs w:val="24"/>
        </w:rPr>
        <w:t xml:space="preserve">určiť </w:t>
      </w:r>
      <w:r w:rsidR="00A03892">
        <w:rPr>
          <w:rFonts w:ascii="Times New Roman" w:hAnsi="Times New Roman"/>
          <w:sz w:val="24"/>
          <w:szCs w:val="24"/>
        </w:rPr>
        <w:t>procesy/činnosti</w:t>
      </w:r>
      <w:r w:rsidR="00EA0646">
        <w:rPr>
          <w:rFonts w:ascii="Times New Roman" w:hAnsi="Times New Roman"/>
          <w:sz w:val="24"/>
          <w:szCs w:val="24"/>
        </w:rPr>
        <w:t>,</w:t>
      </w:r>
      <w:r w:rsidR="0079335F">
        <w:rPr>
          <w:rFonts w:ascii="Times New Roman" w:hAnsi="Times New Roman"/>
          <w:sz w:val="24"/>
          <w:szCs w:val="24"/>
        </w:rPr>
        <w:t xml:space="preserve"> v rámci ktorých boli identifikované nedostatky</w:t>
      </w:r>
      <w:r w:rsidR="00DC594A">
        <w:rPr>
          <w:rFonts w:ascii="Times New Roman" w:hAnsi="Times New Roman"/>
          <w:sz w:val="24"/>
          <w:szCs w:val="24"/>
        </w:rPr>
        <w:t xml:space="preserve"> </w:t>
      </w:r>
      <w:r w:rsidR="00DC594A" w:rsidRPr="00174B3E">
        <w:rPr>
          <w:rFonts w:ascii="Times New Roman" w:hAnsi="Times New Roman"/>
          <w:sz w:val="24"/>
          <w:szCs w:val="24"/>
        </w:rPr>
        <w:t>a všetky skutočnosti odôvodňujúce identifikáciu nedostatku</w:t>
      </w:r>
      <w:r w:rsidR="00D9236C">
        <w:rPr>
          <w:rFonts w:ascii="Times New Roman" w:hAnsi="Times New Roman"/>
          <w:sz w:val="24"/>
          <w:szCs w:val="24"/>
        </w:rPr>
        <w:t>.</w:t>
      </w:r>
      <w:r w:rsidR="00274CF1">
        <w:rPr>
          <w:rFonts w:ascii="Times New Roman" w:hAnsi="Times New Roman"/>
          <w:sz w:val="24"/>
          <w:szCs w:val="24"/>
        </w:rPr>
        <w:t xml:space="preserve"> </w:t>
      </w:r>
      <w:r w:rsidR="00504CC8">
        <w:rPr>
          <w:rFonts w:ascii="Times New Roman" w:hAnsi="Times New Roman"/>
          <w:sz w:val="24"/>
          <w:szCs w:val="24"/>
        </w:rPr>
        <w:t>Odôvodnenie m</w:t>
      </w:r>
      <w:r w:rsidR="00274CF1" w:rsidRPr="00274CF1">
        <w:rPr>
          <w:rFonts w:ascii="Times New Roman" w:hAnsi="Times New Roman"/>
          <w:sz w:val="24"/>
          <w:szCs w:val="24"/>
        </w:rPr>
        <w:t>á povinnej osobe napomôcť pochopiť myšlienkové postupy zamestnancov oprávnenej osoby, ktor</w:t>
      </w:r>
      <w:r w:rsidR="006E366C">
        <w:rPr>
          <w:rFonts w:ascii="Times New Roman" w:hAnsi="Times New Roman"/>
          <w:sz w:val="24"/>
          <w:szCs w:val="24"/>
        </w:rPr>
        <w:t>í</w:t>
      </w:r>
      <w:r w:rsidR="00274CF1" w:rsidRPr="00274CF1">
        <w:rPr>
          <w:rFonts w:ascii="Times New Roman" w:hAnsi="Times New Roman"/>
          <w:sz w:val="24"/>
          <w:szCs w:val="24"/>
        </w:rPr>
        <w:t xml:space="preserve"> zistenie identifikovali ako nedostatok.</w:t>
      </w:r>
    </w:p>
    <w:p w14:paraId="21357267" w14:textId="0434C699" w:rsidR="00CF6418" w:rsidRPr="00CF6418" w:rsidRDefault="00CF6418" w:rsidP="00B85084">
      <w:pPr>
        <w:spacing w:line="240" w:lineRule="auto"/>
        <w:jc w:val="both"/>
        <w:rPr>
          <w:rFonts w:ascii="Times New Roman" w:hAnsi="Times New Roman"/>
          <w:b/>
          <w:sz w:val="24"/>
          <w:szCs w:val="24"/>
        </w:rPr>
      </w:pPr>
      <w:r w:rsidRPr="00CF6418">
        <w:rPr>
          <w:rFonts w:ascii="Times New Roman" w:hAnsi="Times New Roman"/>
          <w:b/>
          <w:sz w:val="24"/>
          <w:szCs w:val="24"/>
        </w:rPr>
        <w:t>K</w:t>
      </w:r>
      <w:r w:rsidR="007D3046">
        <w:rPr>
          <w:rFonts w:ascii="Times New Roman" w:hAnsi="Times New Roman"/>
          <w:b/>
          <w:sz w:val="24"/>
          <w:szCs w:val="24"/>
        </w:rPr>
        <w:t xml:space="preserve"> </w:t>
      </w:r>
      <w:r w:rsidRPr="00CF6418">
        <w:rPr>
          <w:rFonts w:ascii="Times New Roman" w:hAnsi="Times New Roman"/>
          <w:b/>
          <w:sz w:val="24"/>
          <w:szCs w:val="24"/>
        </w:rPr>
        <w:t xml:space="preserve">bodu </w:t>
      </w:r>
      <w:r w:rsidR="00E36A8B">
        <w:rPr>
          <w:rFonts w:ascii="Times New Roman" w:hAnsi="Times New Roman"/>
          <w:b/>
          <w:sz w:val="24"/>
          <w:szCs w:val="24"/>
        </w:rPr>
        <w:t xml:space="preserve">29 </w:t>
      </w:r>
      <w:r w:rsidR="007D3046">
        <w:rPr>
          <w:rFonts w:ascii="Times New Roman" w:hAnsi="Times New Roman"/>
          <w:b/>
          <w:sz w:val="24"/>
          <w:szCs w:val="24"/>
        </w:rPr>
        <w:t>[</w:t>
      </w:r>
      <w:r w:rsidRPr="00CF6418">
        <w:rPr>
          <w:rFonts w:ascii="Times New Roman" w:hAnsi="Times New Roman"/>
          <w:b/>
          <w:sz w:val="24"/>
          <w:szCs w:val="24"/>
        </w:rPr>
        <w:t>§ 22 ods. 6</w:t>
      </w:r>
      <w:r w:rsidR="007D3046">
        <w:rPr>
          <w:rFonts w:ascii="Times New Roman" w:hAnsi="Times New Roman"/>
          <w:b/>
          <w:sz w:val="24"/>
          <w:szCs w:val="24"/>
        </w:rPr>
        <w:t>]</w:t>
      </w:r>
    </w:p>
    <w:p w14:paraId="1A72913E" w14:textId="77777777" w:rsidR="00CF6418" w:rsidRDefault="00CF6418" w:rsidP="00B85084">
      <w:pPr>
        <w:spacing w:line="240" w:lineRule="auto"/>
        <w:ind w:firstLine="708"/>
        <w:jc w:val="both"/>
        <w:rPr>
          <w:rFonts w:ascii="Times New Roman" w:hAnsi="Times New Roman"/>
          <w:sz w:val="24"/>
          <w:szCs w:val="24"/>
        </w:rPr>
      </w:pPr>
      <w:r>
        <w:rPr>
          <w:rFonts w:ascii="Times New Roman" w:hAnsi="Times New Roman"/>
          <w:sz w:val="24"/>
          <w:szCs w:val="24"/>
        </w:rPr>
        <w:t xml:space="preserve">Precizovanie </w:t>
      </w:r>
      <w:r w:rsidR="00CA4AC6">
        <w:rPr>
          <w:rFonts w:ascii="Times New Roman" w:hAnsi="Times New Roman"/>
          <w:sz w:val="24"/>
          <w:szCs w:val="24"/>
        </w:rPr>
        <w:t xml:space="preserve">skončenia </w:t>
      </w:r>
      <w:r>
        <w:rPr>
          <w:rFonts w:ascii="Times New Roman" w:hAnsi="Times New Roman"/>
          <w:sz w:val="24"/>
          <w:szCs w:val="24"/>
        </w:rPr>
        <w:t xml:space="preserve">finančnej kontroly alebo auditu záznamom aj </w:t>
      </w:r>
      <w:r w:rsidR="00CA4AC6">
        <w:rPr>
          <w:rFonts w:ascii="Times New Roman" w:hAnsi="Times New Roman"/>
          <w:sz w:val="24"/>
          <w:szCs w:val="24"/>
        </w:rPr>
        <w:t xml:space="preserve">v </w:t>
      </w:r>
      <w:r>
        <w:rPr>
          <w:rFonts w:ascii="Times New Roman" w:hAnsi="Times New Roman"/>
          <w:sz w:val="24"/>
          <w:szCs w:val="24"/>
        </w:rPr>
        <w:t>čas</w:t>
      </w:r>
      <w:r w:rsidR="00CA4AC6">
        <w:rPr>
          <w:rFonts w:ascii="Times New Roman" w:hAnsi="Times New Roman"/>
          <w:sz w:val="24"/>
          <w:szCs w:val="24"/>
        </w:rPr>
        <w:t>ti</w:t>
      </w:r>
      <w:r>
        <w:rPr>
          <w:rFonts w:ascii="Times New Roman" w:hAnsi="Times New Roman"/>
          <w:sz w:val="24"/>
          <w:szCs w:val="24"/>
        </w:rPr>
        <w:t xml:space="preserve"> finančnej kontroly alebo auditu.</w:t>
      </w:r>
    </w:p>
    <w:p w14:paraId="54404C21" w14:textId="77B3999F" w:rsidR="00D002AB" w:rsidRDefault="00D002AB" w:rsidP="00B85084">
      <w:pPr>
        <w:spacing w:line="240" w:lineRule="auto"/>
        <w:jc w:val="both"/>
        <w:rPr>
          <w:rFonts w:ascii="Times New Roman" w:hAnsi="Times New Roman"/>
          <w:b/>
          <w:sz w:val="24"/>
          <w:szCs w:val="24"/>
        </w:rPr>
      </w:pPr>
      <w:r>
        <w:rPr>
          <w:rFonts w:ascii="Times New Roman" w:hAnsi="Times New Roman"/>
          <w:b/>
          <w:sz w:val="24"/>
          <w:szCs w:val="24"/>
        </w:rPr>
        <w:t xml:space="preserve">K bodu </w:t>
      </w:r>
      <w:r w:rsidR="00E36A8B">
        <w:rPr>
          <w:rFonts w:ascii="Times New Roman" w:hAnsi="Times New Roman"/>
          <w:b/>
          <w:sz w:val="24"/>
          <w:szCs w:val="24"/>
        </w:rPr>
        <w:t xml:space="preserve">30 </w:t>
      </w:r>
      <w:r w:rsidR="00421820">
        <w:rPr>
          <w:rFonts w:ascii="Times New Roman" w:hAnsi="Times New Roman"/>
          <w:b/>
          <w:sz w:val="24"/>
          <w:szCs w:val="24"/>
        </w:rPr>
        <w:t>a</w:t>
      </w:r>
      <w:r w:rsidR="003F1823">
        <w:rPr>
          <w:rFonts w:ascii="Times New Roman" w:hAnsi="Times New Roman"/>
          <w:b/>
          <w:sz w:val="24"/>
          <w:szCs w:val="24"/>
        </w:rPr>
        <w:t> </w:t>
      </w:r>
      <w:r w:rsidR="00421820">
        <w:rPr>
          <w:rFonts w:ascii="Times New Roman" w:hAnsi="Times New Roman"/>
          <w:b/>
          <w:sz w:val="24"/>
          <w:szCs w:val="24"/>
        </w:rPr>
        <w:t>31</w:t>
      </w:r>
      <w:r w:rsidR="003F1823">
        <w:rPr>
          <w:rFonts w:ascii="Times New Roman" w:hAnsi="Times New Roman"/>
          <w:b/>
          <w:sz w:val="24"/>
          <w:szCs w:val="24"/>
        </w:rPr>
        <w:t xml:space="preserve"> </w:t>
      </w:r>
      <w:r>
        <w:rPr>
          <w:rFonts w:ascii="Times New Roman" w:hAnsi="Times New Roman"/>
          <w:b/>
          <w:sz w:val="24"/>
          <w:szCs w:val="24"/>
        </w:rPr>
        <w:t>[§ 27 ods. 1</w:t>
      </w:r>
      <w:r w:rsidR="003F1823">
        <w:rPr>
          <w:rFonts w:ascii="Times New Roman" w:hAnsi="Times New Roman"/>
          <w:b/>
          <w:sz w:val="24"/>
          <w:szCs w:val="24"/>
        </w:rPr>
        <w:t xml:space="preserve"> a § 27 ods. 3</w:t>
      </w:r>
      <w:r>
        <w:rPr>
          <w:rFonts w:ascii="Times New Roman" w:hAnsi="Times New Roman"/>
          <w:b/>
          <w:sz w:val="24"/>
          <w:szCs w:val="24"/>
        </w:rPr>
        <w:t>]</w:t>
      </w:r>
    </w:p>
    <w:p w14:paraId="03DBC19C" w14:textId="12129277" w:rsidR="00EB4FDD" w:rsidRDefault="008461F5" w:rsidP="00EB4FDD">
      <w:pPr>
        <w:spacing w:line="240" w:lineRule="auto"/>
        <w:ind w:firstLine="708"/>
        <w:jc w:val="both"/>
        <w:rPr>
          <w:rFonts w:ascii="Times New Roman" w:hAnsi="Times New Roman"/>
          <w:b/>
          <w:sz w:val="24"/>
          <w:szCs w:val="24"/>
        </w:rPr>
      </w:pPr>
      <w:proofErr w:type="spellStart"/>
      <w:r>
        <w:rPr>
          <w:rFonts w:ascii="Times New Roman" w:hAnsi="Times New Roman"/>
          <w:bCs/>
          <w:sz w:val="24"/>
          <w:szCs w:val="24"/>
        </w:rPr>
        <w:t>Legislatívtno</w:t>
      </w:r>
      <w:proofErr w:type="spellEnd"/>
      <w:r>
        <w:rPr>
          <w:rFonts w:ascii="Times New Roman" w:hAnsi="Times New Roman"/>
          <w:bCs/>
          <w:sz w:val="24"/>
          <w:szCs w:val="24"/>
        </w:rPr>
        <w:t>-technická úprava v</w:t>
      </w:r>
      <w:r w:rsidR="007D029E" w:rsidRPr="00452A87">
        <w:rPr>
          <w:rFonts w:ascii="Times New Roman" w:hAnsi="Times New Roman"/>
          <w:bCs/>
          <w:sz w:val="24"/>
          <w:szCs w:val="24"/>
        </w:rPr>
        <w:t xml:space="preserve"> súvislosti s</w:t>
      </w:r>
      <w:r w:rsidR="00452A87">
        <w:rPr>
          <w:rFonts w:ascii="Times New Roman" w:hAnsi="Times New Roman"/>
          <w:bCs/>
          <w:sz w:val="24"/>
          <w:szCs w:val="24"/>
        </w:rPr>
        <w:t xml:space="preserve"> </w:t>
      </w:r>
      <w:r>
        <w:rPr>
          <w:rFonts w:ascii="Times New Roman" w:hAnsi="Times New Roman"/>
          <w:bCs/>
          <w:sz w:val="24"/>
          <w:szCs w:val="24"/>
        </w:rPr>
        <w:t>precizovaním definície zamestnanca.</w:t>
      </w:r>
      <w:r w:rsidR="00C27432">
        <w:rPr>
          <w:rFonts w:ascii="Times New Roman" w:hAnsi="Times New Roman"/>
          <w:bCs/>
          <w:sz w:val="24"/>
          <w:szCs w:val="24"/>
        </w:rPr>
        <w:t xml:space="preserve"> V súvislosti s </w:t>
      </w:r>
      <w:proofErr w:type="spellStart"/>
      <w:r w:rsidR="00C27432">
        <w:rPr>
          <w:rFonts w:ascii="Times New Roman" w:hAnsi="Times New Roman"/>
          <w:bCs/>
          <w:sz w:val="24"/>
          <w:szCs w:val="24"/>
        </w:rPr>
        <w:t>externalizáciou</w:t>
      </w:r>
      <w:proofErr w:type="spellEnd"/>
      <w:r w:rsidR="00C27432">
        <w:rPr>
          <w:rFonts w:ascii="Times New Roman" w:hAnsi="Times New Roman"/>
          <w:bCs/>
          <w:sz w:val="24"/>
          <w:szCs w:val="24"/>
        </w:rPr>
        <w:t xml:space="preserve"> finančnej kontroly platí, že ustanoveni</w:t>
      </w:r>
      <w:r w:rsidR="00D9236C">
        <w:rPr>
          <w:rFonts w:ascii="Times New Roman" w:hAnsi="Times New Roman"/>
          <w:bCs/>
          <w:sz w:val="24"/>
          <w:szCs w:val="24"/>
        </w:rPr>
        <w:t>a</w:t>
      </w:r>
      <w:r w:rsidR="00C27432">
        <w:rPr>
          <w:rFonts w:ascii="Times New Roman" w:hAnsi="Times New Roman"/>
          <w:bCs/>
          <w:sz w:val="24"/>
          <w:szCs w:val="24"/>
        </w:rPr>
        <w:t xml:space="preserve"> § 27 ods. 1 o mlčanlivosti sa rovnako vzťahujú aj na zamestnancov iného orgánu verejnej správy, ktorý je poverený výkonom finančnej kontroly podľa § 8 ods. 2 a § 9 ods. 4.</w:t>
      </w:r>
    </w:p>
    <w:p w14:paraId="26C6170D" w14:textId="2A26AA3F" w:rsidR="00F20126" w:rsidRDefault="00F20126" w:rsidP="00F20126">
      <w:pPr>
        <w:spacing w:before="240" w:line="240" w:lineRule="auto"/>
        <w:jc w:val="both"/>
        <w:rPr>
          <w:rFonts w:ascii="Times New Roman" w:hAnsi="Times New Roman"/>
          <w:b/>
          <w:sz w:val="24"/>
          <w:szCs w:val="24"/>
        </w:rPr>
      </w:pPr>
      <w:r>
        <w:rPr>
          <w:rFonts w:ascii="Times New Roman" w:hAnsi="Times New Roman"/>
          <w:b/>
          <w:sz w:val="24"/>
          <w:szCs w:val="24"/>
        </w:rPr>
        <w:t xml:space="preserve">K bodu </w:t>
      </w:r>
      <w:r w:rsidR="00E36A8B">
        <w:rPr>
          <w:rFonts w:ascii="Times New Roman" w:hAnsi="Times New Roman"/>
          <w:b/>
          <w:sz w:val="24"/>
          <w:szCs w:val="24"/>
        </w:rPr>
        <w:t>32</w:t>
      </w:r>
      <w:r w:rsidR="00E36A8B" w:rsidRPr="009C75E1">
        <w:rPr>
          <w:rFonts w:ascii="Times New Roman" w:hAnsi="Times New Roman"/>
          <w:b/>
          <w:sz w:val="24"/>
          <w:szCs w:val="24"/>
        </w:rPr>
        <w:t xml:space="preserve"> </w:t>
      </w:r>
      <w:r>
        <w:rPr>
          <w:rFonts w:ascii="Times New Roman" w:hAnsi="Times New Roman"/>
          <w:b/>
          <w:sz w:val="24"/>
          <w:szCs w:val="24"/>
        </w:rPr>
        <w:t>[</w:t>
      </w:r>
      <w:r w:rsidRPr="009C75E1">
        <w:rPr>
          <w:rFonts w:ascii="Times New Roman" w:hAnsi="Times New Roman"/>
          <w:b/>
          <w:sz w:val="24"/>
          <w:szCs w:val="24"/>
        </w:rPr>
        <w:t xml:space="preserve">§ </w:t>
      </w:r>
      <w:r>
        <w:rPr>
          <w:rFonts w:ascii="Times New Roman" w:hAnsi="Times New Roman"/>
          <w:b/>
          <w:sz w:val="24"/>
          <w:szCs w:val="24"/>
        </w:rPr>
        <w:t>28]</w:t>
      </w:r>
    </w:p>
    <w:p w14:paraId="276859AE" w14:textId="77D9B818" w:rsidR="00D12D2E" w:rsidRDefault="00D12D2E" w:rsidP="00F20126">
      <w:pPr>
        <w:spacing w:before="240" w:line="240" w:lineRule="auto"/>
        <w:ind w:firstLine="708"/>
        <w:jc w:val="both"/>
        <w:rPr>
          <w:rFonts w:ascii="Times New Roman" w:hAnsi="Times New Roman"/>
          <w:sz w:val="24"/>
          <w:szCs w:val="24"/>
        </w:rPr>
      </w:pPr>
      <w:r>
        <w:rPr>
          <w:rFonts w:ascii="Times New Roman" w:hAnsi="Times New Roman"/>
          <w:sz w:val="24"/>
          <w:szCs w:val="24"/>
        </w:rPr>
        <w:t>Zostáva zachované oprávnenie oprávnenej osoby</w:t>
      </w:r>
      <w:r w:rsidR="00AE472A">
        <w:rPr>
          <w:rFonts w:ascii="Times New Roman" w:hAnsi="Times New Roman"/>
          <w:sz w:val="24"/>
          <w:szCs w:val="24"/>
        </w:rPr>
        <w:t xml:space="preserve"> (o</w:t>
      </w:r>
      <w:r w:rsidR="00AE472A" w:rsidRPr="00B361C0">
        <w:rPr>
          <w:rFonts w:ascii="Times New Roman" w:hAnsi="Times New Roman"/>
          <w:sz w:val="24"/>
          <w:szCs w:val="24"/>
        </w:rPr>
        <w:t>rgán verejnej správy, ktorý vykonáva administratívnu finančnú kontrolu alebo finančnú kontrolu na mieste, správca kapitoly štátneho rozpočtu, ktorý vykonáva vnútorný audit, alebo auditujúci orgán</w:t>
      </w:r>
      <w:r w:rsidR="00AE472A">
        <w:rPr>
          <w:rFonts w:ascii="Times New Roman" w:hAnsi="Times New Roman"/>
          <w:sz w:val="24"/>
          <w:szCs w:val="24"/>
        </w:rPr>
        <w:t xml:space="preserve">, ktorý </w:t>
      </w:r>
      <w:r w:rsidR="00AE472A" w:rsidRPr="00F20126">
        <w:rPr>
          <w:rFonts w:ascii="Times New Roman" w:hAnsi="Times New Roman"/>
          <w:sz w:val="24"/>
          <w:szCs w:val="24"/>
        </w:rPr>
        <w:t>vykon</w:t>
      </w:r>
      <w:r w:rsidR="00AE472A">
        <w:rPr>
          <w:rFonts w:ascii="Times New Roman" w:hAnsi="Times New Roman"/>
          <w:sz w:val="24"/>
          <w:szCs w:val="24"/>
        </w:rPr>
        <w:t xml:space="preserve">áva </w:t>
      </w:r>
      <w:r w:rsidR="00AE472A" w:rsidRPr="00F20126">
        <w:rPr>
          <w:rFonts w:ascii="Times New Roman" w:hAnsi="Times New Roman"/>
          <w:sz w:val="24"/>
          <w:szCs w:val="24"/>
        </w:rPr>
        <w:t>vládny audit</w:t>
      </w:r>
      <w:r w:rsidR="00AE472A">
        <w:rPr>
          <w:rFonts w:ascii="Times New Roman" w:hAnsi="Times New Roman"/>
          <w:sz w:val="24"/>
          <w:szCs w:val="24"/>
        </w:rPr>
        <w:t xml:space="preserve"> alebo hodnotí kvalitu vykonávania finančnej kontroly a auditu) uložiť v správnom konaní povinnej osobe alebo tretej osobe ako aj ich zamestnancom poriadkovú pokutu za </w:t>
      </w:r>
      <w:r w:rsidR="00AE472A" w:rsidRPr="00AE472A">
        <w:rPr>
          <w:rFonts w:ascii="Times New Roman" w:hAnsi="Times New Roman"/>
          <w:sz w:val="24"/>
          <w:szCs w:val="24"/>
        </w:rPr>
        <w:t>nesplnenie povinností uvedených v § 21 ods. 3, 4 a 6 alebo § 23</w:t>
      </w:r>
      <w:r w:rsidR="00AE472A">
        <w:rPr>
          <w:rFonts w:ascii="Times New Roman" w:hAnsi="Times New Roman"/>
          <w:sz w:val="24"/>
          <w:szCs w:val="24"/>
        </w:rPr>
        <w:t xml:space="preserve"> zákona č. 357/2015 Z. z. Pokuty podľa odseku 1 sú oprávnené </w:t>
      </w:r>
      <w:r w:rsidR="00504CC8">
        <w:rPr>
          <w:rFonts w:ascii="Times New Roman" w:hAnsi="Times New Roman"/>
          <w:sz w:val="24"/>
          <w:szCs w:val="24"/>
        </w:rPr>
        <w:t xml:space="preserve">vyššie </w:t>
      </w:r>
      <w:r w:rsidR="00AE472A">
        <w:rPr>
          <w:rFonts w:ascii="Times New Roman" w:hAnsi="Times New Roman"/>
          <w:sz w:val="24"/>
          <w:szCs w:val="24"/>
        </w:rPr>
        <w:t xml:space="preserve">uvedené subjekty uložiť v správnom konaní aj vtedy, ak </w:t>
      </w:r>
      <w:r w:rsidR="00504CC8">
        <w:rPr>
          <w:rFonts w:ascii="Times New Roman" w:hAnsi="Times New Roman"/>
          <w:sz w:val="24"/>
          <w:szCs w:val="24"/>
        </w:rPr>
        <w:t xml:space="preserve">sa zistí </w:t>
      </w:r>
      <w:r w:rsidR="00AE472A">
        <w:rPr>
          <w:rFonts w:ascii="Times New Roman" w:hAnsi="Times New Roman"/>
          <w:sz w:val="24"/>
          <w:szCs w:val="24"/>
        </w:rPr>
        <w:t xml:space="preserve">nesplnenie uvedených povinností napr. pri overení splnenia prijatých opatrení. </w:t>
      </w:r>
    </w:p>
    <w:p w14:paraId="186F0FE4" w14:textId="16F51885" w:rsidR="00F20126" w:rsidRDefault="00AE472A" w:rsidP="00F20126">
      <w:pPr>
        <w:spacing w:before="240" w:line="240" w:lineRule="auto"/>
        <w:ind w:firstLine="708"/>
        <w:jc w:val="both"/>
        <w:rPr>
          <w:rFonts w:ascii="Times New Roman" w:hAnsi="Times New Roman"/>
          <w:sz w:val="24"/>
          <w:szCs w:val="24"/>
        </w:rPr>
      </w:pPr>
      <w:r>
        <w:rPr>
          <w:rFonts w:ascii="Times New Roman" w:hAnsi="Times New Roman"/>
          <w:sz w:val="24"/>
          <w:szCs w:val="24"/>
        </w:rPr>
        <w:t>Ďalej sa novo navrhovanou úpravou p</w:t>
      </w:r>
      <w:r w:rsidR="00F20126">
        <w:rPr>
          <w:rFonts w:ascii="Times New Roman" w:hAnsi="Times New Roman"/>
          <w:sz w:val="24"/>
          <w:szCs w:val="24"/>
        </w:rPr>
        <w:t>recizuj</w:t>
      </w:r>
      <w:r>
        <w:rPr>
          <w:rFonts w:ascii="Times New Roman" w:hAnsi="Times New Roman"/>
          <w:sz w:val="24"/>
          <w:szCs w:val="24"/>
        </w:rPr>
        <w:t xml:space="preserve">ú </w:t>
      </w:r>
      <w:r w:rsidR="00F20126">
        <w:rPr>
          <w:rFonts w:ascii="Times New Roman" w:hAnsi="Times New Roman"/>
          <w:sz w:val="24"/>
          <w:szCs w:val="24"/>
        </w:rPr>
        <w:t>ustanoveni</w:t>
      </w:r>
      <w:r>
        <w:rPr>
          <w:rFonts w:ascii="Times New Roman" w:hAnsi="Times New Roman"/>
          <w:sz w:val="24"/>
          <w:szCs w:val="24"/>
        </w:rPr>
        <w:t>a</w:t>
      </w:r>
      <w:r w:rsidR="00F20126">
        <w:rPr>
          <w:rFonts w:ascii="Times New Roman" w:hAnsi="Times New Roman"/>
          <w:sz w:val="24"/>
          <w:szCs w:val="24"/>
        </w:rPr>
        <w:t xml:space="preserve"> </w:t>
      </w:r>
      <w:r>
        <w:rPr>
          <w:rFonts w:ascii="Times New Roman" w:hAnsi="Times New Roman"/>
          <w:sz w:val="24"/>
          <w:szCs w:val="24"/>
        </w:rPr>
        <w:t>§ 28 tak, že sa n</w:t>
      </w:r>
      <w:r w:rsidR="00F20126">
        <w:rPr>
          <w:rFonts w:ascii="Times New Roman" w:hAnsi="Times New Roman"/>
          <w:sz w:val="24"/>
          <w:szCs w:val="24"/>
        </w:rPr>
        <w:t xml:space="preserve">avrhuje ustanoviť </w:t>
      </w:r>
      <w:r w:rsidR="00475387">
        <w:rPr>
          <w:rFonts w:ascii="Times New Roman" w:hAnsi="Times New Roman"/>
          <w:sz w:val="24"/>
          <w:szCs w:val="24"/>
        </w:rPr>
        <w:t xml:space="preserve">tzv. </w:t>
      </w:r>
      <w:r w:rsidR="00F20126">
        <w:rPr>
          <w:rFonts w:ascii="Times New Roman" w:hAnsi="Times New Roman"/>
          <w:sz w:val="24"/>
          <w:szCs w:val="24"/>
        </w:rPr>
        <w:t xml:space="preserve">univerzálny správny orgán </w:t>
      </w:r>
      <w:r w:rsidR="00504CC8">
        <w:rPr>
          <w:rFonts w:ascii="Times New Roman" w:hAnsi="Times New Roman"/>
          <w:sz w:val="24"/>
          <w:szCs w:val="24"/>
        </w:rPr>
        <w:t xml:space="preserve">(auditujúci orgán) </w:t>
      </w:r>
      <w:r w:rsidR="00F20126">
        <w:rPr>
          <w:rFonts w:ascii="Times New Roman" w:hAnsi="Times New Roman"/>
          <w:sz w:val="24"/>
          <w:szCs w:val="24"/>
        </w:rPr>
        <w:t xml:space="preserve">na ukladanie pokút podľa ods. 2 až </w:t>
      </w:r>
      <w:r w:rsidR="00F20126">
        <w:rPr>
          <w:rFonts w:ascii="Times New Roman" w:hAnsi="Times New Roman"/>
          <w:sz w:val="24"/>
          <w:szCs w:val="24"/>
        </w:rPr>
        <w:lastRenderedPageBreak/>
        <w:t>4</w:t>
      </w:r>
      <w:r w:rsidR="001A0519">
        <w:rPr>
          <w:rFonts w:ascii="Times New Roman" w:hAnsi="Times New Roman"/>
          <w:sz w:val="24"/>
          <w:szCs w:val="24"/>
        </w:rPr>
        <w:t xml:space="preserve">, </w:t>
      </w:r>
      <w:r w:rsidR="00F20126">
        <w:rPr>
          <w:rFonts w:ascii="Times New Roman" w:hAnsi="Times New Roman"/>
          <w:sz w:val="24"/>
          <w:szCs w:val="24"/>
        </w:rPr>
        <w:t xml:space="preserve">ak správny orgán na ukladanie pokút nie je určený (napr. ak porušenie </w:t>
      </w:r>
      <w:proofErr w:type="spellStart"/>
      <w:r w:rsidR="00F20126">
        <w:rPr>
          <w:rFonts w:ascii="Times New Roman" w:hAnsi="Times New Roman"/>
          <w:sz w:val="24"/>
          <w:szCs w:val="24"/>
        </w:rPr>
        <w:t>ust</w:t>
      </w:r>
      <w:proofErr w:type="spellEnd"/>
      <w:r w:rsidR="00F20126">
        <w:rPr>
          <w:rFonts w:ascii="Times New Roman" w:hAnsi="Times New Roman"/>
          <w:sz w:val="24"/>
          <w:szCs w:val="24"/>
        </w:rPr>
        <w:t>. zákona č. 357/2015 Z. z.</w:t>
      </w:r>
      <w:r>
        <w:rPr>
          <w:rFonts w:ascii="Times New Roman" w:hAnsi="Times New Roman"/>
          <w:sz w:val="24"/>
          <w:szCs w:val="24"/>
        </w:rPr>
        <w:t>,</w:t>
      </w:r>
      <w:r w:rsidR="00F20126">
        <w:rPr>
          <w:rFonts w:ascii="Times New Roman" w:hAnsi="Times New Roman"/>
          <w:sz w:val="24"/>
          <w:szCs w:val="24"/>
        </w:rPr>
        <w:t xml:space="preserve"> </w:t>
      </w:r>
      <w:r>
        <w:rPr>
          <w:rFonts w:ascii="Times New Roman" w:hAnsi="Times New Roman"/>
          <w:sz w:val="24"/>
          <w:szCs w:val="24"/>
        </w:rPr>
        <w:t xml:space="preserve">za ktoré je možné uložiť pokutu podľa ods. 2 až 4, </w:t>
      </w:r>
      <w:r w:rsidR="00F20126">
        <w:rPr>
          <w:rFonts w:ascii="Times New Roman" w:hAnsi="Times New Roman"/>
          <w:sz w:val="24"/>
          <w:szCs w:val="24"/>
        </w:rPr>
        <w:t>zistí Najvyšší kontrolný úrad SR). To neplatí, ak pokuty ukladá správca kapitoly štátneho rozpočtu, ktorý vykonal vnútorný audit</w:t>
      </w:r>
      <w:r w:rsidR="00475387">
        <w:rPr>
          <w:rFonts w:ascii="Times New Roman" w:hAnsi="Times New Roman"/>
          <w:sz w:val="24"/>
          <w:szCs w:val="24"/>
        </w:rPr>
        <w:t>, keďže tomuto je táto kompetencia zverená priamo v relevantných ustanoveniach § 28 zákona č. 357/2015 Z. z</w:t>
      </w:r>
      <w:r w:rsidR="00F20126">
        <w:rPr>
          <w:rFonts w:ascii="Times New Roman" w:hAnsi="Times New Roman"/>
          <w:sz w:val="24"/>
          <w:szCs w:val="24"/>
        </w:rPr>
        <w:t>.</w:t>
      </w:r>
    </w:p>
    <w:p w14:paraId="6128C513" w14:textId="11A7E865" w:rsidR="00AE472A" w:rsidRDefault="00AE472A" w:rsidP="00BB1966">
      <w:pPr>
        <w:spacing w:before="240" w:line="240" w:lineRule="auto"/>
        <w:ind w:firstLine="708"/>
        <w:jc w:val="both"/>
        <w:rPr>
          <w:rFonts w:ascii="Times New Roman" w:hAnsi="Times New Roman"/>
          <w:sz w:val="24"/>
          <w:szCs w:val="24"/>
        </w:rPr>
      </w:pPr>
      <w:r>
        <w:rPr>
          <w:rFonts w:ascii="Times New Roman" w:hAnsi="Times New Roman"/>
          <w:sz w:val="24"/>
          <w:szCs w:val="24"/>
        </w:rPr>
        <w:t>Podľa ods. 3 je možné uložiť</w:t>
      </w:r>
      <w:r w:rsidR="00BB1966">
        <w:rPr>
          <w:rFonts w:ascii="Times New Roman" w:hAnsi="Times New Roman"/>
          <w:sz w:val="24"/>
          <w:szCs w:val="24"/>
        </w:rPr>
        <w:t xml:space="preserve"> orgánu verejnej správy</w:t>
      </w:r>
      <w:r>
        <w:rPr>
          <w:rFonts w:ascii="Times New Roman" w:hAnsi="Times New Roman"/>
          <w:sz w:val="24"/>
          <w:szCs w:val="24"/>
        </w:rPr>
        <w:t xml:space="preserve"> v správnom konaní pokutu až </w:t>
      </w:r>
      <w:r w:rsidRPr="00AE472A">
        <w:rPr>
          <w:rFonts w:ascii="Times New Roman" w:hAnsi="Times New Roman"/>
          <w:sz w:val="24"/>
          <w:szCs w:val="24"/>
        </w:rPr>
        <w:t>do výšky sumy zodpovedajúcej sume verejných financií, ktoré boli neoprávnene poskytnuté alebo použité</w:t>
      </w:r>
      <w:r>
        <w:rPr>
          <w:rFonts w:ascii="Times New Roman" w:hAnsi="Times New Roman"/>
          <w:sz w:val="24"/>
          <w:szCs w:val="24"/>
        </w:rPr>
        <w:t>, a to z</w:t>
      </w:r>
      <w:r w:rsidRPr="00AE472A">
        <w:rPr>
          <w:rFonts w:ascii="Times New Roman" w:hAnsi="Times New Roman"/>
          <w:sz w:val="24"/>
          <w:szCs w:val="24"/>
        </w:rPr>
        <w:t>a nevykonanie administratívnej finančnej kontroly</w:t>
      </w:r>
      <w:r>
        <w:rPr>
          <w:rFonts w:ascii="Times New Roman" w:hAnsi="Times New Roman"/>
          <w:sz w:val="24"/>
          <w:szCs w:val="24"/>
        </w:rPr>
        <w:t>, ktorá vo vzťahu k tejto finančnej operácii vykonaná</w:t>
      </w:r>
      <w:r w:rsidR="00BB1966" w:rsidRPr="00BB1966">
        <w:rPr>
          <w:rFonts w:ascii="Times New Roman" w:hAnsi="Times New Roman"/>
          <w:sz w:val="24"/>
          <w:szCs w:val="24"/>
        </w:rPr>
        <w:t xml:space="preserve"> </w:t>
      </w:r>
      <w:r w:rsidR="00BB1966">
        <w:rPr>
          <w:rFonts w:ascii="Times New Roman" w:hAnsi="Times New Roman"/>
          <w:sz w:val="24"/>
          <w:szCs w:val="24"/>
        </w:rPr>
        <w:t>mala byť</w:t>
      </w:r>
      <w:r>
        <w:rPr>
          <w:rFonts w:ascii="Times New Roman" w:hAnsi="Times New Roman"/>
          <w:sz w:val="24"/>
          <w:szCs w:val="24"/>
        </w:rPr>
        <w:t xml:space="preserve">, alebo za jej </w:t>
      </w:r>
      <w:r w:rsidRPr="00AE472A">
        <w:rPr>
          <w:rFonts w:ascii="Times New Roman" w:hAnsi="Times New Roman"/>
          <w:sz w:val="24"/>
          <w:szCs w:val="24"/>
        </w:rPr>
        <w:t>vykonanie v rozpo</w:t>
      </w:r>
      <w:r>
        <w:rPr>
          <w:rFonts w:ascii="Times New Roman" w:hAnsi="Times New Roman"/>
          <w:sz w:val="24"/>
          <w:szCs w:val="24"/>
        </w:rPr>
        <w:t xml:space="preserve">re s § 8. To isté platí aj pre finančnú kontrolu na mieste, ktorá sa vo vzťahu k finančnej operácii vykonala, ale </w:t>
      </w:r>
      <w:r w:rsidRPr="00AE472A">
        <w:rPr>
          <w:rFonts w:ascii="Times New Roman" w:hAnsi="Times New Roman"/>
          <w:sz w:val="24"/>
          <w:szCs w:val="24"/>
        </w:rPr>
        <w:t>v rozpore s § 9</w:t>
      </w:r>
      <w:r>
        <w:rPr>
          <w:rFonts w:ascii="Times New Roman" w:hAnsi="Times New Roman"/>
          <w:sz w:val="24"/>
          <w:szCs w:val="24"/>
        </w:rPr>
        <w:t xml:space="preserve">. Túto istú pokutu je možné uložiť aj za to, ak </w:t>
      </w:r>
      <w:r w:rsidRPr="00AE472A">
        <w:rPr>
          <w:rFonts w:ascii="Times New Roman" w:hAnsi="Times New Roman"/>
          <w:sz w:val="24"/>
          <w:szCs w:val="24"/>
        </w:rPr>
        <w:t xml:space="preserve">čiastková správa alebo správa neobsahuje nedostatky, ktoré v čase výkonu administratívnej finančnej kontroly alebo finančnej kontroly na mieste existovali, ale </w:t>
      </w:r>
      <w:r w:rsidR="001A0519">
        <w:rPr>
          <w:rFonts w:ascii="Times New Roman" w:hAnsi="Times New Roman"/>
          <w:sz w:val="24"/>
          <w:szCs w:val="24"/>
        </w:rPr>
        <w:t>orgán verejnej správy</w:t>
      </w:r>
      <w:r w:rsidRPr="00AE472A">
        <w:rPr>
          <w:rFonts w:ascii="Times New Roman" w:hAnsi="Times New Roman"/>
          <w:sz w:val="24"/>
          <w:szCs w:val="24"/>
        </w:rPr>
        <w:t xml:space="preserve"> ich nezistil, hoci na základe dostupných dokladov a skutočností ich zistiť mal</w:t>
      </w:r>
      <w:r w:rsidR="00BB1966">
        <w:rPr>
          <w:rFonts w:ascii="Times New Roman" w:hAnsi="Times New Roman"/>
          <w:sz w:val="24"/>
          <w:szCs w:val="24"/>
        </w:rPr>
        <w:t>. Pokutu podľa tohto odseku je možné uložiť aj vtedy, ak orgán verejnej správy bude postupovať podľa § 8 ods. 1 druhá veta. Vzhľadom na charakter tejto pokuty (pokuta za konkrétnu finančnú kontrolu, napriek vykonaniu ktorej došlo k </w:t>
      </w:r>
      <w:r w:rsidR="00BB1966" w:rsidRPr="00BB1966">
        <w:rPr>
          <w:rFonts w:ascii="Times New Roman" w:hAnsi="Times New Roman"/>
          <w:sz w:val="24"/>
          <w:szCs w:val="24"/>
        </w:rPr>
        <w:t>neoprávnen</w:t>
      </w:r>
      <w:r w:rsidR="00BB1966">
        <w:rPr>
          <w:rFonts w:ascii="Times New Roman" w:hAnsi="Times New Roman"/>
          <w:sz w:val="24"/>
          <w:szCs w:val="24"/>
        </w:rPr>
        <w:t xml:space="preserve">ému </w:t>
      </w:r>
      <w:r w:rsidR="00BB1966" w:rsidRPr="00BB1966">
        <w:rPr>
          <w:rFonts w:ascii="Times New Roman" w:hAnsi="Times New Roman"/>
          <w:sz w:val="24"/>
          <w:szCs w:val="24"/>
        </w:rPr>
        <w:t>poskytnut</w:t>
      </w:r>
      <w:r w:rsidR="00BB1966">
        <w:rPr>
          <w:rFonts w:ascii="Times New Roman" w:hAnsi="Times New Roman"/>
          <w:sz w:val="24"/>
          <w:szCs w:val="24"/>
        </w:rPr>
        <w:t xml:space="preserve">iu alebo použitiu verejných financií) ju nie je možné uložiť opakovane. </w:t>
      </w:r>
    </w:p>
    <w:p w14:paraId="5B3A6B8C" w14:textId="2CC21E14" w:rsidR="00504CC8" w:rsidRDefault="00BB1966" w:rsidP="00504CC8">
      <w:pPr>
        <w:spacing w:before="240" w:line="240" w:lineRule="auto"/>
        <w:ind w:firstLine="708"/>
        <w:jc w:val="both"/>
        <w:rPr>
          <w:rFonts w:ascii="Times New Roman" w:hAnsi="Times New Roman"/>
          <w:sz w:val="24"/>
          <w:szCs w:val="24"/>
        </w:rPr>
      </w:pPr>
      <w:r>
        <w:rPr>
          <w:rFonts w:ascii="Times New Roman" w:hAnsi="Times New Roman"/>
          <w:sz w:val="24"/>
          <w:szCs w:val="24"/>
        </w:rPr>
        <w:t xml:space="preserve">Podľa ods. 4 je možné uložiť orgánu verejnej správy v správnom konaní pokutu až do výšky 100 000 eur, a to za nesplnenie povinností uvedených v § 5 alebo § 7. Taktiež je možné uložiť túto pokutu za </w:t>
      </w:r>
      <w:r w:rsidRPr="00BB1966">
        <w:rPr>
          <w:rFonts w:ascii="Times New Roman" w:hAnsi="Times New Roman"/>
          <w:sz w:val="24"/>
          <w:szCs w:val="24"/>
        </w:rPr>
        <w:t>nesplnenie povinností uvedených v § 8, alebo vykonanie finančnej kontroly na mieste v rozpore s § 9, ak nie je splnená podmienka na uloženie pokuty podľa odseku 3</w:t>
      </w:r>
      <w:r>
        <w:rPr>
          <w:rFonts w:ascii="Times New Roman" w:hAnsi="Times New Roman"/>
          <w:sz w:val="24"/>
          <w:szCs w:val="24"/>
        </w:rPr>
        <w:t>; t.</w:t>
      </w:r>
      <w:r w:rsidR="00504CC8">
        <w:rPr>
          <w:rFonts w:ascii="Times New Roman" w:hAnsi="Times New Roman"/>
          <w:sz w:val="24"/>
          <w:szCs w:val="24"/>
        </w:rPr>
        <w:t xml:space="preserve"> </w:t>
      </w:r>
      <w:r>
        <w:rPr>
          <w:rFonts w:ascii="Times New Roman" w:hAnsi="Times New Roman"/>
          <w:sz w:val="24"/>
          <w:szCs w:val="24"/>
        </w:rPr>
        <w:t xml:space="preserve">j. ak ide o „systémové“ zlyhanie orgánu verejnej správy (napr. orgán verejnej správy nevykonáva administratívnu finančnú kontrolu vôbec, alebo vykonávanie administratívnych finančných kontrol je v rozpore s § 8, alebo finančné kontroly na mieste vykonáva v rozpore s § 9). Vzhľadom na to, že cieľom je, aby si orgán verejnej </w:t>
      </w:r>
      <w:r w:rsidR="00504CC8">
        <w:rPr>
          <w:rFonts w:ascii="Times New Roman" w:hAnsi="Times New Roman"/>
          <w:sz w:val="24"/>
          <w:szCs w:val="24"/>
        </w:rPr>
        <w:t>správy</w:t>
      </w:r>
      <w:r>
        <w:rPr>
          <w:rFonts w:ascii="Times New Roman" w:hAnsi="Times New Roman"/>
          <w:sz w:val="24"/>
          <w:szCs w:val="24"/>
        </w:rPr>
        <w:t xml:space="preserve"> riadne plnil povinnosti vyplývajúce zo zákona č. </w:t>
      </w:r>
      <w:r w:rsidR="00504CC8">
        <w:rPr>
          <w:rFonts w:ascii="Times New Roman" w:hAnsi="Times New Roman"/>
          <w:sz w:val="24"/>
          <w:szCs w:val="24"/>
        </w:rPr>
        <w:t>3</w:t>
      </w:r>
      <w:r>
        <w:rPr>
          <w:rFonts w:ascii="Times New Roman" w:hAnsi="Times New Roman"/>
          <w:sz w:val="24"/>
          <w:szCs w:val="24"/>
        </w:rPr>
        <w:t xml:space="preserve">57/2015 Z. z., túto pokutu je možné uložiť aj opakovane. </w:t>
      </w:r>
    </w:p>
    <w:p w14:paraId="5D007A8E" w14:textId="285DF666" w:rsidR="00BE2333" w:rsidRDefault="00BE2333" w:rsidP="00504CC8">
      <w:pPr>
        <w:spacing w:before="240" w:line="240" w:lineRule="auto"/>
        <w:ind w:firstLine="708"/>
        <w:jc w:val="both"/>
        <w:rPr>
          <w:rFonts w:ascii="Times New Roman" w:hAnsi="Times New Roman"/>
          <w:sz w:val="24"/>
          <w:szCs w:val="24"/>
        </w:rPr>
      </w:pPr>
      <w:r>
        <w:rPr>
          <w:rFonts w:ascii="Times New Roman" w:hAnsi="Times New Roman"/>
          <w:sz w:val="24"/>
          <w:szCs w:val="24"/>
        </w:rPr>
        <w:t xml:space="preserve">Do ustanovenia § 28 ods. 5 zákona č. 357/2015 Z. z. sa dopĺňa pokuta pre správcu kapitoly štátneho rozpočtu za </w:t>
      </w:r>
      <w:r w:rsidR="000171F8">
        <w:rPr>
          <w:rFonts w:ascii="Times New Roman" w:hAnsi="Times New Roman"/>
          <w:sz w:val="24"/>
          <w:szCs w:val="24"/>
        </w:rPr>
        <w:t xml:space="preserve">nesplnenie </w:t>
      </w:r>
      <w:r>
        <w:rPr>
          <w:rFonts w:ascii="Times New Roman" w:hAnsi="Times New Roman"/>
          <w:sz w:val="24"/>
          <w:szCs w:val="24"/>
        </w:rPr>
        <w:t>povinností uvedených v § 15 ods. 4 a § 16 ods. 1 tohto zákona až do výšky 3 000 eur.</w:t>
      </w:r>
    </w:p>
    <w:p w14:paraId="1A9713CC" w14:textId="5607E350" w:rsidR="00676616" w:rsidRDefault="00504CC8" w:rsidP="00BE2333">
      <w:pPr>
        <w:spacing w:line="240" w:lineRule="auto"/>
        <w:ind w:firstLine="708"/>
        <w:jc w:val="both"/>
        <w:rPr>
          <w:rFonts w:ascii="Times New Roman" w:hAnsi="Times New Roman"/>
          <w:sz w:val="24"/>
          <w:szCs w:val="24"/>
        </w:rPr>
      </w:pPr>
      <w:r>
        <w:rPr>
          <w:rFonts w:ascii="Times New Roman" w:hAnsi="Times New Roman"/>
          <w:sz w:val="24"/>
          <w:szCs w:val="24"/>
        </w:rPr>
        <w:t>Naďalej z</w:t>
      </w:r>
      <w:r w:rsidR="00676616">
        <w:rPr>
          <w:rFonts w:ascii="Times New Roman" w:hAnsi="Times New Roman"/>
          <w:sz w:val="24"/>
          <w:szCs w:val="24"/>
        </w:rPr>
        <w:t xml:space="preserve">ostáva zachované to, že ak vládny audit vykonáva iná právnická osoba podľa § 19 ods. 5 zákona č. 357/2015 Z. z., pokutu podľa </w:t>
      </w:r>
      <w:r w:rsidR="00676616" w:rsidRPr="00676616">
        <w:rPr>
          <w:rFonts w:ascii="Times New Roman" w:hAnsi="Times New Roman"/>
          <w:sz w:val="24"/>
          <w:szCs w:val="24"/>
        </w:rPr>
        <w:t>odsekov 1 až 4 je oprávnené uložiť ministerstvo financií</w:t>
      </w:r>
      <w:r w:rsidR="00676616">
        <w:rPr>
          <w:rFonts w:ascii="Times New Roman" w:hAnsi="Times New Roman"/>
          <w:sz w:val="24"/>
          <w:szCs w:val="24"/>
        </w:rPr>
        <w:t>. V prípade „</w:t>
      </w:r>
      <w:proofErr w:type="spellStart"/>
      <w:r w:rsidR="00676616">
        <w:rPr>
          <w:rFonts w:ascii="Times New Roman" w:hAnsi="Times New Roman"/>
          <w:sz w:val="24"/>
          <w:szCs w:val="24"/>
        </w:rPr>
        <w:t>externalizácie</w:t>
      </w:r>
      <w:proofErr w:type="spellEnd"/>
      <w:r w:rsidR="00676616">
        <w:rPr>
          <w:rFonts w:ascii="Times New Roman" w:hAnsi="Times New Roman"/>
          <w:sz w:val="24"/>
          <w:szCs w:val="24"/>
        </w:rPr>
        <w:t>“ výkonu administratívnej finančnej kontroly a finančnej kontroly na mieste, vzhľadom na znenie návrhu zákona, je oprávnený konať v správnom konaní o uloženie pokuty podľa ods. 1 iný orgán verejnej správy podľa § 8 ods. 2 alebo podľa § 9 ods. 4, t.</w:t>
      </w:r>
      <w:r>
        <w:rPr>
          <w:rFonts w:ascii="Times New Roman" w:hAnsi="Times New Roman"/>
          <w:sz w:val="24"/>
          <w:szCs w:val="24"/>
        </w:rPr>
        <w:t xml:space="preserve"> </w:t>
      </w:r>
      <w:r w:rsidR="00676616">
        <w:rPr>
          <w:rFonts w:ascii="Times New Roman" w:hAnsi="Times New Roman"/>
          <w:sz w:val="24"/>
          <w:szCs w:val="24"/>
        </w:rPr>
        <w:t xml:space="preserve">j. ten, ktorý </w:t>
      </w:r>
      <w:r>
        <w:rPr>
          <w:rFonts w:ascii="Times New Roman" w:hAnsi="Times New Roman"/>
          <w:sz w:val="24"/>
          <w:szCs w:val="24"/>
        </w:rPr>
        <w:t xml:space="preserve">reálne </w:t>
      </w:r>
      <w:r w:rsidR="00676616">
        <w:rPr>
          <w:rFonts w:ascii="Times New Roman" w:hAnsi="Times New Roman"/>
          <w:sz w:val="24"/>
          <w:szCs w:val="24"/>
        </w:rPr>
        <w:t xml:space="preserve">finančnú kontrolu vykonáva, keďže ide o tzv. poriadkové pokuty. </w:t>
      </w:r>
    </w:p>
    <w:p w14:paraId="1E1484CA" w14:textId="6D03D29F" w:rsidR="00BE2333" w:rsidRDefault="00BE2333" w:rsidP="00BE2333">
      <w:pPr>
        <w:spacing w:line="240" w:lineRule="auto"/>
        <w:ind w:firstLine="708"/>
        <w:jc w:val="both"/>
        <w:rPr>
          <w:rFonts w:ascii="Times New Roman" w:hAnsi="Times New Roman"/>
          <w:sz w:val="24"/>
          <w:szCs w:val="24"/>
        </w:rPr>
      </w:pPr>
      <w:r w:rsidRPr="00BE2333">
        <w:rPr>
          <w:rFonts w:ascii="Times New Roman" w:hAnsi="Times New Roman"/>
          <w:sz w:val="24"/>
          <w:szCs w:val="24"/>
        </w:rPr>
        <w:t xml:space="preserve">Pokuty uložené podľa </w:t>
      </w:r>
      <w:r w:rsidR="00521A62">
        <w:rPr>
          <w:rFonts w:ascii="Times New Roman" w:hAnsi="Times New Roman"/>
          <w:sz w:val="24"/>
          <w:szCs w:val="24"/>
        </w:rPr>
        <w:t xml:space="preserve">§ 28 </w:t>
      </w:r>
      <w:r w:rsidR="007F67CC">
        <w:rPr>
          <w:rFonts w:ascii="Times New Roman" w:hAnsi="Times New Roman"/>
          <w:sz w:val="24"/>
          <w:szCs w:val="24"/>
        </w:rPr>
        <w:t>ods. 2 až 4</w:t>
      </w:r>
      <w:r w:rsidRPr="00BE2333">
        <w:rPr>
          <w:rFonts w:ascii="Times New Roman" w:hAnsi="Times New Roman"/>
          <w:sz w:val="24"/>
          <w:szCs w:val="24"/>
        </w:rPr>
        <w:t xml:space="preserve"> zákona </w:t>
      </w:r>
      <w:r w:rsidR="00521A62">
        <w:rPr>
          <w:rFonts w:ascii="Times New Roman" w:hAnsi="Times New Roman"/>
          <w:sz w:val="24"/>
          <w:szCs w:val="24"/>
        </w:rPr>
        <w:t xml:space="preserve">č. 357/2015 Z. z. </w:t>
      </w:r>
      <w:r w:rsidRPr="00BE2333">
        <w:rPr>
          <w:rFonts w:ascii="Times New Roman" w:hAnsi="Times New Roman"/>
          <w:sz w:val="24"/>
          <w:szCs w:val="24"/>
        </w:rPr>
        <w:t>sú príjmom štátneho rozpočtu</w:t>
      </w:r>
      <w:r w:rsidR="007F67CC">
        <w:rPr>
          <w:rFonts w:ascii="Times New Roman" w:hAnsi="Times New Roman"/>
          <w:sz w:val="24"/>
          <w:szCs w:val="24"/>
        </w:rPr>
        <w:t xml:space="preserve"> a ostatné uložené pokuty sú príjmom toho orgánu verejnej správy, ktorý ich uložil (teda toho, ktorý vykon</w:t>
      </w:r>
      <w:r w:rsidR="00521A62">
        <w:rPr>
          <w:rFonts w:ascii="Times New Roman" w:hAnsi="Times New Roman"/>
          <w:sz w:val="24"/>
          <w:szCs w:val="24"/>
        </w:rPr>
        <w:t>áva</w:t>
      </w:r>
      <w:r w:rsidR="007F67CC">
        <w:rPr>
          <w:rFonts w:ascii="Times New Roman" w:hAnsi="Times New Roman"/>
          <w:sz w:val="24"/>
          <w:szCs w:val="24"/>
        </w:rPr>
        <w:t xml:space="preserve"> finančnú kontrolu alebo audit). N</w:t>
      </w:r>
      <w:r>
        <w:rPr>
          <w:rFonts w:ascii="Times New Roman" w:hAnsi="Times New Roman"/>
          <w:sz w:val="24"/>
          <w:szCs w:val="24"/>
        </w:rPr>
        <w:t>a konanie o uložen</w:t>
      </w:r>
      <w:r w:rsidR="00ED1BD5">
        <w:rPr>
          <w:rFonts w:ascii="Times New Roman" w:hAnsi="Times New Roman"/>
          <w:sz w:val="24"/>
          <w:szCs w:val="24"/>
        </w:rPr>
        <w:t>í</w:t>
      </w:r>
      <w:r>
        <w:rPr>
          <w:rFonts w:ascii="Times New Roman" w:hAnsi="Times New Roman"/>
          <w:sz w:val="24"/>
          <w:szCs w:val="24"/>
        </w:rPr>
        <w:t xml:space="preserve"> </w:t>
      </w:r>
      <w:r w:rsidR="00687666">
        <w:rPr>
          <w:rFonts w:ascii="Times New Roman" w:hAnsi="Times New Roman"/>
          <w:sz w:val="24"/>
          <w:szCs w:val="24"/>
        </w:rPr>
        <w:t xml:space="preserve">pokuty </w:t>
      </w:r>
      <w:r>
        <w:rPr>
          <w:rFonts w:ascii="Times New Roman" w:hAnsi="Times New Roman"/>
          <w:sz w:val="24"/>
          <w:szCs w:val="24"/>
        </w:rPr>
        <w:t xml:space="preserve">sa použijú ustanovenia </w:t>
      </w:r>
      <w:r w:rsidR="00676616">
        <w:rPr>
          <w:rFonts w:ascii="Times New Roman" w:hAnsi="Times New Roman"/>
          <w:sz w:val="24"/>
          <w:szCs w:val="24"/>
        </w:rPr>
        <w:t>S</w:t>
      </w:r>
      <w:r>
        <w:rPr>
          <w:rFonts w:ascii="Times New Roman" w:hAnsi="Times New Roman"/>
          <w:sz w:val="24"/>
          <w:szCs w:val="24"/>
        </w:rPr>
        <w:t>právneho poriadku.</w:t>
      </w:r>
    </w:p>
    <w:p w14:paraId="6E23FE9F" w14:textId="1940D497" w:rsidR="009C75E1" w:rsidRDefault="009C75E1" w:rsidP="00B85084">
      <w:pPr>
        <w:spacing w:line="240" w:lineRule="auto"/>
        <w:jc w:val="both"/>
        <w:rPr>
          <w:rFonts w:ascii="Times New Roman" w:hAnsi="Times New Roman"/>
          <w:sz w:val="24"/>
          <w:szCs w:val="24"/>
        </w:rPr>
      </w:pPr>
      <w:r w:rsidRPr="00F32EDD">
        <w:rPr>
          <w:rFonts w:ascii="Times New Roman" w:hAnsi="Times New Roman"/>
          <w:b/>
          <w:sz w:val="24"/>
          <w:szCs w:val="24"/>
        </w:rPr>
        <w:t>K</w:t>
      </w:r>
      <w:r w:rsidR="00567B15">
        <w:rPr>
          <w:rFonts w:ascii="Times New Roman" w:hAnsi="Times New Roman"/>
          <w:b/>
          <w:sz w:val="24"/>
          <w:szCs w:val="24"/>
        </w:rPr>
        <w:t xml:space="preserve"> </w:t>
      </w:r>
      <w:r w:rsidRPr="00F32EDD">
        <w:rPr>
          <w:rFonts w:ascii="Times New Roman" w:hAnsi="Times New Roman"/>
          <w:b/>
          <w:sz w:val="24"/>
          <w:szCs w:val="24"/>
        </w:rPr>
        <w:t xml:space="preserve">bodu </w:t>
      </w:r>
      <w:r w:rsidR="00E36A8B">
        <w:rPr>
          <w:rFonts w:ascii="Times New Roman" w:hAnsi="Times New Roman"/>
          <w:b/>
          <w:sz w:val="24"/>
          <w:szCs w:val="24"/>
        </w:rPr>
        <w:t>33</w:t>
      </w:r>
      <w:r w:rsidR="00E36A8B" w:rsidRPr="00F32EDD">
        <w:rPr>
          <w:rFonts w:ascii="Times New Roman" w:hAnsi="Times New Roman"/>
          <w:b/>
          <w:sz w:val="24"/>
          <w:szCs w:val="24"/>
        </w:rPr>
        <w:t xml:space="preserve"> </w:t>
      </w:r>
      <w:r w:rsidR="00582AC8">
        <w:rPr>
          <w:rFonts w:ascii="Times New Roman" w:hAnsi="Times New Roman"/>
          <w:b/>
          <w:sz w:val="24"/>
          <w:szCs w:val="24"/>
        </w:rPr>
        <w:t>[</w:t>
      </w:r>
      <w:r w:rsidRPr="00F32EDD">
        <w:rPr>
          <w:rFonts w:ascii="Times New Roman" w:hAnsi="Times New Roman"/>
          <w:b/>
          <w:sz w:val="24"/>
          <w:szCs w:val="24"/>
        </w:rPr>
        <w:t>§ 30b</w:t>
      </w:r>
      <w:r w:rsidR="00582AC8">
        <w:rPr>
          <w:rFonts w:ascii="Times New Roman" w:hAnsi="Times New Roman"/>
          <w:b/>
          <w:sz w:val="24"/>
          <w:szCs w:val="24"/>
        </w:rPr>
        <w:t>]</w:t>
      </w:r>
    </w:p>
    <w:p w14:paraId="766A8212" w14:textId="7AAEF755" w:rsidR="003F321E" w:rsidRDefault="00567B15" w:rsidP="00B85084">
      <w:pPr>
        <w:spacing w:line="240" w:lineRule="auto"/>
        <w:ind w:firstLine="708"/>
        <w:jc w:val="both"/>
        <w:rPr>
          <w:rFonts w:ascii="Times New Roman" w:hAnsi="Times New Roman"/>
          <w:sz w:val="24"/>
          <w:szCs w:val="24"/>
        </w:rPr>
      </w:pPr>
      <w:r>
        <w:rPr>
          <w:rFonts w:ascii="Times New Roman" w:hAnsi="Times New Roman"/>
          <w:sz w:val="24"/>
          <w:szCs w:val="24"/>
        </w:rPr>
        <w:t>Prechodným ustanovením</w:t>
      </w:r>
      <w:r w:rsidR="003F321E">
        <w:rPr>
          <w:rFonts w:ascii="Times New Roman" w:hAnsi="Times New Roman"/>
          <w:sz w:val="24"/>
          <w:szCs w:val="24"/>
        </w:rPr>
        <w:t xml:space="preserve"> v odseku 1 </w:t>
      </w:r>
      <w:r w:rsidR="00B96AF7">
        <w:rPr>
          <w:rFonts w:ascii="Times New Roman" w:hAnsi="Times New Roman"/>
          <w:sz w:val="24"/>
          <w:szCs w:val="24"/>
        </w:rPr>
        <w:t>sa upravuje, že f</w:t>
      </w:r>
      <w:r w:rsidR="0052589D" w:rsidRPr="00972B77">
        <w:rPr>
          <w:rFonts w:ascii="Times New Roman" w:hAnsi="Times New Roman"/>
          <w:sz w:val="24"/>
          <w:szCs w:val="24"/>
        </w:rPr>
        <w:t>inančn</w:t>
      </w:r>
      <w:r w:rsidR="0052589D">
        <w:rPr>
          <w:rFonts w:ascii="Times New Roman" w:hAnsi="Times New Roman"/>
          <w:sz w:val="24"/>
          <w:szCs w:val="24"/>
        </w:rPr>
        <w:t>á</w:t>
      </w:r>
      <w:r w:rsidR="0052589D" w:rsidRPr="00972B77">
        <w:rPr>
          <w:rFonts w:ascii="Times New Roman" w:hAnsi="Times New Roman"/>
          <w:sz w:val="24"/>
          <w:szCs w:val="24"/>
        </w:rPr>
        <w:t xml:space="preserve"> kontrol</w:t>
      </w:r>
      <w:r w:rsidR="0052589D">
        <w:rPr>
          <w:rFonts w:ascii="Times New Roman" w:hAnsi="Times New Roman"/>
          <w:sz w:val="24"/>
          <w:szCs w:val="24"/>
        </w:rPr>
        <w:t>a</w:t>
      </w:r>
      <w:r w:rsidR="00BB52EA">
        <w:rPr>
          <w:rFonts w:ascii="Times New Roman" w:hAnsi="Times New Roman"/>
          <w:sz w:val="24"/>
          <w:szCs w:val="24"/>
        </w:rPr>
        <w:t xml:space="preserve"> a audit </w:t>
      </w:r>
      <w:r w:rsidR="003B393E">
        <w:rPr>
          <w:rFonts w:ascii="Times New Roman" w:hAnsi="Times New Roman"/>
          <w:sz w:val="24"/>
          <w:szCs w:val="24"/>
        </w:rPr>
        <w:t xml:space="preserve">začaté a </w:t>
      </w:r>
      <w:r w:rsidR="00BB52EA">
        <w:rPr>
          <w:rFonts w:ascii="Times New Roman" w:hAnsi="Times New Roman"/>
          <w:sz w:val="24"/>
          <w:szCs w:val="24"/>
        </w:rPr>
        <w:t xml:space="preserve">neukončené </w:t>
      </w:r>
      <w:r w:rsidR="00B96AF7">
        <w:rPr>
          <w:rFonts w:ascii="Times New Roman" w:hAnsi="Times New Roman"/>
          <w:sz w:val="24"/>
          <w:szCs w:val="24"/>
        </w:rPr>
        <w:t xml:space="preserve">do </w:t>
      </w:r>
      <w:r w:rsidR="000045EE">
        <w:rPr>
          <w:rFonts w:ascii="Times New Roman" w:hAnsi="Times New Roman"/>
          <w:sz w:val="24"/>
          <w:szCs w:val="24"/>
        </w:rPr>
        <w:t>28</w:t>
      </w:r>
      <w:r w:rsidR="00B96AF7">
        <w:rPr>
          <w:rFonts w:ascii="Times New Roman" w:hAnsi="Times New Roman"/>
          <w:sz w:val="24"/>
          <w:szCs w:val="24"/>
        </w:rPr>
        <w:t xml:space="preserve">. </w:t>
      </w:r>
      <w:r w:rsidR="000045EE">
        <w:rPr>
          <w:rFonts w:ascii="Times New Roman" w:hAnsi="Times New Roman"/>
          <w:sz w:val="24"/>
          <w:szCs w:val="24"/>
        </w:rPr>
        <w:t>februára</w:t>
      </w:r>
      <w:r w:rsidR="000045EE" w:rsidRPr="00972B77">
        <w:rPr>
          <w:rFonts w:ascii="Times New Roman" w:hAnsi="Times New Roman"/>
          <w:sz w:val="24"/>
          <w:szCs w:val="24"/>
        </w:rPr>
        <w:t xml:space="preserve"> 202</w:t>
      </w:r>
      <w:r w:rsidR="000045EE">
        <w:rPr>
          <w:rFonts w:ascii="Times New Roman" w:hAnsi="Times New Roman"/>
          <w:sz w:val="24"/>
          <w:szCs w:val="24"/>
        </w:rPr>
        <w:t>2</w:t>
      </w:r>
      <w:r w:rsidR="000045EE" w:rsidRPr="00972B77">
        <w:rPr>
          <w:rFonts w:ascii="Times New Roman" w:hAnsi="Times New Roman"/>
          <w:sz w:val="24"/>
          <w:szCs w:val="24"/>
        </w:rPr>
        <w:t xml:space="preserve"> </w:t>
      </w:r>
      <w:r w:rsidR="0052589D" w:rsidRPr="00972B77">
        <w:rPr>
          <w:rFonts w:ascii="Times New Roman" w:hAnsi="Times New Roman"/>
          <w:sz w:val="24"/>
          <w:szCs w:val="24"/>
        </w:rPr>
        <w:t xml:space="preserve">sa </w:t>
      </w:r>
      <w:r w:rsidR="0052589D">
        <w:rPr>
          <w:rFonts w:ascii="Times New Roman" w:hAnsi="Times New Roman"/>
          <w:sz w:val="24"/>
          <w:szCs w:val="24"/>
        </w:rPr>
        <w:t xml:space="preserve">dokončia podľa </w:t>
      </w:r>
      <w:r w:rsidR="00B96AF7">
        <w:rPr>
          <w:rFonts w:ascii="Times New Roman" w:hAnsi="Times New Roman"/>
          <w:sz w:val="24"/>
          <w:szCs w:val="24"/>
        </w:rPr>
        <w:t xml:space="preserve">právnej úpravy </w:t>
      </w:r>
      <w:r w:rsidR="00B531F7">
        <w:rPr>
          <w:rFonts w:ascii="Times New Roman" w:hAnsi="Times New Roman"/>
          <w:sz w:val="24"/>
          <w:szCs w:val="24"/>
        </w:rPr>
        <w:t>účinn</w:t>
      </w:r>
      <w:r w:rsidR="00582AC8">
        <w:rPr>
          <w:rFonts w:ascii="Times New Roman" w:hAnsi="Times New Roman"/>
          <w:sz w:val="24"/>
          <w:szCs w:val="24"/>
        </w:rPr>
        <w:t>ej</w:t>
      </w:r>
      <w:r w:rsidR="00B531F7">
        <w:rPr>
          <w:rFonts w:ascii="Times New Roman" w:hAnsi="Times New Roman"/>
          <w:sz w:val="24"/>
          <w:szCs w:val="24"/>
        </w:rPr>
        <w:t xml:space="preserve"> do </w:t>
      </w:r>
      <w:r w:rsidR="000045EE">
        <w:rPr>
          <w:rFonts w:ascii="Times New Roman" w:hAnsi="Times New Roman"/>
          <w:sz w:val="24"/>
          <w:szCs w:val="24"/>
        </w:rPr>
        <w:t>28</w:t>
      </w:r>
      <w:r w:rsidR="00B531F7">
        <w:rPr>
          <w:rFonts w:ascii="Times New Roman" w:hAnsi="Times New Roman"/>
          <w:sz w:val="24"/>
          <w:szCs w:val="24"/>
        </w:rPr>
        <w:t xml:space="preserve">. </w:t>
      </w:r>
      <w:r w:rsidR="000045EE">
        <w:rPr>
          <w:rFonts w:ascii="Times New Roman" w:hAnsi="Times New Roman"/>
          <w:sz w:val="24"/>
          <w:szCs w:val="24"/>
        </w:rPr>
        <w:t xml:space="preserve">februára </w:t>
      </w:r>
      <w:r w:rsidR="000045EE">
        <w:rPr>
          <w:rFonts w:ascii="Times New Roman" w:hAnsi="Times New Roman"/>
          <w:sz w:val="24"/>
          <w:szCs w:val="24"/>
        </w:rPr>
        <w:lastRenderedPageBreak/>
        <w:t>2022</w:t>
      </w:r>
      <w:r w:rsidR="0052589D" w:rsidRPr="00972B77">
        <w:rPr>
          <w:rFonts w:ascii="Times New Roman" w:hAnsi="Times New Roman"/>
          <w:sz w:val="24"/>
          <w:szCs w:val="24"/>
        </w:rPr>
        <w:t>.</w:t>
      </w:r>
      <w:r w:rsidR="003F321E">
        <w:rPr>
          <w:rFonts w:ascii="Times New Roman" w:hAnsi="Times New Roman"/>
          <w:sz w:val="24"/>
          <w:szCs w:val="24"/>
        </w:rPr>
        <w:t xml:space="preserve"> V odseku 2 sa ustanovuje prechodné obdobie na správne konania o uložení pokuty</w:t>
      </w:r>
      <w:r w:rsidR="009B7348">
        <w:rPr>
          <w:rFonts w:ascii="Times New Roman" w:hAnsi="Times New Roman"/>
          <w:sz w:val="24"/>
          <w:szCs w:val="24"/>
        </w:rPr>
        <w:t xml:space="preserve"> podľa príslušných ustanovení § 28 zákona č. 357/2015 Z. z</w:t>
      </w:r>
      <w:r w:rsidR="003F321E">
        <w:rPr>
          <w:rFonts w:ascii="Times New Roman" w:hAnsi="Times New Roman"/>
          <w:sz w:val="24"/>
          <w:szCs w:val="24"/>
        </w:rPr>
        <w:t>.</w:t>
      </w:r>
    </w:p>
    <w:p w14:paraId="64CD7530" w14:textId="77777777" w:rsidR="00B36036" w:rsidRDefault="00A0475B" w:rsidP="00B85084">
      <w:pPr>
        <w:spacing w:before="240" w:line="240" w:lineRule="auto"/>
        <w:jc w:val="both"/>
        <w:rPr>
          <w:rFonts w:ascii="Times New Roman" w:hAnsi="Times New Roman"/>
          <w:b/>
          <w:sz w:val="24"/>
          <w:szCs w:val="24"/>
        </w:rPr>
      </w:pPr>
      <w:r w:rsidRPr="00A0475B">
        <w:rPr>
          <w:rFonts w:ascii="Times New Roman" w:hAnsi="Times New Roman"/>
          <w:b/>
          <w:sz w:val="24"/>
          <w:szCs w:val="24"/>
        </w:rPr>
        <w:t>K</w:t>
      </w:r>
      <w:r w:rsidR="00582AC8">
        <w:rPr>
          <w:rFonts w:ascii="Times New Roman" w:hAnsi="Times New Roman"/>
          <w:b/>
          <w:sz w:val="24"/>
          <w:szCs w:val="24"/>
        </w:rPr>
        <w:t xml:space="preserve"> </w:t>
      </w:r>
      <w:r w:rsidRPr="00A0475B">
        <w:rPr>
          <w:rFonts w:ascii="Times New Roman" w:hAnsi="Times New Roman"/>
          <w:b/>
          <w:sz w:val="24"/>
          <w:szCs w:val="24"/>
        </w:rPr>
        <w:t>čl. II</w:t>
      </w:r>
      <w:r w:rsidR="005C35B2">
        <w:rPr>
          <w:rFonts w:ascii="Times New Roman" w:hAnsi="Times New Roman"/>
          <w:b/>
          <w:sz w:val="24"/>
          <w:szCs w:val="24"/>
        </w:rPr>
        <w:t xml:space="preserve"> </w:t>
      </w:r>
    </w:p>
    <w:p w14:paraId="0E190160" w14:textId="709E7A08" w:rsidR="007D32A6" w:rsidRDefault="007D32A6" w:rsidP="00B85084">
      <w:pPr>
        <w:spacing w:before="240" w:line="240" w:lineRule="auto"/>
        <w:jc w:val="both"/>
        <w:rPr>
          <w:rFonts w:ascii="Times New Roman" w:hAnsi="Times New Roman"/>
          <w:b/>
          <w:sz w:val="24"/>
          <w:szCs w:val="24"/>
        </w:rPr>
      </w:pPr>
      <w:r>
        <w:rPr>
          <w:rFonts w:ascii="Times New Roman" w:hAnsi="Times New Roman"/>
          <w:b/>
          <w:sz w:val="24"/>
          <w:szCs w:val="24"/>
        </w:rPr>
        <w:t>K bodu 1 [</w:t>
      </w:r>
      <w:r w:rsidRPr="00F32EDD">
        <w:rPr>
          <w:rFonts w:ascii="Times New Roman" w:hAnsi="Times New Roman"/>
          <w:b/>
          <w:sz w:val="24"/>
          <w:szCs w:val="24"/>
        </w:rPr>
        <w:t xml:space="preserve">§ </w:t>
      </w:r>
      <w:r>
        <w:rPr>
          <w:rFonts w:ascii="Times New Roman" w:hAnsi="Times New Roman"/>
          <w:b/>
          <w:sz w:val="24"/>
          <w:szCs w:val="24"/>
        </w:rPr>
        <w:t>7 ods. 3]</w:t>
      </w:r>
    </w:p>
    <w:p w14:paraId="27C9846C" w14:textId="434F3055" w:rsidR="000F1167" w:rsidRDefault="007D32A6" w:rsidP="000F1167">
      <w:pPr>
        <w:spacing w:after="0" w:line="240" w:lineRule="auto"/>
        <w:ind w:firstLine="708"/>
        <w:jc w:val="both"/>
        <w:rPr>
          <w:rFonts w:ascii="Times New Roman" w:hAnsi="Times New Roman"/>
          <w:color w:val="000000" w:themeColor="text1"/>
          <w:sz w:val="24"/>
          <w:szCs w:val="24"/>
        </w:rPr>
      </w:pPr>
      <w:r>
        <w:rPr>
          <w:rFonts w:ascii="Times New Roman" w:hAnsi="Times New Roman"/>
          <w:sz w:val="24"/>
          <w:szCs w:val="24"/>
        </w:rPr>
        <w:t>Vzhľadom na umožnenie overovania administratívnou finančnou kontrolou na základe analýzy rizík v zákone č. 357/2015 Z. z.</w:t>
      </w:r>
      <w:r w:rsidR="00FB7285">
        <w:rPr>
          <w:rFonts w:ascii="Times New Roman" w:hAnsi="Times New Roman"/>
          <w:sz w:val="24"/>
          <w:szCs w:val="24"/>
        </w:rPr>
        <w:t>,</w:t>
      </w:r>
      <w:r>
        <w:rPr>
          <w:rFonts w:ascii="Times New Roman" w:hAnsi="Times New Roman"/>
          <w:sz w:val="24"/>
          <w:szCs w:val="24"/>
        </w:rPr>
        <w:t xml:space="preserve"> je potrebné novelizovať aj sériu zákonov, ktorých sa </w:t>
      </w:r>
      <w:r w:rsidR="00F9749B">
        <w:rPr>
          <w:rFonts w:ascii="Times New Roman" w:hAnsi="Times New Roman"/>
          <w:sz w:val="24"/>
          <w:szCs w:val="24"/>
        </w:rPr>
        <w:t xml:space="preserve">takýto spôsob overovania </w:t>
      </w:r>
      <w:r>
        <w:rPr>
          <w:rFonts w:ascii="Times New Roman" w:hAnsi="Times New Roman"/>
          <w:sz w:val="24"/>
          <w:szCs w:val="24"/>
        </w:rPr>
        <w:t>týka, a to predovšetkým zákon č. 292/2014 Z. z. o príspevku poskytovanom z európskych štrukturálnych a investičných fondov a o zmene a doplnení niektorých zákonov v znení neskorších predpisov</w:t>
      </w:r>
      <w:r w:rsidR="000A4A5F">
        <w:rPr>
          <w:rFonts w:ascii="Times New Roman" w:hAnsi="Times New Roman"/>
          <w:sz w:val="24"/>
          <w:szCs w:val="24"/>
        </w:rPr>
        <w:t xml:space="preserve"> (ďalej len „zákon č. 292/2014 Z. z.“)</w:t>
      </w:r>
      <w:r>
        <w:rPr>
          <w:rFonts w:ascii="Times New Roman" w:hAnsi="Times New Roman"/>
          <w:sz w:val="24"/>
          <w:szCs w:val="24"/>
        </w:rPr>
        <w:t>. V</w:t>
      </w:r>
      <w:r w:rsidR="000A4A5F">
        <w:rPr>
          <w:rFonts w:ascii="Times New Roman" w:hAnsi="Times New Roman"/>
          <w:sz w:val="24"/>
          <w:szCs w:val="24"/>
        </w:rPr>
        <w:t xml:space="preserve"> tomto </w:t>
      </w:r>
      <w:r>
        <w:rPr>
          <w:rFonts w:ascii="Times New Roman" w:hAnsi="Times New Roman"/>
          <w:sz w:val="24"/>
          <w:szCs w:val="24"/>
        </w:rPr>
        <w:t xml:space="preserve">osobitnom predpise je potrebné upraviť základný prístup k výberu </w:t>
      </w:r>
      <w:r w:rsidR="000A4A5F">
        <w:rPr>
          <w:rFonts w:ascii="Times New Roman" w:hAnsi="Times New Roman"/>
          <w:sz w:val="24"/>
          <w:szCs w:val="24"/>
        </w:rPr>
        <w:t xml:space="preserve">skutočností podľa § 6 ods. 4 zákona č. 357/2015 Z. z., ktoré sa budú vo vzťahu k poskytovaným finančným príspevkom overovať. </w:t>
      </w:r>
      <w:r>
        <w:rPr>
          <w:rFonts w:ascii="Times New Roman" w:hAnsi="Times New Roman"/>
          <w:sz w:val="24"/>
          <w:szCs w:val="24"/>
        </w:rPr>
        <w:t xml:space="preserve">Administratívnou finančnou kontrolou </w:t>
      </w:r>
      <w:r w:rsidRPr="00132769">
        <w:rPr>
          <w:rFonts w:ascii="Times New Roman" w:hAnsi="Times New Roman"/>
          <w:sz w:val="24"/>
          <w:szCs w:val="24"/>
        </w:rPr>
        <w:t>overuje r</w:t>
      </w:r>
      <w:r w:rsidRPr="00615D44">
        <w:rPr>
          <w:rFonts w:ascii="Times New Roman" w:hAnsi="Times New Roman"/>
          <w:sz w:val="24"/>
          <w:szCs w:val="24"/>
        </w:rPr>
        <w:t xml:space="preserve">iadiaci orgán </w:t>
      </w:r>
      <w:r>
        <w:rPr>
          <w:rFonts w:ascii="Times New Roman" w:hAnsi="Times New Roman"/>
          <w:sz w:val="24"/>
          <w:szCs w:val="24"/>
        </w:rPr>
        <w:t xml:space="preserve">len </w:t>
      </w:r>
      <w:r w:rsidRPr="00615D44">
        <w:rPr>
          <w:rFonts w:ascii="Times New Roman" w:hAnsi="Times New Roman"/>
          <w:sz w:val="24"/>
          <w:szCs w:val="24"/>
        </w:rPr>
        <w:t xml:space="preserve">tie skutočnosti podľa </w:t>
      </w:r>
      <w:r>
        <w:rPr>
          <w:rFonts w:ascii="Times New Roman" w:hAnsi="Times New Roman"/>
          <w:sz w:val="24"/>
          <w:szCs w:val="24"/>
        </w:rPr>
        <w:t>§ 6 ods. 4 zákona č.</w:t>
      </w:r>
      <w:r w:rsidR="000A4A5F">
        <w:rPr>
          <w:rFonts w:ascii="Times New Roman" w:hAnsi="Times New Roman"/>
          <w:sz w:val="24"/>
          <w:szCs w:val="24"/>
        </w:rPr>
        <w:t> </w:t>
      </w:r>
      <w:r>
        <w:rPr>
          <w:rFonts w:ascii="Times New Roman" w:hAnsi="Times New Roman"/>
          <w:sz w:val="24"/>
          <w:szCs w:val="24"/>
        </w:rPr>
        <w:t>357/2015 Z. z.,</w:t>
      </w:r>
      <w:r w:rsidRPr="00615D44">
        <w:rPr>
          <w:rFonts w:ascii="Times New Roman" w:hAnsi="Times New Roman"/>
          <w:sz w:val="24"/>
          <w:szCs w:val="24"/>
        </w:rPr>
        <w:t xml:space="preserve"> ktoré ur</w:t>
      </w:r>
      <w:r>
        <w:rPr>
          <w:rFonts w:ascii="Times New Roman" w:hAnsi="Times New Roman"/>
          <w:sz w:val="24"/>
          <w:szCs w:val="24"/>
        </w:rPr>
        <w:t>čí</w:t>
      </w:r>
      <w:r w:rsidRPr="00615D44">
        <w:rPr>
          <w:rFonts w:ascii="Times New Roman" w:hAnsi="Times New Roman"/>
          <w:sz w:val="24"/>
          <w:szCs w:val="24"/>
        </w:rPr>
        <w:t xml:space="preserve"> so zohľadnením </w:t>
      </w:r>
      <w:r w:rsidR="000B7257">
        <w:rPr>
          <w:rFonts w:ascii="Times New Roman" w:hAnsi="Times New Roman"/>
          <w:sz w:val="24"/>
          <w:szCs w:val="24"/>
        </w:rPr>
        <w:t xml:space="preserve">písomnej analýzy </w:t>
      </w:r>
      <w:r w:rsidRPr="00615D44">
        <w:rPr>
          <w:rFonts w:ascii="Times New Roman" w:hAnsi="Times New Roman"/>
          <w:sz w:val="24"/>
          <w:szCs w:val="24"/>
        </w:rPr>
        <w:t xml:space="preserve">rizík </w:t>
      </w:r>
      <w:r w:rsidRPr="009533B9">
        <w:rPr>
          <w:rFonts w:ascii="Times New Roman" w:hAnsi="Times New Roman"/>
          <w:sz w:val="24"/>
          <w:szCs w:val="24"/>
        </w:rPr>
        <w:t>tak, aby</w:t>
      </w:r>
      <w:r w:rsidR="00A506E9">
        <w:rPr>
          <w:rFonts w:ascii="Times New Roman" w:hAnsi="Times New Roman"/>
          <w:sz w:val="24"/>
          <w:szCs w:val="24"/>
        </w:rPr>
        <w:t> </w:t>
      </w:r>
      <w:r>
        <w:rPr>
          <w:rFonts w:ascii="Times New Roman" w:hAnsi="Times New Roman"/>
          <w:sz w:val="24"/>
          <w:szCs w:val="24"/>
        </w:rPr>
        <w:t xml:space="preserve">overením </w:t>
      </w:r>
      <w:r w:rsidRPr="009533B9">
        <w:rPr>
          <w:rFonts w:ascii="Times New Roman" w:hAnsi="Times New Roman"/>
          <w:sz w:val="24"/>
          <w:szCs w:val="24"/>
        </w:rPr>
        <w:t>boli naplnené ciele</w:t>
      </w:r>
      <w:r>
        <w:rPr>
          <w:rFonts w:ascii="Times New Roman" w:hAnsi="Times New Roman"/>
          <w:sz w:val="24"/>
          <w:szCs w:val="24"/>
        </w:rPr>
        <w:t xml:space="preserve"> finančnej kontroly</w:t>
      </w:r>
      <w:r w:rsidR="000A4A5F">
        <w:rPr>
          <w:rFonts w:ascii="Times New Roman" w:hAnsi="Times New Roman"/>
          <w:sz w:val="24"/>
          <w:szCs w:val="24"/>
        </w:rPr>
        <w:t xml:space="preserve">, a to najmä </w:t>
      </w:r>
      <w:r w:rsidR="000A4A5F" w:rsidRPr="000A4A5F">
        <w:rPr>
          <w:rFonts w:ascii="Times New Roman" w:hAnsi="Times New Roman"/>
          <w:sz w:val="24"/>
          <w:szCs w:val="24"/>
        </w:rPr>
        <w:t>dodržiavanie hospodárnosti, efektívnosti, účinnosti a účelnosti pri hospodárení s verejnými financiami a realizácii fin</w:t>
      </w:r>
      <w:r w:rsidR="000A4A5F">
        <w:rPr>
          <w:rFonts w:ascii="Times New Roman" w:hAnsi="Times New Roman"/>
          <w:sz w:val="24"/>
          <w:szCs w:val="24"/>
        </w:rPr>
        <w:t>ančnej operácie alebo jej časti.</w:t>
      </w:r>
    </w:p>
    <w:p w14:paraId="12428E7E" w14:textId="15D69841" w:rsidR="00FB7285" w:rsidRDefault="008608F7" w:rsidP="00FB7285">
      <w:pPr>
        <w:spacing w:before="240" w:line="240" w:lineRule="auto"/>
        <w:jc w:val="both"/>
        <w:rPr>
          <w:rFonts w:ascii="Times New Roman" w:hAnsi="Times New Roman"/>
          <w:b/>
          <w:sz w:val="24"/>
          <w:szCs w:val="24"/>
        </w:rPr>
      </w:pPr>
      <w:r>
        <w:rPr>
          <w:rFonts w:ascii="Times New Roman" w:hAnsi="Times New Roman"/>
          <w:b/>
          <w:sz w:val="24"/>
          <w:szCs w:val="24"/>
        </w:rPr>
        <w:t xml:space="preserve">K bodom 2 až </w:t>
      </w:r>
      <w:r w:rsidR="00FB7285" w:rsidRPr="00FB7285">
        <w:rPr>
          <w:rFonts w:ascii="Times New Roman" w:hAnsi="Times New Roman"/>
          <w:b/>
          <w:sz w:val="24"/>
          <w:szCs w:val="24"/>
        </w:rPr>
        <w:t>5</w:t>
      </w:r>
      <w:r>
        <w:rPr>
          <w:rFonts w:ascii="Times New Roman" w:hAnsi="Times New Roman"/>
          <w:b/>
          <w:sz w:val="24"/>
          <w:szCs w:val="24"/>
        </w:rPr>
        <w:t>, 7 a 8</w:t>
      </w:r>
      <w:r w:rsidR="00FB7285" w:rsidRPr="00FB7285">
        <w:rPr>
          <w:rFonts w:ascii="Times New Roman" w:hAnsi="Times New Roman"/>
          <w:b/>
          <w:sz w:val="24"/>
          <w:szCs w:val="24"/>
        </w:rPr>
        <w:t xml:space="preserve"> </w:t>
      </w:r>
      <w:r w:rsidR="00FB7285">
        <w:rPr>
          <w:rFonts w:ascii="Times New Roman" w:hAnsi="Times New Roman"/>
          <w:b/>
          <w:sz w:val="24"/>
          <w:szCs w:val="24"/>
        </w:rPr>
        <w:t>[</w:t>
      </w:r>
      <w:r>
        <w:rPr>
          <w:rFonts w:ascii="Times New Roman" w:hAnsi="Times New Roman"/>
          <w:b/>
          <w:sz w:val="24"/>
          <w:szCs w:val="24"/>
        </w:rPr>
        <w:t>§ 7 ods. 5, § 7 ods. 1</w:t>
      </w:r>
      <w:r w:rsidR="0043256A">
        <w:rPr>
          <w:rFonts w:ascii="Times New Roman" w:hAnsi="Times New Roman"/>
          <w:b/>
          <w:sz w:val="24"/>
          <w:szCs w:val="24"/>
        </w:rPr>
        <w:t>2</w:t>
      </w:r>
      <w:r>
        <w:rPr>
          <w:rFonts w:ascii="Times New Roman" w:hAnsi="Times New Roman"/>
          <w:b/>
          <w:sz w:val="24"/>
          <w:szCs w:val="24"/>
        </w:rPr>
        <w:t xml:space="preserve"> a 1</w:t>
      </w:r>
      <w:r w:rsidR="0043256A">
        <w:rPr>
          <w:rFonts w:ascii="Times New Roman" w:hAnsi="Times New Roman"/>
          <w:b/>
          <w:sz w:val="24"/>
          <w:szCs w:val="24"/>
        </w:rPr>
        <w:t>3</w:t>
      </w:r>
      <w:r>
        <w:rPr>
          <w:rFonts w:ascii="Times New Roman" w:hAnsi="Times New Roman"/>
          <w:b/>
          <w:sz w:val="24"/>
          <w:szCs w:val="24"/>
        </w:rPr>
        <w:t xml:space="preserve">, </w:t>
      </w:r>
      <w:r w:rsidR="00FB7285" w:rsidRPr="00F32EDD">
        <w:rPr>
          <w:rFonts w:ascii="Times New Roman" w:hAnsi="Times New Roman"/>
          <w:b/>
          <w:sz w:val="24"/>
          <w:szCs w:val="24"/>
        </w:rPr>
        <w:t xml:space="preserve">§ </w:t>
      </w:r>
      <w:r w:rsidR="00FB7285">
        <w:rPr>
          <w:rFonts w:ascii="Times New Roman" w:hAnsi="Times New Roman"/>
          <w:b/>
          <w:sz w:val="24"/>
          <w:szCs w:val="24"/>
        </w:rPr>
        <w:t>8 ods. 8, § 26 ods. 1 písm. d) a ods. 2, § 54 ods. 12 a 54a ods. 2]</w:t>
      </w:r>
    </w:p>
    <w:p w14:paraId="09B9776A" w14:textId="77777777" w:rsidR="00FB7285" w:rsidRDefault="00FB7285" w:rsidP="00FB7285">
      <w:pPr>
        <w:spacing w:before="240" w:line="240" w:lineRule="auto"/>
        <w:ind w:firstLine="708"/>
        <w:jc w:val="both"/>
        <w:rPr>
          <w:rFonts w:ascii="Times New Roman" w:hAnsi="Times New Roman"/>
          <w:sz w:val="24"/>
          <w:szCs w:val="24"/>
        </w:rPr>
      </w:pPr>
      <w:r w:rsidRPr="004C1074">
        <w:rPr>
          <w:rFonts w:ascii="Times New Roman" w:hAnsi="Times New Roman"/>
          <w:sz w:val="24"/>
          <w:szCs w:val="24"/>
        </w:rPr>
        <w:t>Legislatívno</w:t>
      </w:r>
      <w:r>
        <w:rPr>
          <w:rFonts w:ascii="Times New Roman" w:hAnsi="Times New Roman"/>
          <w:sz w:val="24"/>
          <w:szCs w:val="24"/>
        </w:rPr>
        <w:t>-technická úprava súvisiaca so zmenou vnútorného odkazu.</w:t>
      </w:r>
    </w:p>
    <w:p w14:paraId="05FD7E7E" w14:textId="561FFC00" w:rsidR="004C1074" w:rsidRDefault="004C1074" w:rsidP="00B85084">
      <w:pPr>
        <w:spacing w:before="240" w:line="240" w:lineRule="auto"/>
        <w:jc w:val="both"/>
        <w:rPr>
          <w:rFonts w:ascii="Times New Roman" w:hAnsi="Times New Roman"/>
          <w:b/>
          <w:sz w:val="24"/>
          <w:szCs w:val="24"/>
        </w:rPr>
      </w:pPr>
      <w:r>
        <w:rPr>
          <w:rFonts w:ascii="Times New Roman" w:hAnsi="Times New Roman"/>
          <w:b/>
          <w:sz w:val="24"/>
          <w:szCs w:val="24"/>
        </w:rPr>
        <w:t xml:space="preserve">K bodu </w:t>
      </w:r>
      <w:r w:rsidR="008608F7">
        <w:rPr>
          <w:rFonts w:ascii="Times New Roman" w:hAnsi="Times New Roman"/>
          <w:b/>
          <w:sz w:val="24"/>
          <w:szCs w:val="24"/>
        </w:rPr>
        <w:t xml:space="preserve">6 </w:t>
      </w:r>
      <w:r>
        <w:rPr>
          <w:rFonts w:ascii="Times New Roman" w:hAnsi="Times New Roman"/>
          <w:b/>
          <w:sz w:val="24"/>
          <w:szCs w:val="24"/>
        </w:rPr>
        <w:t>[</w:t>
      </w:r>
      <w:r w:rsidRPr="00F32EDD">
        <w:rPr>
          <w:rFonts w:ascii="Times New Roman" w:hAnsi="Times New Roman"/>
          <w:b/>
          <w:sz w:val="24"/>
          <w:szCs w:val="24"/>
        </w:rPr>
        <w:t xml:space="preserve">§ </w:t>
      </w:r>
      <w:r w:rsidR="000A4A5F">
        <w:rPr>
          <w:rFonts w:ascii="Times New Roman" w:hAnsi="Times New Roman"/>
          <w:b/>
          <w:sz w:val="24"/>
          <w:szCs w:val="24"/>
        </w:rPr>
        <w:t>10 ods. 2 písm. g)</w:t>
      </w:r>
      <w:r>
        <w:rPr>
          <w:rFonts w:ascii="Times New Roman" w:hAnsi="Times New Roman"/>
          <w:b/>
          <w:sz w:val="24"/>
          <w:szCs w:val="24"/>
        </w:rPr>
        <w:t>]</w:t>
      </w:r>
    </w:p>
    <w:p w14:paraId="2DBBE5F7" w14:textId="07E79679" w:rsidR="00A56F24" w:rsidRPr="000A4A5F" w:rsidRDefault="000A4A5F" w:rsidP="00B85084">
      <w:pPr>
        <w:spacing w:before="240" w:line="240" w:lineRule="auto"/>
        <w:jc w:val="both"/>
        <w:rPr>
          <w:rFonts w:ascii="Times New Roman" w:hAnsi="Times New Roman"/>
          <w:sz w:val="24"/>
          <w:szCs w:val="24"/>
        </w:rPr>
      </w:pPr>
      <w:r>
        <w:rPr>
          <w:rFonts w:ascii="Times New Roman" w:hAnsi="Times New Roman"/>
          <w:sz w:val="24"/>
          <w:szCs w:val="24"/>
        </w:rPr>
        <w:tab/>
      </w:r>
      <w:r w:rsidR="00A56F24" w:rsidRPr="00A56F24">
        <w:rPr>
          <w:rFonts w:ascii="Times New Roman" w:hAnsi="Times New Roman"/>
          <w:sz w:val="24"/>
          <w:szCs w:val="24"/>
        </w:rPr>
        <w:t>Povinnosť orgánu auditu zverejňovať na webovom sídle ministerstva financií v</w:t>
      </w:r>
      <w:r w:rsidR="00A56F24">
        <w:rPr>
          <w:rFonts w:ascii="Times New Roman" w:hAnsi="Times New Roman"/>
          <w:sz w:val="24"/>
          <w:szCs w:val="24"/>
          <w:lang w:val="en-US"/>
        </w:rPr>
        <w:t> </w:t>
      </w:r>
      <w:r w:rsidR="00A56F24" w:rsidRPr="00A56F24">
        <w:rPr>
          <w:rFonts w:ascii="Times New Roman" w:hAnsi="Times New Roman"/>
          <w:sz w:val="24"/>
          <w:szCs w:val="24"/>
        </w:rPr>
        <w:t>termínoch do 28. februára a 31. augusta nedostatky a odporúčania z vládnych auditov bola do</w:t>
      </w:r>
      <w:r w:rsidR="00F23513">
        <w:rPr>
          <w:rFonts w:ascii="Times New Roman" w:hAnsi="Times New Roman"/>
          <w:sz w:val="24"/>
          <w:szCs w:val="24"/>
        </w:rPr>
        <w:t> </w:t>
      </w:r>
      <w:r w:rsidR="00A56F24" w:rsidRPr="00A56F24">
        <w:rPr>
          <w:rFonts w:ascii="Times New Roman" w:hAnsi="Times New Roman"/>
          <w:sz w:val="24"/>
          <w:szCs w:val="24"/>
        </w:rPr>
        <w:t>zákona č. 292/2014 Z. z. doplnená novelou č. 202/2021 Z. z. Nakoľko sú vládne audity vykonávané priebežne počas celého roka a ich výsledky sú sumárne oznamované Európskej komisii vo februári nasledujúceho roka formou výročnej kontrolnej správy, návrhom zákona sa termíny na zverejňovanie harmonizujú s platným systémom oznamovania výsledkov vládnych auditov voči Európskej komisii. Preto sa navrhuje zverejňovanie nedostatkov a odporúčaní z</w:t>
      </w:r>
      <w:r w:rsidR="00A56F24">
        <w:rPr>
          <w:rFonts w:ascii="Times New Roman" w:hAnsi="Times New Roman"/>
          <w:sz w:val="24"/>
          <w:szCs w:val="24"/>
        </w:rPr>
        <w:t> </w:t>
      </w:r>
      <w:r w:rsidR="00A56F24" w:rsidRPr="00A56F24">
        <w:rPr>
          <w:rFonts w:ascii="Times New Roman" w:hAnsi="Times New Roman"/>
          <w:sz w:val="24"/>
          <w:szCs w:val="24"/>
        </w:rPr>
        <w:t>vládnych auditov na webovom sídle ministerstva</w:t>
      </w:r>
      <w:r w:rsidR="00FB7285">
        <w:rPr>
          <w:rFonts w:ascii="Times New Roman" w:hAnsi="Times New Roman"/>
          <w:sz w:val="24"/>
          <w:szCs w:val="24"/>
        </w:rPr>
        <w:t xml:space="preserve"> financií do 31. marca</w:t>
      </w:r>
      <w:r w:rsidR="00A56F24" w:rsidRPr="00A56F24">
        <w:rPr>
          <w:rFonts w:ascii="Times New Roman" w:hAnsi="Times New Roman"/>
          <w:sz w:val="24"/>
          <w:szCs w:val="24"/>
        </w:rPr>
        <w:t xml:space="preserve"> tak</w:t>
      </w:r>
      <w:r w:rsidR="00FB7285">
        <w:rPr>
          <w:rFonts w:ascii="Times New Roman" w:hAnsi="Times New Roman"/>
          <w:sz w:val="24"/>
          <w:szCs w:val="24"/>
        </w:rPr>
        <w:t>,</w:t>
      </w:r>
      <w:r w:rsidR="00A56F24" w:rsidRPr="00A56F24">
        <w:rPr>
          <w:rFonts w:ascii="Times New Roman" w:hAnsi="Times New Roman"/>
          <w:sz w:val="24"/>
          <w:szCs w:val="24"/>
        </w:rPr>
        <w:t xml:space="preserve"> aby bol zároveň vytvorený dostatočný časový priestor pre spracovanie nedostatkov a odporúčaní na základe zaslaných výročných kontrolných správ.</w:t>
      </w:r>
    </w:p>
    <w:p w14:paraId="75835D72" w14:textId="1E5C30C1" w:rsidR="005C35B2" w:rsidRDefault="005C35B2" w:rsidP="00B85084">
      <w:pPr>
        <w:spacing w:before="240" w:line="240" w:lineRule="auto"/>
        <w:jc w:val="both"/>
        <w:rPr>
          <w:rFonts w:ascii="Times New Roman" w:hAnsi="Times New Roman"/>
          <w:b/>
          <w:sz w:val="24"/>
          <w:szCs w:val="24"/>
        </w:rPr>
      </w:pPr>
      <w:r w:rsidRPr="00A0475B">
        <w:rPr>
          <w:rFonts w:ascii="Times New Roman" w:hAnsi="Times New Roman"/>
          <w:b/>
          <w:sz w:val="24"/>
          <w:szCs w:val="24"/>
        </w:rPr>
        <w:t>K</w:t>
      </w:r>
      <w:r>
        <w:rPr>
          <w:rFonts w:ascii="Times New Roman" w:hAnsi="Times New Roman"/>
          <w:b/>
          <w:sz w:val="24"/>
          <w:szCs w:val="24"/>
        </w:rPr>
        <w:t xml:space="preserve"> čl. III </w:t>
      </w:r>
    </w:p>
    <w:p w14:paraId="501A55A3" w14:textId="715D158C" w:rsidR="005C35B2" w:rsidRDefault="00C65B82" w:rsidP="00B85084">
      <w:pPr>
        <w:spacing w:before="240" w:line="240" w:lineRule="auto"/>
        <w:jc w:val="both"/>
        <w:rPr>
          <w:rFonts w:ascii="Times New Roman" w:hAnsi="Times New Roman"/>
          <w:b/>
          <w:sz w:val="24"/>
          <w:szCs w:val="24"/>
        </w:rPr>
      </w:pPr>
      <w:r>
        <w:rPr>
          <w:rFonts w:ascii="Times New Roman" w:hAnsi="Times New Roman"/>
          <w:b/>
          <w:sz w:val="24"/>
          <w:szCs w:val="24"/>
        </w:rPr>
        <w:t>K bodom</w:t>
      </w:r>
      <w:r w:rsidR="005C35B2">
        <w:rPr>
          <w:rFonts w:ascii="Times New Roman" w:hAnsi="Times New Roman"/>
          <w:b/>
          <w:sz w:val="24"/>
          <w:szCs w:val="24"/>
        </w:rPr>
        <w:t xml:space="preserve"> 1</w:t>
      </w:r>
      <w:r>
        <w:rPr>
          <w:rFonts w:ascii="Times New Roman" w:hAnsi="Times New Roman"/>
          <w:b/>
          <w:sz w:val="24"/>
          <w:szCs w:val="24"/>
        </w:rPr>
        <w:t xml:space="preserve"> a 2</w:t>
      </w:r>
      <w:r w:rsidR="005C35B2">
        <w:rPr>
          <w:rFonts w:ascii="Times New Roman" w:hAnsi="Times New Roman"/>
          <w:b/>
          <w:sz w:val="24"/>
          <w:szCs w:val="24"/>
        </w:rPr>
        <w:t xml:space="preserve"> [</w:t>
      </w:r>
      <w:r w:rsidR="005C35B2" w:rsidRPr="00F32EDD">
        <w:rPr>
          <w:rFonts w:ascii="Times New Roman" w:hAnsi="Times New Roman"/>
          <w:b/>
          <w:sz w:val="24"/>
          <w:szCs w:val="24"/>
        </w:rPr>
        <w:t xml:space="preserve">§ </w:t>
      </w:r>
      <w:r w:rsidR="005C35B2">
        <w:rPr>
          <w:rFonts w:ascii="Times New Roman" w:hAnsi="Times New Roman"/>
          <w:b/>
          <w:sz w:val="24"/>
          <w:szCs w:val="24"/>
        </w:rPr>
        <w:t xml:space="preserve">7 ods. </w:t>
      </w:r>
      <w:r>
        <w:rPr>
          <w:rFonts w:ascii="Times New Roman" w:hAnsi="Times New Roman"/>
          <w:b/>
          <w:sz w:val="24"/>
          <w:szCs w:val="24"/>
        </w:rPr>
        <w:t>2 a 3</w:t>
      </w:r>
      <w:r w:rsidR="005C35B2">
        <w:rPr>
          <w:rFonts w:ascii="Times New Roman" w:hAnsi="Times New Roman"/>
          <w:b/>
          <w:sz w:val="24"/>
          <w:szCs w:val="24"/>
        </w:rPr>
        <w:t>]</w:t>
      </w:r>
    </w:p>
    <w:p w14:paraId="11FFEA0D" w14:textId="53BC515A" w:rsidR="004A342E" w:rsidRDefault="00C65B82" w:rsidP="004A342E">
      <w:pPr>
        <w:spacing w:after="0" w:line="240" w:lineRule="auto"/>
        <w:ind w:firstLine="708"/>
        <w:jc w:val="both"/>
        <w:rPr>
          <w:rFonts w:ascii="Times New Roman" w:hAnsi="Times New Roman"/>
          <w:color w:val="000000" w:themeColor="text1"/>
          <w:sz w:val="24"/>
          <w:szCs w:val="24"/>
        </w:rPr>
      </w:pPr>
      <w:r>
        <w:rPr>
          <w:rFonts w:ascii="Times New Roman" w:hAnsi="Times New Roman"/>
          <w:sz w:val="24"/>
          <w:szCs w:val="24"/>
        </w:rPr>
        <w:t xml:space="preserve">Ďalším osobitným predpisom, v ktorom je potrebné upraviť ustanovenia vzťahujúce sa na </w:t>
      </w:r>
      <w:r w:rsidR="006B3355">
        <w:rPr>
          <w:rFonts w:ascii="Times New Roman" w:hAnsi="Times New Roman"/>
          <w:sz w:val="24"/>
          <w:szCs w:val="24"/>
        </w:rPr>
        <w:t>spôsob určenia skutočností overovaných administratívnou finančnou kontrolou</w:t>
      </w:r>
      <w:r w:rsidR="00B36036">
        <w:rPr>
          <w:rFonts w:ascii="Times New Roman" w:hAnsi="Times New Roman"/>
          <w:sz w:val="24"/>
          <w:szCs w:val="24"/>
        </w:rPr>
        <w:t>,</w:t>
      </w:r>
      <w:r>
        <w:rPr>
          <w:rFonts w:ascii="Times New Roman" w:hAnsi="Times New Roman"/>
          <w:sz w:val="24"/>
          <w:szCs w:val="24"/>
        </w:rPr>
        <w:t xml:space="preserve"> je zákon č.</w:t>
      </w:r>
      <w:r w:rsidR="006B3355">
        <w:rPr>
          <w:rFonts w:ascii="Times New Roman" w:hAnsi="Times New Roman"/>
          <w:sz w:val="24"/>
          <w:szCs w:val="24"/>
        </w:rPr>
        <w:t> </w:t>
      </w:r>
      <w:r>
        <w:rPr>
          <w:rFonts w:ascii="Times New Roman" w:hAnsi="Times New Roman"/>
          <w:sz w:val="24"/>
          <w:szCs w:val="24"/>
        </w:rPr>
        <w:t xml:space="preserve">323/2015 Z. z. </w:t>
      </w:r>
      <w:r w:rsidRPr="00E26CD0">
        <w:rPr>
          <w:rFonts w:ascii="Times New Roman" w:hAnsi="Times New Roman"/>
          <w:sz w:val="24"/>
          <w:szCs w:val="24"/>
        </w:rPr>
        <w:t>o finančných nástrojoch financovaných z</w:t>
      </w:r>
      <w:r w:rsidR="00B36036">
        <w:rPr>
          <w:rFonts w:ascii="Times New Roman" w:hAnsi="Times New Roman"/>
          <w:sz w:val="24"/>
          <w:szCs w:val="24"/>
        </w:rPr>
        <w:t> </w:t>
      </w:r>
      <w:r w:rsidRPr="00E26CD0">
        <w:rPr>
          <w:rFonts w:ascii="Times New Roman" w:hAnsi="Times New Roman"/>
          <w:sz w:val="24"/>
          <w:szCs w:val="24"/>
        </w:rPr>
        <w:t>európskych štrukturálnych a</w:t>
      </w:r>
      <w:r w:rsidR="006B3355">
        <w:rPr>
          <w:rFonts w:ascii="Times New Roman" w:hAnsi="Times New Roman"/>
          <w:sz w:val="24"/>
          <w:szCs w:val="24"/>
        </w:rPr>
        <w:t> </w:t>
      </w:r>
      <w:r w:rsidRPr="00E26CD0">
        <w:rPr>
          <w:rFonts w:ascii="Times New Roman" w:hAnsi="Times New Roman"/>
          <w:sz w:val="24"/>
          <w:szCs w:val="24"/>
        </w:rPr>
        <w:t>investičných fondov a o zmene a doplnení niektorých zákonov</w:t>
      </w:r>
      <w:r>
        <w:rPr>
          <w:rFonts w:ascii="Times New Roman" w:hAnsi="Times New Roman"/>
          <w:sz w:val="24"/>
          <w:szCs w:val="24"/>
        </w:rPr>
        <w:t xml:space="preserve"> v znení neskorších predpisov. Uplatňuje sa rovnaký prístup ako pri zákone č. 292/2014 Z. z., t.</w:t>
      </w:r>
      <w:r w:rsidR="00576E7F">
        <w:rPr>
          <w:rFonts w:ascii="Times New Roman" w:hAnsi="Times New Roman"/>
          <w:sz w:val="24"/>
          <w:szCs w:val="24"/>
        </w:rPr>
        <w:t xml:space="preserve"> </w:t>
      </w:r>
      <w:r>
        <w:rPr>
          <w:rFonts w:ascii="Times New Roman" w:hAnsi="Times New Roman"/>
          <w:sz w:val="24"/>
          <w:szCs w:val="24"/>
        </w:rPr>
        <w:t xml:space="preserve">j. </w:t>
      </w:r>
      <w:r w:rsidRPr="009533B9">
        <w:rPr>
          <w:rFonts w:ascii="Times New Roman" w:hAnsi="Times New Roman"/>
          <w:sz w:val="24"/>
          <w:szCs w:val="24"/>
        </w:rPr>
        <w:t>riadiaci orgán</w:t>
      </w:r>
      <w:r>
        <w:rPr>
          <w:rFonts w:ascii="Times New Roman" w:hAnsi="Times New Roman"/>
          <w:sz w:val="24"/>
          <w:szCs w:val="24"/>
        </w:rPr>
        <w:t xml:space="preserve"> administratívnou finančnou kontrolou </w:t>
      </w:r>
      <w:r w:rsidRPr="00132769">
        <w:rPr>
          <w:rFonts w:ascii="Times New Roman" w:hAnsi="Times New Roman"/>
          <w:sz w:val="24"/>
          <w:szCs w:val="24"/>
        </w:rPr>
        <w:t>overuje</w:t>
      </w:r>
      <w:r w:rsidRPr="009533B9">
        <w:rPr>
          <w:rFonts w:ascii="Times New Roman" w:hAnsi="Times New Roman"/>
          <w:sz w:val="24"/>
          <w:szCs w:val="24"/>
        </w:rPr>
        <w:t xml:space="preserve"> súlad </w:t>
      </w:r>
      <w:r w:rsidR="006B3355">
        <w:rPr>
          <w:rFonts w:ascii="Times New Roman" w:hAnsi="Times New Roman"/>
          <w:sz w:val="24"/>
          <w:szCs w:val="24"/>
        </w:rPr>
        <w:t xml:space="preserve">finančnej </w:t>
      </w:r>
      <w:r>
        <w:rPr>
          <w:rFonts w:ascii="Times New Roman" w:hAnsi="Times New Roman"/>
          <w:sz w:val="24"/>
          <w:szCs w:val="24"/>
        </w:rPr>
        <w:t xml:space="preserve">operácie </w:t>
      </w:r>
      <w:r w:rsidR="00B447DB">
        <w:rPr>
          <w:rFonts w:ascii="Times New Roman" w:hAnsi="Times New Roman"/>
          <w:sz w:val="24"/>
          <w:szCs w:val="24"/>
        </w:rPr>
        <w:t xml:space="preserve">alebo jej časti </w:t>
      </w:r>
      <w:r w:rsidRPr="009533B9">
        <w:rPr>
          <w:rFonts w:ascii="Times New Roman" w:hAnsi="Times New Roman"/>
          <w:sz w:val="24"/>
          <w:szCs w:val="24"/>
        </w:rPr>
        <w:t xml:space="preserve">len s tými skutočnosťami podľa </w:t>
      </w:r>
      <w:r>
        <w:rPr>
          <w:rFonts w:ascii="Times New Roman" w:hAnsi="Times New Roman"/>
          <w:sz w:val="24"/>
          <w:szCs w:val="24"/>
        </w:rPr>
        <w:t>§ 6 ods. 4 zákona č. 357/2015 Z. z.,</w:t>
      </w:r>
      <w:r w:rsidRPr="009533B9">
        <w:rPr>
          <w:rFonts w:ascii="Times New Roman" w:hAnsi="Times New Roman"/>
          <w:sz w:val="24"/>
          <w:szCs w:val="24"/>
        </w:rPr>
        <w:t xml:space="preserve"> ktoré so zohľadnením rizík určí </w:t>
      </w:r>
      <w:r>
        <w:rPr>
          <w:rFonts w:ascii="Times New Roman" w:hAnsi="Times New Roman"/>
          <w:sz w:val="24"/>
          <w:szCs w:val="24"/>
        </w:rPr>
        <w:t>riadiaci orgán</w:t>
      </w:r>
      <w:r w:rsidRPr="009533B9">
        <w:rPr>
          <w:rFonts w:ascii="Times New Roman" w:hAnsi="Times New Roman"/>
          <w:sz w:val="24"/>
          <w:szCs w:val="24"/>
        </w:rPr>
        <w:t xml:space="preserve"> tak, aby </w:t>
      </w:r>
      <w:r>
        <w:rPr>
          <w:rFonts w:ascii="Times New Roman" w:hAnsi="Times New Roman"/>
          <w:sz w:val="24"/>
          <w:szCs w:val="24"/>
        </w:rPr>
        <w:t xml:space="preserve">kontrolou </w:t>
      </w:r>
      <w:r w:rsidRPr="009533B9">
        <w:rPr>
          <w:rFonts w:ascii="Times New Roman" w:hAnsi="Times New Roman"/>
          <w:sz w:val="24"/>
          <w:szCs w:val="24"/>
        </w:rPr>
        <w:t>boli naplnené ciele</w:t>
      </w:r>
      <w:r>
        <w:rPr>
          <w:rFonts w:ascii="Times New Roman" w:hAnsi="Times New Roman"/>
          <w:sz w:val="24"/>
          <w:szCs w:val="24"/>
        </w:rPr>
        <w:t xml:space="preserve"> finančnej kontroly.</w:t>
      </w:r>
      <w:r w:rsidR="004A342E">
        <w:rPr>
          <w:rFonts w:ascii="Times New Roman" w:hAnsi="Times New Roman"/>
          <w:sz w:val="24"/>
          <w:szCs w:val="24"/>
        </w:rPr>
        <w:t xml:space="preserve"> </w:t>
      </w:r>
    </w:p>
    <w:p w14:paraId="519EC2B2" w14:textId="4D948C1A" w:rsidR="00C65B82" w:rsidRDefault="00C65B82" w:rsidP="00B85084">
      <w:pPr>
        <w:spacing w:before="240" w:line="240" w:lineRule="auto"/>
        <w:jc w:val="both"/>
        <w:rPr>
          <w:rFonts w:ascii="Times New Roman" w:hAnsi="Times New Roman"/>
          <w:b/>
          <w:sz w:val="24"/>
          <w:szCs w:val="24"/>
        </w:rPr>
      </w:pPr>
      <w:r w:rsidRPr="00A0475B">
        <w:rPr>
          <w:rFonts w:ascii="Times New Roman" w:hAnsi="Times New Roman"/>
          <w:b/>
          <w:sz w:val="24"/>
          <w:szCs w:val="24"/>
        </w:rPr>
        <w:t>K</w:t>
      </w:r>
      <w:r>
        <w:rPr>
          <w:rFonts w:ascii="Times New Roman" w:hAnsi="Times New Roman"/>
          <w:b/>
          <w:sz w:val="24"/>
          <w:szCs w:val="24"/>
        </w:rPr>
        <w:t xml:space="preserve"> čl. IV </w:t>
      </w:r>
    </w:p>
    <w:p w14:paraId="45D2A9AA" w14:textId="0D1AC6AA" w:rsidR="0014481C" w:rsidRDefault="0014481C" w:rsidP="0014481C">
      <w:pPr>
        <w:spacing w:after="0" w:line="240" w:lineRule="auto"/>
        <w:jc w:val="both"/>
        <w:rPr>
          <w:rFonts w:ascii="Times New Roman" w:hAnsi="Times New Roman"/>
          <w:b/>
          <w:sz w:val="24"/>
          <w:szCs w:val="24"/>
        </w:rPr>
      </w:pPr>
      <w:r w:rsidRPr="0014481C">
        <w:rPr>
          <w:rFonts w:ascii="Times New Roman" w:hAnsi="Times New Roman"/>
          <w:b/>
          <w:sz w:val="24"/>
          <w:szCs w:val="24"/>
        </w:rPr>
        <w:lastRenderedPageBreak/>
        <w:t xml:space="preserve">K bodu </w:t>
      </w:r>
      <w:r w:rsidR="00F74683">
        <w:rPr>
          <w:rFonts w:ascii="Times New Roman" w:hAnsi="Times New Roman"/>
          <w:b/>
          <w:sz w:val="24"/>
          <w:szCs w:val="24"/>
        </w:rPr>
        <w:t>1</w:t>
      </w:r>
      <w:r>
        <w:rPr>
          <w:rFonts w:ascii="Times New Roman" w:hAnsi="Times New Roman"/>
          <w:b/>
          <w:sz w:val="24"/>
          <w:szCs w:val="24"/>
        </w:rPr>
        <w:t xml:space="preserve"> [</w:t>
      </w:r>
      <w:r w:rsidRPr="00F32EDD">
        <w:rPr>
          <w:rFonts w:ascii="Times New Roman" w:hAnsi="Times New Roman"/>
          <w:b/>
          <w:sz w:val="24"/>
          <w:szCs w:val="24"/>
        </w:rPr>
        <w:t>§</w:t>
      </w:r>
      <w:r>
        <w:rPr>
          <w:rFonts w:ascii="Times New Roman" w:hAnsi="Times New Roman"/>
          <w:b/>
          <w:sz w:val="24"/>
          <w:szCs w:val="24"/>
        </w:rPr>
        <w:t xml:space="preserve"> 5 ods. 6]</w:t>
      </w:r>
    </w:p>
    <w:p w14:paraId="01A02269" w14:textId="77777777" w:rsidR="00F74683" w:rsidRPr="0014481C" w:rsidRDefault="00F74683" w:rsidP="0014481C">
      <w:pPr>
        <w:spacing w:after="0" w:line="240" w:lineRule="auto"/>
        <w:jc w:val="both"/>
        <w:rPr>
          <w:rFonts w:ascii="Times New Roman" w:hAnsi="Times New Roman"/>
          <w:b/>
          <w:sz w:val="24"/>
          <w:szCs w:val="24"/>
        </w:rPr>
      </w:pPr>
    </w:p>
    <w:p w14:paraId="78E9DD9A" w14:textId="2D115A95" w:rsidR="000F1167" w:rsidRDefault="00B36036" w:rsidP="000F1167">
      <w:pPr>
        <w:spacing w:after="0" w:line="240" w:lineRule="auto"/>
        <w:ind w:firstLine="708"/>
        <w:jc w:val="both"/>
        <w:rPr>
          <w:rFonts w:ascii="Times New Roman" w:hAnsi="Times New Roman"/>
          <w:sz w:val="24"/>
          <w:szCs w:val="24"/>
        </w:rPr>
      </w:pPr>
      <w:r>
        <w:rPr>
          <w:rFonts w:ascii="Times New Roman" w:hAnsi="Times New Roman"/>
          <w:sz w:val="24"/>
          <w:szCs w:val="24"/>
        </w:rPr>
        <w:t xml:space="preserve">Návrhom zákona sa upravuje taktiež zákon </w:t>
      </w:r>
      <w:r w:rsidR="00EB55C8">
        <w:rPr>
          <w:rFonts w:ascii="Times New Roman" w:hAnsi="Times New Roman"/>
          <w:sz w:val="24"/>
          <w:szCs w:val="24"/>
        </w:rPr>
        <w:t xml:space="preserve">č. 368/2021 Z. z. </w:t>
      </w:r>
      <w:r>
        <w:rPr>
          <w:rFonts w:ascii="Times New Roman" w:hAnsi="Times New Roman"/>
          <w:sz w:val="24"/>
          <w:szCs w:val="24"/>
        </w:rPr>
        <w:t>o mechanizme na podporu obnovy a odolnosti a o zmene a doplnení niektorých zákonov. Predmetná úprava sa týka možnosti</w:t>
      </w:r>
      <w:r w:rsidR="004A76E9">
        <w:rPr>
          <w:rFonts w:ascii="Times New Roman" w:hAnsi="Times New Roman"/>
          <w:sz w:val="24"/>
          <w:szCs w:val="24"/>
        </w:rPr>
        <w:t>, ktorú zavádza návrh zákona, a to</w:t>
      </w:r>
      <w:r>
        <w:rPr>
          <w:rFonts w:ascii="Times New Roman" w:hAnsi="Times New Roman"/>
          <w:sz w:val="24"/>
          <w:szCs w:val="24"/>
        </w:rPr>
        <w:t xml:space="preserve"> vykonávať</w:t>
      </w:r>
      <w:r w:rsidR="00FB7285">
        <w:rPr>
          <w:rFonts w:ascii="Times New Roman" w:hAnsi="Times New Roman"/>
          <w:sz w:val="24"/>
          <w:szCs w:val="24"/>
        </w:rPr>
        <w:t xml:space="preserve"> overovanie</w:t>
      </w:r>
      <w:r w:rsidR="00E27DD4">
        <w:rPr>
          <w:rFonts w:ascii="Times New Roman" w:hAnsi="Times New Roman"/>
          <w:sz w:val="24"/>
          <w:szCs w:val="24"/>
        </w:rPr>
        <w:t xml:space="preserve"> </w:t>
      </w:r>
      <w:r>
        <w:rPr>
          <w:rFonts w:ascii="Times New Roman" w:hAnsi="Times New Roman"/>
          <w:sz w:val="24"/>
          <w:szCs w:val="24"/>
        </w:rPr>
        <w:t xml:space="preserve">administratívnu finančnú kontrolu </w:t>
      </w:r>
      <w:r w:rsidR="00FB7285">
        <w:rPr>
          <w:rFonts w:ascii="Times New Roman" w:hAnsi="Times New Roman"/>
          <w:sz w:val="24"/>
          <w:szCs w:val="24"/>
        </w:rPr>
        <w:t xml:space="preserve">súladu </w:t>
      </w:r>
      <w:r w:rsidR="00CF4969">
        <w:rPr>
          <w:rFonts w:ascii="Times New Roman" w:hAnsi="Times New Roman"/>
          <w:sz w:val="24"/>
          <w:szCs w:val="24"/>
        </w:rPr>
        <w:t>finančnej</w:t>
      </w:r>
      <w:r w:rsidR="00FB7285">
        <w:rPr>
          <w:rFonts w:ascii="Times New Roman" w:hAnsi="Times New Roman"/>
          <w:sz w:val="24"/>
          <w:szCs w:val="24"/>
        </w:rPr>
        <w:t xml:space="preserve"> operácie alebo jej časti len so skutočnosťami podľa § 6 ods. 4 zákona č.</w:t>
      </w:r>
      <w:r w:rsidR="00B447DB">
        <w:rPr>
          <w:rFonts w:ascii="Times New Roman" w:hAnsi="Times New Roman"/>
          <w:sz w:val="24"/>
          <w:szCs w:val="24"/>
        </w:rPr>
        <w:t> </w:t>
      </w:r>
      <w:r w:rsidR="00FB7285">
        <w:rPr>
          <w:rFonts w:ascii="Times New Roman" w:hAnsi="Times New Roman"/>
          <w:sz w:val="24"/>
          <w:szCs w:val="24"/>
        </w:rPr>
        <w:t xml:space="preserve">357/2015 Z. z., ktoré určí osobitný predpis. </w:t>
      </w:r>
      <w:r w:rsidR="00E27DD4">
        <w:rPr>
          <w:rFonts w:ascii="Times New Roman" w:hAnsi="Times New Roman"/>
          <w:sz w:val="24"/>
          <w:szCs w:val="24"/>
        </w:rPr>
        <w:t xml:space="preserve">Predmetnou úpravou nie je dotknutá povinnosť vykonávať administratívnu finančnú kontrolu, avšak zavádza sa možnosť, aby </w:t>
      </w:r>
      <w:r>
        <w:rPr>
          <w:rFonts w:ascii="Times New Roman" w:hAnsi="Times New Roman"/>
          <w:sz w:val="24"/>
          <w:szCs w:val="24"/>
        </w:rPr>
        <w:t>vykonávateľ v rámci administr</w:t>
      </w:r>
      <w:r w:rsidR="004E5B9B">
        <w:rPr>
          <w:rFonts w:ascii="Times New Roman" w:hAnsi="Times New Roman"/>
          <w:sz w:val="24"/>
          <w:szCs w:val="24"/>
        </w:rPr>
        <w:t>atívnej finančnej kontroly overil</w:t>
      </w:r>
      <w:r>
        <w:rPr>
          <w:rFonts w:ascii="Times New Roman" w:hAnsi="Times New Roman"/>
          <w:sz w:val="24"/>
          <w:szCs w:val="24"/>
        </w:rPr>
        <w:t xml:space="preserve"> len tie skutočnosti podľa § 6 ods. 4 zákona č. 357/2015  Z. z., ktoré so</w:t>
      </w:r>
      <w:r w:rsidR="004A76E9">
        <w:rPr>
          <w:rFonts w:ascii="Times New Roman" w:hAnsi="Times New Roman"/>
          <w:sz w:val="24"/>
          <w:szCs w:val="24"/>
        </w:rPr>
        <w:t> </w:t>
      </w:r>
      <w:r>
        <w:rPr>
          <w:rFonts w:ascii="Times New Roman" w:hAnsi="Times New Roman"/>
          <w:sz w:val="24"/>
          <w:szCs w:val="24"/>
        </w:rPr>
        <w:t xml:space="preserve">zohľadnením rizík určí tak, aby kontrolou boli naplnené ciele finančnej kontroly. </w:t>
      </w:r>
      <w:r w:rsidR="000F1167" w:rsidRPr="006E330B">
        <w:rPr>
          <w:rFonts w:ascii="Times New Roman" w:hAnsi="Times New Roman"/>
          <w:sz w:val="24"/>
          <w:szCs w:val="24"/>
        </w:rPr>
        <w:t xml:space="preserve">Overovať </w:t>
      </w:r>
      <w:r w:rsidR="00CF4969">
        <w:rPr>
          <w:rFonts w:ascii="Times New Roman" w:hAnsi="Times New Roman"/>
          <w:sz w:val="24"/>
          <w:szCs w:val="24"/>
        </w:rPr>
        <w:t xml:space="preserve">súlad </w:t>
      </w:r>
      <w:r w:rsidR="000F1167" w:rsidRPr="006E330B">
        <w:rPr>
          <w:rFonts w:ascii="Times New Roman" w:hAnsi="Times New Roman"/>
          <w:sz w:val="24"/>
          <w:szCs w:val="24"/>
        </w:rPr>
        <w:t>finančn</w:t>
      </w:r>
      <w:r w:rsidR="00CF4969">
        <w:rPr>
          <w:rFonts w:ascii="Times New Roman" w:hAnsi="Times New Roman"/>
          <w:sz w:val="24"/>
          <w:szCs w:val="24"/>
        </w:rPr>
        <w:t>ej</w:t>
      </w:r>
      <w:r w:rsidR="000F1167" w:rsidRPr="006E330B">
        <w:rPr>
          <w:rFonts w:ascii="Times New Roman" w:hAnsi="Times New Roman"/>
          <w:sz w:val="24"/>
          <w:szCs w:val="24"/>
        </w:rPr>
        <w:t xml:space="preserve"> operáci</w:t>
      </w:r>
      <w:r w:rsidR="00CF4969">
        <w:rPr>
          <w:rFonts w:ascii="Times New Roman" w:hAnsi="Times New Roman"/>
          <w:sz w:val="24"/>
          <w:szCs w:val="24"/>
        </w:rPr>
        <w:t>e</w:t>
      </w:r>
      <w:r w:rsidR="000F1167" w:rsidRPr="006E330B">
        <w:rPr>
          <w:rFonts w:ascii="Times New Roman" w:hAnsi="Times New Roman"/>
          <w:sz w:val="24"/>
          <w:szCs w:val="24"/>
        </w:rPr>
        <w:t xml:space="preserve"> alebo jej čas</w:t>
      </w:r>
      <w:r w:rsidR="00CF4969">
        <w:rPr>
          <w:rFonts w:ascii="Times New Roman" w:hAnsi="Times New Roman"/>
          <w:sz w:val="24"/>
          <w:szCs w:val="24"/>
        </w:rPr>
        <w:t>ti</w:t>
      </w:r>
      <w:r w:rsidR="000F1167" w:rsidRPr="006E330B">
        <w:rPr>
          <w:rFonts w:ascii="Times New Roman" w:hAnsi="Times New Roman"/>
          <w:sz w:val="24"/>
          <w:szCs w:val="24"/>
        </w:rPr>
        <w:t xml:space="preserve"> administratívnou finančnou kontrolou </w:t>
      </w:r>
      <w:r w:rsidR="00CF4969">
        <w:rPr>
          <w:rFonts w:ascii="Times New Roman" w:hAnsi="Times New Roman"/>
          <w:sz w:val="24"/>
          <w:szCs w:val="24"/>
        </w:rPr>
        <w:t>len s určenými skutočnosťami podľa</w:t>
      </w:r>
      <w:r w:rsidR="00B447DB">
        <w:rPr>
          <w:rFonts w:ascii="Times New Roman" w:hAnsi="Times New Roman"/>
          <w:sz w:val="24"/>
          <w:szCs w:val="24"/>
        </w:rPr>
        <w:t xml:space="preserve"> § 6 ods. 4 zákona č. 357/2015 Z</w:t>
      </w:r>
      <w:r w:rsidR="00CF4969">
        <w:rPr>
          <w:rFonts w:ascii="Times New Roman" w:hAnsi="Times New Roman"/>
          <w:sz w:val="24"/>
          <w:szCs w:val="24"/>
        </w:rPr>
        <w:t>. z.</w:t>
      </w:r>
      <w:r w:rsidR="000F1167" w:rsidRPr="006E330B">
        <w:rPr>
          <w:rFonts w:ascii="Times New Roman" w:hAnsi="Times New Roman"/>
          <w:sz w:val="24"/>
          <w:szCs w:val="24"/>
        </w:rPr>
        <w:t xml:space="preserve"> je v zmysle návrhu zákona pre </w:t>
      </w:r>
      <w:r w:rsidR="000F1167">
        <w:rPr>
          <w:rFonts w:ascii="Times New Roman" w:hAnsi="Times New Roman"/>
          <w:sz w:val="24"/>
          <w:szCs w:val="24"/>
        </w:rPr>
        <w:t>vykonávateľa</w:t>
      </w:r>
      <w:r w:rsidR="000F1167" w:rsidRPr="006E330B">
        <w:rPr>
          <w:rFonts w:ascii="Times New Roman" w:hAnsi="Times New Roman"/>
          <w:sz w:val="24"/>
          <w:szCs w:val="24"/>
        </w:rPr>
        <w:t xml:space="preserve"> možnosťou, a teda </w:t>
      </w:r>
      <w:r w:rsidR="000F1167">
        <w:rPr>
          <w:rFonts w:ascii="Times New Roman" w:hAnsi="Times New Roman"/>
          <w:sz w:val="24"/>
          <w:szCs w:val="24"/>
        </w:rPr>
        <w:t>aj</w:t>
      </w:r>
      <w:r w:rsidR="000F1167" w:rsidRPr="006E330B">
        <w:rPr>
          <w:rFonts w:ascii="Times New Roman" w:hAnsi="Times New Roman"/>
          <w:sz w:val="24"/>
          <w:szCs w:val="24"/>
        </w:rPr>
        <w:t xml:space="preserve"> naďalej </w:t>
      </w:r>
      <w:r w:rsidR="000F1167">
        <w:rPr>
          <w:rFonts w:ascii="Times New Roman" w:hAnsi="Times New Roman"/>
          <w:sz w:val="24"/>
          <w:szCs w:val="24"/>
        </w:rPr>
        <w:t xml:space="preserve">môže </w:t>
      </w:r>
      <w:r w:rsidR="000F1167" w:rsidRPr="006E330B">
        <w:rPr>
          <w:rFonts w:ascii="Times New Roman" w:hAnsi="Times New Roman"/>
          <w:sz w:val="24"/>
          <w:szCs w:val="24"/>
        </w:rPr>
        <w:t xml:space="preserve">vykonávať administratívnu finančnú kontrolu vo </w:t>
      </w:r>
      <w:r w:rsidR="000F1167">
        <w:rPr>
          <w:rFonts w:ascii="Times New Roman" w:hAnsi="Times New Roman"/>
          <w:sz w:val="24"/>
          <w:szCs w:val="24"/>
        </w:rPr>
        <w:t>vzťahu ku všetkým relevantným skutočnostiam podľa §</w:t>
      </w:r>
      <w:r w:rsidR="00E27DD4">
        <w:rPr>
          <w:rFonts w:ascii="Times New Roman" w:hAnsi="Times New Roman"/>
          <w:sz w:val="24"/>
          <w:szCs w:val="24"/>
        </w:rPr>
        <w:t> </w:t>
      </w:r>
      <w:r w:rsidR="000F1167">
        <w:rPr>
          <w:rFonts w:ascii="Times New Roman" w:hAnsi="Times New Roman"/>
          <w:sz w:val="24"/>
          <w:szCs w:val="24"/>
        </w:rPr>
        <w:t>6 ods. 4 zákona č. 357/2015 Z. z.</w:t>
      </w:r>
      <w:r w:rsidR="00E27DD4">
        <w:rPr>
          <w:rFonts w:ascii="Times New Roman" w:hAnsi="Times New Roman"/>
          <w:sz w:val="24"/>
          <w:szCs w:val="24"/>
        </w:rPr>
        <w:t xml:space="preserve"> </w:t>
      </w:r>
      <w:r w:rsidR="000F1167">
        <w:rPr>
          <w:rFonts w:ascii="Times New Roman" w:hAnsi="Times New Roman"/>
          <w:sz w:val="24"/>
          <w:szCs w:val="24"/>
        </w:rPr>
        <w:t>bez toho, aby bolo nutné vypracovať písomnú analýzu rizík.</w:t>
      </w:r>
      <w:r w:rsidR="00E27DD4">
        <w:rPr>
          <w:rFonts w:ascii="Times New Roman" w:hAnsi="Times New Roman"/>
          <w:sz w:val="24"/>
          <w:szCs w:val="24"/>
        </w:rPr>
        <w:t xml:space="preserve"> Zároveň týmto nie je vylúčené, aby </w:t>
      </w:r>
      <w:r w:rsidR="00CF4969">
        <w:rPr>
          <w:rFonts w:ascii="Times New Roman" w:hAnsi="Times New Roman"/>
          <w:sz w:val="24"/>
          <w:szCs w:val="24"/>
        </w:rPr>
        <w:t>na základe analýzy rizík určil všetky relevantné skutočnosti podľa § 6 ods. 4 zákona č. 357/2015 Z. z. ako rizikové.</w:t>
      </w:r>
      <w:r w:rsidR="00E27DD4">
        <w:rPr>
          <w:rFonts w:ascii="Times New Roman" w:hAnsi="Times New Roman"/>
          <w:sz w:val="24"/>
          <w:szCs w:val="24"/>
        </w:rPr>
        <w:t xml:space="preserve"> </w:t>
      </w:r>
    </w:p>
    <w:p w14:paraId="266E8781" w14:textId="77777777" w:rsidR="0014481C" w:rsidRDefault="0014481C" w:rsidP="000F1167">
      <w:pPr>
        <w:spacing w:after="0" w:line="240" w:lineRule="auto"/>
        <w:ind w:firstLine="708"/>
        <w:jc w:val="both"/>
        <w:rPr>
          <w:rFonts w:ascii="Times New Roman" w:hAnsi="Times New Roman"/>
          <w:sz w:val="24"/>
          <w:szCs w:val="24"/>
        </w:rPr>
      </w:pPr>
    </w:p>
    <w:p w14:paraId="262A7EA2" w14:textId="221F442E" w:rsidR="008F1295" w:rsidRDefault="008F1295" w:rsidP="008F1295">
      <w:pPr>
        <w:spacing w:after="0" w:line="240" w:lineRule="auto"/>
        <w:jc w:val="both"/>
        <w:rPr>
          <w:rFonts w:ascii="Times New Roman" w:hAnsi="Times New Roman"/>
          <w:b/>
          <w:sz w:val="24"/>
          <w:szCs w:val="24"/>
        </w:rPr>
      </w:pPr>
      <w:r w:rsidRPr="0014481C">
        <w:rPr>
          <w:rFonts w:ascii="Times New Roman" w:hAnsi="Times New Roman"/>
          <w:b/>
          <w:sz w:val="24"/>
          <w:szCs w:val="24"/>
        </w:rPr>
        <w:t xml:space="preserve">K bodu </w:t>
      </w:r>
      <w:r w:rsidR="00F74683">
        <w:rPr>
          <w:rFonts w:ascii="Times New Roman" w:hAnsi="Times New Roman"/>
          <w:b/>
          <w:sz w:val="24"/>
          <w:szCs w:val="24"/>
        </w:rPr>
        <w:t>2</w:t>
      </w:r>
      <w:r>
        <w:rPr>
          <w:rFonts w:ascii="Times New Roman" w:hAnsi="Times New Roman"/>
          <w:b/>
          <w:sz w:val="24"/>
          <w:szCs w:val="24"/>
        </w:rPr>
        <w:t xml:space="preserve"> </w:t>
      </w:r>
      <w:r w:rsidR="00676616">
        <w:rPr>
          <w:rFonts w:ascii="Times New Roman" w:hAnsi="Times New Roman"/>
          <w:b/>
          <w:sz w:val="24"/>
          <w:szCs w:val="24"/>
        </w:rPr>
        <w:t xml:space="preserve">a 3 </w:t>
      </w:r>
      <w:r>
        <w:rPr>
          <w:rFonts w:ascii="Times New Roman" w:hAnsi="Times New Roman"/>
          <w:b/>
          <w:sz w:val="24"/>
          <w:szCs w:val="24"/>
        </w:rPr>
        <w:t>[poznámky pod čiarou k odkazom 19 a 20]</w:t>
      </w:r>
    </w:p>
    <w:p w14:paraId="4748C798" w14:textId="77777777" w:rsidR="008F1295" w:rsidRDefault="008F1295" w:rsidP="008F1295">
      <w:pPr>
        <w:spacing w:after="0" w:line="240" w:lineRule="auto"/>
        <w:ind w:firstLine="708"/>
        <w:jc w:val="both"/>
        <w:rPr>
          <w:rFonts w:ascii="Times New Roman" w:hAnsi="Times New Roman"/>
          <w:sz w:val="24"/>
          <w:szCs w:val="24"/>
        </w:rPr>
      </w:pPr>
    </w:p>
    <w:p w14:paraId="4E1DFBA4" w14:textId="24C5AE26" w:rsidR="008F1295" w:rsidRDefault="008F1295" w:rsidP="008F1295">
      <w:pPr>
        <w:spacing w:after="0" w:line="240" w:lineRule="auto"/>
        <w:ind w:firstLine="708"/>
        <w:jc w:val="both"/>
        <w:rPr>
          <w:rFonts w:ascii="Times New Roman" w:hAnsi="Times New Roman"/>
          <w:color w:val="000000" w:themeColor="text1"/>
          <w:sz w:val="24"/>
          <w:szCs w:val="24"/>
        </w:rPr>
      </w:pPr>
      <w:r>
        <w:rPr>
          <w:rFonts w:ascii="Times New Roman" w:hAnsi="Times New Roman"/>
          <w:sz w:val="24"/>
          <w:szCs w:val="24"/>
        </w:rPr>
        <w:t>Legislatívno-technická úprava.</w:t>
      </w:r>
    </w:p>
    <w:p w14:paraId="009A1C5D" w14:textId="77777777" w:rsidR="00C65B82" w:rsidRDefault="00C65B82" w:rsidP="00B85084">
      <w:pPr>
        <w:spacing w:after="0" w:line="240" w:lineRule="auto"/>
        <w:ind w:firstLine="708"/>
        <w:jc w:val="both"/>
        <w:rPr>
          <w:rFonts w:ascii="Times New Roman" w:hAnsi="Times New Roman"/>
          <w:sz w:val="24"/>
          <w:szCs w:val="24"/>
        </w:rPr>
      </w:pPr>
    </w:p>
    <w:p w14:paraId="333ED375" w14:textId="61E1DAEB" w:rsidR="00C65B82" w:rsidRPr="00C65B82" w:rsidRDefault="00C65B82" w:rsidP="00B85084">
      <w:pPr>
        <w:spacing w:after="0" w:line="240" w:lineRule="auto"/>
        <w:jc w:val="both"/>
        <w:rPr>
          <w:rFonts w:ascii="Times New Roman" w:hAnsi="Times New Roman"/>
          <w:b/>
          <w:sz w:val="24"/>
          <w:szCs w:val="24"/>
        </w:rPr>
      </w:pPr>
      <w:r w:rsidRPr="00C65B82">
        <w:rPr>
          <w:rFonts w:ascii="Times New Roman" w:hAnsi="Times New Roman"/>
          <w:b/>
          <w:sz w:val="24"/>
          <w:szCs w:val="24"/>
        </w:rPr>
        <w:t>K čl. V</w:t>
      </w:r>
    </w:p>
    <w:p w14:paraId="20471448" w14:textId="77777777" w:rsidR="00C65B82" w:rsidRDefault="00C65B82" w:rsidP="00B85084">
      <w:pPr>
        <w:spacing w:after="0" w:line="240" w:lineRule="auto"/>
        <w:ind w:firstLine="708"/>
        <w:jc w:val="both"/>
        <w:rPr>
          <w:rFonts w:ascii="Times New Roman" w:hAnsi="Times New Roman"/>
          <w:sz w:val="24"/>
          <w:szCs w:val="24"/>
        </w:rPr>
      </w:pPr>
    </w:p>
    <w:p w14:paraId="7CDB1F0D" w14:textId="78785E74" w:rsidR="00872151" w:rsidRPr="00374760" w:rsidRDefault="00872151" w:rsidP="00CF4969">
      <w:pPr>
        <w:spacing w:line="240" w:lineRule="auto"/>
        <w:ind w:firstLine="708"/>
        <w:jc w:val="both"/>
        <w:rPr>
          <w:rFonts w:ascii="Times New Roman" w:hAnsi="Times New Roman"/>
          <w:sz w:val="24"/>
          <w:szCs w:val="24"/>
        </w:rPr>
      </w:pPr>
      <w:r w:rsidRPr="00374760">
        <w:rPr>
          <w:rFonts w:ascii="Times New Roman" w:hAnsi="Times New Roman"/>
          <w:sz w:val="24"/>
          <w:szCs w:val="24"/>
        </w:rPr>
        <w:t xml:space="preserve">Navrhuje sa účinnosť zákona od 1. </w:t>
      </w:r>
      <w:r w:rsidR="000045EE">
        <w:rPr>
          <w:rFonts w:ascii="Times New Roman" w:hAnsi="Times New Roman"/>
          <w:sz w:val="24"/>
          <w:szCs w:val="24"/>
        </w:rPr>
        <w:t>marca</w:t>
      </w:r>
      <w:r w:rsidRPr="00374760">
        <w:rPr>
          <w:rFonts w:ascii="Times New Roman" w:hAnsi="Times New Roman"/>
          <w:sz w:val="24"/>
          <w:szCs w:val="24"/>
        </w:rPr>
        <w:t xml:space="preserve"> 202</w:t>
      </w:r>
      <w:r w:rsidR="003B393E">
        <w:rPr>
          <w:rFonts w:ascii="Times New Roman" w:hAnsi="Times New Roman"/>
          <w:sz w:val="24"/>
          <w:szCs w:val="24"/>
        </w:rPr>
        <w:t>2</w:t>
      </w:r>
      <w:r w:rsidRPr="00374760">
        <w:rPr>
          <w:rFonts w:ascii="Times New Roman" w:hAnsi="Times New Roman"/>
          <w:sz w:val="24"/>
          <w:szCs w:val="24"/>
        </w:rPr>
        <w:t>. Dátum nadobudnutia účinnosti zákona je určený tak, aby jeho adresáti mali dostatok času na</w:t>
      </w:r>
      <w:r w:rsidR="003B393E">
        <w:rPr>
          <w:rFonts w:ascii="Times New Roman" w:hAnsi="Times New Roman"/>
          <w:sz w:val="24"/>
          <w:szCs w:val="24"/>
        </w:rPr>
        <w:t xml:space="preserve"> </w:t>
      </w:r>
      <w:r w:rsidRPr="00374760">
        <w:rPr>
          <w:rFonts w:ascii="Times New Roman" w:hAnsi="Times New Roman"/>
          <w:sz w:val="24"/>
          <w:szCs w:val="24"/>
        </w:rPr>
        <w:t>oboznámenie sa</w:t>
      </w:r>
      <w:r w:rsidR="003B393E">
        <w:rPr>
          <w:rFonts w:ascii="Times New Roman" w:hAnsi="Times New Roman"/>
          <w:sz w:val="24"/>
          <w:szCs w:val="24"/>
        </w:rPr>
        <w:t xml:space="preserve"> </w:t>
      </w:r>
      <w:r w:rsidRPr="00374760">
        <w:rPr>
          <w:rFonts w:ascii="Times New Roman" w:hAnsi="Times New Roman"/>
          <w:sz w:val="24"/>
          <w:szCs w:val="24"/>
        </w:rPr>
        <w:t>s</w:t>
      </w:r>
      <w:r w:rsidR="003B393E">
        <w:rPr>
          <w:rFonts w:ascii="Times New Roman" w:hAnsi="Times New Roman"/>
          <w:sz w:val="24"/>
          <w:szCs w:val="24"/>
        </w:rPr>
        <w:t xml:space="preserve"> </w:t>
      </w:r>
      <w:r w:rsidRPr="00374760">
        <w:rPr>
          <w:rFonts w:ascii="Times New Roman" w:hAnsi="Times New Roman"/>
          <w:sz w:val="24"/>
          <w:szCs w:val="24"/>
        </w:rPr>
        <w:t>novou právnou úpravou.</w:t>
      </w:r>
    </w:p>
    <w:p w14:paraId="290225B2" w14:textId="2FFE9CF5" w:rsidR="00872151" w:rsidRDefault="00872151" w:rsidP="00B85084">
      <w:pPr>
        <w:spacing w:after="0" w:line="240" w:lineRule="auto"/>
        <w:ind w:firstLine="708"/>
        <w:jc w:val="both"/>
        <w:rPr>
          <w:rFonts w:ascii="Times New Roman" w:hAnsi="Times New Roman"/>
          <w:sz w:val="24"/>
          <w:szCs w:val="24"/>
        </w:rPr>
      </w:pPr>
      <w:r>
        <w:rPr>
          <w:rFonts w:ascii="Times New Roman" w:hAnsi="Times New Roman"/>
          <w:sz w:val="24"/>
          <w:szCs w:val="24"/>
        </w:rPr>
        <w:t xml:space="preserve">Návrh zákona počíta </w:t>
      </w:r>
      <w:r w:rsidRPr="00374760">
        <w:rPr>
          <w:rFonts w:ascii="Times New Roman" w:hAnsi="Times New Roman"/>
          <w:sz w:val="24"/>
          <w:szCs w:val="24"/>
        </w:rPr>
        <w:t>so zachovaním 15</w:t>
      </w:r>
      <w:r w:rsidR="003B393E">
        <w:rPr>
          <w:rFonts w:ascii="Times New Roman" w:hAnsi="Times New Roman"/>
          <w:sz w:val="24"/>
          <w:szCs w:val="24"/>
        </w:rPr>
        <w:t xml:space="preserve"> </w:t>
      </w:r>
      <w:r w:rsidRPr="00374760">
        <w:rPr>
          <w:rFonts w:ascii="Times New Roman" w:hAnsi="Times New Roman"/>
          <w:sz w:val="24"/>
          <w:szCs w:val="24"/>
        </w:rPr>
        <w:t>dňovej legisvakačnej doby v súlade s § 19 o</w:t>
      </w:r>
      <w:r>
        <w:rPr>
          <w:rFonts w:ascii="Times New Roman" w:hAnsi="Times New Roman"/>
          <w:sz w:val="24"/>
          <w:szCs w:val="24"/>
        </w:rPr>
        <w:t>ds.</w:t>
      </w:r>
      <w:r w:rsidR="003B393E">
        <w:rPr>
          <w:rFonts w:ascii="Times New Roman" w:hAnsi="Times New Roman"/>
          <w:sz w:val="24"/>
          <w:szCs w:val="24"/>
        </w:rPr>
        <w:t> </w:t>
      </w:r>
      <w:r>
        <w:rPr>
          <w:rFonts w:ascii="Times New Roman" w:hAnsi="Times New Roman"/>
          <w:sz w:val="24"/>
          <w:szCs w:val="24"/>
        </w:rPr>
        <w:t xml:space="preserve">5 zákona č. 400/2015 Z. z. </w:t>
      </w:r>
      <w:r w:rsidRPr="00374760">
        <w:rPr>
          <w:rFonts w:ascii="Times New Roman" w:hAnsi="Times New Roman"/>
          <w:sz w:val="24"/>
          <w:szCs w:val="24"/>
        </w:rPr>
        <w:t>o tvorbe právnych predpisov a o Zbierke zákonov Slovenskej republiky a o zmene a doplnení niektorých zákonov</w:t>
      </w:r>
      <w:r>
        <w:rPr>
          <w:rFonts w:ascii="Times New Roman" w:hAnsi="Times New Roman"/>
          <w:sz w:val="24"/>
          <w:szCs w:val="24"/>
        </w:rPr>
        <w:t>.</w:t>
      </w:r>
    </w:p>
    <w:p w14:paraId="40F4EA2B" w14:textId="77777777" w:rsidR="00B21940" w:rsidRDefault="00B21940" w:rsidP="00B85084">
      <w:pPr>
        <w:spacing w:after="0" w:line="240" w:lineRule="auto"/>
        <w:ind w:firstLine="708"/>
        <w:jc w:val="both"/>
        <w:rPr>
          <w:rFonts w:ascii="Times New Roman" w:hAnsi="Times New Roman"/>
          <w:sz w:val="24"/>
          <w:szCs w:val="24"/>
        </w:rPr>
      </w:pPr>
    </w:p>
    <w:p w14:paraId="52A4BA70" w14:textId="77777777" w:rsidR="00DA49D9" w:rsidRDefault="00DA49D9" w:rsidP="00B85084">
      <w:pPr>
        <w:spacing w:after="0" w:line="240" w:lineRule="auto"/>
        <w:ind w:firstLine="708"/>
        <w:jc w:val="both"/>
        <w:rPr>
          <w:rFonts w:ascii="Times New Roman" w:hAnsi="Times New Roman"/>
          <w:sz w:val="24"/>
          <w:szCs w:val="24"/>
        </w:rPr>
      </w:pPr>
    </w:p>
    <w:p w14:paraId="1A3D6F9D" w14:textId="522B121A" w:rsidR="00B21940" w:rsidRDefault="00B21940" w:rsidP="00B21940">
      <w:pPr>
        <w:suppressAutoHyphens/>
        <w:autoSpaceDN w:val="0"/>
        <w:spacing w:line="360" w:lineRule="auto"/>
        <w:contextualSpacing/>
        <w:jc w:val="both"/>
        <w:textAlignment w:val="baseline"/>
        <w:rPr>
          <w:rFonts w:ascii="Times New Roman" w:hAnsi="Times New Roman"/>
          <w:sz w:val="24"/>
          <w:szCs w:val="24"/>
        </w:rPr>
      </w:pPr>
      <w:r w:rsidRPr="00B21940">
        <w:rPr>
          <w:rFonts w:ascii="Times New Roman" w:hAnsi="Times New Roman"/>
          <w:sz w:val="24"/>
          <w:szCs w:val="24"/>
        </w:rPr>
        <w:t xml:space="preserve">V Bratislave dňa </w:t>
      </w:r>
      <w:r>
        <w:rPr>
          <w:rFonts w:ascii="Times New Roman" w:hAnsi="Times New Roman"/>
          <w:sz w:val="24"/>
          <w:szCs w:val="24"/>
        </w:rPr>
        <w:t>27</w:t>
      </w:r>
      <w:r w:rsidRPr="00B21940">
        <w:rPr>
          <w:rFonts w:ascii="Times New Roman" w:hAnsi="Times New Roman"/>
          <w:sz w:val="24"/>
          <w:szCs w:val="24"/>
        </w:rPr>
        <w:t xml:space="preserve">. </w:t>
      </w:r>
      <w:r>
        <w:rPr>
          <w:rFonts w:ascii="Times New Roman" w:hAnsi="Times New Roman"/>
          <w:sz w:val="24"/>
          <w:szCs w:val="24"/>
        </w:rPr>
        <w:t xml:space="preserve">októbra </w:t>
      </w:r>
      <w:r w:rsidRPr="00B21940">
        <w:rPr>
          <w:rFonts w:ascii="Times New Roman" w:hAnsi="Times New Roman"/>
          <w:sz w:val="24"/>
          <w:szCs w:val="24"/>
        </w:rPr>
        <w:t>2021</w:t>
      </w:r>
    </w:p>
    <w:p w14:paraId="24537138" w14:textId="77777777" w:rsidR="00B21940" w:rsidRDefault="00B21940" w:rsidP="00B21940">
      <w:pPr>
        <w:suppressAutoHyphens/>
        <w:autoSpaceDN w:val="0"/>
        <w:spacing w:line="360" w:lineRule="auto"/>
        <w:contextualSpacing/>
        <w:jc w:val="both"/>
        <w:textAlignment w:val="baseline"/>
        <w:rPr>
          <w:rFonts w:ascii="Times New Roman" w:eastAsia="SimSun" w:hAnsi="Times New Roman"/>
          <w:kern w:val="3"/>
          <w:sz w:val="24"/>
          <w:szCs w:val="24"/>
        </w:rPr>
      </w:pPr>
    </w:p>
    <w:p w14:paraId="32DA7703" w14:textId="77777777" w:rsidR="00B21940" w:rsidRPr="00B21940" w:rsidRDefault="00B21940" w:rsidP="00B21940">
      <w:pPr>
        <w:suppressAutoHyphens/>
        <w:autoSpaceDN w:val="0"/>
        <w:spacing w:line="360" w:lineRule="auto"/>
        <w:contextualSpacing/>
        <w:jc w:val="both"/>
        <w:textAlignment w:val="baseline"/>
        <w:rPr>
          <w:rFonts w:ascii="Times New Roman" w:eastAsia="SimSun" w:hAnsi="Times New Roman"/>
          <w:kern w:val="3"/>
          <w:sz w:val="24"/>
          <w:szCs w:val="24"/>
        </w:rPr>
      </w:pPr>
    </w:p>
    <w:p w14:paraId="2E46F8C4" w14:textId="39B5F27E" w:rsidR="00B21940" w:rsidRPr="00B00298" w:rsidRDefault="00B21940" w:rsidP="00B00298">
      <w:pPr>
        <w:pStyle w:val="Normlnywebov"/>
        <w:spacing w:before="0" w:beforeAutospacing="0" w:after="60" w:afterAutospacing="0"/>
        <w:ind w:left="709" w:hanging="709"/>
        <w:jc w:val="center"/>
      </w:pPr>
      <w:r w:rsidRPr="00B00298">
        <w:t>Eduard Heger</w:t>
      </w:r>
      <w:r w:rsidR="006238DE">
        <w:t xml:space="preserve"> v.r</w:t>
      </w:r>
      <w:bookmarkStart w:id="1" w:name="_GoBack"/>
      <w:bookmarkEnd w:id="1"/>
      <w:r w:rsidR="006238DE">
        <w:t>.</w:t>
      </w:r>
      <w:r w:rsidRPr="00B00298">
        <w:t xml:space="preserve"> </w:t>
      </w:r>
    </w:p>
    <w:p w14:paraId="64D23E10" w14:textId="77777777" w:rsidR="00B00298" w:rsidRDefault="00B21940" w:rsidP="00B00298">
      <w:pPr>
        <w:pStyle w:val="Normlnywebov"/>
        <w:spacing w:before="0" w:beforeAutospacing="0" w:after="60" w:afterAutospacing="0"/>
        <w:ind w:left="709" w:hanging="709"/>
        <w:jc w:val="center"/>
      </w:pPr>
      <w:r w:rsidRPr="00B21940">
        <w:t xml:space="preserve">predseda vlády </w:t>
      </w:r>
    </w:p>
    <w:p w14:paraId="7F52F42F" w14:textId="70A3DF93" w:rsidR="00B21940" w:rsidRPr="00B21940" w:rsidRDefault="00B21940" w:rsidP="00B00298">
      <w:pPr>
        <w:pStyle w:val="Normlnywebov"/>
        <w:spacing w:before="0" w:beforeAutospacing="0" w:after="60" w:afterAutospacing="0"/>
        <w:ind w:left="709" w:hanging="709"/>
        <w:jc w:val="center"/>
      </w:pPr>
      <w:r w:rsidRPr="00B21940">
        <w:t>Slovenskej republiky</w:t>
      </w:r>
    </w:p>
    <w:p w14:paraId="2C6EAAC8" w14:textId="77777777" w:rsidR="00B21940" w:rsidRDefault="00B21940" w:rsidP="00B00298">
      <w:pPr>
        <w:pStyle w:val="Normlnywebov"/>
        <w:spacing w:before="0" w:beforeAutospacing="0" w:after="0" w:afterAutospacing="0"/>
        <w:ind w:left="709" w:hanging="709"/>
        <w:jc w:val="center"/>
        <w:rPr>
          <w:b/>
        </w:rPr>
      </w:pPr>
    </w:p>
    <w:p w14:paraId="4B68EFA9" w14:textId="77777777" w:rsidR="00B00298" w:rsidRDefault="00B00298" w:rsidP="00B00298">
      <w:pPr>
        <w:pStyle w:val="Normlnywebov"/>
        <w:spacing w:before="0" w:beforeAutospacing="0" w:after="0" w:afterAutospacing="0"/>
        <w:ind w:left="709" w:hanging="709"/>
        <w:jc w:val="center"/>
        <w:rPr>
          <w:b/>
        </w:rPr>
      </w:pPr>
    </w:p>
    <w:p w14:paraId="13BEF1ED" w14:textId="77777777" w:rsidR="00B00298" w:rsidRDefault="00B00298" w:rsidP="00B00298">
      <w:pPr>
        <w:pStyle w:val="Normlnywebov"/>
        <w:spacing w:before="0" w:beforeAutospacing="0" w:after="0" w:afterAutospacing="0"/>
        <w:ind w:left="709" w:hanging="709"/>
        <w:jc w:val="center"/>
        <w:rPr>
          <w:b/>
        </w:rPr>
      </w:pPr>
    </w:p>
    <w:p w14:paraId="1F53C82C" w14:textId="77777777" w:rsidR="00B00298" w:rsidRPr="009236A3" w:rsidRDefault="00B00298" w:rsidP="00B00298">
      <w:pPr>
        <w:pStyle w:val="Normlnywebov"/>
        <w:spacing w:before="0" w:beforeAutospacing="0" w:after="0" w:afterAutospacing="0"/>
        <w:ind w:left="709" w:hanging="709"/>
        <w:jc w:val="center"/>
        <w:rPr>
          <w:b/>
        </w:rPr>
      </w:pPr>
    </w:p>
    <w:p w14:paraId="757854A0" w14:textId="77777777" w:rsidR="00B21940" w:rsidRDefault="00B21940" w:rsidP="00B00298">
      <w:pPr>
        <w:pStyle w:val="Normlnywebov"/>
        <w:spacing w:before="0" w:beforeAutospacing="0" w:after="0" w:afterAutospacing="0"/>
        <w:ind w:left="709" w:hanging="709"/>
        <w:jc w:val="center"/>
        <w:rPr>
          <w:b/>
        </w:rPr>
      </w:pPr>
    </w:p>
    <w:p w14:paraId="007786B9" w14:textId="1424AA56" w:rsidR="00B21940" w:rsidRPr="00B00298" w:rsidRDefault="00B21940" w:rsidP="00B00298">
      <w:pPr>
        <w:pStyle w:val="Normlnywebov"/>
        <w:spacing w:before="0" w:beforeAutospacing="0" w:after="60" w:afterAutospacing="0"/>
        <w:ind w:left="709" w:hanging="709"/>
        <w:jc w:val="center"/>
      </w:pPr>
      <w:r w:rsidRPr="00B00298">
        <w:t xml:space="preserve">Igor Matovič </w:t>
      </w:r>
      <w:r w:rsidR="006238DE">
        <w:t>v.r.</w:t>
      </w:r>
    </w:p>
    <w:p w14:paraId="751B2629" w14:textId="77777777" w:rsidR="00B00298" w:rsidRDefault="00B21940" w:rsidP="00B00298">
      <w:pPr>
        <w:pStyle w:val="Normlnywebov"/>
        <w:spacing w:before="0" w:beforeAutospacing="0" w:after="60" w:afterAutospacing="0"/>
        <w:ind w:left="709" w:hanging="709"/>
        <w:jc w:val="center"/>
      </w:pPr>
      <w:r w:rsidRPr="00B21940">
        <w:t xml:space="preserve">podpredseda vlády a minister financií </w:t>
      </w:r>
    </w:p>
    <w:p w14:paraId="0D03B001" w14:textId="2D93F605" w:rsidR="00B21940" w:rsidRPr="00B00298" w:rsidRDefault="00B21940" w:rsidP="00B00298">
      <w:pPr>
        <w:pStyle w:val="Normlnywebov"/>
        <w:spacing w:before="0" w:beforeAutospacing="0" w:after="60" w:afterAutospacing="0"/>
        <w:ind w:left="709" w:hanging="709"/>
        <w:jc w:val="center"/>
      </w:pPr>
      <w:r w:rsidRPr="00B21940">
        <w:t>Slovenskej republiky</w:t>
      </w:r>
    </w:p>
    <w:p w14:paraId="0EC83796" w14:textId="77777777" w:rsidR="00B21940" w:rsidRPr="0091527C" w:rsidRDefault="00B21940" w:rsidP="00B00298">
      <w:pPr>
        <w:spacing w:after="0" w:line="240" w:lineRule="auto"/>
        <w:ind w:left="709" w:hanging="709"/>
        <w:jc w:val="both"/>
        <w:rPr>
          <w:rFonts w:ascii="Times New Roman" w:hAnsi="Times New Roman"/>
          <w:sz w:val="24"/>
          <w:szCs w:val="24"/>
        </w:rPr>
      </w:pPr>
    </w:p>
    <w:sectPr w:rsidR="00B21940" w:rsidRPr="0091527C" w:rsidSect="003810C8">
      <w:pgSz w:w="11907" w:h="16839" w:code="9"/>
      <w:pgMar w:top="1417" w:right="1417" w:bottom="1417" w:left="1417" w:header="0" w:footer="0"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19D118" w16cex:dateUtc="2021-10-19T21: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AE14A0B" w16cid:durableId="2519D11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DFDA17" w14:textId="77777777" w:rsidR="00AF12BD" w:rsidRDefault="00AF12BD" w:rsidP="00D06A17">
      <w:pPr>
        <w:spacing w:after="0" w:line="240" w:lineRule="auto"/>
      </w:pPr>
      <w:r>
        <w:separator/>
      </w:r>
    </w:p>
  </w:endnote>
  <w:endnote w:type="continuationSeparator" w:id="0">
    <w:p w14:paraId="5BA019F9" w14:textId="77777777" w:rsidR="00AF12BD" w:rsidRDefault="00AF12BD" w:rsidP="00D06A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Arial Narrow">
    <w:altName w:val="Century Gothic"/>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10022FF" w:usb1="C000E47F" w:usb2="00000029" w:usb3="00000000" w:csb0="000001DF"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EE"/>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96802279"/>
      <w:docPartObj>
        <w:docPartGallery w:val="Page Numbers (Bottom of Page)"/>
        <w:docPartUnique/>
      </w:docPartObj>
    </w:sdtPr>
    <w:sdtEndPr>
      <w:rPr>
        <w:rFonts w:ascii="Times New Roman" w:hAnsi="Times New Roman"/>
      </w:rPr>
    </w:sdtEndPr>
    <w:sdtContent>
      <w:p w14:paraId="3A7B2EA9" w14:textId="4D91E606" w:rsidR="00EA1E74" w:rsidRPr="00EA1E74" w:rsidRDefault="00EA1E74">
        <w:pPr>
          <w:pStyle w:val="Pta"/>
          <w:jc w:val="center"/>
          <w:rPr>
            <w:rFonts w:ascii="Times New Roman" w:hAnsi="Times New Roman"/>
          </w:rPr>
        </w:pPr>
        <w:r w:rsidRPr="00EA1E74">
          <w:rPr>
            <w:rFonts w:ascii="Times New Roman" w:hAnsi="Times New Roman"/>
          </w:rPr>
          <w:fldChar w:fldCharType="begin"/>
        </w:r>
        <w:r w:rsidRPr="00EA1E74">
          <w:rPr>
            <w:rFonts w:ascii="Times New Roman" w:hAnsi="Times New Roman"/>
          </w:rPr>
          <w:instrText>PAGE   \* MERGEFORMAT</w:instrText>
        </w:r>
        <w:r w:rsidRPr="00EA1E74">
          <w:rPr>
            <w:rFonts w:ascii="Times New Roman" w:hAnsi="Times New Roman"/>
          </w:rPr>
          <w:fldChar w:fldCharType="separate"/>
        </w:r>
        <w:r w:rsidR="00E92991">
          <w:rPr>
            <w:rFonts w:ascii="Times New Roman" w:hAnsi="Times New Roman"/>
            <w:noProof/>
          </w:rPr>
          <w:t>2</w:t>
        </w:r>
        <w:r w:rsidRPr="00EA1E74">
          <w:rPr>
            <w:rFonts w:ascii="Times New Roman" w:hAnsi="Times New Roman"/>
          </w:rPr>
          <w:fldChar w:fldCharType="end"/>
        </w:r>
      </w:p>
    </w:sdtContent>
  </w:sdt>
  <w:p w14:paraId="52D0B459" w14:textId="77777777" w:rsidR="00785818" w:rsidRDefault="00785818">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29454673"/>
      <w:docPartObj>
        <w:docPartGallery w:val="Page Numbers (Bottom of Page)"/>
        <w:docPartUnique/>
      </w:docPartObj>
    </w:sdtPr>
    <w:sdtEndPr>
      <w:rPr>
        <w:rFonts w:ascii="Times New Roman" w:hAnsi="Times New Roman"/>
        <w:sz w:val="24"/>
        <w:szCs w:val="24"/>
      </w:rPr>
    </w:sdtEndPr>
    <w:sdtContent>
      <w:p w14:paraId="779EB648" w14:textId="5C850571" w:rsidR="00EA1E74" w:rsidRPr="00EA1E74" w:rsidRDefault="00EA1E74">
        <w:pPr>
          <w:pStyle w:val="Pta"/>
          <w:jc w:val="center"/>
          <w:rPr>
            <w:rFonts w:ascii="Times New Roman" w:hAnsi="Times New Roman"/>
            <w:sz w:val="24"/>
            <w:szCs w:val="24"/>
          </w:rPr>
        </w:pPr>
        <w:r w:rsidRPr="00EA1E74">
          <w:rPr>
            <w:rFonts w:ascii="Times New Roman" w:hAnsi="Times New Roman"/>
            <w:sz w:val="24"/>
            <w:szCs w:val="24"/>
          </w:rPr>
          <w:fldChar w:fldCharType="begin"/>
        </w:r>
        <w:r w:rsidRPr="00EA1E74">
          <w:rPr>
            <w:rFonts w:ascii="Times New Roman" w:hAnsi="Times New Roman"/>
            <w:sz w:val="24"/>
            <w:szCs w:val="24"/>
          </w:rPr>
          <w:instrText>PAGE   \* MERGEFORMAT</w:instrText>
        </w:r>
        <w:r w:rsidRPr="00EA1E74">
          <w:rPr>
            <w:rFonts w:ascii="Times New Roman" w:hAnsi="Times New Roman"/>
            <w:sz w:val="24"/>
            <w:szCs w:val="24"/>
          </w:rPr>
          <w:fldChar w:fldCharType="separate"/>
        </w:r>
        <w:r w:rsidR="00E92991">
          <w:rPr>
            <w:rFonts w:ascii="Times New Roman" w:hAnsi="Times New Roman"/>
            <w:noProof/>
            <w:sz w:val="24"/>
            <w:szCs w:val="24"/>
          </w:rPr>
          <w:t>28</w:t>
        </w:r>
        <w:r w:rsidRPr="00EA1E74">
          <w:rPr>
            <w:rFonts w:ascii="Times New Roman" w:hAnsi="Times New Roman"/>
            <w:sz w:val="24"/>
            <w:szCs w:val="24"/>
          </w:rPr>
          <w:fldChar w:fldCharType="end"/>
        </w:r>
      </w:p>
    </w:sdtContent>
  </w:sdt>
  <w:p w14:paraId="7F47349D" w14:textId="77777777" w:rsidR="009D6D01" w:rsidRDefault="009D6D01">
    <w:pPr>
      <w:pStyle w:val="Pt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84E3DE" w14:textId="77777777" w:rsidR="009D6D01" w:rsidRDefault="009D6D01">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Pr>
        <w:rStyle w:val="slostrany"/>
        <w:noProof/>
      </w:rPr>
      <w:t>10</w:t>
    </w:r>
    <w:r>
      <w:rPr>
        <w:rStyle w:val="slostrany"/>
      </w:rPr>
      <w:fldChar w:fldCharType="end"/>
    </w:r>
  </w:p>
  <w:p w14:paraId="542672B8" w14:textId="77777777" w:rsidR="009D6D01" w:rsidRDefault="009D6D01">
    <w:pPr>
      <w:pStyle w:val="Pta"/>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934988" w14:textId="77777777" w:rsidR="009D6D01" w:rsidRDefault="009D6D01">
    <w:pPr>
      <w:pStyle w:val="Pta"/>
      <w:jc w:val="right"/>
    </w:pPr>
    <w:r>
      <w:fldChar w:fldCharType="begin"/>
    </w:r>
    <w:r>
      <w:instrText>PAGE   \* MERGEFORMAT</w:instrText>
    </w:r>
    <w:r>
      <w:fldChar w:fldCharType="separate"/>
    </w:r>
    <w:r>
      <w:rPr>
        <w:noProof/>
      </w:rPr>
      <w:t>0</w:t>
    </w:r>
    <w:r>
      <w:fldChar w:fldCharType="end"/>
    </w:r>
  </w:p>
  <w:p w14:paraId="3978E124" w14:textId="77777777" w:rsidR="009D6D01" w:rsidRDefault="009D6D01">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6D0C7A" w14:textId="77777777" w:rsidR="00AF12BD" w:rsidRDefault="00AF12BD" w:rsidP="00D06A17">
      <w:pPr>
        <w:spacing w:after="0" w:line="240" w:lineRule="auto"/>
      </w:pPr>
      <w:r>
        <w:separator/>
      </w:r>
    </w:p>
  </w:footnote>
  <w:footnote w:type="continuationSeparator" w:id="0">
    <w:p w14:paraId="6C39BB79" w14:textId="77777777" w:rsidR="00AF12BD" w:rsidRDefault="00AF12BD" w:rsidP="00D06A1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D607B8" w14:textId="77777777" w:rsidR="009D6D01" w:rsidRDefault="009D6D01" w:rsidP="004D5990">
    <w:pPr>
      <w:pStyle w:val="Hlavika"/>
      <w:jc w:val="right"/>
      <w:rPr>
        <w:sz w:val="24"/>
        <w:szCs w:val="24"/>
      </w:rPr>
    </w:pPr>
    <w:r>
      <w:rPr>
        <w:sz w:val="24"/>
        <w:szCs w:val="24"/>
      </w:rPr>
      <w:t>Príloha č. 2</w:t>
    </w:r>
  </w:p>
  <w:p w14:paraId="1DF2D97D" w14:textId="77777777" w:rsidR="009D6D01" w:rsidRPr="00EB59C8" w:rsidRDefault="009D6D01" w:rsidP="004D5990">
    <w:pPr>
      <w:pStyle w:val="Hlavika"/>
      <w:jc w:val="right"/>
      <w:rPr>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2D8656" w14:textId="77777777" w:rsidR="009D6D01" w:rsidRPr="0024067A" w:rsidRDefault="009D6D01">
    <w:pPr>
      <w:pStyle w:val="Hlavika"/>
      <w:jc w:val="right"/>
      <w:rPr>
        <w:sz w:val="24"/>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2047BF" w14:textId="77777777" w:rsidR="009D6D01" w:rsidRPr="000A15AE" w:rsidRDefault="009D6D01" w:rsidP="004D5990">
    <w:pPr>
      <w:pStyle w:val="Hlavika"/>
      <w:jc w:val="right"/>
      <w:rPr>
        <w:sz w:val="24"/>
        <w:szCs w:val="24"/>
      </w:rPr>
    </w:pPr>
    <w:r>
      <w:rPr>
        <w:sz w:val="24"/>
        <w:szCs w:val="24"/>
      </w:rPr>
      <w:t>Príloha č. 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A927C6"/>
    <w:multiLevelType w:val="multilevel"/>
    <w:tmpl w:val="89842138"/>
    <w:lvl w:ilvl="0">
      <w:start w:val="1"/>
      <w:numFmt w:val="decimal"/>
      <w:pStyle w:val="tlkam1"/>
      <w:lvlText w:val="%1."/>
      <w:lvlJc w:val="left"/>
      <w:pPr>
        <w:tabs>
          <w:tab w:val="num" w:pos="785"/>
        </w:tabs>
        <w:ind w:left="785" w:hanging="360"/>
      </w:pPr>
      <w:rPr>
        <w:rFonts w:cs="Times New Roman" w:hint="default"/>
        <w:b/>
        <w:sz w:val="22"/>
        <w:szCs w:val="22"/>
      </w:rPr>
    </w:lvl>
    <w:lvl w:ilvl="1">
      <w:start w:val="7"/>
      <w:numFmt w:val="decimal"/>
      <w:isLgl/>
      <w:lvlText w:val="%1.%2"/>
      <w:lvlJc w:val="left"/>
      <w:pPr>
        <w:ind w:left="1065" w:hanging="705"/>
      </w:pPr>
      <w:rPr>
        <w:rFonts w:cs="Times New Roman" w:hint="default"/>
      </w:rPr>
    </w:lvl>
    <w:lvl w:ilvl="2">
      <w:start w:val="2"/>
      <w:numFmt w:val="decimal"/>
      <w:isLgl/>
      <w:lvlText w:val="%1.%2.%3"/>
      <w:lvlJc w:val="left"/>
      <w:pPr>
        <w:ind w:left="1080" w:hanging="720"/>
      </w:pPr>
      <w:rPr>
        <w:rFonts w:cs="Times New Roman" w:hint="default"/>
        <w:b/>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080" w:hanging="72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440" w:hanging="108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1" w15:restartNumberingAfterBreak="0">
    <w:nsid w:val="13FA1826"/>
    <w:multiLevelType w:val="multilevel"/>
    <w:tmpl w:val="45E8211C"/>
    <w:styleLink w:val="zkon"/>
    <w:lvl w:ilvl="0">
      <w:start w:val="1"/>
      <w:numFmt w:val="decimal"/>
      <w:lvlText w:val="(%1)"/>
      <w:lvlJc w:val="left"/>
      <w:pPr>
        <w:ind w:left="360" w:hanging="360"/>
      </w:pPr>
      <w:rPr>
        <w:rFonts w:ascii="Arial Narrow" w:hAnsi="Arial Narrow" w:cs="Times New Roman" w:hint="default"/>
        <w:sz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 w15:restartNumberingAfterBreak="0">
    <w:nsid w:val="1F8860A7"/>
    <w:multiLevelType w:val="hybridMultilevel"/>
    <w:tmpl w:val="A1C485B0"/>
    <w:lvl w:ilvl="0" w:tplc="9A8098C8">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25F31405"/>
    <w:multiLevelType w:val="hybridMultilevel"/>
    <w:tmpl w:val="2378135E"/>
    <w:lvl w:ilvl="0" w:tplc="BACEF83E">
      <w:start w:val="1"/>
      <w:numFmt w:val="upperLetter"/>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28F85B80"/>
    <w:multiLevelType w:val="hybridMultilevel"/>
    <w:tmpl w:val="F418E9A6"/>
    <w:lvl w:ilvl="0" w:tplc="694E53E6">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 w15:restartNumberingAfterBreak="0">
    <w:nsid w:val="487D166B"/>
    <w:multiLevelType w:val="hybridMultilevel"/>
    <w:tmpl w:val="1FA69D8E"/>
    <w:lvl w:ilvl="0" w:tplc="B99E9B4C">
      <w:start w:val="1"/>
      <w:numFmt w:val="decimal"/>
      <w:lvlText w:val="%1."/>
      <w:lvlJc w:val="left"/>
      <w:pPr>
        <w:ind w:left="1211" w:hanging="360"/>
      </w:pPr>
      <w:rPr>
        <w:rFonts w:cs="Times New Roman" w:hint="default"/>
      </w:rPr>
    </w:lvl>
    <w:lvl w:ilvl="1" w:tplc="041B0019" w:tentative="1">
      <w:start w:val="1"/>
      <w:numFmt w:val="lowerLetter"/>
      <w:lvlText w:val="%2."/>
      <w:lvlJc w:val="left"/>
      <w:pPr>
        <w:ind w:left="1931" w:hanging="360"/>
      </w:pPr>
      <w:rPr>
        <w:rFonts w:cs="Times New Roman"/>
      </w:rPr>
    </w:lvl>
    <w:lvl w:ilvl="2" w:tplc="041B001B" w:tentative="1">
      <w:start w:val="1"/>
      <w:numFmt w:val="lowerRoman"/>
      <w:lvlText w:val="%3."/>
      <w:lvlJc w:val="right"/>
      <w:pPr>
        <w:ind w:left="2651" w:hanging="180"/>
      </w:pPr>
      <w:rPr>
        <w:rFonts w:cs="Times New Roman"/>
      </w:rPr>
    </w:lvl>
    <w:lvl w:ilvl="3" w:tplc="041B000F" w:tentative="1">
      <w:start w:val="1"/>
      <w:numFmt w:val="decimal"/>
      <w:lvlText w:val="%4."/>
      <w:lvlJc w:val="left"/>
      <w:pPr>
        <w:ind w:left="3371" w:hanging="360"/>
      </w:pPr>
      <w:rPr>
        <w:rFonts w:cs="Times New Roman"/>
      </w:rPr>
    </w:lvl>
    <w:lvl w:ilvl="4" w:tplc="041B0019" w:tentative="1">
      <w:start w:val="1"/>
      <w:numFmt w:val="lowerLetter"/>
      <w:lvlText w:val="%5."/>
      <w:lvlJc w:val="left"/>
      <w:pPr>
        <w:ind w:left="4091" w:hanging="360"/>
      </w:pPr>
      <w:rPr>
        <w:rFonts w:cs="Times New Roman"/>
      </w:rPr>
    </w:lvl>
    <w:lvl w:ilvl="5" w:tplc="041B001B" w:tentative="1">
      <w:start w:val="1"/>
      <w:numFmt w:val="lowerRoman"/>
      <w:lvlText w:val="%6."/>
      <w:lvlJc w:val="right"/>
      <w:pPr>
        <w:ind w:left="4811" w:hanging="180"/>
      </w:pPr>
      <w:rPr>
        <w:rFonts w:cs="Times New Roman"/>
      </w:rPr>
    </w:lvl>
    <w:lvl w:ilvl="6" w:tplc="041B000F" w:tentative="1">
      <w:start w:val="1"/>
      <w:numFmt w:val="decimal"/>
      <w:lvlText w:val="%7."/>
      <w:lvlJc w:val="left"/>
      <w:pPr>
        <w:ind w:left="5531" w:hanging="360"/>
      </w:pPr>
      <w:rPr>
        <w:rFonts w:cs="Times New Roman"/>
      </w:rPr>
    </w:lvl>
    <w:lvl w:ilvl="7" w:tplc="041B0019" w:tentative="1">
      <w:start w:val="1"/>
      <w:numFmt w:val="lowerLetter"/>
      <w:lvlText w:val="%8."/>
      <w:lvlJc w:val="left"/>
      <w:pPr>
        <w:ind w:left="6251" w:hanging="360"/>
      </w:pPr>
      <w:rPr>
        <w:rFonts w:cs="Times New Roman"/>
      </w:rPr>
    </w:lvl>
    <w:lvl w:ilvl="8" w:tplc="041B001B" w:tentative="1">
      <w:start w:val="1"/>
      <w:numFmt w:val="lowerRoman"/>
      <w:lvlText w:val="%9."/>
      <w:lvlJc w:val="right"/>
      <w:pPr>
        <w:ind w:left="6971" w:hanging="180"/>
      </w:pPr>
      <w:rPr>
        <w:rFonts w:cs="Times New Roman"/>
      </w:rPr>
    </w:lvl>
  </w:abstractNum>
  <w:abstractNum w:abstractNumId="6" w15:restartNumberingAfterBreak="0">
    <w:nsid w:val="4D7F38E4"/>
    <w:multiLevelType w:val="hybridMultilevel"/>
    <w:tmpl w:val="511CF87A"/>
    <w:lvl w:ilvl="0" w:tplc="A290073E">
      <w:start w:val="1"/>
      <w:numFmt w:val="decimal"/>
      <w:lvlText w:val="%1."/>
      <w:lvlJc w:val="left"/>
      <w:pPr>
        <w:ind w:left="786" w:hanging="360"/>
      </w:pPr>
      <w:rPr>
        <w:rFonts w:cs="Times New Roman" w:hint="default"/>
      </w:rPr>
    </w:lvl>
    <w:lvl w:ilvl="1" w:tplc="041B0019" w:tentative="1">
      <w:start w:val="1"/>
      <w:numFmt w:val="lowerLetter"/>
      <w:lvlText w:val="%2."/>
      <w:lvlJc w:val="left"/>
      <w:pPr>
        <w:ind w:left="1506" w:hanging="360"/>
      </w:pPr>
      <w:rPr>
        <w:rFonts w:cs="Times New Roman"/>
      </w:rPr>
    </w:lvl>
    <w:lvl w:ilvl="2" w:tplc="041B001B" w:tentative="1">
      <w:start w:val="1"/>
      <w:numFmt w:val="lowerRoman"/>
      <w:lvlText w:val="%3."/>
      <w:lvlJc w:val="right"/>
      <w:pPr>
        <w:ind w:left="2226" w:hanging="180"/>
      </w:pPr>
      <w:rPr>
        <w:rFonts w:cs="Times New Roman"/>
      </w:rPr>
    </w:lvl>
    <w:lvl w:ilvl="3" w:tplc="041B000F" w:tentative="1">
      <w:start w:val="1"/>
      <w:numFmt w:val="decimal"/>
      <w:lvlText w:val="%4."/>
      <w:lvlJc w:val="left"/>
      <w:pPr>
        <w:ind w:left="2946" w:hanging="360"/>
      </w:pPr>
      <w:rPr>
        <w:rFonts w:cs="Times New Roman"/>
      </w:rPr>
    </w:lvl>
    <w:lvl w:ilvl="4" w:tplc="041B0019" w:tentative="1">
      <w:start w:val="1"/>
      <w:numFmt w:val="lowerLetter"/>
      <w:lvlText w:val="%5."/>
      <w:lvlJc w:val="left"/>
      <w:pPr>
        <w:ind w:left="3666" w:hanging="360"/>
      </w:pPr>
      <w:rPr>
        <w:rFonts w:cs="Times New Roman"/>
      </w:rPr>
    </w:lvl>
    <w:lvl w:ilvl="5" w:tplc="041B001B" w:tentative="1">
      <w:start w:val="1"/>
      <w:numFmt w:val="lowerRoman"/>
      <w:lvlText w:val="%6."/>
      <w:lvlJc w:val="right"/>
      <w:pPr>
        <w:ind w:left="4386" w:hanging="180"/>
      </w:pPr>
      <w:rPr>
        <w:rFonts w:cs="Times New Roman"/>
      </w:rPr>
    </w:lvl>
    <w:lvl w:ilvl="6" w:tplc="041B000F" w:tentative="1">
      <w:start w:val="1"/>
      <w:numFmt w:val="decimal"/>
      <w:lvlText w:val="%7."/>
      <w:lvlJc w:val="left"/>
      <w:pPr>
        <w:ind w:left="5106" w:hanging="360"/>
      </w:pPr>
      <w:rPr>
        <w:rFonts w:cs="Times New Roman"/>
      </w:rPr>
    </w:lvl>
    <w:lvl w:ilvl="7" w:tplc="041B0019" w:tentative="1">
      <w:start w:val="1"/>
      <w:numFmt w:val="lowerLetter"/>
      <w:lvlText w:val="%8."/>
      <w:lvlJc w:val="left"/>
      <w:pPr>
        <w:ind w:left="5826" w:hanging="360"/>
      </w:pPr>
      <w:rPr>
        <w:rFonts w:cs="Times New Roman"/>
      </w:rPr>
    </w:lvl>
    <w:lvl w:ilvl="8" w:tplc="041B001B" w:tentative="1">
      <w:start w:val="1"/>
      <w:numFmt w:val="lowerRoman"/>
      <w:lvlText w:val="%9."/>
      <w:lvlJc w:val="right"/>
      <w:pPr>
        <w:ind w:left="6546" w:hanging="180"/>
      </w:pPr>
      <w:rPr>
        <w:rFonts w:cs="Times New Roman"/>
      </w:rPr>
    </w:lvl>
  </w:abstractNum>
  <w:abstractNum w:abstractNumId="7" w15:restartNumberingAfterBreak="0">
    <w:nsid w:val="4EDD3F71"/>
    <w:multiLevelType w:val="hybridMultilevel"/>
    <w:tmpl w:val="2A6A6FAC"/>
    <w:lvl w:ilvl="0" w:tplc="CCCEB200">
      <w:start w:val="6"/>
      <w:numFmt w:val="bullet"/>
      <w:lvlText w:val="-"/>
      <w:lvlJc w:val="left"/>
      <w:pPr>
        <w:ind w:left="1353" w:hanging="360"/>
      </w:pPr>
      <w:rPr>
        <w:rFonts w:ascii="Times New Roman" w:eastAsia="Times New Roman" w:hAnsi="Times New Roman" w:hint="default"/>
      </w:rPr>
    </w:lvl>
    <w:lvl w:ilvl="1" w:tplc="041B0003" w:tentative="1">
      <w:start w:val="1"/>
      <w:numFmt w:val="bullet"/>
      <w:lvlText w:val="o"/>
      <w:lvlJc w:val="left"/>
      <w:pPr>
        <w:ind w:left="2073" w:hanging="360"/>
      </w:pPr>
      <w:rPr>
        <w:rFonts w:ascii="Courier New" w:hAnsi="Courier New" w:hint="default"/>
      </w:rPr>
    </w:lvl>
    <w:lvl w:ilvl="2" w:tplc="041B0005" w:tentative="1">
      <w:start w:val="1"/>
      <w:numFmt w:val="bullet"/>
      <w:lvlText w:val=""/>
      <w:lvlJc w:val="left"/>
      <w:pPr>
        <w:ind w:left="2793" w:hanging="360"/>
      </w:pPr>
      <w:rPr>
        <w:rFonts w:ascii="Wingdings" w:hAnsi="Wingdings" w:hint="default"/>
      </w:rPr>
    </w:lvl>
    <w:lvl w:ilvl="3" w:tplc="041B0001" w:tentative="1">
      <w:start w:val="1"/>
      <w:numFmt w:val="bullet"/>
      <w:lvlText w:val=""/>
      <w:lvlJc w:val="left"/>
      <w:pPr>
        <w:ind w:left="3513" w:hanging="360"/>
      </w:pPr>
      <w:rPr>
        <w:rFonts w:ascii="Symbol" w:hAnsi="Symbol" w:hint="default"/>
      </w:rPr>
    </w:lvl>
    <w:lvl w:ilvl="4" w:tplc="041B0003" w:tentative="1">
      <w:start w:val="1"/>
      <w:numFmt w:val="bullet"/>
      <w:lvlText w:val="o"/>
      <w:lvlJc w:val="left"/>
      <w:pPr>
        <w:ind w:left="4233" w:hanging="360"/>
      </w:pPr>
      <w:rPr>
        <w:rFonts w:ascii="Courier New" w:hAnsi="Courier New" w:hint="default"/>
      </w:rPr>
    </w:lvl>
    <w:lvl w:ilvl="5" w:tplc="041B0005" w:tentative="1">
      <w:start w:val="1"/>
      <w:numFmt w:val="bullet"/>
      <w:lvlText w:val=""/>
      <w:lvlJc w:val="left"/>
      <w:pPr>
        <w:ind w:left="4953" w:hanging="360"/>
      </w:pPr>
      <w:rPr>
        <w:rFonts w:ascii="Wingdings" w:hAnsi="Wingdings" w:hint="default"/>
      </w:rPr>
    </w:lvl>
    <w:lvl w:ilvl="6" w:tplc="041B0001" w:tentative="1">
      <w:start w:val="1"/>
      <w:numFmt w:val="bullet"/>
      <w:lvlText w:val=""/>
      <w:lvlJc w:val="left"/>
      <w:pPr>
        <w:ind w:left="5673" w:hanging="360"/>
      </w:pPr>
      <w:rPr>
        <w:rFonts w:ascii="Symbol" w:hAnsi="Symbol" w:hint="default"/>
      </w:rPr>
    </w:lvl>
    <w:lvl w:ilvl="7" w:tplc="041B0003" w:tentative="1">
      <w:start w:val="1"/>
      <w:numFmt w:val="bullet"/>
      <w:lvlText w:val="o"/>
      <w:lvlJc w:val="left"/>
      <w:pPr>
        <w:ind w:left="6393" w:hanging="360"/>
      </w:pPr>
      <w:rPr>
        <w:rFonts w:ascii="Courier New" w:hAnsi="Courier New" w:hint="default"/>
      </w:rPr>
    </w:lvl>
    <w:lvl w:ilvl="8" w:tplc="041B0005" w:tentative="1">
      <w:start w:val="1"/>
      <w:numFmt w:val="bullet"/>
      <w:lvlText w:val=""/>
      <w:lvlJc w:val="left"/>
      <w:pPr>
        <w:ind w:left="7113" w:hanging="360"/>
      </w:pPr>
      <w:rPr>
        <w:rFonts w:ascii="Wingdings" w:hAnsi="Wingdings" w:hint="default"/>
      </w:rPr>
    </w:lvl>
  </w:abstractNum>
  <w:abstractNum w:abstractNumId="8" w15:restartNumberingAfterBreak="0">
    <w:nsid w:val="50800AEE"/>
    <w:multiLevelType w:val="hybridMultilevel"/>
    <w:tmpl w:val="909052FE"/>
    <w:lvl w:ilvl="0" w:tplc="041B0015">
      <w:start w:val="1"/>
      <w:numFmt w:val="upp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 w15:restartNumberingAfterBreak="0">
    <w:nsid w:val="64E316AB"/>
    <w:multiLevelType w:val="hybridMultilevel"/>
    <w:tmpl w:val="8A08D5A8"/>
    <w:lvl w:ilvl="0" w:tplc="CCCEB200">
      <w:start w:val="6"/>
      <w:numFmt w:val="bullet"/>
      <w:lvlText w:val="-"/>
      <w:lvlJc w:val="left"/>
      <w:pPr>
        <w:ind w:left="1004" w:hanging="360"/>
      </w:pPr>
      <w:rPr>
        <w:rFonts w:ascii="Times New Roman" w:eastAsia="Times New Roman" w:hAnsi="Times New Roman" w:hint="default"/>
      </w:rPr>
    </w:lvl>
    <w:lvl w:ilvl="1" w:tplc="041B0003" w:tentative="1">
      <w:start w:val="1"/>
      <w:numFmt w:val="bullet"/>
      <w:lvlText w:val="o"/>
      <w:lvlJc w:val="left"/>
      <w:pPr>
        <w:ind w:left="1724" w:hanging="360"/>
      </w:pPr>
      <w:rPr>
        <w:rFonts w:ascii="Courier New" w:hAnsi="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10" w15:restartNumberingAfterBreak="0">
    <w:nsid w:val="79172FA2"/>
    <w:multiLevelType w:val="hybridMultilevel"/>
    <w:tmpl w:val="34CE13F4"/>
    <w:lvl w:ilvl="0" w:tplc="CCCEB200">
      <w:start w:val="6"/>
      <w:numFmt w:val="bullet"/>
      <w:lvlText w:val="-"/>
      <w:lvlJc w:val="left"/>
      <w:pPr>
        <w:ind w:left="1713" w:hanging="360"/>
      </w:pPr>
      <w:rPr>
        <w:rFonts w:ascii="Times New Roman" w:eastAsia="Times New Roman" w:hAnsi="Times New Roman" w:hint="default"/>
      </w:rPr>
    </w:lvl>
    <w:lvl w:ilvl="1" w:tplc="041B0003" w:tentative="1">
      <w:start w:val="1"/>
      <w:numFmt w:val="bullet"/>
      <w:lvlText w:val="o"/>
      <w:lvlJc w:val="left"/>
      <w:pPr>
        <w:ind w:left="2433" w:hanging="360"/>
      </w:pPr>
      <w:rPr>
        <w:rFonts w:ascii="Courier New" w:hAnsi="Courier New" w:hint="default"/>
      </w:rPr>
    </w:lvl>
    <w:lvl w:ilvl="2" w:tplc="041B0005" w:tentative="1">
      <w:start w:val="1"/>
      <w:numFmt w:val="bullet"/>
      <w:lvlText w:val=""/>
      <w:lvlJc w:val="left"/>
      <w:pPr>
        <w:ind w:left="3153" w:hanging="360"/>
      </w:pPr>
      <w:rPr>
        <w:rFonts w:ascii="Wingdings" w:hAnsi="Wingdings" w:hint="default"/>
      </w:rPr>
    </w:lvl>
    <w:lvl w:ilvl="3" w:tplc="041B0001" w:tentative="1">
      <w:start w:val="1"/>
      <w:numFmt w:val="bullet"/>
      <w:lvlText w:val=""/>
      <w:lvlJc w:val="left"/>
      <w:pPr>
        <w:ind w:left="3873" w:hanging="360"/>
      </w:pPr>
      <w:rPr>
        <w:rFonts w:ascii="Symbol" w:hAnsi="Symbol" w:hint="default"/>
      </w:rPr>
    </w:lvl>
    <w:lvl w:ilvl="4" w:tplc="041B0003" w:tentative="1">
      <w:start w:val="1"/>
      <w:numFmt w:val="bullet"/>
      <w:lvlText w:val="o"/>
      <w:lvlJc w:val="left"/>
      <w:pPr>
        <w:ind w:left="4593" w:hanging="360"/>
      </w:pPr>
      <w:rPr>
        <w:rFonts w:ascii="Courier New" w:hAnsi="Courier New" w:hint="default"/>
      </w:rPr>
    </w:lvl>
    <w:lvl w:ilvl="5" w:tplc="041B0005" w:tentative="1">
      <w:start w:val="1"/>
      <w:numFmt w:val="bullet"/>
      <w:lvlText w:val=""/>
      <w:lvlJc w:val="left"/>
      <w:pPr>
        <w:ind w:left="5313" w:hanging="360"/>
      </w:pPr>
      <w:rPr>
        <w:rFonts w:ascii="Wingdings" w:hAnsi="Wingdings" w:hint="default"/>
      </w:rPr>
    </w:lvl>
    <w:lvl w:ilvl="6" w:tplc="041B0001" w:tentative="1">
      <w:start w:val="1"/>
      <w:numFmt w:val="bullet"/>
      <w:lvlText w:val=""/>
      <w:lvlJc w:val="left"/>
      <w:pPr>
        <w:ind w:left="6033" w:hanging="360"/>
      </w:pPr>
      <w:rPr>
        <w:rFonts w:ascii="Symbol" w:hAnsi="Symbol" w:hint="default"/>
      </w:rPr>
    </w:lvl>
    <w:lvl w:ilvl="7" w:tplc="041B0003" w:tentative="1">
      <w:start w:val="1"/>
      <w:numFmt w:val="bullet"/>
      <w:lvlText w:val="o"/>
      <w:lvlJc w:val="left"/>
      <w:pPr>
        <w:ind w:left="6753" w:hanging="360"/>
      </w:pPr>
      <w:rPr>
        <w:rFonts w:ascii="Courier New" w:hAnsi="Courier New" w:hint="default"/>
      </w:rPr>
    </w:lvl>
    <w:lvl w:ilvl="8" w:tplc="041B0005" w:tentative="1">
      <w:start w:val="1"/>
      <w:numFmt w:val="bullet"/>
      <w:lvlText w:val=""/>
      <w:lvlJc w:val="left"/>
      <w:pPr>
        <w:ind w:left="7473" w:hanging="360"/>
      </w:pPr>
      <w:rPr>
        <w:rFonts w:ascii="Wingdings" w:hAnsi="Wingdings" w:hint="default"/>
      </w:rPr>
    </w:lvl>
  </w:abstractNum>
  <w:abstractNum w:abstractNumId="11" w15:restartNumberingAfterBreak="0">
    <w:nsid w:val="7BDE54EF"/>
    <w:multiLevelType w:val="hybridMultilevel"/>
    <w:tmpl w:val="419C7968"/>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num w:numId="1">
    <w:abstractNumId w:val="1"/>
  </w:num>
  <w:num w:numId="2">
    <w:abstractNumId w:val="0"/>
  </w:num>
  <w:num w:numId="3">
    <w:abstractNumId w:val="8"/>
  </w:num>
  <w:num w:numId="4">
    <w:abstractNumId w:val="4"/>
  </w:num>
  <w:num w:numId="5">
    <w:abstractNumId w:val="3"/>
  </w:num>
  <w:num w:numId="6">
    <w:abstractNumId w:val="11"/>
  </w:num>
  <w:num w:numId="7">
    <w:abstractNumId w:val="2"/>
  </w:num>
  <w:num w:numId="8">
    <w:abstractNumId w:val="7"/>
  </w:num>
  <w:num w:numId="9">
    <w:abstractNumId w:val="10"/>
  </w:num>
  <w:num w:numId="10">
    <w:abstractNumId w:val="6"/>
  </w:num>
  <w:num w:numId="11">
    <w:abstractNumId w:val="9"/>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4FB0"/>
    <w:rsid w:val="0000160A"/>
    <w:rsid w:val="00002084"/>
    <w:rsid w:val="000030D5"/>
    <w:rsid w:val="000045EE"/>
    <w:rsid w:val="000066F2"/>
    <w:rsid w:val="00006C77"/>
    <w:rsid w:val="000125CF"/>
    <w:rsid w:val="00012D7E"/>
    <w:rsid w:val="00014A12"/>
    <w:rsid w:val="000155ED"/>
    <w:rsid w:val="000168C4"/>
    <w:rsid w:val="000171F8"/>
    <w:rsid w:val="00020207"/>
    <w:rsid w:val="00020EBE"/>
    <w:rsid w:val="00025039"/>
    <w:rsid w:val="00026E4E"/>
    <w:rsid w:val="00027288"/>
    <w:rsid w:val="00036ADE"/>
    <w:rsid w:val="00037787"/>
    <w:rsid w:val="00037821"/>
    <w:rsid w:val="00040347"/>
    <w:rsid w:val="000422EF"/>
    <w:rsid w:val="000445C8"/>
    <w:rsid w:val="0004482A"/>
    <w:rsid w:val="0004664A"/>
    <w:rsid w:val="00046AA5"/>
    <w:rsid w:val="00046D59"/>
    <w:rsid w:val="000502B4"/>
    <w:rsid w:val="000513B0"/>
    <w:rsid w:val="00052466"/>
    <w:rsid w:val="000524FF"/>
    <w:rsid w:val="00054F48"/>
    <w:rsid w:val="0005549C"/>
    <w:rsid w:val="000562B6"/>
    <w:rsid w:val="0005708C"/>
    <w:rsid w:val="00057AAB"/>
    <w:rsid w:val="00057CF3"/>
    <w:rsid w:val="00060733"/>
    <w:rsid w:val="00061B87"/>
    <w:rsid w:val="000650C6"/>
    <w:rsid w:val="0006699A"/>
    <w:rsid w:val="00067096"/>
    <w:rsid w:val="00070BE1"/>
    <w:rsid w:val="00070EFD"/>
    <w:rsid w:val="00072562"/>
    <w:rsid w:val="000735D9"/>
    <w:rsid w:val="00074054"/>
    <w:rsid w:val="00074B38"/>
    <w:rsid w:val="0007514E"/>
    <w:rsid w:val="00077423"/>
    <w:rsid w:val="000803C1"/>
    <w:rsid w:val="000810E7"/>
    <w:rsid w:val="00081833"/>
    <w:rsid w:val="000849B8"/>
    <w:rsid w:val="00085D21"/>
    <w:rsid w:val="000900A9"/>
    <w:rsid w:val="000910D5"/>
    <w:rsid w:val="00092D90"/>
    <w:rsid w:val="000936DA"/>
    <w:rsid w:val="00093892"/>
    <w:rsid w:val="00094939"/>
    <w:rsid w:val="000958FF"/>
    <w:rsid w:val="0009679B"/>
    <w:rsid w:val="000A23CE"/>
    <w:rsid w:val="000A29A1"/>
    <w:rsid w:val="000A4A5F"/>
    <w:rsid w:val="000A62C2"/>
    <w:rsid w:val="000A6E2E"/>
    <w:rsid w:val="000A71B6"/>
    <w:rsid w:val="000B484A"/>
    <w:rsid w:val="000B536B"/>
    <w:rsid w:val="000B6C05"/>
    <w:rsid w:val="000B7257"/>
    <w:rsid w:val="000C5CA9"/>
    <w:rsid w:val="000C634A"/>
    <w:rsid w:val="000C67C8"/>
    <w:rsid w:val="000C6927"/>
    <w:rsid w:val="000D54BB"/>
    <w:rsid w:val="000D78E7"/>
    <w:rsid w:val="000D7AB8"/>
    <w:rsid w:val="000D7D81"/>
    <w:rsid w:val="000E20C8"/>
    <w:rsid w:val="000E6CE2"/>
    <w:rsid w:val="000E769A"/>
    <w:rsid w:val="000E7C7C"/>
    <w:rsid w:val="000F1167"/>
    <w:rsid w:val="000F2785"/>
    <w:rsid w:val="000F589C"/>
    <w:rsid w:val="000F7A51"/>
    <w:rsid w:val="00100E77"/>
    <w:rsid w:val="0010342C"/>
    <w:rsid w:val="0010374B"/>
    <w:rsid w:val="00104277"/>
    <w:rsid w:val="001049EB"/>
    <w:rsid w:val="00105BDF"/>
    <w:rsid w:val="00106B5E"/>
    <w:rsid w:val="00106CA7"/>
    <w:rsid w:val="00111925"/>
    <w:rsid w:val="0011264E"/>
    <w:rsid w:val="00114FD4"/>
    <w:rsid w:val="00115544"/>
    <w:rsid w:val="00116F3D"/>
    <w:rsid w:val="00121F62"/>
    <w:rsid w:val="001225D1"/>
    <w:rsid w:val="00127F17"/>
    <w:rsid w:val="00131F03"/>
    <w:rsid w:val="00134108"/>
    <w:rsid w:val="00134EFF"/>
    <w:rsid w:val="001376CE"/>
    <w:rsid w:val="00140F24"/>
    <w:rsid w:val="00141939"/>
    <w:rsid w:val="00141EF8"/>
    <w:rsid w:val="0014251E"/>
    <w:rsid w:val="00143621"/>
    <w:rsid w:val="001438EF"/>
    <w:rsid w:val="0014481C"/>
    <w:rsid w:val="00147154"/>
    <w:rsid w:val="0015049F"/>
    <w:rsid w:val="00152C69"/>
    <w:rsid w:val="001538F2"/>
    <w:rsid w:val="00156254"/>
    <w:rsid w:val="00156495"/>
    <w:rsid w:val="00156D52"/>
    <w:rsid w:val="0015700F"/>
    <w:rsid w:val="00157E41"/>
    <w:rsid w:val="00164AE3"/>
    <w:rsid w:val="001656A3"/>
    <w:rsid w:val="001666D2"/>
    <w:rsid w:val="00166B3B"/>
    <w:rsid w:val="00171585"/>
    <w:rsid w:val="00172A3E"/>
    <w:rsid w:val="001730DF"/>
    <w:rsid w:val="00173355"/>
    <w:rsid w:val="0017452A"/>
    <w:rsid w:val="00174B3E"/>
    <w:rsid w:val="0017721B"/>
    <w:rsid w:val="00184EB7"/>
    <w:rsid w:val="00186411"/>
    <w:rsid w:val="00186679"/>
    <w:rsid w:val="00186A0D"/>
    <w:rsid w:val="00187EC3"/>
    <w:rsid w:val="001900B1"/>
    <w:rsid w:val="00192C37"/>
    <w:rsid w:val="00192CD7"/>
    <w:rsid w:val="0019533D"/>
    <w:rsid w:val="00197E61"/>
    <w:rsid w:val="001A0519"/>
    <w:rsid w:val="001A0D59"/>
    <w:rsid w:val="001A2524"/>
    <w:rsid w:val="001A3D88"/>
    <w:rsid w:val="001A47E2"/>
    <w:rsid w:val="001A4AB6"/>
    <w:rsid w:val="001A4D15"/>
    <w:rsid w:val="001A6FC5"/>
    <w:rsid w:val="001B0389"/>
    <w:rsid w:val="001B0A38"/>
    <w:rsid w:val="001B36BD"/>
    <w:rsid w:val="001B3AA2"/>
    <w:rsid w:val="001B6B95"/>
    <w:rsid w:val="001B7920"/>
    <w:rsid w:val="001C0392"/>
    <w:rsid w:val="001C0DA8"/>
    <w:rsid w:val="001C3DD6"/>
    <w:rsid w:val="001D2C80"/>
    <w:rsid w:val="001D3ADD"/>
    <w:rsid w:val="001D3E65"/>
    <w:rsid w:val="001D411E"/>
    <w:rsid w:val="001D439D"/>
    <w:rsid w:val="001D5306"/>
    <w:rsid w:val="001D708E"/>
    <w:rsid w:val="001E0283"/>
    <w:rsid w:val="001E15B9"/>
    <w:rsid w:val="001E1DA2"/>
    <w:rsid w:val="001E4457"/>
    <w:rsid w:val="001E5011"/>
    <w:rsid w:val="001E5BE0"/>
    <w:rsid w:val="001E62CA"/>
    <w:rsid w:val="001F0BD5"/>
    <w:rsid w:val="001F11DB"/>
    <w:rsid w:val="001F1975"/>
    <w:rsid w:val="001F1C8F"/>
    <w:rsid w:val="001F285F"/>
    <w:rsid w:val="001F4053"/>
    <w:rsid w:val="001F4164"/>
    <w:rsid w:val="001F596E"/>
    <w:rsid w:val="001F5CD5"/>
    <w:rsid w:val="001F6628"/>
    <w:rsid w:val="001F73B4"/>
    <w:rsid w:val="001F7610"/>
    <w:rsid w:val="001F7BBC"/>
    <w:rsid w:val="00201E47"/>
    <w:rsid w:val="00204846"/>
    <w:rsid w:val="0020511C"/>
    <w:rsid w:val="002074D6"/>
    <w:rsid w:val="002116A4"/>
    <w:rsid w:val="00211CE5"/>
    <w:rsid w:val="002136AB"/>
    <w:rsid w:val="00214DE6"/>
    <w:rsid w:val="0021637A"/>
    <w:rsid w:val="00216EA8"/>
    <w:rsid w:val="00217D52"/>
    <w:rsid w:val="00220C2E"/>
    <w:rsid w:val="00225EF5"/>
    <w:rsid w:val="00226680"/>
    <w:rsid w:val="00226DFD"/>
    <w:rsid w:val="00227661"/>
    <w:rsid w:val="00234466"/>
    <w:rsid w:val="002347DA"/>
    <w:rsid w:val="00237320"/>
    <w:rsid w:val="002405E7"/>
    <w:rsid w:val="002413EE"/>
    <w:rsid w:val="002457FB"/>
    <w:rsid w:val="00250CB5"/>
    <w:rsid w:val="00250CCE"/>
    <w:rsid w:val="00251A30"/>
    <w:rsid w:val="00253221"/>
    <w:rsid w:val="0025326E"/>
    <w:rsid w:val="00254B9C"/>
    <w:rsid w:val="002605B2"/>
    <w:rsid w:val="00260755"/>
    <w:rsid w:val="00263537"/>
    <w:rsid w:val="00264613"/>
    <w:rsid w:val="00265CD4"/>
    <w:rsid w:val="002665A8"/>
    <w:rsid w:val="0027074C"/>
    <w:rsid w:val="00270D39"/>
    <w:rsid w:val="002718FA"/>
    <w:rsid w:val="00271BFF"/>
    <w:rsid w:val="00274366"/>
    <w:rsid w:val="00274CF1"/>
    <w:rsid w:val="002756AF"/>
    <w:rsid w:val="00276192"/>
    <w:rsid w:val="00276900"/>
    <w:rsid w:val="00276DAF"/>
    <w:rsid w:val="00277A46"/>
    <w:rsid w:val="00277B77"/>
    <w:rsid w:val="00277DF6"/>
    <w:rsid w:val="002820F1"/>
    <w:rsid w:val="00282553"/>
    <w:rsid w:val="002846C4"/>
    <w:rsid w:val="00286F4A"/>
    <w:rsid w:val="00286FCF"/>
    <w:rsid w:val="00287146"/>
    <w:rsid w:val="002954FF"/>
    <w:rsid w:val="00296545"/>
    <w:rsid w:val="00296B99"/>
    <w:rsid w:val="00297E21"/>
    <w:rsid w:val="002A3119"/>
    <w:rsid w:val="002A40C8"/>
    <w:rsid w:val="002A4913"/>
    <w:rsid w:val="002A5EAD"/>
    <w:rsid w:val="002A6579"/>
    <w:rsid w:val="002B1CDD"/>
    <w:rsid w:val="002B24A6"/>
    <w:rsid w:val="002B642C"/>
    <w:rsid w:val="002B7B4C"/>
    <w:rsid w:val="002C02F6"/>
    <w:rsid w:val="002C0575"/>
    <w:rsid w:val="002C106C"/>
    <w:rsid w:val="002C1B46"/>
    <w:rsid w:val="002C285E"/>
    <w:rsid w:val="002C2B78"/>
    <w:rsid w:val="002C2F6F"/>
    <w:rsid w:val="002C35D2"/>
    <w:rsid w:val="002C4045"/>
    <w:rsid w:val="002C4654"/>
    <w:rsid w:val="002C4811"/>
    <w:rsid w:val="002C74B3"/>
    <w:rsid w:val="002C7B76"/>
    <w:rsid w:val="002D195B"/>
    <w:rsid w:val="002D20E6"/>
    <w:rsid w:val="002D267C"/>
    <w:rsid w:val="002D3FE1"/>
    <w:rsid w:val="002D56EB"/>
    <w:rsid w:val="002E0B04"/>
    <w:rsid w:val="002E10AD"/>
    <w:rsid w:val="002E2CC4"/>
    <w:rsid w:val="002E4FC2"/>
    <w:rsid w:val="002E6105"/>
    <w:rsid w:val="002E7BDA"/>
    <w:rsid w:val="002F0545"/>
    <w:rsid w:val="002F0624"/>
    <w:rsid w:val="002F103F"/>
    <w:rsid w:val="002F6AC0"/>
    <w:rsid w:val="00300D73"/>
    <w:rsid w:val="0030126A"/>
    <w:rsid w:val="0030341F"/>
    <w:rsid w:val="0030477D"/>
    <w:rsid w:val="00305367"/>
    <w:rsid w:val="00307DE3"/>
    <w:rsid w:val="00310B0B"/>
    <w:rsid w:val="003165E4"/>
    <w:rsid w:val="00316E9D"/>
    <w:rsid w:val="00316FBA"/>
    <w:rsid w:val="003170D3"/>
    <w:rsid w:val="00317FE8"/>
    <w:rsid w:val="00321350"/>
    <w:rsid w:val="00323E13"/>
    <w:rsid w:val="00325D94"/>
    <w:rsid w:val="00326D01"/>
    <w:rsid w:val="0033092C"/>
    <w:rsid w:val="003328A5"/>
    <w:rsid w:val="0033422E"/>
    <w:rsid w:val="00336234"/>
    <w:rsid w:val="00336FE4"/>
    <w:rsid w:val="00337F6F"/>
    <w:rsid w:val="0034081B"/>
    <w:rsid w:val="003421A6"/>
    <w:rsid w:val="003432D6"/>
    <w:rsid w:val="00343DA9"/>
    <w:rsid w:val="00344407"/>
    <w:rsid w:val="00346953"/>
    <w:rsid w:val="00350AD7"/>
    <w:rsid w:val="0035188F"/>
    <w:rsid w:val="003532DD"/>
    <w:rsid w:val="00355149"/>
    <w:rsid w:val="00355AAA"/>
    <w:rsid w:val="00360517"/>
    <w:rsid w:val="00360637"/>
    <w:rsid w:val="003637A0"/>
    <w:rsid w:val="0036442B"/>
    <w:rsid w:val="003651A3"/>
    <w:rsid w:val="00367694"/>
    <w:rsid w:val="003702AC"/>
    <w:rsid w:val="0037216B"/>
    <w:rsid w:val="0037618F"/>
    <w:rsid w:val="00376778"/>
    <w:rsid w:val="00376EE8"/>
    <w:rsid w:val="003810C8"/>
    <w:rsid w:val="003822DE"/>
    <w:rsid w:val="00383C64"/>
    <w:rsid w:val="00384AA2"/>
    <w:rsid w:val="00387D6E"/>
    <w:rsid w:val="00391897"/>
    <w:rsid w:val="00391B45"/>
    <w:rsid w:val="0039265C"/>
    <w:rsid w:val="0039423B"/>
    <w:rsid w:val="00394F00"/>
    <w:rsid w:val="00395865"/>
    <w:rsid w:val="003979A6"/>
    <w:rsid w:val="003A08DF"/>
    <w:rsid w:val="003A1DEE"/>
    <w:rsid w:val="003A666F"/>
    <w:rsid w:val="003B0964"/>
    <w:rsid w:val="003B12AE"/>
    <w:rsid w:val="003B16DA"/>
    <w:rsid w:val="003B2555"/>
    <w:rsid w:val="003B3154"/>
    <w:rsid w:val="003B393E"/>
    <w:rsid w:val="003B3EF7"/>
    <w:rsid w:val="003B40D9"/>
    <w:rsid w:val="003B57D1"/>
    <w:rsid w:val="003B6FA0"/>
    <w:rsid w:val="003C2757"/>
    <w:rsid w:val="003C30E1"/>
    <w:rsid w:val="003C4AA3"/>
    <w:rsid w:val="003C4EC0"/>
    <w:rsid w:val="003C57FA"/>
    <w:rsid w:val="003D56C5"/>
    <w:rsid w:val="003D5720"/>
    <w:rsid w:val="003D5E93"/>
    <w:rsid w:val="003E03AD"/>
    <w:rsid w:val="003E1ADC"/>
    <w:rsid w:val="003E2C79"/>
    <w:rsid w:val="003E465C"/>
    <w:rsid w:val="003E509C"/>
    <w:rsid w:val="003E79D6"/>
    <w:rsid w:val="003F1823"/>
    <w:rsid w:val="003F321E"/>
    <w:rsid w:val="003F3709"/>
    <w:rsid w:val="003F51F9"/>
    <w:rsid w:val="004004E7"/>
    <w:rsid w:val="0040184D"/>
    <w:rsid w:val="00403958"/>
    <w:rsid w:val="00410E20"/>
    <w:rsid w:val="00414664"/>
    <w:rsid w:val="004149FE"/>
    <w:rsid w:val="004174DB"/>
    <w:rsid w:val="00417DBB"/>
    <w:rsid w:val="0042054C"/>
    <w:rsid w:val="00421549"/>
    <w:rsid w:val="004216E1"/>
    <w:rsid w:val="00421820"/>
    <w:rsid w:val="00426EA8"/>
    <w:rsid w:val="00427A41"/>
    <w:rsid w:val="00432467"/>
    <w:rsid w:val="0043256A"/>
    <w:rsid w:val="00432F33"/>
    <w:rsid w:val="00433735"/>
    <w:rsid w:val="00433C47"/>
    <w:rsid w:val="0043426A"/>
    <w:rsid w:val="00436846"/>
    <w:rsid w:val="00436FF0"/>
    <w:rsid w:val="00440AD6"/>
    <w:rsid w:val="00442FB3"/>
    <w:rsid w:val="0044326E"/>
    <w:rsid w:val="004435F8"/>
    <w:rsid w:val="00445C9E"/>
    <w:rsid w:val="00445CE2"/>
    <w:rsid w:val="00446006"/>
    <w:rsid w:val="004466D4"/>
    <w:rsid w:val="00452A87"/>
    <w:rsid w:val="00454507"/>
    <w:rsid w:val="00456070"/>
    <w:rsid w:val="00456997"/>
    <w:rsid w:val="00457694"/>
    <w:rsid w:val="00460FB8"/>
    <w:rsid w:val="00466BFE"/>
    <w:rsid w:val="00467DCD"/>
    <w:rsid w:val="004707AA"/>
    <w:rsid w:val="0047137C"/>
    <w:rsid w:val="00472E55"/>
    <w:rsid w:val="00472F50"/>
    <w:rsid w:val="00474380"/>
    <w:rsid w:val="0047467C"/>
    <w:rsid w:val="00475387"/>
    <w:rsid w:val="004765C8"/>
    <w:rsid w:val="00480EA0"/>
    <w:rsid w:val="00481EB0"/>
    <w:rsid w:val="00482F88"/>
    <w:rsid w:val="00482FA2"/>
    <w:rsid w:val="00487198"/>
    <w:rsid w:val="004879AE"/>
    <w:rsid w:val="00491BA4"/>
    <w:rsid w:val="004936F3"/>
    <w:rsid w:val="004948D0"/>
    <w:rsid w:val="004A156D"/>
    <w:rsid w:val="004A342E"/>
    <w:rsid w:val="004A449F"/>
    <w:rsid w:val="004A5FAC"/>
    <w:rsid w:val="004A6853"/>
    <w:rsid w:val="004A76E9"/>
    <w:rsid w:val="004B0EDA"/>
    <w:rsid w:val="004B2BEA"/>
    <w:rsid w:val="004B2F80"/>
    <w:rsid w:val="004B3640"/>
    <w:rsid w:val="004B3698"/>
    <w:rsid w:val="004B5F44"/>
    <w:rsid w:val="004B624F"/>
    <w:rsid w:val="004B6454"/>
    <w:rsid w:val="004B74C6"/>
    <w:rsid w:val="004C06B0"/>
    <w:rsid w:val="004C0813"/>
    <w:rsid w:val="004C1074"/>
    <w:rsid w:val="004C1C0A"/>
    <w:rsid w:val="004C444C"/>
    <w:rsid w:val="004C6F75"/>
    <w:rsid w:val="004C7DED"/>
    <w:rsid w:val="004D06AB"/>
    <w:rsid w:val="004D081E"/>
    <w:rsid w:val="004D1097"/>
    <w:rsid w:val="004D16E4"/>
    <w:rsid w:val="004E06C8"/>
    <w:rsid w:val="004E2151"/>
    <w:rsid w:val="004E34E1"/>
    <w:rsid w:val="004E4044"/>
    <w:rsid w:val="004E5B9B"/>
    <w:rsid w:val="004E6D64"/>
    <w:rsid w:val="004F1082"/>
    <w:rsid w:val="004F2FB2"/>
    <w:rsid w:val="004F3169"/>
    <w:rsid w:val="004F376C"/>
    <w:rsid w:val="00502459"/>
    <w:rsid w:val="005029C3"/>
    <w:rsid w:val="005031BB"/>
    <w:rsid w:val="00504CC8"/>
    <w:rsid w:val="00506E14"/>
    <w:rsid w:val="00510E05"/>
    <w:rsid w:val="0051214C"/>
    <w:rsid w:val="0051239A"/>
    <w:rsid w:val="005147A3"/>
    <w:rsid w:val="00517778"/>
    <w:rsid w:val="0052055B"/>
    <w:rsid w:val="00521A62"/>
    <w:rsid w:val="0052267B"/>
    <w:rsid w:val="00523FC3"/>
    <w:rsid w:val="0052589D"/>
    <w:rsid w:val="00525F1B"/>
    <w:rsid w:val="00527240"/>
    <w:rsid w:val="00531E09"/>
    <w:rsid w:val="00532030"/>
    <w:rsid w:val="00532CF4"/>
    <w:rsid w:val="00533F93"/>
    <w:rsid w:val="00534B68"/>
    <w:rsid w:val="0053698D"/>
    <w:rsid w:val="005375F1"/>
    <w:rsid w:val="005405A0"/>
    <w:rsid w:val="005428EF"/>
    <w:rsid w:val="00544A4E"/>
    <w:rsid w:val="00547402"/>
    <w:rsid w:val="00551FD4"/>
    <w:rsid w:val="0055321A"/>
    <w:rsid w:val="00553FCC"/>
    <w:rsid w:val="0055766D"/>
    <w:rsid w:val="00560AA9"/>
    <w:rsid w:val="005614E7"/>
    <w:rsid w:val="005644B9"/>
    <w:rsid w:val="005658E2"/>
    <w:rsid w:val="00567B15"/>
    <w:rsid w:val="0057148C"/>
    <w:rsid w:val="00575A2B"/>
    <w:rsid w:val="00576D0D"/>
    <w:rsid w:val="00576E7F"/>
    <w:rsid w:val="00576F70"/>
    <w:rsid w:val="00577EC1"/>
    <w:rsid w:val="00582AC8"/>
    <w:rsid w:val="00587197"/>
    <w:rsid w:val="005876DE"/>
    <w:rsid w:val="005906F6"/>
    <w:rsid w:val="00593C8B"/>
    <w:rsid w:val="00596368"/>
    <w:rsid w:val="00597F33"/>
    <w:rsid w:val="005A11E3"/>
    <w:rsid w:val="005A27A5"/>
    <w:rsid w:val="005A46F3"/>
    <w:rsid w:val="005A4CBC"/>
    <w:rsid w:val="005A5CAE"/>
    <w:rsid w:val="005B0D46"/>
    <w:rsid w:val="005B0DD0"/>
    <w:rsid w:val="005B13B5"/>
    <w:rsid w:val="005B19A2"/>
    <w:rsid w:val="005B28F9"/>
    <w:rsid w:val="005B3A89"/>
    <w:rsid w:val="005B3BC1"/>
    <w:rsid w:val="005B3C2E"/>
    <w:rsid w:val="005B7F61"/>
    <w:rsid w:val="005C098C"/>
    <w:rsid w:val="005C2612"/>
    <w:rsid w:val="005C35B2"/>
    <w:rsid w:val="005C6F05"/>
    <w:rsid w:val="005D0E20"/>
    <w:rsid w:val="005D0F4B"/>
    <w:rsid w:val="005D2407"/>
    <w:rsid w:val="005D3BDC"/>
    <w:rsid w:val="005D414C"/>
    <w:rsid w:val="005D46DD"/>
    <w:rsid w:val="005D6CA7"/>
    <w:rsid w:val="005E0AF3"/>
    <w:rsid w:val="005E32AA"/>
    <w:rsid w:val="005E40D3"/>
    <w:rsid w:val="005E41F5"/>
    <w:rsid w:val="005E44AE"/>
    <w:rsid w:val="005E5714"/>
    <w:rsid w:val="005E592F"/>
    <w:rsid w:val="005E5A17"/>
    <w:rsid w:val="005E6EAF"/>
    <w:rsid w:val="005F0258"/>
    <w:rsid w:val="005F0311"/>
    <w:rsid w:val="005F0B66"/>
    <w:rsid w:val="005F0C36"/>
    <w:rsid w:val="005F0E09"/>
    <w:rsid w:val="005F1921"/>
    <w:rsid w:val="005F5110"/>
    <w:rsid w:val="005F6578"/>
    <w:rsid w:val="005F671A"/>
    <w:rsid w:val="005F7B39"/>
    <w:rsid w:val="005F7D49"/>
    <w:rsid w:val="00600469"/>
    <w:rsid w:val="006008EE"/>
    <w:rsid w:val="0060109C"/>
    <w:rsid w:val="00603E9C"/>
    <w:rsid w:val="00604996"/>
    <w:rsid w:val="00605338"/>
    <w:rsid w:val="00605BB5"/>
    <w:rsid w:val="00607282"/>
    <w:rsid w:val="00607AD8"/>
    <w:rsid w:val="00607F7B"/>
    <w:rsid w:val="00612175"/>
    <w:rsid w:val="00616483"/>
    <w:rsid w:val="00617342"/>
    <w:rsid w:val="006238DE"/>
    <w:rsid w:val="00624DD1"/>
    <w:rsid w:val="006269CE"/>
    <w:rsid w:val="0063231F"/>
    <w:rsid w:val="00632AAA"/>
    <w:rsid w:val="00636310"/>
    <w:rsid w:val="00636DF0"/>
    <w:rsid w:val="00640DC0"/>
    <w:rsid w:val="00641CDA"/>
    <w:rsid w:val="00644EE7"/>
    <w:rsid w:val="00646DDF"/>
    <w:rsid w:val="0065076B"/>
    <w:rsid w:val="00652C5F"/>
    <w:rsid w:val="00657A54"/>
    <w:rsid w:val="006612FC"/>
    <w:rsid w:val="00664147"/>
    <w:rsid w:val="006677A6"/>
    <w:rsid w:val="00675FC7"/>
    <w:rsid w:val="00676616"/>
    <w:rsid w:val="00677812"/>
    <w:rsid w:val="00677F91"/>
    <w:rsid w:val="00681335"/>
    <w:rsid w:val="0068227D"/>
    <w:rsid w:val="00682C99"/>
    <w:rsid w:val="0068621C"/>
    <w:rsid w:val="0068683A"/>
    <w:rsid w:val="00687666"/>
    <w:rsid w:val="00687F92"/>
    <w:rsid w:val="0069150B"/>
    <w:rsid w:val="00692AB2"/>
    <w:rsid w:val="00694EDA"/>
    <w:rsid w:val="00695895"/>
    <w:rsid w:val="00697350"/>
    <w:rsid w:val="00697E5E"/>
    <w:rsid w:val="006A2D73"/>
    <w:rsid w:val="006A405D"/>
    <w:rsid w:val="006A4BA9"/>
    <w:rsid w:val="006A4D38"/>
    <w:rsid w:val="006A4EB4"/>
    <w:rsid w:val="006A5363"/>
    <w:rsid w:val="006A70E2"/>
    <w:rsid w:val="006A7F92"/>
    <w:rsid w:val="006B1230"/>
    <w:rsid w:val="006B2785"/>
    <w:rsid w:val="006B3355"/>
    <w:rsid w:val="006B5FA3"/>
    <w:rsid w:val="006C03EE"/>
    <w:rsid w:val="006C3C7A"/>
    <w:rsid w:val="006C3E05"/>
    <w:rsid w:val="006C58C8"/>
    <w:rsid w:val="006C682C"/>
    <w:rsid w:val="006C7A96"/>
    <w:rsid w:val="006D1D46"/>
    <w:rsid w:val="006D57FB"/>
    <w:rsid w:val="006D5E1F"/>
    <w:rsid w:val="006D6A7B"/>
    <w:rsid w:val="006E14A6"/>
    <w:rsid w:val="006E1B0C"/>
    <w:rsid w:val="006E2C11"/>
    <w:rsid w:val="006E330B"/>
    <w:rsid w:val="006E366C"/>
    <w:rsid w:val="006E3F0D"/>
    <w:rsid w:val="006E4524"/>
    <w:rsid w:val="006E559F"/>
    <w:rsid w:val="006E7592"/>
    <w:rsid w:val="006F0398"/>
    <w:rsid w:val="006F0983"/>
    <w:rsid w:val="006F14BE"/>
    <w:rsid w:val="006F2EA6"/>
    <w:rsid w:val="006F3876"/>
    <w:rsid w:val="006F42E6"/>
    <w:rsid w:val="006F6E47"/>
    <w:rsid w:val="006F72A9"/>
    <w:rsid w:val="006F78CF"/>
    <w:rsid w:val="006F7C66"/>
    <w:rsid w:val="00700EAD"/>
    <w:rsid w:val="00702CC1"/>
    <w:rsid w:val="007033E9"/>
    <w:rsid w:val="0070345C"/>
    <w:rsid w:val="00703CFB"/>
    <w:rsid w:val="00704C50"/>
    <w:rsid w:val="007052DB"/>
    <w:rsid w:val="00711A6D"/>
    <w:rsid w:val="00716FA6"/>
    <w:rsid w:val="0072127A"/>
    <w:rsid w:val="00722FCC"/>
    <w:rsid w:val="00723C34"/>
    <w:rsid w:val="0072678C"/>
    <w:rsid w:val="007324D1"/>
    <w:rsid w:val="00732924"/>
    <w:rsid w:val="007334E9"/>
    <w:rsid w:val="00733B45"/>
    <w:rsid w:val="00735C9B"/>
    <w:rsid w:val="00740538"/>
    <w:rsid w:val="00740674"/>
    <w:rsid w:val="00740A11"/>
    <w:rsid w:val="0074461D"/>
    <w:rsid w:val="00744AE9"/>
    <w:rsid w:val="00744BEE"/>
    <w:rsid w:val="0074575A"/>
    <w:rsid w:val="00746884"/>
    <w:rsid w:val="00747F6E"/>
    <w:rsid w:val="00751661"/>
    <w:rsid w:val="007517CE"/>
    <w:rsid w:val="00751948"/>
    <w:rsid w:val="007522D4"/>
    <w:rsid w:val="007527E7"/>
    <w:rsid w:val="00753A6F"/>
    <w:rsid w:val="00754708"/>
    <w:rsid w:val="00755872"/>
    <w:rsid w:val="00756BCE"/>
    <w:rsid w:val="0075767F"/>
    <w:rsid w:val="007621EB"/>
    <w:rsid w:val="00762D01"/>
    <w:rsid w:val="00765377"/>
    <w:rsid w:val="00767705"/>
    <w:rsid w:val="00767C45"/>
    <w:rsid w:val="00770080"/>
    <w:rsid w:val="00771104"/>
    <w:rsid w:val="00771F1A"/>
    <w:rsid w:val="00773AFB"/>
    <w:rsid w:val="00776224"/>
    <w:rsid w:val="00777EB2"/>
    <w:rsid w:val="007819BF"/>
    <w:rsid w:val="00784F36"/>
    <w:rsid w:val="00785818"/>
    <w:rsid w:val="00786790"/>
    <w:rsid w:val="00790803"/>
    <w:rsid w:val="0079335F"/>
    <w:rsid w:val="00797BE2"/>
    <w:rsid w:val="007A0462"/>
    <w:rsid w:val="007A04E6"/>
    <w:rsid w:val="007A0F0F"/>
    <w:rsid w:val="007A4C51"/>
    <w:rsid w:val="007A6620"/>
    <w:rsid w:val="007A6BCC"/>
    <w:rsid w:val="007A75B0"/>
    <w:rsid w:val="007A7AE9"/>
    <w:rsid w:val="007B6D0C"/>
    <w:rsid w:val="007B7917"/>
    <w:rsid w:val="007C19B4"/>
    <w:rsid w:val="007C244E"/>
    <w:rsid w:val="007C3B24"/>
    <w:rsid w:val="007C3D31"/>
    <w:rsid w:val="007C4559"/>
    <w:rsid w:val="007C5675"/>
    <w:rsid w:val="007C6FC6"/>
    <w:rsid w:val="007C76AE"/>
    <w:rsid w:val="007D029E"/>
    <w:rsid w:val="007D3046"/>
    <w:rsid w:val="007D32A6"/>
    <w:rsid w:val="007D3736"/>
    <w:rsid w:val="007D4862"/>
    <w:rsid w:val="007D4886"/>
    <w:rsid w:val="007D4FB3"/>
    <w:rsid w:val="007D53C0"/>
    <w:rsid w:val="007D5907"/>
    <w:rsid w:val="007D5C58"/>
    <w:rsid w:val="007D657B"/>
    <w:rsid w:val="007E0DEE"/>
    <w:rsid w:val="007E2165"/>
    <w:rsid w:val="007E300E"/>
    <w:rsid w:val="007E5AAE"/>
    <w:rsid w:val="007E645C"/>
    <w:rsid w:val="007F1D9A"/>
    <w:rsid w:val="007F2FFE"/>
    <w:rsid w:val="007F39F6"/>
    <w:rsid w:val="007F67CC"/>
    <w:rsid w:val="007F6A7D"/>
    <w:rsid w:val="007F7646"/>
    <w:rsid w:val="007F7709"/>
    <w:rsid w:val="008025D0"/>
    <w:rsid w:val="008032F5"/>
    <w:rsid w:val="008034D9"/>
    <w:rsid w:val="008061F5"/>
    <w:rsid w:val="00806A42"/>
    <w:rsid w:val="00811047"/>
    <w:rsid w:val="008124BC"/>
    <w:rsid w:val="00812F21"/>
    <w:rsid w:val="00814E5F"/>
    <w:rsid w:val="00815285"/>
    <w:rsid w:val="00817E36"/>
    <w:rsid w:val="00824DC4"/>
    <w:rsid w:val="00825A18"/>
    <w:rsid w:val="00825AD7"/>
    <w:rsid w:val="00826882"/>
    <w:rsid w:val="00827612"/>
    <w:rsid w:val="00827CA9"/>
    <w:rsid w:val="00830A2B"/>
    <w:rsid w:val="00830CEF"/>
    <w:rsid w:val="008312C8"/>
    <w:rsid w:val="00831743"/>
    <w:rsid w:val="00835281"/>
    <w:rsid w:val="00835B08"/>
    <w:rsid w:val="00835D84"/>
    <w:rsid w:val="008401A5"/>
    <w:rsid w:val="00840A0C"/>
    <w:rsid w:val="00840D11"/>
    <w:rsid w:val="00841283"/>
    <w:rsid w:val="008421B1"/>
    <w:rsid w:val="008461F5"/>
    <w:rsid w:val="00846794"/>
    <w:rsid w:val="00846C14"/>
    <w:rsid w:val="0084732A"/>
    <w:rsid w:val="00852C97"/>
    <w:rsid w:val="0085381F"/>
    <w:rsid w:val="00855E0F"/>
    <w:rsid w:val="00860514"/>
    <w:rsid w:val="008608F7"/>
    <w:rsid w:val="00860D8D"/>
    <w:rsid w:val="0086228F"/>
    <w:rsid w:val="00863E8E"/>
    <w:rsid w:val="00863F6B"/>
    <w:rsid w:val="008641FF"/>
    <w:rsid w:val="00864B08"/>
    <w:rsid w:val="00864EDA"/>
    <w:rsid w:val="00866567"/>
    <w:rsid w:val="00867A73"/>
    <w:rsid w:val="0087113A"/>
    <w:rsid w:val="00872151"/>
    <w:rsid w:val="0087467A"/>
    <w:rsid w:val="00882E45"/>
    <w:rsid w:val="0088480F"/>
    <w:rsid w:val="0088536B"/>
    <w:rsid w:val="00885402"/>
    <w:rsid w:val="0088540A"/>
    <w:rsid w:val="008867D9"/>
    <w:rsid w:val="008935E1"/>
    <w:rsid w:val="008960FA"/>
    <w:rsid w:val="008A17F1"/>
    <w:rsid w:val="008A2EDF"/>
    <w:rsid w:val="008A42B5"/>
    <w:rsid w:val="008A57F5"/>
    <w:rsid w:val="008A6614"/>
    <w:rsid w:val="008B0552"/>
    <w:rsid w:val="008B16EB"/>
    <w:rsid w:val="008B17AA"/>
    <w:rsid w:val="008B2D2C"/>
    <w:rsid w:val="008B3F22"/>
    <w:rsid w:val="008B64C2"/>
    <w:rsid w:val="008C04DA"/>
    <w:rsid w:val="008C1EA1"/>
    <w:rsid w:val="008C222F"/>
    <w:rsid w:val="008D2E43"/>
    <w:rsid w:val="008D42E4"/>
    <w:rsid w:val="008D48B7"/>
    <w:rsid w:val="008D63D1"/>
    <w:rsid w:val="008D7509"/>
    <w:rsid w:val="008D7EBA"/>
    <w:rsid w:val="008E1F48"/>
    <w:rsid w:val="008E4FFE"/>
    <w:rsid w:val="008E65E7"/>
    <w:rsid w:val="008E6CD9"/>
    <w:rsid w:val="008E7393"/>
    <w:rsid w:val="008F058B"/>
    <w:rsid w:val="008F1295"/>
    <w:rsid w:val="008F201A"/>
    <w:rsid w:val="008F217B"/>
    <w:rsid w:val="008F2766"/>
    <w:rsid w:val="008F4BEC"/>
    <w:rsid w:val="008F5D1F"/>
    <w:rsid w:val="008F5E59"/>
    <w:rsid w:val="008F6AFC"/>
    <w:rsid w:val="008F7E7D"/>
    <w:rsid w:val="008F7FD5"/>
    <w:rsid w:val="0090002B"/>
    <w:rsid w:val="00900651"/>
    <w:rsid w:val="00902320"/>
    <w:rsid w:val="009047B9"/>
    <w:rsid w:val="009053CF"/>
    <w:rsid w:val="009135A5"/>
    <w:rsid w:val="0091527C"/>
    <w:rsid w:val="00915D2B"/>
    <w:rsid w:val="00917A7C"/>
    <w:rsid w:val="00930032"/>
    <w:rsid w:val="00930E9B"/>
    <w:rsid w:val="00931726"/>
    <w:rsid w:val="009325A2"/>
    <w:rsid w:val="00934F29"/>
    <w:rsid w:val="009359CC"/>
    <w:rsid w:val="00940340"/>
    <w:rsid w:val="00942063"/>
    <w:rsid w:val="009420EE"/>
    <w:rsid w:val="009460FA"/>
    <w:rsid w:val="009478D3"/>
    <w:rsid w:val="00947CC9"/>
    <w:rsid w:val="0095016D"/>
    <w:rsid w:val="009510BA"/>
    <w:rsid w:val="00957059"/>
    <w:rsid w:val="00960F2E"/>
    <w:rsid w:val="009650D5"/>
    <w:rsid w:val="009661E0"/>
    <w:rsid w:val="00966587"/>
    <w:rsid w:val="00972CE3"/>
    <w:rsid w:val="00974270"/>
    <w:rsid w:val="00974AD8"/>
    <w:rsid w:val="00977070"/>
    <w:rsid w:val="0098042D"/>
    <w:rsid w:val="00981432"/>
    <w:rsid w:val="00982517"/>
    <w:rsid w:val="009848FA"/>
    <w:rsid w:val="00985B90"/>
    <w:rsid w:val="0099024C"/>
    <w:rsid w:val="00993C89"/>
    <w:rsid w:val="009969D6"/>
    <w:rsid w:val="00997CDE"/>
    <w:rsid w:val="009A10C3"/>
    <w:rsid w:val="009A17C8"/>
    <w:rsid w:val="009A3B92"/>
    <w:rsid w:val="009A47F6"/>
    <w:rsid w:val="009A4A06"/>
    <w:rsid w:val="009A626D"/>
    <w:rsid w:val="009A66C8"/>
    <w:rsid w:val="009A755E"/>
    <w:rsid w:val="009A7D14"/>
    <w:rsid w:val="009B1436"/>
    <w:rsid w:val="009B39C3"/>
    <w:rsid w:val="009B7348"/>
    <w:rsid w:val="009B7E74"/>
    <w:rsid w:val="009C29E1"/>
    <w:rsid w:val="009C38F7"/>
    <w:rsid w:val="009C4EBF"/>
    <w:rsid w:val="009C5A71"/>
    <w:rsid w:val="009C5C2A"/>
    <w:rsid w:val="009C64A8"/>
    <w:rsid w:val="009C75E1"/>
    <w:rsid w:val="009C7A6B"/>
    <w:rsid w:val="009C7AB9"/>
    <w:rsid w:val="009C7C32"/>
    <w:rsid w:val="009D050E"/>
    <w:rsid w:val="009D65CD"/>
    <w:rsid w:val="009D6D01"/>
    <w:rsid w:val="009D70F7"/>
    <w:rsid w:val="009E1080"/>
    <w:rsid w:val="009E152A"/>
    <w:rsid w:val="009E2233"/>
    <w:rsid w:val="009E3455"/>
    <w:rsid w:val="009E35D9"/>
    <w:rsid w:val="009E4155"/>
    <w:rsid w:val="009E52BF"/>
    <w:rsid w:val="009E5CB7"/>
    <w:rsid w:val="009E65DE"/>
    <w:rsid w:val="009F004B"/>
    <w:rsid w:val="009F1527"/>
    <w:rsid w:val="009F4C71"/>
    <w:rsid w:val="009F6508"/>
    <w:rsid w:val="00A022D0"/>
    <w:rsid w:val="00A0388C"/>
    <w:rsid w:val="00A03892"/>
    <w:rsid w:val="00A03AD8"/>
    <w:rsid w:val="00A0433D"/>
    <w:rsid w:val="00A0475B"/>
    <w:rsid w:val="00A0568A"/>
    <w:rsid w:val="00A10E5B"/>
    <w:rsid w:val="00A11FBB"/>
    <w:rsid w:val="00A126F0"/>
    <w:rsid w:val="00A13F54"/>
    <w:rsid w:val="00A16364"/>
    <w:rsid w:val="00A165D7"/>
    <w:rsid w:val="00A17E6A"/>
    <w:rsid w:val="00A20809"/>
    <w:rsid w:val="00A211AF"/>
    <w:rsid w:val="00A2191C"/>
    <w:rsid w:val="00A22AAA"/>
    <w:rsid w:val="00A2391C"/>
    <w:rsid w:val="00A2458E"/>
    <w:rsid w:val="00A26A60"/>
    <w:rsid w:val="00A27621"/>
    <w:rsid w:val="00A30BF2"/>
    <w:rsid w:val="00A33338"/>
    <w:rsid w:val="00A335DC"/>
    <w:rsid w:val="00A33A07"/>
    <w:rsid w:val="00A34209"/>
    <w:rsid w:val="00A35C57"/>
    <w:rsid w:val="00A377A3"/>
    <w:rsid w:val="00A41B2F"/>
    <w:rsid w:val="00A4430E"/>
    <w:rsid w:val="00A46528"/>
    <w:rsid w:val="00A47D74"/>
    <w:rsid w:val="00A506E9"/>
    <w:rsid w:val="00A56F24"/>
    <w:rsid w:val="00A62F02"/>
    <w:rsid w:val="00A631E2"/>
    <w:rsid w:val="00A63567"/>
    <w:rsid w:val="00A6378B"/>
    <w:rsid w:val="00A67D40"/>
    <w:rsid w:val="00A73B34"/>
    <w:rsid w:val="00A76C96"/>
    <w:rsid w:val="00A837E6"/>
    <w:rsid w:val="00A8397B"/>
    <w:rsid w:val="00A83AEB"/>
    <w:rsid w:val="00A83EAF"/>
    <w:rsid w:val="00A92177"/>
    <w:rsid w:val="00A92D10"/>
    <w:rsid w:val="00A931C3"/>
    <w:rsid w:val="00A932A9"/>
    <w:rsid w:val="00A942D2"/>
    <w:rsid w:val="00A97C15"/>
    <w:rsid w:val="00AA156A"/>
    <w:rsid w:val="00AA1D36"/>
    <w:rsid w:val="00AA2344"/>
    <w:rsid w:val="00AA4706"/>
    <w:rsid w:val="00AA5CDB"/>
    <w:rsid w:val="00AA6500"/>
    <w:rsid w:val="00AA7502"/>
    <w:rsid w:val="00AA7A48"/>
    <w:rsid w:val="00AB11B0"/>
    <w:rsid w:val="00AB1F3C"/>
    <w:rsid w:val="00AB1F57"/>
    <w:rsid w:val="00AB1FA5"/>
    <w:rsid w:val="00AB491E"/>
    <w:rsid w:val="00AB5BF9"/>
    <w:rsid w:val="00AB5E8A"/>
    <w:rsid w:val="00AB64D7"/>
    <w:rsid w:val="00AB758A"/>
    <w:rsid w:val="00AC0D8A"/>
    <w:rsid w:val="00AC2C7A"/>
    <w:rsid w:val="00AC39F5"/>
    <w:rsid w:val="00AC3D62"/>
    <w:rsid w:val="00AC4243"/>
    <w:rsid w:val="00AC6EAA"/>
    <w:rsid w:val="00AD0D31"/>
    <w:rsid w:val="00AD1B30"/>
    <w:rsid w:val="00AE0960"/>
    <w:rsid w:val="00AE26CA"/>
    <w:rsid w:val="00AE2C78"/>
    <w:rsid w:val="00AE3705"/>
    <w:rsid w:val="00AE450E"/>
    <w:rsid w:val="00AE472A"/>
    <w:rsid w:val="00AE6627"/>
    <w:rsid w:val="00AE669D"/>
    <w:rsid w:val="00AF12BD"/>
    <w:rsid w:val="00AF1E00"/>
    <w:rsid w:val="00AF2105"/>
    <w:rsid w:val="00AF5A19"/>
    <w:rsid w:val="00B00298"/>
    <w:rsid w:val="00B00309"/>
    <w:rsid w:val="00B00A51"/>
    <w:rsid w:val="00B01237"/>
    <w:rsid w:val="00B0314C"/>
    <w:rsid w:val="00B03251"/>
    <w:rsid w:val="00B036E8"/>
    <w:rsid w:val="00B04963"/>
    <w:rsid w:val="00B05656"/>
    <w:rsid w:val="00B05975"/>
    <w:rsid w:val="00B06A8D"/>
    <w:rsid w:val="00B0747B"/>
    <w:rsid w:val="00B07836"/>
    <w:rsid w:val="00B07B3C"/>
    <w:rsid w:val="00B10325"/>
    <w:rsid w:val="00B12078"/>
    <w:rsid w:val="00B14FB0"/>
    <w:rsid w:val="00B15AAE"/>
    <w:rsid w:val="00B16E7A"/>
    <w:rsid w:val="00B1764F"/>
    <w:rsid w:val="00B20828"/>
    <w:rsid w:val="00B208A6"/>
    <w:rsid w:val="00B21940"/>
    <w:rsid w:val="00B2281F"/>
    <w:rsid w:val="00B236EF"/>
    <w:rsid w:val="00B239E7"/>
    <w:rsid w:val="00B276AB"/>
    <w:rsid w:val="00B3068D"/>
    <w:rsid w:val="00B32089"/>
    <w:rsid w:val="00B3504D"/>
    <w:rsid w:val="00B359CC"/>
    <w:rsid w:val="00B36036"/>
    <w:rsid w:val="00B3642F"/>
    <w:rsid w:val="00B40A82"/>
    <w:rsid w:val="00B42C0C"/>
    <w:rsid w:val="00B43EA1"/>
    <w:rsid w:val="00B4401A"/>
    <w:rsid w:val="00B446DC"/>
    <w:rsid w:val="00B447DB"/>
    <w:rsid w:val="00B45FAB"/>
    <w:rsid w:val="00B502ED"/>
    <w:rsid w:val="00B51176"/>
    <w:rsid w:val="00B52DDF"/>
    <w:rsid w:val="00B531F7"/>
    <w:rsid w:val="00B56874"/>
    <w:rsid w:val="00B60D5D"/>
    <w:rsid w:val="00B6141B"/>
    <w:rsid w:val="00B61640"/>
    <w:rsid w:val="00B6194E"/>
    <w:rsid w:val="00B634FD"/>
    <w:rsid w:val="00B66C42"/>
    <w:rsid w:val="00B67926"/>
    <w:rsid w:val="00B71223"/>
    <w:rsid w:val="00B7555E"/>
    <w:rsid w:val="00B767C9"/>
    <w:rsid w:val="00B772B9"/>
    <w:rsid w:val="00B85084"/>
    <w:rsid w:val="00B91697"/>
    <w:rsid w:val="00B95EBA"/>
    <w:rsid w:val="00B96AF7"/>
    <w:rsid w:val="00BA0076"/>
    <w:rsid w:val="00BA0998"/>
    <w:rsid w:val="00BA0C9E"/>
    <w:rsid w:val="00BA1104"/>
    <w:rsid w:val="00BA388B"/>
    <w:rsid w:val="00BB074C"/>
    <w:rsid w:val="00BB1966"/>
    <w:rsid w:val="00BB1C4A"/>
    <w:rsid w:val="00BB52EA"/>
    <w:rsid w:val="00BB5ED8"/>
    <w:rsid w:val="00BC0007"/>
    <w:rsid w:val="00BC0637"/>
    <w:rsid w:val="00BC1423"/>
    <w:rsid w:val="00BC1E96"/>
    <w:rsid w:val="00BC2D98"/>
    <w:rsid w:val="00BC3042"/>
    <w:rsid w:val="00BC371E"/>
    <w:rsid w:val="00BC73BF"/>
    <w:rsid w:val="00BC77FC"/>
    <w:rsid w:val="00BD133F"/>
    <w:rsid w:val="00BD4DF5"/>
    <w:rsid w:val="00BD5E71"/>
    <w:rsid w:val="00BD7599"/>
    <w:rsid w:val="00BD7EAA"/>
    <w:rsid w:val="00BE2333"/>
    <w:rsid w:val="00BE2BA2"/>
    <w:rsid w:val="00BE3061"/>
    <w:rsid w:val="00BE4086"/>
    <w:rsid w:val="00BE4813"/>
    <w:rsid w:val="00BE5839"/>
    <w:rsid w:val="00BE66AE"/>
    <w:rsid w:val="00BE6BED"/>
    <w:rsid w:val="00BE7E6C"/>
    <w:rsid w:val="00BF0C45"/>
    <w:rsid w:val="00BF0DD9"/>
    <w:rsid w:val="00BF0EE4"/>
    <w:rsid w:val="00BF1EC0"/>
    <w:rsid w:val="00BF1EEB"/>
    <w:rsid w:val="00BF2A78"/>
    <w:rsid w:val="00BF4970"/>
    <w:rsid w:val="00BF5A33"/>
    <w:rsid w:val="00BF61CE"/>
    <w:rsid w:val="00BF7AD9"/>
    <w:rsid w:val="00C00019"/>
    <w:rsid w:val="00C007BD"/>
    <w:rsid w:val="00C01380"/>
    <w:rsid w:val="00C01E18"/>
    <w:rsid w:val="00C034C4"/>
    <w:rsid w:val="00C03CEF"/>
    <w:rsid w:val="00C05761"/>
    <w:rsid w:val="00C0727F"/>
    <w:rsid w:val="00C07A85"/>
    <w:rsid w:val="00C100D4"/>
    <w:rsid w:val="00C1173F"/>
    <w:rsid w:val="00C11A1E"/>
    <w:rsid w:val="00C12CAA"/>
    <w:rsid w:val="00C12D5C"/>
    <w:rsid w:val="00C150C2"/>
    <w:rsid w:val="00C16D2B"/>
    <w:rsid w:val="00C17BC5"/>
    <w:rsid w:val="00C2006B"/>
    <w:rsid w:val="00C245B6"/>
    <w:rsid w:val="00C27432"/>
    <w:rsid w:val="00C31347"/>
    <w:rsid w:val="00C31B98"/>
    <w:rsid w:val="00C32920"/>
    <w:rsid w:val="00C33208"/>
    <w:rsid w:val="00C40213"/>
    <w:rsid w:val="00C42524"/>
    <w:rsid w:val="00C4393A"/>
    <w:rsid w:val="00C4462F"/>
    <w:rsid w:val="00C44CB6"/>
    <w:rsid w:val="00C47A2E"/>
    <w:rsid w:val="00C50298"/>
    <w:rsid w:val="00C50ABC"/>
    <w:rsid w:val="00C52447"/>
    <w:rsid w:val="00C52AE5"/>
    <w:rsid w:val="00C52EC9"/>
    <w:rsid w:val="00C535EC"/>
    <w:rsid w:val="00C5424A"/>
    <w:rsid w:val="00C5581A"/>
    <w:rsid w:val="00C56DB4"/>
    <w:rsid w:val="00C60E92"/>
    <w:rsid w:val="00C60E9C"/>
    <w:rsid w:val="00C61495"/>
    <w:rsid w:val="00C61E10"/>
    <w:rsid w:val="00C625E3"/>
    <w:rsid w:val="00C6403D"/>
    <w:rsid w:val="00C654E3"/>
    <w:rsid w:val="00C655F4"/>
    <w:rsid w:val="00C65654"/>
    <w:rsid w:val="00C65985"/>
    <w:rsid w:val="00C65B82"/>
    <w:rsid w:val="00C6610F"/>
    <w:rsid w:val="00C6690B"/>
    <w:rsid w:val="00C679D5"/>
    <w:rsid w:val="00C7077E"/>
    <w:rsid w:val="00C73154"/>
    <w:rsid w:val="00C76D87"/>
    <w:rsid w:val="00C8241A"/>
    <w:rsid w:val="00C82781"/>
    <w:rsid w:val="00C82ACE"/>
    <w:rsid w:val="00C837AA"/>
    <w:rsid w:val="00C84D0C"/>
    <w:rsid w:val="00C8517D"/>
    <w:rsid w:val="00C8539E"/>
    <w:rsid w:val="00C856F0"/>
    <w:rsid w:val="00C8748D"/>
    <w:rsid w:val="00C90E97"/>
    <w:rsid w:val="00C91F20"/>
    <w:rsid w:val="00C922EB"/>
    <w:rsid w:val="00C975AB"/>
    <w:rsid w:val="00CA05AC"/>
    <w:rsid w:val="00CA3610"/>
    <w:rsid w:val="00CA3D4C"/>
    <w:rsid w:val="00CA4659"/>
    <w:rsid w:val="00CA4AC6"/>
    <w:rsid w:val="00CA5640"/>
    <w:rsid w:val="00CA6288"/>
    <w:rsid w:val="00CA66C5"/>
    <w:rsid w:val="00CA73A1"/>
    <w:rsid w:val="00CB4389"/>
    <w:rsid w:val="00CB4488"/>
    <w:rsid w:val="00CB5D6C"/>
    <w:rsid w:val="00CB62B9"/>
    <w:rsid w:val="00CB7307"/>
    <w:rsid w:val="00CC1213"/>
    <w:rsid w:val="00CC5ED9"/>
    <w:rsid w:val="00CC7A83"/>
    <w:rsid w:val="00CC7E1C"/>
    <w:rsid w:val="00CD2EBF"/>
    <w:rsid w:val="00CD5367"/>
    <w:rsid w:val="00CD5939"/>
    <w:rsid w:val="00CD5FD6"/>
    <w:rsid w:val="00CE0399"/>
    <w:rsid w:val="00CE37D6"/>
    <w:rsid w:val="00CE4485"/>
    <w:rsid w:val="00CE5DF5"/>
    <w:rsid w:val="00CE61DA"/>
    <w:rsid w:val="00CE6C18"/>
    <w:rsid w:val="00CF0DC3"/>
    <w:rsid w:val="00CF1CD5"/>
    <w:rsid w:val="00CF4416"/>
    <w:rsid w:val="00CF4969"/>
    <w:rsid w:val="00CF579C"/>
    <w:rsid w:val="00CF6418"/>
    <w:rsid w:val="00CF661E"/>
    <w:rsid w:val="00CF749B"/>
    <w:rsid w:val="00D002AB"/>
    <w:rsid w:val="00D010CB"/>
    <w:rsid w:val="00D01E15"/>
    <w:rsid w:val="00D03AD4"/>
    <w:rsid w:val="00D054BD"/>
    <w:rsid w:val="00D06A17"/>
    <w:rsid w:val="00D06B79"/>
    <w:rsid w:val="00D0735A"/>
    <w:rsid w:val="00D12D2E"/>
    <w:rsid w:val="00D164D4"/>
    <w:rsid w:val="00D20256"/>
    <w:rsid w:val="00D2066E"/>
    <w:rsid w:val="00D22252"/>
    <w:rsid w:val="00D225C3"/>
    <w:rsid w:val="00D22F58"/>
    <w:rsid w:val="00D244EF"/>
    <w:rsid w:val="00D27DA5"/>
    <w:rsid w:val="00D30021"/>
    <w:rsid w:val="00D31994"/>
    <w:rsid w:val="00D325C4"/>
    <w:rsid w:val="00D36E15"/>
    <w:rsid w:val="00D44A49"/>
    <w:rsid w:val="00D454D8"/>
    <w:rsid w:val="00D45631"/>
    <w:rsid w:val="00D457FC"/>
    <w:rsid w:val="00D537D2"/>
    <w:rsid w:val="00D538A5"/>
    <w:rsid w:val="00D54593"/>
    <w:rsid w:val="00D56B04"/>
    <w:rsid w:val="00D57DB2"/>
    <w:rsid w:val="00D610E4"/>
    <w:rsid w:val="00D6151C"/>
    <w:rsid w:val="00D645D8"/>
    <w:rsid w:val="00D65C4D"/>
    <w:rsid w:val="00D65F6F"/>
    <w:rsid w:val="00D66071"/>
    <w:rsid w:val="00D7114F"/>
    <w:rsid w:val="00D7187C"/>
    <w:rsid w:val="00D725A9"/>
    <w:rsid w:val="00D72DDA"/>
    <w:rsid w:val="00D7320C"/>
    <w:rsid w:val="00D7355E"/>
    <w:rsid w:val="00D74494"/>
    <w:rsid w:val="00D76961"/>
    <w:rsid w:val="00D76A18"/>
    <w:rsid w:val="00D76D68"/>
    <w:rsid w:val="00D77879"/>
    <w:rsid w:val="00D8397A"/>
    <w:rsid w:val="00D8579D"/>
    <w:rsid w:val="00D869D8"/>
    <w:rsid w:val="00D9236C"/>
    <w:rsid w:val="00D92513"/>
    <w:rsid w:val="00D93A36"/>
    <w:rsid w:val="00D93D8F"/>
    <w:rsid w:val="00D9558B"/>
    <w:rsid w:val="00D977A8"/>
    <w:rsid w:val="00D97973"/>
    <w:rsid w:val="00DA49D9"/>
    <w:rsid w:val="00DA63D1"/>
    <w:rsid w:val="00DA6B6C"/>
    <w:rsid w:val="00DA7900"/>
    <w:rsid w:val="00DB188B"/>
    <w:rsid w:val="00DB2614"/>
    <w:rsid w:val="00DB2E58"/>
    <w:rsid w:val="00DB3E73"/>
    <w:rsid w:val="00DB3E9F"/>
    <w:rsid w:val="00DB4414"/>
    <w:rsid w:val="00DB5C5A"/>
    <w:rsid w:val="00DB5D30"/>
    <w:rsid w:val="00DB68A3"/>
    <w:rsid w:val="00DB6A89"/>
    <w:rsid w:val="00DC13DB"/>
    <w:rsid w:val="00DC3B92"/>
    <w:rsid w:val="00DC543C"/>
    <w:rsid w:val="00DC594A"/>
    <w:rsid w:val="00DC5DE0"/>
    <w:rsid w:val="00DC7367"/>
    <w:rsid w:val="00DD2631"/>
    <w:rsid w:val="00DD2C67"/>
    <w:rsid w:val="00DD4A00"/>
    <w:rsid w:val="00DD4C74"/>
    <w:rsid w:val="00DD5285"/>
    <w:rsid w:val="00DD78C1"/>
    <w:rsid w:val="00DE072F"/>
    <w:rsid w:val="00DE1D08"/>
    <w:rsid w:val="00DE2B66"/>
    <w:rsid w:val="00DF0E76"/>
    <w:rsid w:val="00DF2F10"/>
    <w:rsid w:val="00DF4277"/>
    <w:rsid w:val="00DF4310"/>
    <w:rsid w:val="00E03508"/>
    <w:rsid w:val="00E03E11"/>
    <w:rsid w:val="00E043C5"/>
    <w:rsid w:val="00E05868"/>
    <w:rsid w:val="00E05B3B"/>
    <w:rsid w:val="00E114D3"/>
    <w:rsid w:val="00E13404"/>
    <w:rsid w:val="00E142DC"/>
    <w:rsid w:val="00E1573B"/>
    <w:rsid w:val="00E205F3"/>
    <w:rsid w:val="00E20A29"/>
    <w:rsid w:val="00E21B6E"/>
    <w:rsid w:val="00E2358D"/>
    <w:rsid w:val="00E237F1"/>
    <w:rsid w:val="00E24E48"/>
    <w:rsid w:val="00E2604C"/>
    <w:rsid w:val="00E27AF3"/>
    <w:rsid w:val="00E27DD4"/>
    <w:rsid w:val="00E305F7"/>
    <w:rsid w:val="00E334A2"/>
    <w:rsid w:val="00E36A8B"/>
    <w:rsid w:val="00E37537"/>
    <w:rsid w:val="00E4120A"/>
    <w:rsid w:val="00E42039"/>
    <w:rsid w:val="00E43986"/>
    <w:rsid w:val="00E46B8D"/>
    <w:rsid w:val="00E478D9"/>
    <w:rsid w:val="00E5241C"/>
    <w:rsid w:val="00E53DF3"/>
    <w:rsid w:val="00E56D8F"/>
    <w:rsid w:val="00E618D2"/>
    <w:rsid w:val="00E62214"/>
    <w:rsid w:val="00E62992"/>
    <w:rsid w:val="00E64890"/>
    <w:rsid w:val="00E6528A"/>
    <w:rsid w:val="00E6741F"/>
    <w:rsid w:val="00E72070"/>
    <w:rsid w:val="00E74852"/>
    <w:rsid w:val="00E75453"/>
    <w:rsid w:val="00E759DD"/>
    <w:rsid w:val="00E8184C"/>
    <w:rsid w:val="00E81F12"/>
    <w:rsid w:val="00E821C3"/>
    <w:rsid w:val="00E8316D"/>
    <w:rsid w:val="00E83B73"/>
    <w:rsid w:val="00E84DAE"/>
    <w:rsid w:val="00E852BE"/>
    <w:rsid w:val="00E85D70"/>
    <w:rsid w:val="00E85E99"/>
    <w:rsid w:val="00E92991"/>
    <w:rsid w:val="00E939DC"/>
    <w:rsid w:val="00E93ABB"/>
    <w:rsid w:val="00E93E25"/>
    <w:rsid w:val="00E9468E"/>
    <w:rsid w:val="00E9514D"/>
    <w:rsid w:val="00E96A30"/>
    <w:rsid w:val="00E96ADA"/>
    <w:rsid w:val="00EA0361"/>
    <w:rsid w:val="00EA048B"/>
    <w:rsid w:val="00EA0646"/>
    <w:rsid w:val="00EA1E74"/>
    <w:rsid w:val="00EA1F59"/>
    <w:rsid w:val="00EA2602"/>
    <w:rsid w:val="00EA5743"/>
    <w:rsid w:val="00EA5FAC"/>
    <w:rsid w:val="00EA7025"/>
    <w:rsid w:val="00EB2826"/>
    <w:rsid w:val="00EB4FDD"/>
    <w:rsid w:val="00EB4FF1"/>
    <w:rsid w:val="00EB55C8"/>
    <w:rsid w:val="00EB64D5"/>
    <w:rsid w:val="00EB6C45"/>
    <w:rsid w:val="00EB6C5D"/>
    <w:rsid w:val="00EB7FDF"/>
    <w:rsid w:val="00EC224A"/>
    <w:rsid w:val="00EC3438"/>
    <w:rsid w:val="00EC6477"/>
    <w:rsid w:val="00ED1383"/>
    <w:rsid w:val="00ED1BD5"/>
    <w:rsid w:val="00ED2E3A"/>
    <w:rsid w:val="00ED3956"/>
    <w:rsid w:val="00ED3AA4"/>
    <w:rsid w:val="00ED3F29"/>
    <w:rsid w:val="00ED428C"/>
    <w:rsid w:val="00ED52D1"/>
    <w:rsid w:val="00ED7A63"/>
    <w:rsid w:val="00EE0A4D"/>
    <w:rsid w:val="00EE0B37"/>
    <w:rsid w:val="00EE1BE4"/>
    <w:rsid w:val="00EE435B"/>
    <w:rsid w:val="00EE6476"/>
    <w:rsid w:val="00EE6FEB"/>
    <w:rsid w:val="00EE7BAF"/>
    <w:rsid w:val="00EF6424"/>
    <w:rsid w:val="00F0009C"/>
    <w:rsid w:val="00F01726"/>
    <w:rsid w:val="00F0364C"/>
    <w:rsid w:val="00F06984"/>
    <w:rsid w:val="00F129B5"/>
    <w:rsid w:val="00F13252"/>
    <w:rsid w:val="00F14D36"/>
    <w:rsid w:val="00F164BD"/>
    <w:rsid w:val="00F20126"/>
    <w:rsid w:val="00F20659"/>
    <w:rsid w:val="00F217DE"/>
    <w:rsid w:val="00F22757"/>
    <w:rsid w:val="00F230DF"/>
    <w:rsid w:val="00F23116"/>
    <w:rsid w:val="00F23513"/>
    <w:rsid w:val="00F23EBC"/>
    <w:rsid w:val="00F23F84"/>
    <w:rsid w:val="00F246A4"/>
    <w:rsid w:val="00F2559D"/>
    <w:rsid w:val="00F25FB7"/>
    <w:rsid w:val="00F26C87"/>
    <w:rsid w:val="00F30266"/>
    <w:rsid w:val="00F31B65"/>
    <w:rsid w:val="00F32835"/>
    <w:rsid w:val="00F3288C"/>
    <w:rsid w:val="00F32AC4"/>
    <w:rsid w:val="00F32EDD"/>
    <w:rsid w:val="00F40D34"/>
    <w:rsid w:val="00F42182"/>
    <w:rsid w:val="00F43136"/>
    <w:rsid w:val="00F4680E"/>
    <w:rsid w:val="00F47903"/>
    <w:rsid w:val="00F54411"/>
    <w:rsid w:val="00F56683"/>
    <w:rsid w:val="00F57D66"/>
    <w:rsid w:val="00F60DBF"/>
    <w:rsid w:val="00F616A8"/>
    <w:rsid w:val="00F621A6"/>
    <w:rsid w:val="00F6243D"/>
    <w:rsid w:val="00F72DC2"/>
    <w:rsid w:val="00F7340F"/>
    <w:rsid w:val="00F73435"/>
    <w:rsid w:val="00F73A0A"/>
    <w:rsid w:val="00F73FC6"/>
    <w:rsid w:val="00F74683"/>
    <w:rsid w:val="00F76865"/>
    <w:rsid w:val="00F82B3E"/>
    <w:rsid w:val="00F849BB"/>
    <w:rsid w:val="00F84C49"/>
    <w:rsid w:val="00F84CED"/>
    <w:rsid w:val="00F84E3C"/>
    <w:rsid w:val="00F874A3"/>
    <w:rsid w:val="00F87695"/>
    <w:rsid w:val="00F87A3A"/>
    <w:rsid w:val="00F902FA"/>
    <w:rsid w:val="00F915A0"/>
    <w:rsid w:val="00F9227E"/>
    <w:rsid w:val="00F94793"/>
    <w:rsid w:val="00F9749B"/>
    <w:rsid w:val="00FA0447"/>
    <w:rsid w:val="00FA2E66"/>
    <w:rsid w:val="00FA5DE1"/>
    <w:rsid w:val="00FA6500"/>
    <w:rsid w:val="00FA7F3C"/>
    <w:rsid w:val="00FB18FB"/>
    <w:rsid w:val="00FB3112"/>
    <w:rsid w:val="00FB4187"/>
    <w:rsid w:val="00FB6B2E"/>
    <w:rsid w:val="00FB7033"/>
    <w:rsid w:val="00FB7285"/>
    <w:rsid w:val="00FB7C52"/>
    <w:rsid w:val="00FC1FAA"/>
    <w:rsid w:val="00FC25D0"/>
    <w:rsid w:val="00FC2898"/>
    <w:rsid w:val="00FC42DC"/>
    <w:rsid w:val="00FC4D17"/>
    <w:rsid w:val="00FC50D9"/>
    <w:rsid w:val="00FD21E2"/>
    <w:rsid w:val="00FD44FA"/>
    <w:rsid w:val="00FD5D11"/>
    <w:rsid w:val="00FE0F57"/>
    <w:rsid w:val="00FE4286"/>
    <w:rsid w:val="00FE4B65"/>
    <w:rsid w:val="00FE5442"/>
    <w:rsid w:val="00FE5B06"/>
    <w:rsid w:val="00FE6FED"/>
    <w:rsid w:val="00FE746C"/>
    <w:rsid w:val="00FF13C3"/>
    <w:rsid w:val="00FF32AB"/>
    <w:rsid w:val="00FF42CC"/>
    <w:rsid w:val="00FF7280"/>
    <w:rsid w:val="00FF7407"/>
    <w:rsid w:val="00FF7D3F"/>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36EA752"/>
  <w14:defaultImageDpi w14:val="0"/>
  <w15:docId w15:val="{1F71EF4C-B9C1-4BD6-BB84-7026F474E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HAns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E93ABB"/>
    <w:rPr>
      <w:rFonts w:cs="Times New Roman"/>
    </w:rPr>
  </w:style>
  <w:style w:type="paragraph" w:styleId="Nadpis1">
    <w:name w:val="heading 1"/>
    <w:basedOn w:val="Normlny"/>
    <w:next w:val="Normlny"/>
    <w:link w:val="Nadpis1Char"/>
    <w:uiPriority w:val="99"/>
    <w:qFormat/>
    <w:rsid w:val="008F058B"/>
    <w:pPr>
      <w:keepNext/>
      <w:spacing w:before="240" w:after="60" w:line="240" w:lineRule="auto"/>
      <w:outlineLvl w:val="0"/>
    </w:pPr>
    <w:rPr>
      <w:rFonts w:ascii="Arial Narrow" w:hAnsi="Arial Narrow" w:cs="Arial"/>
      <w:b/>
      <w:bCs/>
      <w:kern w:val="32"/>
      <w:szCs w:val="32"/>
      <w:lang w:eastAsia="sk-SK"/>
    </w:rPr>
  </w:style>
  <w:style w:type="paragraph" w:styleId="Nadpis2">
    <w:name w:val="heading 2"/>
    <w:basedOn w:val="Normlny"/>
    <w:next w:val="Normlny"/>
    <w:link w:val="Nadpis2Char"/>
    <w:autoRedefine/>
    <w:uiPriority w:val="9"/>
    <w:unhideWhenUsed/>
    <w:qFormat/>
    <w:rsid w:val="008F058B"/>
    <w:pPr>
      <w:keepNext/>
      <w:keepLines/>
      <w:spacing w:before="40" w:after="0" w:line="256" w:lineRule="auto"/>
      <w:outlineLvl w:val="1"/>
    </w:pPr>
    <w:rPr>
      <w:rFonts w:ascii="Arial Narrow" w:eastAsiaTheme="majorEastAsia" w:hAnsi="Arial Narrow"/>
      <w:b/>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locked/>
    <w:rsid w:val="008F058B"/>
    <w:rPr>
      <w:rFonts w:ascii="Arial Narrow" w:hAnsi="Arial Narrow" w:cs="Arial"/>
      <w:b/>
      <w:bCs/>
      <w:kern w:val="32"/>
      <w:sz w:val="32"/>
      <w:szCs w:val="32"/>
      <w:lang w:val="x-none" w:eastAsia="sk-SK"/>
    </w:rPr>
  </w:style>
  <w:style w:type="character" w:customStyle="1" w:styleId="Nadpis2Char">
    <w:name w:val="Nadpis 2 Char"/>
    <w:basedOn w:val="Predvolenpsmoodseku"/>
    <w:link w:val="Nadpis2"/>
    <w:uiPriority w:val="9"/>
    <w:locked/>
    <w:rsid w:val="008F058B"/>
    <w:rPr>
      <w:rFonts w:ascii="Arial Narrow" w:eastAsiaTheme="majorEastAsia" w:hAnsi="Arial Narrow" w:cs="Times New Roman"/>
      <w:b/>
      <w:sz w:val="26"/>
      <w:szCs w:val="26"/>
    </w:rPr>
  </w:style>
  <w:style w:type="paragraph" w:customStyle="1" w:styleId="tlkam1">
    <w:name w:val="Štýlkam1"/>
    <w:basedOn w:val="Nadpis1"/>
    <w:link w:val="tlkam1Char"/>
    <w:autoRedefine/>
    <w:qFormat/>
    <w:rsid w:val="008F058B"/>
    <w:pPr>
      <w:keepNext w:val="0"/>
      <w:numPr>
        <w:numId w:val="2"/>
      </w:numPr>
      <w:spacing w:before="0" w:after="240"/>
      <w:contextualSpacing/>
      <w:jc w:val="both"/>
    </w:pPr>
    <w:rPr>
      <w:bCs w:val="0"/>
      <w:sz w:val="32"/>
    </w:rPr>
  </w:style>
  <w:style w:type="character" w:customStyle="1" w:styleId="tlkam1Char">
    <w:name w:val="Štýlkam1 Char"/>
    <w:basedOn w:val="Nadpis1Char"/>
    <w:link w:val="tlkam1"/>
    <w:locked/>
    <w:rsid w:val="008F058B"/>
    <w:rPr>
      <w:rFonts w:ascii="Arial Narrow" w:hAnsi="Arial Narrow" w:cs="Arial"/>
      <w:b/>
      <w:bCs w:val="0"/>
      <w:kern w:val="32"/>
      <w:sz w:val="32"/>
      <w:szCs w:val="32"/>
      <w:lang w:val="x-none" w:eastAsia="sk-SK"/>
    </w:rPr>
  </w:style>
  <w:style w:type="paragraph" w:styleId="Odsekzoznamu">
    <w:name w:val="List Paragraph"/>
    <w:aliases w:val="body,Odsek zoznamu2,Odsek"/>
    <w:basedOn w:val="Normlny"/>
    <w:link w:val="OdsekzoznamuChar"/>
    <w:uiPriority w:val="34"/>
    <w:qFormat/>
    <w:rsid w:val="00B14FB0"/>
    <w:pPr>
      <w:ind w:left="720"/>
      <w:contextualSpacing/>
    </w:pPr>
  </w:style>
  <w:style w:type="paragraph" w:styleId="Textbubliny">
    <w:name w:val="Balloon Text"/>
    <w:basedOn w:val="Normlny"/>
    <w:link w:val="TextbublinyChar"/>
    <w:uiPriority w:val="99"/>
    <w:semiHidden/>
    <w:unhideWhenUsed/>
    <w:rsid w:val="00C4393A"/>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locked/>
    <w:rsid w:val="00C4393A"/>
    <w:rPr>
      <w:rFonts w:ascii="Segoe UI" w:hAnsi="Segoe UI" w:cs="Segoe UI"/>
      <w:sz w:val="18"/>
      <w:szCs w:val="18"/>
    </w:rPr>
  </w:style>
  <w:style w:type="character" w:styleId="Odkaznakomentr">
    <w:name w:val="annotation reference"/>
    <w:basedOn w:val="Predvolenpsmoodseku"/>
    <w:uiPriority w:val="99"/>
    <w:semiHidden/>
    <w:unhideWhenUsed/>
    <w:rsid w:val="00265CD4"/>
    <w:rPr>
      <w:rFonts w:cs="Times New Roman"/>
      <w:sz w:val="16"/>
      <w:szCs w:val="16"/>
    </w:rPr>
  </w:style>
  <w:style w:type="paragraph" w:styleId="Textkomentra">
    <w:name w:val="annotation text"/>
    <w:basedOn w:val="Normlny"/>
    <w:link w:val="TextkomentraChar"/>
    <w:uiPriority w:val="99"/>
    <w:unhideWhenUsed/>
    <w:rsid w:val="00265CD4"/>
    <w:pPr>
      <w:spacing w:line="240" w:lineRule="auto"/>
    </w:pPr>
    <w:rPr>
      <w:sz w:val="20"/>
      <w:szCs w:val="20"/>
    </w:rPr>
  </w:style>
  <w:style w:type="character" w:customStyle="1" w:styleId="TextkomentraChar">
    <w:name w:val="Text komentára Char"/>
    <w:basedOn w:val="Predvolenpsmoodseku"/>
    <w:link w:val="Textkomentra"/>
    <w:uiPriority w:val="99"/>
    <w:locked/>
    <w:rsid w:val="00265CD4"/>
    <w:rPr>
      <w:rFonts w:cs="Times New Roman"/>
      <w:sz w:val="20"/>
      <w:szCs w:val="20"/>
    </w:rPr>
  </w:style>
  <w:style w:type="paragraph" w:styleId="Predmetkomentra">
    <w:name w:val="annotation subject"/>
    <w:basedOn w:val="Textkomentra"/>
    <w:next w:val="Textkomentra"/>
    <w:link w:val="PredmetkomentraChar"/>
    <w:uiPriority w:val="99"/>
    <w:semiHidden/>
    <w:unhideWhenUsed/>
    <w:rsid w:val="00265CD4"/>
    <w:rPr>
      <w:b/>
      <w:bCs/>
    </w:rPr>
  </w:style>
  <w:style w:type="character" w:customStyle="1" w:styleId="PredmetkomentraChar">
    <w:name w:val="Predmet komentára Char"/>
    <w:basedOn w:val="TextkomentraChar"/>
    <w:link w:val="Predmetkomentra"/>
    <w:uiPriority w:val="99"/>
    <w:semiHidden/>
    <w:locked/>
    <w:rsid w:val="00265CD4"/>
    <w:rPr>
      <w:rFonts w:cs="Times New Roman"/>
      <w:b/>
      <w:bCs/>
      <w:sz w:val="20"/>
      <w:szCs w:val="20"/>
    </w:rPr>
  </w:style>
  <w:style w:type="paragraph" w:styleId="Revzia">
    <w:name w:val="Revision"/>
    <w:hidden/>
    <w:uiPriority w:val="99"/>
    <w:semiHidden/>
    <w:rsid w:val="00432F33"/>
    <w:pPr>
      <w:spacing w:after="0" w:line="240" w:lineRule="auto"/>
    </w:pPr>
    <w:rPr>
      <w:rFonts w:cs="Times New Roman"/>
    </w:rPr>
  </w:style>
  <w:style w:type="paragraph" w:styleId="Hlavika">
    <w:name w:val="header"/>
    <w:basedOn w:val="Normlny"/>
    <w:link w:val="HlavikaChar"/>
    <w:uiPriority w:val="99"/>
    <w:unhideWhenUsed/>
    <w:rsid w:val="0091527C"/>
    <w:pPr>
      <w:tabs>
        <w:tab w:val="center" w:pos="4536"/>
        <w:tab w:val="right" w:pos="9072"/>
      </w:tabs>
      <w:spacing w:after="0" w:line="240" w:lineRule="auto"/>
    </w:pPr>
  </w:style>
  <w:style w:type="character" w:customStyle="1" w:styleId="HlavikaChar">
    <w:name w:val="Hlavička Char"/>
    <w:basedOn w:val="Predvolenpsmoodseku"/>
    <w:link w:val="Hlavika"/>
    <w:uiPriority w:val="99"/>
    <w:locked/>
    <w:rsid w:val="0091527C"/>
    <w:rPr>
      <w:rFonts w:cs="Times New Roman"/>
    </w:rPr>
  </w:style>
  <w:style w:type="paragraph" w:styleId="Pta">
    <w:name w:val="footer"/>
    <w:basedOn w:val="Normlny"/>
    <w:link w:val="PtaChar"/>
    <w:uiPriority w:val="99"/>
    <w:unhideWhenUsed/>
    <w:rsid w:val="0091527C"/>
    <w:pPr>
      <w:tabs>
        <w:tab w:val="center" w:pos="4536"/>
        <w:tab w:val="right" w:pos="9072"/>
      </w:tabs>
      <w:spacing w:after="0" w:line="240" w:lineRule="auto"/>
    </w:pPr>
  </w:style>
  <w:style w:type="character" w:customStyle="1" w:styleId="PtaChar">
    <w:name w:val="Päta Char"/>
    <w:basedOn w:val="Predvolenpsmoodseku"/>
    <w:link w:val="Pta"/>
    <w:uiPriority w:val="99"/>
    <w:locked/>
    <w:rsid w:val="0091527C"/>
    <w:rPr>
      <w:rFonts w:cs="Times New Roman"/>
    </w:rPr>
  </w:style>
  <w:style w:type="paragraph" w:customStyle="1" w:styleId="Default">
    <w:name w:val="Default"/>
    <w:rsid w:val="0091527C"/>
    <w:pPr>
      <w:autoSpaceDE w:val="0"/>
      <w:autoSpaceDN w:val="0"/>
      <w:adjustRightInd w:val="0"/>
      <w:spacing w:after="0" w:line="240" w:lineRule="auto"/>
    </w:pPr>
    <w:rPr>
      <w:rFonts w:ascii="Times New Roman" w:hAnsi="Times New Roman" w:cs="Times New Roman"/>
      <w:color w:val="000000"/>
      <w:sz w:val="24"/>
      <w:szCs w:val="24"/>
    </w:rPr>
  </w:style>
  <w:style w:type="numbering" w:customStyle="1" w:styleId="zkon">
    <w:name w:val="zákon"/>
    <w:pPr>
      <w:numPr>
        <w:numId w:val="1"/>
      </w:numPr>
    </w:pPr>
  </w:style>
  <w:style w:type="paragraph" w:styleId="Normlnywebov">
    <w:name w:val="Normal (Web)"/>
    <w:basedOn w:val="Normlny"/>
    <w:uiPriority w:val="99"/>
    <w:unhideWhenUsed/>
    <w:rsid w:val="003432D6"/>
    <w:pPr>
      <w:spacing w:before="100" w:beforeAutospacing="1" w:after="100" w:afterAutospacing="1" w:line="240" w:lineRule="auto"/>
    </w:pPr>
    <w:rPr>
      <w:rFonts w:ascii="Times New Roman" w:hAnsi="Times New Roman"/>
      <w:sz w:val="24"/>
      <w:szCs w:val="24"/>
      <w:lang w:eastAsia="sk-SK"/>
    </w:rPr>
  </w:style>
  <w:style w:type="character" w:customStyle="1" w:styleId="OdsekzoznamuChar">
    <w:name w:val="Odsek zoznamu Char"/>
    <w:aliases w:val="body Char,Odsek zoznamu2 Char,Odsek Char"/>
    <w:link w:val="Odsekzoznamu"/>
    <w:uiPriority w:val="34"/>
    <w:locked/>
    <w:rsid w:val="00156D52"/>
    <w:rPr>
      <w:rFonts w:cs="Times New Roman"/>
    </w:rPr>
  </w:style>
  <w:style w:type="character" w:styleId="PremennHTML">
    <w:name w:val="HTML Variable"/>
    <w:basedOn w:val="Predvolenpsmoodseku"/>
    <w:uiPriority w:val="99"/>
    <w:semiHidden/>
    <w:unhideWhenUsed/>
    <w:rsid w:val="005F7B39"/>
    <w:rPr>
      <w:i/>
      <w:iCs/>
    </w:rPr>
  </w:style>
  <w:style w:type="character" w:styleId="Hypertextovprepojenie">
    <w:name w:val="Hyperlink"/>
    <w:basedOn w:val="Predvolenpsmoodseku"/>
    <w:uiPriority w:val="99"/>
    <w:semiHidden/>
    <w:unhideWhenUsed/>
    <w:rsid w:val="005F7B39"/>
    <w:rPr>
      <w:color w:val="0000FF"/>
      <w:u w:val="single"/>
    </w:rPr>
  </w:style>
  <w:style w:type="paragraph" w:styleId="Textpoznmkypodiarou">
    <w:name w:val="footnote text"/>
    <w:basedOn w:val="Normlny"/>
    <w:link w:val="TextpoznmkypodiarouChar"/>
    <w:uiPriority w:val="99"/>
    <w:rsid w:val="0014481C"/>
    <w:pPr>
      <w:spacing w:after="0" w:line="240" w:lineRule="auto"/>
    </w:pPr>
    <w:rPr>
      <w:rFonts w:ascii="Calibri" w:hAnsi="Calibri"/>
      <w:sz w:val="20"/>
      <w:szCs w:val="20"/>
      <w:lang w:eastAsia="sk-SK"/>
    </w:rPr>
  </w:style>
  <w:style w:type="character" w:customStyle="1" w:styleId="TextpoznmkypodiarouChar">
    <w:name w:val="Text poznámky pod čiarou Char"/>
    <w:basedOn w:val="Predvolenpsmoodseku"/>
    <w:link w:val="Textpoznmkypodiarou"/>
    <w:uiPriority w:val="99"/>
    <w:rsid w:val="0014481C"/>
    <w:rPr>
      <w:rFonts w:ascii="Calibri" w:hAnsi="Calibri" w:cs="Times New Roman"/>
      <w:sz w:val="20"/>
      <w:szCs w:val="20"/>
      <w:lang w:eastAsia="sk-SK"/>
    </w:rPr>
  </w:style>
  <w:style w:type="table" w:customStyle="1" w:styleId="Mriekatabuky1">
    <w:name w:val="Mriežka tabuľky1"/>
    <w:basedOn w:val="Normlnatabuka"/>
    <w:next w:val="Mriekatabuky"/>
    <w:uiPriority w:val="59"/>
    <w:rsid w:val="009D6D01"/>
    <w:pPr>
      <w:spacing w:after="0" w:line="240" w:lineRule="auto"/>
    </w:pPr>
    <w:rPr>
      <w:rFonts w:eastAsia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
    <w:name w:val="Table Grid"/>
    <w:basedOn w:val="Normlnatabuka"/>
    <w:uiPriority w:val="39"/>
    <w:rsid w:val="009D6D01"/>
    <w:pPr>
      <w:spacing w:after="0" w:line="240" w:lineRule="auto"/>
    </w:pPr>
    <w:rPr>
      <w:rFonts w:eastAsia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any">
    <w:name w:val="page number"/>
    <w:basedOn w:val="Predvolenpsmoodseku"/>
    <w:uiPriority w:val="99"/>
    <w:rsid w:val="009D6D01"/>
    <w:rPr>
      <w:rFonts w:cs="Times New Roman"/>
    </w:rPr>
  </w:style>
  <w:style w:type="character" w:styleId="Siln">
    <w:name w:val="Strong"/>
    <w:basedOn w:val="Predvolenpsmoodseku"/>
    <w:uiPriority w:val="22"/>
    <w:qFormat/>
    <w:rsid w:val="009D6D01"/>
    <w:rPr>
      <w:rFonts w:cs="Times New Roman"/>
      <w:b/>
      <w:bCs/>
    </w:rPr>
  </w:style>
  <w:style w:type="paragraph" w:customStyle="1" w:styleId="ti-grseq-1">
    <w:name w:val="ti-grseq-1"/>
    <w:basedOn w:val="Normlny"/>
    <w:rsid w:val="009D6D01"/>
    <w:pPr>
      <w:spacing w:before="240" w:after="120" w:line="240" w:lineRule="auto"/>
      <w:jc w:val="both"/>
    </w:pPr>
    <w:rPr>
      <w:rFonts w:ascii="Times New Roman" w:hAnsi="Times New Roman"/>
      <w:b/>
      <w:bCs/>
      <w:sz w:val="24"/>
      <w:szCs w:val="24"/>
      <w:lang w:eastAsia="sk-SK"/>
    </w:rPr>
  </w:style>
  <w:style w:type="character" w:customStyle="1" w:styleId="bold">
    <w:name w:val="bold"/>
    <w:basedOn w:val="Predvolenpsmoodseku"/>
    <w:rsid w:val="009D6D01"/>
    <w:rPr>
      <w:rFonts w:cs="Times New Roman"/>
      <w:b/>
      <w:bCs/>
    </w:rPr>
  </w:style>
  <w:style w:type="character" w:customStyle="1" w:styleId="awspan1">
    <w:name w:val="awspan1"/>
    <w:rsid w:val="009D6D01"/>
    <w:rPr>
      <w:color w:val="000000"/>
      <w:sz w:val="24"/>
    </w:rPr>
  </w:style>
  <w:style w:type="character" w:styleId="Zvraznenie">
    <w:name w:val="Emphasis"/>
    <w:basedOn w:val="Predvolenpsmoodseku"/>
    <w:uiPriority w:val="20"/>
    <w:qFormat/>
    <w:rsid w:val="009D6D01"/>
    <w:rPr>
      <w:i/>
      <w:iCs/>
    </w:rPr>
  </w:style>
  <w:style w:type="character" w:customStyle="1" w:styleId="Textzstupnhosymbolu1">
    <w:name w:val="Text zástupného symbolu1"/>
    <w:semiHidden/>
    <w:rsid w:val="00B21940"/>
    <w:rPr>
      <w:rFonts w:ascii="Times New Roman" w:hAnsi="Times New Roman"/>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866536">
      <w:bodyDiv w:val="1"/>
      <w:marLeft w:val="0"/>
      <w:marRight w:val="0"/>
      <w:marTop w:val="0"/>
      <w:marBottom w:val="0"/>
      <w:divBdr>
        <w:top w:val="none" w:sz="0" w:space="0" w:color="auto"/>
        <w:left w:val="none" w:sz="0" w:space="0" w:color="auto"/>
        <w:bottom w:val="none" w:sz="0" w:space="0" w:color="auto"/>
        <w:right w:val="none" w:sz="0" w:space="0" w:color="auto"/>
      </w:divBdr>
    </w:div>
    <w:div w:id="154492554">
      <w:bodyDiv w:val="1"/>
      <w:marLeft w:val="0"/>
      <w:marRight w:val="0"/>
      <w:marTop w:val="0"/>
      <w:marBottom w:val="0"/>
      <w:divBdr>
        <w:top w:val="none" w:sz="0" w:space="0" w:color="auto"/>
        <w:left w:val="none" w:sz="0" w:space="0" w:color="auto"/>
        <w:bottom w:val="none" w:sz="0" w:space="0" w:color="auto"/>
        <w:right w:val="none" w:sz="0" w:space="0" w:color="auto"/>
      </w:divBdr>
    </w:div>
    <w:div w:id="1347949428">
      <w:bodyDiv w:val="1"/>
      <w:marLeft w:val="0"/>
      <w:marRight w:val="0"/>
      <w:marTop w:val="0"/>
      <w:marBottom w:val="0"/>
      <w:divBdr>
        <w:top w:val="none" w:sz="0" w:space="0" w:color="auto"/>
        <w:left w:val="none" w:sz="0" w:space="0" w:color="auto"/>
        <w:bottom w:val="none" w:sz="0" w:space="0" w:color="auto"/>
        <w:right w:val="none" w:sz="0" w:space="0" w:color="auto"/>
      </w:divBdr>
    </w:div>
    <w:div w:id="1380976198">
      <w:bodyDiv w:val="1"/>
      <w:marLeft w:val="0"/>
      <w:marRight w:val="0"/>
      <w:marTop w:val="0"/>
      <w:marBottom w:val="0"/>
      <w:divBdr>
        <w:top w:val="none" w:sz="0" w:space="0" w:color="auto"/>
        <w:left w:val="none" w:sz="0" w:space="0" w:color="auto"/>
        <w:bottom w:val="none" w:sz="0" w:space="0" w:color="auto"/>
        <w:right w:val="none" w:sz="0" w:space="0" w:color="auto"/>
      </w:divBdr>
    </w:div>
    <w:div w:id="1726489096">
      <w:bodyDiv w:val="1"/>
      <w:marLeft w:val="0"/>
      <w:marRight w:val="0"/>
      <w:marTop w:val="0"/>
      <w:marBottom w:val="0"/>
      <w:divBdr>
        <w:top w:val="none" w:sz="0" w:space="0" w:color="auto"/>
        <w:left w:val="none" w:sz="0" w:space="0" w:color="auto"/>
        <w:bottom w:val="none" w:sz="0" w:space="0" w:color="auto"/>
        <w:right w:val="none" w:sz="0" w:space="0" w:color="auto"/>
      </w:divBdr>
    </w:div>
    <w:div w:id="1915161869">
      <w:bodyDiv w:val="1"/>
      <w:marLeft w:val="0"/>
      <w:marRight w:val="0"/>
      <w:marTop w:val="0"/>
      <w:marBottom w:val="0"/>
      <w:divBdr>
        <w:top w:val="none" w:sz="0" w:space="0" w:color="auto"/>
        <w:left w:val="none" w:sz="0" w:space="0" w:color="auto"/>
        <w:bottom w:val="none" w:sz="0" w:space="0" w:color="auto"/>
        <w:right w:val="none" w:sz="0" w:space="0" w:color="auto"/>
      </w:divBdr>
    </w:div>
    <w:div w:id="198469420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4.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31EE35-0B90-4CBA-9EFF-998329DD82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29</Pages>
  <Words>11116</Words>
  <Characters>64868</Characters>
  <Application>Microsoft Office Word</Application>
  <DocSecurity>0</DocSecurity>
  <Lines>540</Lines>
  <Paragraphs>151</Paragraphs>
  <ScaleCrop>false</ScaleCrop>
  <HeadingPairs>
    <vt:vector size="2" baseType="variant">
      <vt:variant>
        <vt:lpstr>Názov</vt:lpstr>
      </vt:variant>
      <vt:variant>
        <vt:i4>1</vt:i4>
      </vt:variant>
    </vt:vector>
  </HeadingPairs>
  <TitlesOfParts>
    <vt:vector size="1" baseType="lpstr">
      <vt:lpstr/>
    </vt:vector>
  </TitlesOfParts>
  <Company>Ministerstvo financií SR</Company>
  <LinksUpToDate>false</LinksUpToDate>
  <CharactersWithSpaces>75833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Motyčková Katarína</dc:creator>
  <cp:keywords/>
  <dc:description/>
  <cp:lastModifiedBy>Antalkova Klaudia</cp:lastModifiedBy>
  <cp:revision>26</cp:revision>
  <cp:lastPrinted>2021-10-27T12:34:00Z</cp:lastPrinted>
  <dcterms:created xsi:type="dcterms:W3CDTF">2021-10-20T05:31:00Z</dcterms:created>
  <dcterms:modified xsi:type="dcterms:W3CDTF">2021-10-29T07:46:00Z</dcterms:modified>
</cp:coreProperties>
</file>