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97" w:rsidRPr="00D701F8" w:rsidRDefault="00817A97" w:rsidP="00817A9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F8">
        <w:rPr>
          <w:rFonts w:ascii="Times New Roman" w:hAnsi="Times New Roman" w:cs="Times New Roman"/>
          <w:b/>
          <w:bCs/>
          <w:sz w:val="24"/>
          <w:szCs w:val="24"/>
        </w:rPr>
        <w:t>NÁRODNÁ  RADA SLOVENSKEJ REPUBLIKY</w:t>
      </w:r>
    </w:p>
    <w:p w:rsidR="00817A97" w:rsidRPr="00D701F8" w:rsidRDefault="00817A97" w:rsidP="00817A9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01F8">
        <w:rPr>
          <w:rFonts w:ascii="Times New Roman" w:hAnsi="Times New Roman" w:cs="Times New Roman"/>
          <w:bCs/>
          <w:sz w:val="24"/>
          <w:szCs w:val="24"/>
        </w:rPr>
        <w:t>VIII. volebné obdobie</w:t>
      </w:r>
    </w:p>
    <w:p w:rsidR="00817A97" w:rsidRPr="00D701F8" w:rsidRDefault="00817A97" w:rsidP="00817A97">
      <w:pPr>
        <w:rPr>
          <w:rFonts w:ascii="Times New Roman" w:hAnsi="Times New Roman" w:cs="Times New Roman"/>
          <w:bCs/>
          <w:sz w:val="24"/>
          <w:szCs w:val="24"/>
        </w:rPr>
      </w:pPr>
    </w:p>
    <w:p w:rsidR="00817A97" w:rsidRPr="00CE4D0B" w:rsidRDefault="008B6DD1" w:rsidP="00817A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DD1">
        <w:rPr>
          <w:rFonts w:ascii="Times New Roman" w:hAnsi="Times New Roman" w:cs="Times New Roman"/>
          <w:b/>
          <w:bCs/>
          <w:sz w:val="24"/>
          <w:szCs w:val="24"/>
        </w:rPr>
        <w:t>736</w:t>
      </w:r>
    </w:p>
    <w:p w:rsidR="00817A97" w:rsidRDefault="00817A97" w:rsidP="00817A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F8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:rsidR="00817A97" w:rsidRDefault="00817A97" w:rsidP="00817A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7A97" w:rsidRPr="004641EE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A97" w:rsidRPr="004641EE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817A97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......... 2021</w:t>
      </w:r>
      <w:r w:rsidRPr="004641EE">
        <w:rPr>
          <w:rFonts w:ascii="Times New Roman" w:hAnsi="Times New Roman" w:cs="Times New Roman"/>
          <w:sz w:val="24"/>
          <w:szCs w:val="24"/>
        </w:rPr>
        <w:t>,</w:t>
      </w:r>
    </w:p>
    <w:p w:rsidR="00817A97" w:rsidRPr="004641EE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A97" w:rsidRPr="004641EE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1EE">
        <w:rPr>
          <w:rFonts w:ascii="Times New Roman" w:hAnsi="Times New Roman" w:cs="Times New Roman"/>
          <w:b/>
          <w:sz w:val="24"/>
          <w:szCs w:val="24"/>
        </w:rPr>
        <w:t>ktorým 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059">
        <w:rPr>
          <w:rFonts w:ascii="Times New Roman" w:hAnsi="Times New Roman" w:cs="Times New Roman"/>
          <w:b/>
          <w:sz w:val="24"/>
          <w:szCs w:val="24"/>
        </w:rPr>
        <w:t>mení a</w:t>
      </w:r>
      <w:r w:rsidRPr="004641EE">
        <w:rPr>
          <w:rFonts w:ascii="Times New Roman" w:hAnsi="Times New Roman" w:cs="Times New Roman"/>
          <w:b/>
          <w:sz w:val="24"/>
          <w:szCs w:val="24"/>
        </w:rPr>
        <w:t xml:space="preserve"> dopĺňa zákon </w:t>
      </w:r>
      <w:r w:rsidR="009C02C1" w:rsidRPr="009C02C1">
        <w:rPr>
          <w:rFonts w:ascii="Times New Roman" w:hAnsi="Times New Roman" w:cs="Times New Roman"/>
          <w:b/>
          <w:sz w:val="24"/>
          <w:szCs w:val="24"/>
        </w:rPr>
        <w:t xml:space="preserve">č. 125/2015 Z. z. o registri adries a o zmene a doplnení niektorých zákonov </w:t>
      </w:r>
      <w:r>
        <w:rPr>
          <w:rFonts w:ascii="Times New Roman" w:hAnsi="Times New Roman" w:cs="Times New Roman"/>
          <w:b/>
          <w:sz w:val="24"/>
          <w:szCs w:val="24"/>
        </w:rPr>
        <w:t xml:space="preserve">a ktorým sa mení </w:t>
      </w:r>
      <w:r w:rsidR="00C05945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>
        <w:rPr>
          <w:rFonts w:ascii="Times New Roman" w:hAnsi="Times New Roman" w:cs="Times New Roman"/>
          <w:b/>
          <w:sz w:val="24"/>
          <w:szCs w:val="24"/>
        </w:rPr>
        <w:t>zákon Slovenskej národnej rady č. </w:t>
      </w:r>
      <w:r w:rsidRPr="004641E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4641E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1990 </w:t>
      </w:r>
      <w:r w:rsidRPr="004641EE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4641EE">
        <w:rPr>
          <w:rFonts w:ascii="Times New Roman" w:hAnsi="Times New Roman" w:cs="Times New Roman"/>
          <w:b/>
          <w:sz w:val="24"/>
          <w:szCs w:val="24"/>
        </w:rPr>
        <w:t>. o</w:t>
      </w:r>
      <w:r>
        <w:rPr>
          <w:rFonts w:ascii="Times New Roman" w:hAnsi="Times New Roman" w:cs="Times New Roman"/>
          <w:b/>
          <w:sz w:val="24"/>
          <w:szCs w:val="24"/>
        </w:rPr>
        <w:t> obecnom zriadení</w:t>
      </w:r>
      <w:r w:rsidRPr="004641EE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A97" w:rsidRPr="004641EE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A97" w:rsidRPr="004641EE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1E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817A97" w:rsidRDefault="00817A97" w:rsidP="00817A97">
      <w:pPr>
        <w:pStyle w:val="Vchodzie"/>
        <w:jc w:val="center"/>
      </w:pPr>
    </w:p>
    <w:p w:rsidR="00817A97" w:rsidRDefault="00817A97" w:rsidP="00817A97">
      <w:pPr>
        <w:pStyle w:val="Vchodzie"/>
        <w:jc w:val="center"/>
      </w:pPr>
      <w:r>
        <w:rPr>
          <w:b/>
          <w:lang w:eastAsia="en-US" w:bidi="ar-SA"/>
        </w:rPr>
        <w:t>Čl. I</w:t>
      </w:r>
    </w:p>
    <w:p w:rsidR="00817A97" w:rsidRDefault="00817A97" w:rsidP="00817A97">
      <w:pPr>
        <w:pStyle w:val="Vchodzie"/>
        <w:jc w:val="center"/>
      </w:pPr>
    </w:p>
    <w:p w:rsidR="00817A97" w:rsidRDefault="00817A97" w:rsidP="00817A97">
      <w:pPr>
        <w:pStyle w:val="Vchodzie"/>
        <w:jc w:val="both"/>
      </w:pPr>
      <w:r>
        <w:rPr>
          <w:lang w:eastAsia="en-US" w:bidi="ar-SA"/>
        </w:rPr>
        <w:t xml:space="preserve"> </w:t>
      </w:r>
      <w:r>
        <w:rPr>
          <w:lang w:eastAsia="en-US" w:bidi="ar-SA"/>
        </w:rPr>
        <w:tab/>
        <w:t>Zákon č. 125/2015 Z. z. o registri adries a o zmene a doplnení niektorých zákonov sa mení a dopĺňa takto: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  <w:ind w:firstLine="705"/>
      </w:pPr>
      <w:r>
        <w:rPr>
          <w:lang w:eastAsia="en-US" w:bidi="ar-SA"/>
        </w:rPr>
        <w:t>1. V § 3 ods. 1 písm. a) sa slovo „ktorej“ nahrádza slovom „ktorému“.</w:t>
      </w:r>
    </w:p>
    <w:p w:rsidR="00817A97" w:rsidRDefault="00817A97" w:rsidP="00817A97">
      <w:pPr>
        <w:pStyle w:val="Vchodzie"/>
      </w:pPr>
    </w:p>
    <w:p w:rsidR="00817A97" w:rsidRDefault="00724E68" w:rsidP="00817A97">
      <w:pPr>
        <w:pStyle w:val="Vchodzie"/>
        <w:ind w:firstLine="705"/>
        <w:jc w:val="both"/>
      </w:pPr>
      <w:r>
        <w:rPr>
          <w:lang w:eastAsia="en-US" w:bidi="ar-SA"/>
        </w:rPr>
        <w:t>2. V § 3 ods. </w:t>
      </w:r>
      <w:bookmarkStart w:id="0" w:name="_GoBack"/>
      <w:bookmarkEnd w:id="0"/>
      <w:r w:rsidR="00817A97">
        <w:rPr>
          <w:lang w:eastAsia="en-US" w:bidi="ar-SA"/>
        </w:rPr>
        <w:t>5 druhá veta znie: „Vyhotovenie zamerania geografickej osi ulice zabezpečí obec pred určením názvu ulice;</w:t>
      </w:r>
      <w:r w:rsidR="00817A97">
        <w:rPr>
          <w:vertAlign w:val="superscript"/>
          <w:lang w:eastAsia="en-US" w:bidi="ar-SA"/>
        </w:rPr>
        <w:t>4)</w:t>
      </w:r>
      <w:r w:rsidR="00817A97">
        <w:rPr>
          <w:lang w:eastAsia="en-US" w:bidi="ar-SA"/>
        </w:rPr>
        <w:t xml:space="preserve"> ak o určenie názvu ulice požiada stavebník, zameranie geografickej osi ulice zabezpečí pred určením názvu ulice tento stavebník.“.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  <w:jc w:val="both"/>
      </w:pPr>
      <w:r>
        <w:rPr>
          <w:lang w:eastAsia="en-US" w:bidi="ar-SA"/>
        </w:rPr>
        <w:tab/>
        <w:t>3. V § 5 ods. 2 písm. d) sa vypúšťajú slová „ak sú tieto údaje obci známe,“.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</w:pPr>
      <w:r>
        <w:rPr>
          <w:lang w:eastAsia="en-US" w:bidi="ar-SA"/>
        </w:rPr>
        <w:tab/>
        <w:t>4. V § 5 sa odsek 2 dopĺňa písmenom i), ktoré znie: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</w:pPr>
      <w:r>
        <w:rPr>
          <w:lang w:eastAsia="en-US" w:bidi="ar-SA"/>
        </w:rPr>
        <w:t>„i) názov budovy, ak je určený a je obci známy.“.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</w:pPr>
      <w:r>
        <w:tab/>
        <w:t xml:space="preserve">5. V § 6 ods. 3 písmeno b) znie: </w:t>
      </w:r>
    </w:p>
    <w:p w:rsidR="00817A97" w:rsidRDefault="00817A97" w:rsidP="00817A97">
      <w:pPr>
        <w:pStyle w:val="Vchodzie"/>
      </w:pPr>
      <w:r>
        <w:t>„b) § 5 ods. 2 písm. a) až d), g) a i).“.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  <w:jc w:val="both"/>
      </w:pPr>
      <w:r>
        <w:rPr>
          <w:lang w:eastAsia="en-US" w:bidi="ar-SA"/>
        </w:rPr>
        <w:tab/>
      </w:r>
      <w:r w:rsidRPr="00BA13E9">
        <w:rPr>
          <w:lang w:eastAsia="en-US" w:bidi="ar-SA"/>
        </w:rPr>
        <w:t>6. V § 6 ods. 4 sa na konci pripája táto veta: „Obec nezapíše do registra údaje podľa prvej vety a druhej vety, ak nezodpovedajú skutočnosti.“.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</w:pPr>
      <w:r>
        <w:rPr>
          <w:lang w:eastAsia="en-US" w:bidi="ar-SA"/>
        </w:rPr>
        <w:tab/>
        <w:t>7. § 6 sa dopĺňa odsekom 9, ktorý znie: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  <w:ind w:firstLine="708"/>
        <w:jc w:val="both"/>
      </w:pPr>
      <w:r>
        <w:rPr>
          <w:lang w:eastAsia="en-US" w:bidi="ar-SA"/>
        </w:rPr>
        <w:t xml:space="preserve">„(9) Na účely plnenia povinnosti zápisu, zmeny a výmazu údajov podľa § 5 ods. 2 písm. d) je vlastník budovy povinný písomne oznámiť obci zmenu v číslovaní bytov a podlaží, s uvedením nového čísla bytu a čísla podlažia, na ktorom sa byt nachádza, a to do piatich pracovných dní odo dňa vykonania zmeny; podlažie sa označuje od prvého nadzemného </w:t>
      </w:r>
      <w:r>
        <w:rPr>
          <w:lang w:eastAsia="en-US" w:bidi="ar-SA"/>
        </w:rPr>
        <w:lastRenderedPageBreak/>
        <w:t>podlažia číselným radom od čísla 1 a od  prvého podzemného podlažia  číselným radom od čísla -1.“.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</w:pPr>
      <w:r>
        <w:rPr>
          <w:lang w:eastAsia="en-US" w:bidi="ar-SA"/>
        </w:rPr>
        <w:tab/>
        <w:t>8. § 13 sa dopĺňa odsekom 3, ktorý znie: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  <w:ind w:firstLine="708"/>
        <w:jc w:val="both"/>
      </w:pPr>
      <w:r>
        <w:rPr>
          <w:lang w:eastAsia="en-US" w:bidi="ar-SA"/>
        </w:rPr>
        <w:t xml:space="preserve">„(3) </w:t>
      </w:r>
      <w:r w:rsidRPr="00BA13E9">
        <w:rPr>
          <w:lang w:eastAsia="en-US" w:bidi="ar-SA"/>
        </w:rPr>
        <w:t>Pôsobnosť</w:t>
      </w:r>
      <w:r>
        <w:rPr>
          <w:lang w:eastAsia="en-US" w:bidi="ar-SA"/>
        </w:rPr>
        <w:t xml:space="preserve"> obce podľa tohto zákona vykonávajú v hlavnom meste Slovenskej republiky Bratislave a v meste Košice mestské časti.“.</w:t>
      </w:r>
    </w:p>
    <w:p w:rsidR="00817A97" w:rsidRDefault="00817A97" w:rsidP="00817A97">
      <w:pPr>
        <w:pStyle w:val="Vchodzie"/>
        <w:jc w:val="center"/>
      </w:pPr>
    </w:p>
    <w:p w:rsidR="00817A97" w:rsidRDefault="00817A97" w:rsidP="00817A97">
      <w:pPr>
        <w:pStyle w:val="Vchodzie"/>
        <w:jc w:val="center"/>
      </w:pPr>
    </w:p>
    <w:p w:rsidR="00817A97" w:rsidRDefault="00817A97" w:rsidP="00817A97">
      <w:pPr>
        <w:pStyle w:val="Vchodzie"/>
        <w:jc w:val="center"/>
      </w:pPr>
      <w:r>
        <w:rPr>
          <w:b/>
          <w:lang w:eastAsia="en-US" w:bidi="ar-SA"/>
        </w:rPr>
        <w:t>Čl. II</w:t>
      </w:r>
    </w:p>
    <w:p w:rsidR="00817A97" w:rsidRDefault="00817A97" w:rsidP="00817A97">
      <w:pPr>
        <w:pStyle w:val="Vchodzie"/>
        <w:jc w:val="center"/>
      </w:pPr>
    </w:p>
    <w:p w:rsidR="00817A97" w:rsidRDefault="00817A97" w:rsidP="00817A97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641EE">
        <w:rPr>
          <w:rFonts w:ascii="Times New Roman" w:hAnsi="Times New Roman"/>
          <w:sz w:val="24"/>
          <w:szCs w:val="24"/>
        </w:rPr>
        <w:t xml:space="preserve">Zákon </w:t>
      </w:r>
      <w:r>
        <w:rPr>
          <w:rFonts w:ascii="Times New Roman" w:hAnsi="Times New Roman"/>
          <w:sz w:val="24"/>
          <w:szCs w:val="24"/>
        </w:rPr>
        <w:t>Slovenskej národnej rady č. </w:t>
      </w:r>
      <w:r w:rsidRPr="00172D3C">
        <w:rPr>
          <w:rFonts w:ascii="Times New Roman" w:hAnsi="Times New Roman"/>
          <w:sz w:val="24"/>
          <w:szCs w:val="24"/>
        </w:rPr>
        <w:t>369/1990 Zb. o obecnom zriadení v znení zák</w:t>
      </w:r>
      <w:r>
        <w:rPr>
          <w:rFonts w:ascii="Times New Roman" w:hAnsi="Times New Roman"/>
          <w:sz w:val="24"/>
          <w:szCs w:val="24"/>
        </w:rPr>
        <w:t>ona Slovenskej národnej rady č. </w:t>
      </w:r>
      <w:r w:rsidRPr="00172D3C">
        <w:rPr>
          <w:rFonts w:ascii="Times New Roman" w:hAnsi="Times New Roman"/>
          <w:sz w:val="24"/>
          <w:szCs w:val="24"/>
        </w:rPr>
        <w:t>96/1991 Zb., zák</w:t>
      </w:r>
      <w:r>
        <w:rPr>
          <w:rFonts w:ascii="Times New Roman" w:hAnsi="Times New Roman"/>
          <w:sz w:val="24"/>
          <w:szCs w:val="24"/>
        </w:rPr>
        <w:t>ona Slovenskej národnej rady č. </w:t>
      </w:r>
      <w:r w:rsidRPr="00172D3C">
        <w:rPr>
          <w:rFonts w:ascii="Times New Roman" w:hAnsi="Times New Roman"/>
          <w:sz w:val="24"/>
          <w:szCs w:val="24"/>
        </w:rPr>
        <w:t>130/1991 Zb., zák</w:t>
      </w:r>
      <w:r>
        <w:rPr>
          <w:rFonts w:ascii="Times New Roman" w:hAnsi="Times New Roman"/>
          <w:sz w:val="24"/>
          <w:szCs w:val="24"/>
        </w:rPr>
        <w:t>ona Slovenskej národnej rady č. 421/1991 </w:t>
      </w:r>
      <w:r w:rsidRPr="00172D3C">
        <w:rPr>
          <w:rFonts w:ascii="Times New Roman" w:hAnsi="Times New Roman"/>
          <w:sz w:val="24"/>
          <w:szCs w:val="24"/>
        </w:rPr>
        <w:t>Zb., zákona Slovenskej národnej rady č.</w:t>
      </w:r>
      <w:r>
        <w:rPr>
          <w:rFonts w:ascii="Times New Roman" w:hAnsi="Times New Roman"/>
          <w:sz w:val="24"/>
          <w:szCs w:val="24"/>
        </w:rPr>
        <w:t> </w:t>
      </w:r>
      <w:r w:rsidRPr="00172D3C">
        <w:rPr>
          <w:rFonts w:ascii="Times New Roman" w:hAnsi="Times New Roman"/>
          <w:sz w:val="24"/>
          <w:szCs w:val="24"/>
        </w:rPr>
        <w:t>500/1991 Zb., zákona Slovenskej národnej rady č. 564/1991 Zb., zákona</w:t>
      </w:r>
      <w:r>
        <w:rPr>
          <w:rFonts w:ascii="Times New Roman" w:hAnsi="Times New Roman"/>
          <w:sz w:val="24"/>
          <w:szCs w:val="24"/>
        </w:rPr>
        <w:t xml:space="preserve"> Slovenskej národnej rady č. </w:t>
      </w:r>
      <w:r w:rsidRPr="00172D3C">
        <w:rPr>
          <w:rFonts w:ascii="Times New Roman" w:hAnsi="Times New Roman"/>
          <w:sz w:val="24"/>
          <w:szCs w:val="24"/>
        </w:rPr>
        <w:t>11/1992 Zb., zák</w:t>
      </w:r>
      <w:r>
        <w:rPr>
          <w:rFonts w:ascii="Times New Roman" w:hAnsi="Times New Roman"/>
          <w:sz w:val="24"/>
          <w:szCs w:val="24"/>
        </w:rPr>
        <w:t>ona Slovenskej národnej rady č. </w:t>
      </w:r>
      <w:r w:rsidRPr="00172D3C">
        <w:rPr>
          <w:rFonts w:ascii="Times New Roman" w:hAnsi="Times New Roman"/>
          <w:sz w:val="24"/>
          <w:szCs w:val="24"/>
        </w:rPr>
        <w:t>295/1992 Zb., zákona Národn</w:t>
      </w:r>
      <w:r>
        <w:rPr>
          <w:rFonts w:ascii="Times New Roman" w:hAnsi="Times New Roman"/>
          <w:sz w:val="24"/>
          <w:szCs w:val="24"/>
        </w:rPr>
        <w:t>ej rady Slovenskej republiky č. 43/1993 Z. </w:t>
      </w:r>
      <w:r w:rsidRPr="00172D3C">
        <w:rPr>
          <w:rFonts w:ascii="Times New Roman" w:hAnsi="Times New Roman"/>
          <w:sz w:val="24"/>
          <w:szCs w:val="24"/>
        </w:rPr>
        <w:t>z., zákona Národnej rady Slovenskej republiky č.</w:t>
      </w:r>
      <w:r>
        <w:rPr>
          <w:rFonts w:ascii="Times New Roman" w:hAnsi="Times New Roman"/>
          <w:sz w:val="24"/>
          <w:szCs w:val="24"/>
        </w:rPr>
        <w:t> </w:t>
      </w:r>
      <w:r w:rsidRPr="00172D3C">
        <w:rPr>
          <w:rFonts w:ascii="Times New Roman" w:hAnsi="Times New Roman"/>
          <w:sz w:val="24"/>
          <w:szCs w:val="24"/>
        </w:rPr>
        <w:t>252/1994</w:t>
      </w:r>
      <w:r>
        <w:rPr>
          <w:rFonts w:ascii="Times New Roman" w:hAnsi="Times New Roman"/>
          <w:sz w:val="24"/>
          <w:szCs w:val="24"/>
        </w:rPr>
        <w:t xml:space="preserve"> Z. </w:t>
      </w:r>
      <w:r w:rsidRPr="00172D3C">
        <w:rPr>
          <w:rFonts w:ascii="Times New Roman" w:hAnsi="Times New Roman"/>
          <w:sz w:val="24"/>
          <w:szCs w:val="24"/>
        </w:rPr>
        <w:t>z., zákona Národn</w:t>
      </w:r>
      <w:r>
        <w:rPr>
          <w:rFonts w:ascii="Times New Roman" w:hAnsi="Times New Roman"/>
          <w:sz w:val="24"/>
          <w:szCs w:val="24"/>
        </w:rPr>
        <w:t>ej rady Slovenskej republiky č. 287/1994 Z. </w:t>
      </w:r>
      <w:r w:rsidRPr="00172D3C">
        <w:rPr>
          <w:rFonts w:ascii="Times New Roman" w:hAnsi="Times New Roman"/>
          <w:sz w:val="24"/>
          <w:szCs w:val="24"/>
        </w:rPr>
        <w:t>z., zákona č.</w:t>
      </w:r>
      <w:r>
        <w:rPr>
          <w:rFonts w:ascii="Times New Roman" w:hAnsi="Times New Roman"/>
          <w:sz w:val="24"/>
          <w:szCs w:val="24"/>
        </w:rPr>
        <w:t> 229/1997 Z. </w:t>
      </w:r>
      <w:r w:rsidRPr="00172D3C">
        <w:rPr>
          <w:rFonts w:ascii="Times New Roman" w:hAnsi="Times New Roman"/>
          <w:sz w:val="24"/>
          <w:szCs w:val="24"/>
        </w:rPr>
        <w:t>z., záko</w:t>
      </w:r>
      <w:r>
        <w:rPr>
          <w:rFonts w:ascii="Times New Roman" w:hAnsi="Times New Roman"/>
          <w:sz w:val="24"/>
          <w:szCs w:val="24"/>
        </w:rPr>
        <w:t>na č. 225/1998 Z. z., zákona č. </w:t>
      </w:r>
      <w:r w:rsidRPr="00172D3C">
        <w:rPr>
          <w:rFonts w:ascii="Times New Roman" w:hAnsi="Times New Roman"/>
          <w:sz w:val="24"/>
          <w:szCs w:val="24"/>
        </w:rPr>
        <w:t>233/1998 Z</w:t>
      </w:r>
      <w:r>
        <w:rPr>
          <w:rFonts w:ascii="Times New Roman" w:hAnsi="Times New Roman"/>
          <w:sz w:val="24"/>
          <w:szCs w:val="24"/>
        </w:rPr>
        <w:t>. </w:t>
      </w:r>
      <w:r w:rsidRPr="00172D3C">
        <w:rPr>
          <w:rFonts w:ascii="Times New Roman" w:hAnsi="Times New Roman"/>
          <w:sz w:val="24"/>
          <w:szCs w:val="24"/>
        </w:rPr>
        <w:t>z., nálezu Ústavné</w:t>
      </w:r>
      <w:r>
        <w:rPr>
          <w:rFonts w:ascii="Times New Roman" w:hAnsi="Times New Roman"/>
          <w:sz w:val="24"/>
          <w:szCs w:val="24"/>
        </w:rPr>
        <w:t>ho súdu Slovenskej republiky č. 185/1999 Z. z., zákona č. 389/1999 Z. z., zákona č. 6/2001 Z. z., zákona č. 453/2001 Z. z., zákona č. </w:t>
      </w:r>
      <w:r w:rsidRPr="00172D3C">
        <w:rPr>
          <w:rFonts w:ascii="Times New Roman" w:hAnsi="Times New Roman"/>
          <w:sz w:val="24"/>
          <w:szCs w:val="24"/>
        </w:rPr>
        <w:t>205/2002 Z. z., zákona č. 515/2003 Z. z., záko</w:t>
      </w:r>
      <w:r>
        <w:rPr>
          <w:rFonts w:ascii="Times New Roman" w:hAnsi="Times New Roman"/>
          <w:sz w:val="24"/>
          <w:szCs w:val="24"/>
        </w:rPr>
        <w:t>na č. 369/2004 Z.</w:t>
      </w:r>
      <w:r>
        <w:t> </w:t>
      </w:r>
      <w:r>
        <w:rPr>
          <w:rFonts w:ascii="Times New Roman" w:hAnsi="Times New Roman"/>
          <w:sz w:val="24"/>
          <w:szCs w:val="24"/>
        </w:rPr>
        <w:t>z., zákona č. 535/2004 Z. </w:t>
      </w:r>
      <w:r w:rsidRPr="00172D3C">
        <w:rPr>
          <w:rFonts w:ascii="Times New Roman" w:hAnsi="Times New Roman"/>
          <w:sz w:val="24"/>
          <w:szCs w:val="24"/>
        </w:rPr>
        <w:t>z., zákona č</w:t>
      </w:r>
      <w:r>
        <w:rPr>
          <w:rFonts w:ascii="Times New Roman" w:hAnsi="Times New Roman"/>
          <w:sz w:val="24"/>
          <w:szCs w:val="24"/>
        </w:rPr>
        <w:t>. 583/2004 Z. z., zákona č. 615/2004 Z. </w:t>
      </w:r>
      <w:r w:rsidRPr="00172D3C">
        <w:rPr>
          <w:rFonts w:ascii="Times New Roman" w:hAnsi="Times New Roman"/>
          <w:sz w:val="24"/>
          <w:szCs w:val="24"/>
        </w:rPr>
        <w:t>z., zákona č.</w:t>
      </w:r>
      <w:r>
        <w:rPr>
          <w:rFonts w:ascii="Times New Roman" w:hAnsi="Times New Roman"/>
          <w:sz w:val="24"/>
          <w:szCs w:val="24"/>
        </w:rPr>
        <w:t> 757/2004 Z. z., zákona č. 171/2005 Z. z., zákona č. </w:t>
      </w:r>
      <w:r w:rsidRPr="00172D3C">
        <w:rPr>
          <w:rFonts w:ascii="Times New Roman" w:hAnsi="Times New Roman"/>
          <w:sz w:val="24"/>
          <w:szCs w:val="24"/>
        </w:rPr>
        <w:t>628/20</w:t>
      </w:r>
      <w:r>
        <w:rPr>
          <w:rFonts w:ascii="Times New Roman" w:hAnsi="Times New Roman"/>
          <w:sz w:val="24"/>
          <w:szCs w:val="24"/>
        </w:rPr>
        <w:t>05 Z. z., zákona č. 267/2006 Z. </w:t>
      </w:r>
      <w:r w:rsidRPr="00172D3C">
        <w:rPr>
          <w:rFonts w:ascii="Times New Roman" w:hAnsi="Times New Roman"/>
          <w:sz w:val="24"/>
          <w:szCs w:val="24"/>
        </w:rPr>
        <w:t>z., uznesenia Ústavného súdu Slov</w:t>
      </w:r>
      <w:r>
        <w:rPr>
          <w:rFonts w:ascii="Times New Roman" w:hAnsi="Times New Roman"/>
          <w:sz w:val="24"/>
          <w:szCs w:val="24"/>
        </w:rPr>
        <w:t>enskej republiky č. 616/2006 Z. </w:t>
      </w:r>
      <w:r w:rsidRPr="00172D3C">
        <w:rPr>
          <w:rFonts w:ascii="Times New Roman" w:hAnsi="Times New Roman"/>
          <w:sz w:val="24"/>
          <w:szCs w:val="24"/>
        </w:rPr>
        <w:t>z., záko</w:t>
      </w:r>
      <w:r>
        <w:rPr>
          <w:rFonts w:ascii="Times New Roman" w:hAnsi="Times New Roman"/>
          <w:sz w:val="24"/>
          <w:szCs w:val="24"/>
        </w:rPr>
        <w:t>na č. 330/2007 Z. z., zákona č. </w:t>
      </w:r>
      <w:r w:rsidRPr="00172D3C">
        <w:rPr>
          <w:rFonts w:ascii="Times New Roman" w:hAnsi="Times New Roman"/>
          <w:sz w:val="24"/>
          <w:szCs w:val="24"/>
        </w:rPr>
        <w:t>334/200</w:t>
      </w:r>
      <w:r>
        <w:rPr>
          <w:rFonts w:ascii="Times New Roman" w:hAnsi="Times New Roman"/>
          <w:sz w:val="24"/>
          <w:szCs w:val="24"/>
        </w:rPr>
        <w:t>7 Z. z., zákona č. 335/2007 Z. </w:t>
      </w:r>
      <w:r w:rsidRPr="00172D3C">
        <w:rPr>
          <w:rFonts w:ascii="Times New Roman" w:hAnsi="Times New Roman"/>
          <w:sz w:val="24"/>
          <w:szCs w:val="24"/>
        </w:rPr>
        <w:t>z., nálezu Ústavné</w:t>
      </w:r>
      <w:r>
        <w:rPr>
          <w:rFonts w:ascii="Times New Roman" w:hAnsi="Times New Roman"/>
          <w:sz w:val="24"/>
          <w:szCs w:val="24"/>
        </w:rPr>
        <w:t>ho súdu Slovenskej republiky č. </w:t>
      </w:r>
      <w:r w:rsidRPr="00172D3C">
        <w:rPr>
          <w:rFonts w:ascii="Times New Roman" w:hAnsi="Times New Roman"/>
          <w:sz w:val="24"/>
          <w:szCs w:val="24"/>
        </w:rPr>
        <w:t>205/20</w:t>
      </w:r>
      <w:r>
        <w:rPr>
          <w:rFonts w:ascii="Times New Roman" w:hAnsi="Times New Roman"/>
          <w:sz w:val="24"/>
          <w:szCs w:val="24"/>
        </w:rPr>
        <w:t>08 Z. z., zákona č. 384/2008 Z. z., zákona č. 445/2008 Z. </w:t>
      </w:r>
      <w:r w:rsidRPr="00172D3C">
        <w:rPr>
          <w:rFonts w:ascii="Times New Roman" w:hAnsi="Times New Roman"/>
          <w:sz w:val="24"/>
          <w:szCs w:val="24"/>
        </w:rPr>
        <w:t>z., nálezu Ústavného súdu Slov</w:t>
      </w:r>
      <w:r>
        <w:rPr>
          <w:rFonts w:ascii="Times New Roman" w:hAnsi="Times New Roman"/>
          <w:sz w:val="24"/>
          <w:szCs w:val="24"/>
        </w:rPr>
        <w:t>enskej republiky č. 511/2009 Z. z., zákona č. 102/2010 Z. </w:t>
      </w:r>
      <w:r w:rsidRPr="00172D3C">
        <w:rPr>
          <w:rFonts w:ascii="Times New Roman" w:hAnsi="Times New Roman"/>
          <w:sz w:val="24"/>
          <w:szCs w:val="24"/>
        </w:rPr>
        <w:t>z., zákona č.</w:t>
      </w:r>
      <w:r>
        <w:rPr>
          <w:rFonts w:ascii="Times New Roman" w:hAnsi="Times New Roman"/>
          <w:sz w:val="24"/>
          <w:szCs w:val="24"/>
        </w:rPr>
        <w:t> 204/2011 Z. </w:t>
      </w:r>
      <w:r w:rsidRPr="00172D3C">
        <w:rPr>
          <w:rFonts w:ascii="Times New Roman" w:hAnsi="Times New Roman"/>
          <w:sz w:val="24"/>
          <w:szCs w:val="24"/>
        </w:rPr>
        <w:t>z., záko</w:t>
      </w:r>
      <w:r>
        <w:rPr>
          <w:rFonts w:ascii="Times New Roman" w:hAnsi="Times New Roman"/>
          <w:sz w:val="24"/>
          <w:szCs w:val="24"/>
        </w:rPr>
        <w:t>na č. 361/2012 Z. z., zákona č. </w:t>
      </w:r>
      <w:r w:rsidRPr="00172D3C">
        <w:rPr>
          <w:rFonts w:ascii="Times New Roman" w:hAnsi="Times New Roman"/>
          <w:sz w:val="24"/>
          <w:szCs w:val="24"/>
        </w:rPr>
        <w:t>160/20</w:t>
      </w:r>
      <w:r>
        <w:rPr>
          <w:rFonts w:ascii="Times New Roman" w:hAnsi="Times New Roman"/>
          <w:sz w:val="24"/>
          <w:szCs w:val="24"/>
        </w:rPr>
        <w:t>14 Z. z., zákona č. 180/2014 Z. </w:t>
      </w:r>
      <w:r w:rsidRPr="00172D3C">
        <w:rPr>
          <w:rFonts w:ascii="Times New Roman" w:hAnsi="Times New Roman"/>
          <w:sz w:val="24"/>
          <w:szCs w:val="24"/>
        </w:rPr>
        <w:t>z., uznesenia Ústavné</w:t>
      </w:r>
      <w:r>
        <w:rPr>
          <w:rFonts w:ascii="Times New Roman" w:hAnsi="Times New Roman"/>
          <w:sz w:val="24"/>
          <w:szCs w:val="24"/>
        </w:rPr>
        <w:t>ho súdu Slovenskej republiky č. </w:t>
      </w:r>
      <w:r w:rsidRPr="00172D3C">
        <w:rPr>
          <w:rFonts w:ascii="Times New Roman" w:hAnsi="Times New Roman"/>
          <w:sz w:val="24"/>
          <w:szCs w:val="24"/>
        </w:rPr>
        <w:t>239/20</w:t>
      </w:r>
      <w:r>
        <w:rPr>
          <w:rFonts w:ascii="Times New Roman" w:hAnsi="Times New Roman"/>
          <w:sz w:val="24"/>
          <w:szCs w:val="24"/>
        </w:rPr>
        <w:t>14 Z. z., zákona č. 125/2015 Z. </w:t>
      </w:r>
      <w:r w:rsidRPr="00172D3C">
        <w:rPr>
          <w:rFonts w:ascii="Times New Roman" w:hAnsi="Times New Roman"/>
          <w:sz w:val="24"/>
          <w:szCs w:val="24"/>
        </w:rPr>
        <w:t>z., záko</w:t>
      </w:r>
      <w:r>
        <w:rPr>
          <w:rFonts w:ascii="Times New Roman" w:hAnsi="Times New Roman"/>
          <w:sz w:val="24"/>
          <w:szCs w:val="24"/>
        </w:rPr>
        <w:t>na č. 447/2015 Z. z., zákona č. 125/2016 Z. </w:t>
      </w:r>
      <w:r w:rsidRPr="00172D3C">
        <w:rPr>
          <w:rFonts w:ascii="Times New Roman" w:hAnsi="Times New Roman"/>
          <w:sz w:val="24"/>
          <w:szCs w:val="24"/>
        </w:rPr>
        <w:t>z., nálezu Ústavného súdu Sloven</w:t>
      </w:r>
      <w:r>
        <w:rPr>
          <w:rFonts w:ascii="Times New Roman" w:hAnsi="Times New Roman"/>
          <w:sz w:val="24"/>
          <w:szCs w:val="24"/>
        </w:rPr>
        <w:t>skej republiky č. 131/2017 Z. </w:t>
      </w:r>
      <w:r w:rsidRPr="00172D3C">
        <w:rPr>
          <w:rFonts w:ascii="Times New Roman" w:hAnsi="Times New Roman"/>
          <w:sz w:val="24"/>
          <w:szCs w:val="24"/>
        </w:rPr>
        <w:t>z., zák</w:t>
      </w:r>
      <w:r>
        <w:rPr>
          <w:rFonts w:ascii="Times New Roman" w:hAnsi="Times New Roman"/>
          <w:sz w:val="24"/>
          <w:szCs w:val="24"/>
        </w:rPr>
        <w:t>ona č. 70/2018 Z. z., zákona č. 177/2018 Z. </w:t>
      </w:r>
      <w:r w:rsidRPr="00172D3C">
        <w:rPr>
          <w:rFonts w:ascii="Times New Roman" w:hAnsi="Times New Roman"/>
          <w:sz w:val="24"/>
          <w:szCs w:val="24"/>
        </w:rPr>
        <w:t>z., zákona č.</w:t>
      </w:r>
      <w:r>
        <w:rPr>
          <w:rFonts w:ascii="Times New Roman" w:hAnsi="Times New Roman"/>
          <w:sz w:val="24"/>
          <w:szCs w:val="24"/>
        </w:rPr>
        <w:t> </w:t>
      </w:r>
      <w:r w:rsidRPr="00172D3C">
        <w:rPr>
          <w:rFonts w:ascii="Times New Roman" w:hAnsi="Times New Roman"/>
          <w:sz w:val="24"/>
          <w:szCs w:val="24"/>
        </w:rPr>
        <w:t>5/2019</w:t>
      </w:r>
      <w:r>
        <w:rPr>
          <w:rFonts w:ascii="Times New Roman" w:hAnsi="Times New Roman"/>
          <w:sz w:val="24"/>
          <w:szCs w:val="24"/>
        </w:rPr>
        <w:t> Z. z., zákona č. 413/2019 Z. </w:t>
      </w:r>
      <w:r w:rsidRPr="00172D3C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 zákona č. 73/2020 Z. </w:t>
      </w:r>
      <w:r w:rsidRPr="00172D3C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 zákona č. 338</w:t>
      </w:r>
      <w:r w:rsidRPr="00172D3C">
        <w:rPr>
          <w:rFonts w:ascii="Times New Roman" w:hAnsi="Times New Roman"/>
          <w:sz w:val="24"/>
          <w:szCs w:val="24"/>
        </w:rPr>
        <w:t xml:space="preserve">/2020 </w:t>
      </w:r>
      <w:r>
        <w:rPr>
          <w:rFonts w:ascii="Times New Roman" w:hAnsi="Times New Roman"/>
          <w:sz w:val="24"/>
          <w:szCs w:val="24"/>
        </w:rPr>
        <w:t>Z. </w:t>
      </w:r>
      <w:r w:rsidRPr="00172D3C">
        <w:rPr>
          <w:rFonts w:ascii="Times New Roman" w:hAnsi="Times New Roman"/>
          <w:sz w:val="24"/>
          <w:szCs w:val="24"/>
        </w:rPr>
        <w:t>z.  a</w:t>
      </w:r>
      <w:r>
        <w:rPr>
          <w:rFonts w:ascii="Times New Roman" w:hAnsi="Times New Roman"/>
          <w:sz w:val="24"/>
          <w:szCs w:val="24"/>
        </w:rPr>
        <w:t> </w:t>
      </w:r>
      <w:r w:rsidRPr="00172D3C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345</w:t>
      </w:r>
      <w:r w:rsidRPr="00172D3C">
        <w:rPr>
          <w:rFonts w:ascii="Times New Roman" w:hAnsi="Times New Roman"/>
          <w:sz w:val="24"/>
          <w:szCs w:val="24"/>
        </w:rPr>
        <w:t xml:space="preserve">/2020 Z. z. sa </w:t>
      </w:r>
      <w:r>
        <w:rPr>
          <w:rFonts w:ascii="Times New Roman" w:hAnsi="Times New Roman"/>
          <w:sz w:val="24"/>
          <w:szCs w:val="24"/>
        </w:rPr>
        <w:t>mení</w:t>
      </w:r>
      <w:r w:rsidRPr="00172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 dopĺňa </w:t>
      </w:r>
      <w:r w:rsidRPr="00172D3C">
        <w:rPr>
          <w:rFonts w:ascii="Times New Roman" w:hAnsi="Times New Roman"/>
          <w:sz w:val="24"/>
          <w:szCs w:val="24"/>
        </w:rPr>
        <w:t>takto:</w:t>
      </w:r>
    </w:p>
    <w:p w:rsidR="00817A97" w:rsidRDefault="00817A97" w:rsidP="00817A97">
      <w:pPr>
        <w:pStyle w:val="Vchodzie"/>
        <w:jc w:val="both"/>
      </w:pPr>
    </w:p>
    <w:p w:rsidR="00817A97" w:rsidRDefault="00817A97" w:rsidP="00817A97">
      <w:pPr>
        <w:pStyle w:val="Vchodzie"/>
        <w:jc w:val="both"/>
        <w:rPr>
          <w:lang w:eastAsia="en-US" w:bidi="ar-SA"/>
        </w:rPr>
      </w:pPr>
      <w:r>
        <w:rPr>
          <w:lang w:eastAsia="en-US" w:bidi="ar-SA"/>
        </w:rPr>
        <w:tab/>
      </w:r>
      <w:r w:rsidRPr="00BA13E9">
        <w:rPr>
          <w:lang w:eastAsia="en-US" w:bidi="ar-SA"/>
        </w:rPr>
        <w:t xml:space="preserve">1. </w:t>
      </w:r>
      <w:r>
        <w:rPr>
          <w:lang w:eastAsia="en-US" w:bidi="ar-SA"/>
        </w:rPr>
        <w:t>V § 2b ods. 6 sa za slová „označenie budovy“ vkladajú slová „alebo inej stavby“.</w:t>
      </w:r>
    </w:p>
    <w:p w:rsidR="00817A97" w:rsidRDefault="00817A97" w:rsidP="00817A97">
      <w:pPr>
        <w:pStyle w:val="Vchodzie"/>
        <w:jc w:val="both"/>
        <w:rPr>
          <w:lang w:eastAsia="en-US" w:bidi="ar-SA"/>
        </w:rPr>
      </w:pPr>
    </w:p>
    <w:p w:rsidR="00817A97" w:rsidRDefault="00817A97" w:rsidP="00817A97">
      <w:pPr>
        <w:pStyle w:val="Vchodzie"/>
        <w:ind w:firstLine="708"/>
        <w:jc w:val="both"/>
        <w:rPr>
          <w:lang w:eastAsia="en-US" w:bidi="ar-SA"/>
        </w:rPr>
      </w:pPr>
      <w:r>
        <w:t xml:space="preserve">2. </w:t>
      </w:r>
      <w:r w:rsidRPr="00BA13E9">
        <w:t>V § 2c ods. 1 sa na konci bodka nahrádza bodkočiarkou a pripájajú sa tieto slová: „to neplatí, ak je iný dôvod na ponechanie súpisného čísla alebo orientačného čísla.“.</w:t>
      </w:r>
    </w:p>
    <w:p w:rsidR="00817A97" w:rsidRDefault="00817A97" w:rsidP="00817A97">
      <w:pPr>
        <w:pStyle w:val="Vchodzie"/>
        <w:jc w:val="both"/>
      </w:pPr>
    </w:p>
    <w:p w:rsidR="00817A97" w:rsidRDefault="00817A97" w:rsidP="00817A97">
      <w:pPr>
        <w:pStyle w:val="Vchodzie"/>
        <w:jc w:val="both"/>
        <w:rPr>
          <w:lang w:eastAsia="en-US" w:bidi="ar-SA"/>
        </w:rPr>
      </w:pPr>
      <w:r>
        <w:rPr>
          <w:lang w:eastAsia="en-US" w:bidi="ar-SA"/>
        </w:rPr>
        <w:tab/>
        <w:t xml:space="preserve">3. § 2d znie: </w:t>
      </w:r>
    </w:p>
    <w:p w:rsidR="00817A97" w:rsidRPr="00CF2B0E" w:rsidRDefault="00817A97" w:rsidP="00817A97">
      <w:pPr>
        <w:pStyle w:val="Vchodzie"/>
        <w:jc w:val="center"/>
        <w:rPr>
          <w:b/>
          <w:lang w:eastAsia="en-US" w:bidi="ar-SA"/>
        </w:rPr>
      </w:pPr>
      <w:r>
        <w:rPr>
          <w:lang w:eastAsia="en-US" w:bidi="ar-SA"/>
        </w:rPr>
        <w:t>„</w:t>
      </w:r>
      <w:r w:rsidRPr="00CF2B0E">
        <w:rPr>
          <w:b/>
          <w:lang w:eastAsia="en-US" w:bidi="ar-SA"/>
        </w:rPr>
        <w:t>§ 2d</w:t>
      </w:r>
    </w:p>
    <w:p w:rsidR="00817A97" w:rsidRDefault="00817A97" w:rsidP="00817A97">
      <w:pPr>
        <w:pStyle w:val="Vchodzie"/>
        <w:jc w:val="both"/>
        <w:rPr>
          <w:lang w:eastAsia="en-US" w:bidi="ar-SA"/>
        </w:rPr>
      </w:pPr>
    </w:p>
    <w:p w:rsidR="00817A97" w:rsidRDefault="00817A97" w:rsidP="00817A97">
      <w:pPr>
        <w:pStyle w:val="Vchodzie"/>
        <w:ind w:firstLine="708"/>
        <w:jc w:val="both"/>
        <w:rPr>
          <w:lang w:eastAsia="en-US" w:bidi="ar-SA"/>
        </w:rPr>
      </w:pPr>
      <w:r w:rsidRPr="00E66BC5">
        <w:rPr>
          <w:lang w:eastAsia="en-US" w:bidi="ar-SA"/>
        </w:rPr>
        <w:t>Odo dňa vyhlásenia referenda, volieb do Národnej rady Slovenskej republiky, volieb prezidenta Slovenskej republiky alebo ľudového hlasovania o jeho odvolaní,</w:t>
      </w:r>
      <w:r>
        <w:rPr>
          <w:lang w:eastAsia="en-US" w:bidi="ar-SA"/>
        </w:rPr>
        <w:t xml:space="preserve"> volieb do </w:t>
      </w:r>
      <w:r w:rsidRPr="00E66BC5">
        <w:rPr>
          <w:lang w:eastAsia="en-US" w:bidi="ar-SA"/>
        </w:rPr>
        <w:t>Európskeho parlamentu, volieb do orgánov územnej samosprávy alebo miestneho referenda nemožno až do ich vykonania rozhodnúť o územnej zmene a určiť alebo zmeniť názov obce alebo jej časti.“</w:t>
      </w:r>
      <w:r>
        <w:rPr>
          <w:lang w:eastAsia="en-US" w:bidi="ar-SA"/>
        </w:rPr>
        <w:t>.</w:t>
      </w:r>
    </w:p>
    <w:p w:rsidR="00817A97" w:rsidRDefault="00817A97" w:rsidP="00817A97">
      <w:pPr>
        <w:pStyle w:val="Vchodzie"/>
        <w:jc w:val="both"/>
      </w:pPr>
    </w:p>
    <w:p w:rsidR="00817A97" w:rsidRDefault="00817A97" w:rsidP="00817A97">
      <w:pPr>
        <w:pStyle w:val="Vchodzie"/>
        <w:jc w:val="both"/>
      </w:pPr>
      <w:r>
        <w:rPr>
          <w:lang w:eastAsia="en-US" w:bidi="ar-SA"/>
        </w:rPr>
        <w:tab/>
        <w:t>4. Za § 27b sa vkladá § 27c, ktorý vrátane nadpisu znie:</w:t>
      </w:r>
    </w:p>
    <w:p w:rsidR="00817A97" w:rsidRDefault="00817A97" w:rsidP="00817A97">
      <w:pPr>
        <w:pStyle w:val="Vchodzie"/>
        <w:jc w:val="both"/>
      </w:pPr>
    </w:p>
    <w:p w:rsidR="00817A97" w:rsidRDefault="00817A97" w:rsidP="00817A97">
      <w:pPr>
        <w:pStyle w:val="Vchodzie"/>
        <w:jc w:val="center"/>
      </w:pPr>
      <w:r w:rsidRPr="00F420BB">
        <w:rPr>
          <w:lang w:eastAsia="en-US" w:bidi="ar-SA"/>
        </w:rPr>
        <w:t>„</w:t>
      </w:r>
      <w:r>
        <w:rPr>
          <w:b/>
          <w:lang w:eastAsia="en-US" w:bidi="ar-SA"/>
        </w:rPr>
        <w:t>§ 27c</w:t>
      </w:r>
    </w:p>
    <w:p w:rsidR="00817A97" w:rsidRDefault="00817A97" w:rsidP="00817A97">
      <w:pPr>
        <w:pStyle w:val="Vchodzie"/>
        <w:jc w:val="center"/>
      </w:pPr>
      <w:r>
        <w:rPr>
          <w:b/>
          <w:lang w:eastAsia="en-US" w:bidi="ar-SA"/>
        </w:rPr>
        <w:t>Priestupky</w:t>
      </w:r>
    </w:p>
    <w:p w:rsidR="00817A97" w:rsidRDefault="00817A97" w:rsidP="00817A97">
      <w:pPr>
        <w:pStyle w:val="Vchodzie"/>
        <w:jc w:val="center"/>
      </w:pP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>(1) Priestupku sa dopustí ten, kto poruší povinnosť podľa § 2c ods. 3.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>(2) Priestupku sa dopustí vlastník budovy, ak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 xml:space="preserve">a) poruší povinnosť podľa § 2b ods. 6, 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>b) poruší povinnosť podľa § 2c ods. 4.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>(3) Za priestupok podľa odseku 1 možno uložiť pokutu do 250 eur.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>(4) Za priestupky podľa odseku 2 možno uložiť pokutu do 150 eur.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</w:t>
      </w:r>
      <w:r w:rsidRPr="00BA13E9">
        <w:rPr>
          <w:rFonts w:ascii="Times New Roman" w:hAnsi="Times New Roman"/>
          <w:sz w:val="24"/>
          <w:szCs w:val="24"/>
        </w:rPr>
        <w:t xml:space="preserve">) Priestupky podľa odsekov 1 a 2 </w:t>
      </w:r>
      <w:proofErr w:type="spellStart"/>
      <w:r w:rsidRPr="00BA13E9">
        <w:rPr>
          <w:rFonts w:ascii="Times New Roman" w:hAnsi="Times New Roman"/>
          <w:sz w:val="24"/>
          <w:szCs w:val="24"/>
        </w:rPr>
        <w:t>prejednáva</w:t>
      </w:r>
      <w:proofErr w:type="spellEnd"/>
      <w:r w:rsidRPr="00BA13E9">
        <w:rPr>
          <w:rFonts w:ascii="Times New Roman" w:hAnsi="Times New Roman"/>
          <w:sz w:val="24"/>
          <w:szCs w:val="24"/>
        </w:rPr>
        <w:t xml:space="preserve"> obec.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17A97" w:rsidRDefault="00817A97" w:rsidP="00817A9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</w:t>
      </w:r>
      <w:r w:rsidRPr="00BA13E9">
        <w:rPr>
          <w:rFonts w:ascii="Times New Roman" w:hAnsi="Times New Roman"/>
          <w:sz w:val="24"/>
          <w:szCs w:val="24"/>
        </w:rPr>
        <w:t xml:space="preserve">) Na priestupky a ich </w:t>
      </w:r>
      <w:proofErr w:type="spellStart"/>
      <w:r w:rsidRPr="00BA13E9">
        <w:rPr>
          <w:rFonts w:ascii="Times New Roman" w:hAnsi="Times New Roman"/>
          <w:sz w:val="24"/>
          <w:szCs w:val="24"/>
        </w:rPr>
        <w:t>prejednávanie</w:t>
      </w:r>
      <w:proofErr w:type="spellEnd"/>
      <w:r w:rsidRPr="00BA13E9">
        <w:rPr>
          <w:rFonts w:ascii="Times New Roman" w:hAnsi="Times New Roman"/>
          <w:sz w:val="24"/>
          <w:szCs w:val="24"/>
        </w:rPr>
        <w:t xml:space="preserve"> sa vzťahuje osobitný predpis.</w:t>
      </w:r>
      <w:r w:rsidRPr="00BA13E9">
        <w:rPr>
          <w:rFonts w:ascii="Times New Roman" w:hAnsi="Times New Roman"/>
          <w:sz w:val="24"/>
          <w:szCs w:val="24"/>
          <w:vertAlign w:val="superscript"/>
        </w:rPr>
        <w:t>19a</w:t>
      </w:r>
      <w:r w:rsidRPr="00BA13E9">
        <w:rPr>
          <w:rFonts w:ascii="Times New Roman" w:hAnsi="Times New Roman"/>
          <w:sz w:val="24"/>
          <w:szCs w:val="24"/>
        </w:rPr>
        <w:t>)“.</w:t>
      </w:r>
    </w:p>
    <w:p w:rsidR="00817A97" w:rsidRDefault="00817A97" w:rsidP="00817A97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17A97" w:rsidRDefault="00817A97" w:rsidP="00817A97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19a znie: </w:t>
      </w:r>
    </w:p>
    <w:p w:rsidR="00817A97" w:rsidRDefault="00817A97" w:rsidP="00817A97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EF2485">
        <w:rPr>
          <w:rFonts w:ascii="Times New Roman" w:hAnsi="Times New Roman"/>
          <w:sz w:val="24"/>
          <w:szCs w:val="24"/>
          <w:vertAlign w:val="superscript"/>
        </w:rPr>
        <w:t>19a</w:t>
      </w:r>
      <w:r>
        <w:rPr>
          <w:rFonts w:ascii="Times New Roman" w:hAnsi="Times New Roman"/>
          <w:sz w:val="24"/>
          <w:szCs w:val="24"/>
        </w:rPr>
        <w:t>) Z</w:t>
      </w:r>
      <w:r w:rsidRPr="00C43459">
        <w:rPr>
          <w:rFonts w:ascii="Times New Roman" w:hAnsi="Times New Roman"/>
          <w:sz w:val="24"/>
          <w:szCs w:val="24"/>
        </w:rPr>
        <w:t>ákon Slovenskej národnej rady č. </w:t>
      </w:r>
      <w:hyperlink r:id="rId4" w:tooltip="Odkaz na predpis alebo ustanovenie" w:history="1">
        <w:r w:rsidRPr="00C43459">
          <w:rPr>
            <w:rFonts w:ascii="Times New Roman" w:hAnsi="Times New Roman"/>
            <w:sz w:val="24"/>
            <w:szCs w:val="24"/>
          </w:rPr>
          <w:t>372/1990 Zb.</w:t>
        </w:r>
      </w:hyperlink>
      <w:r w:rsidRPr="00C43459">
        <w:rPr>
          <w:rFonts w:ascii="Times New Roman" w:hAnsi="Times New Roman"/>
          <w:sz w:val="24"/>
          <w:szCs w:val="24"/>
        </w:rPr>
        <w:t> o priestupkoch v znení neskorších predpisov.</w:t>
      </w:r>
      <w:r>
        <w:rPr>
          <w:rFonts w:ascii="Times New Roman" w:hAnsi="Times New Roman"/>
          <w:sz w:val="24"/>
          <w:szCs w:val="24"/>
        </w:rPr>
        <w:t>“.</w:t>
      </w:r>
    </w:p>
    <w:p w:rsidR="00817A97" w:rsidRDefault="00817A97" w:rsidP="00817A97">
      <w:pPr>
        <w:pStyle w:val="Vchodzie"/>
        <w:ind w:firstLine="426"/>
        <w:jc w:val="both"/>
      </w:pPr>
    </w:p>
    <w:p w:rsidR="00817A97" w:rsidRDefault="00817A97" w:rsidP="00817A97">
      <w:pPr>
        <w:pStyle w:val="Vchodzie"/>
        <w:jc w:val="both"/>
      </w:pPr>
      <w:r>
        <w:rPr>
          <w:lang w:eastAsia="en-US" w:bidi="ar-SA"/>
        </w:rPr>
        <w:tab/>
      </w:r>
    </w:p>
    <w:p w:rsidR="00817A97" w:rsidRDefault="00817A97" w:rsidP="00817A97">
      <w:pPr>
        <w:pStyle w:val="Vchodzie"/>
        <w:jc w:val="center"/>
      </w:pPr>
    </w:p>
    <w:p w:rsidR="00817A97" w:rsidRDefault="00817A97" w:rsidP="00817A97">
      <w:pPr>
        <w:pStyle w:val="Vchodzie"/>
        <w:jc w:val="center"/>
      </w:pPr>
      <w:r>
        <w:rPr>
          <w:b/>
          <w:lang w:eastAsia="en-US" w:bidi="ar-SA"/>
        </w:rPr>
        <w:t>Čl. III</w:t>
      </w:r>
    </w:p>
    <w:p w:rsidR="00817A97" w:rsidRDefault="00817A97" w:rsidP="00817A97">
      <w:pPr>
        <w:pStyle w:val="Vchodzie"/>
        <w:ind w:left="720"/>
        <w:jc w:val="both"/>
      </w:pPr>
    </w:p>
    <w:p w:rsidR="00817A97" w:rsidRDefault="00817A97" w:rsidP="00817A97">
      <w:pPr>
        <w:pStyle w:val="Vchodzie"/>
        <w:ind w:firstLine="426"/>
        <w:jc w:val="both"/>
      </w:pPr>
      <w:r>
        <w:rPr>
          <w:lang w:eastAsia="en-US" w:bidi="ar-SA"/>
        </w:rPr>
        <w:t>Tento zákon nadobúda účinnosť 1. júla 2022.</w:t>
      </w:r>
    </w:p>
    <w:p w:rsidR="00817A97" w:rsidRDefault="00817A97" w:rsidP="00817A97">
      <w:pPr>
        <w:pStyle w:val="Vchodzie"/>
        <w:jc w:val="both"/>
      </w:pPr>
    </w:p>
    <w:p w:rsidR="00817A97" w:rsidRDefault="00817A97"/>
    <w:sectPr w:rsidR="0081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97"/>
    <w:rsid w:val="000059BC"/>
    <w:rsid w:val="00724E68"/>
    <w:rsid w:val="00817A97"/>
    <w:rsid w:val="008B6DD1"/>
    <w:rsid w:val="009C02C1"/>
    <w:rsid w:val="00BE6BAA"/>
    <w:rsid w:val="00C0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A03A"/>
  <w15:chartTrackingRefBased/>
  <w15:docId w15:val="{0459DA6B-D4A7-4A9B-A87B-663F260C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7A9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chodzie"/>
    <w:rsid w:val="00817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 w:bidi="hi-IN"/>
    </w:rPr>
  </w:style>
  <w:style w:type="paragraph" w:styleId="Odsekzoznamu">
    <w:name w:val="List Paragraph"/>
    <w:basedOn w:val="Normlny"/>
    <w:uiPriority w:val="34"/>
    <w:qFormat/>
    <w:rsid w:val="00817A97"/>
    <w:pPr>
      <w:ind w:left="720"/>
      <w:contextualSpacing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ov-lex.sk/pravne-predpisy/SK/ZZ/1990/372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MV SR</cp:lastModifiedBy>
  <cp:revision>2</cp:revision>
  <dcterms:created xsi:type="dcterms:W3CDTF">2021-10-06T09:36:00Z</dcterms:created>
  <dcterms:modified xsi:type="dcterms:W3CDTF">2021-10-07T09:36:00Z</dcterms:modified>
</cp:coreProperties>
</file>