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D6" w:rsidRDefault="001C42D6" w:rsidP="001C42D6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bookmarkStart w:id="0" w:name="_GoBack"/>
      <w:r>
        <w:rPr>
          <w:rFonts w:ascii="Arial" w:hAnsi="Arial"/>
          <w:b/>
          <w:caps/>
          <w:sz w:val="20"/>
          <w:szCs w:val="24"/>
          <w:lang w:eastAsia="sk-SK"/>
        </w:rPr>
        <w:t>Výbor Národnej rady Slovenskej republiky</w:t>
      </w:r>
    </w:p>
    <w:p w:rsidR="001C42D6" w:rsidRDefault="001C42D6" w:rsidP="001C42D6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pre ľudské práva a národnostné menšiny</w:t>
      </w:r>
    </w:p>
    <w:p w:rsidR="001C42D6" w:rsidRDefault="001C42D6" w:rsidP="001C42D6">
      <w:pPr>
        <w:spacing w:after="0" w:line="240" w:lineRule="auto"/>
        <w:jc w:val="both"/>
        <w:rPr>
          <w:rFonts w:ascii="Arial" w:hAnsi="Arial"/>
          <w:b/>
          <w:i/>
          <w:sz w:val="20"/>
          <w:szCs w:val="24"/>
          <w:lang w:eastAsia="sk-SK"/>
        </w:rPr>
      </w:pPr>
    </w:p>
    <w:p w:rsidR="001C42D6" w:rsidRDefault="001C42D6" w:rsidP="001C42D6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1C42D6" w:rsidRDefault="001C42D6" w:rsidP="001C42D6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1C42D6" w:rsidRDefault="001C42D6" w:rsidP="001C42D6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>36</w:t>
      </w:r>
      <w:r>
        <w:rPr>
          <w:rFonts w:ascii="Arial" w:hAnsi="Arial"/>
          <w:sz w:val="20"/>
          <w:szCs w:val="24"/>
          <w:lang w:eastAsia="sk-SK"/>
        </w:rPr>
        <w:t xml:space="preserve">. schôdza výboru                                                                                                           </w:t>
      </w:r>
    </w:p>
    <w:p w:rsidR="001C42D6" w:rsidRDefault="001C42D6" w:rsidP="001C42D6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>Č. CRD-1545</w:t>
      </w:r>
      <w:r>
        <w:rPr>
          <w:rFonts w:ascii="Arial" w:hAnsi="Arial"/>
          <w:sz w:val="20"/>
          <w:szCs w:val="24"/>
          <w:lang w:eastAsia="sk-SK"/>
        </w:rPr>
        <w:t>/2021</w:t>
      </w:r>
    </w:p>
    <w:p w:rsidR="001C42D6" w:rsidRDefault="001C42D6" w:rsidP="001C42D6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1C42D6" w:rsidRDefault="001C42D6" w:rsidP="001C42D6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1C42D6" w:rsidRDefault="001C42D6" w:rsidP="001C42D6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1C42D6" w:rsidRDefault="001C42D6" w:rsidP="001C42D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Záznam</w:t>
      </w:r>
    </w:p>
    <w:p w:rsidR="001C42D6" w:rsidRDefault="001C42D6" w:rsidP="001C42D6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b/>
          <w:sz w:val="20"/>
          <w:szCs w:val="20"/>
        </w:rPr>
      </w:pPr>
      <w:r w:rsidRPr="001C42D6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 prerokovaniu vládneho</w:t>
      </w:r>
      <w:r w:rsidRPr="001C42D6">
        <w:rPr>
          <w:rFonts w:ascii="Arial" w:hAnsi="Arial" w:cs="Arial"/>
          <w:sz w:val="20"/>
          <w:szCs w:val="20"/>
        </w:rPr>
        <w:t xml:space="preserve"> návrh</w:t>
      </w:r>
      <w:r w:rsidRPr="001C42D6">
        <w:rPr>
          <w:rFonts w:ascii="Arial" w:hAnsi="Arial" w:cs="Arial"/>
          <w:sz w:val="20"/>
          <w:szCs w:val="20"/>
        </w:rPr>
        <w:t>u</w:t>
      </w:r>
      <w:r w:rsidRPr="001C42D6">
        <w:rPr>
          <w:rFonts w:ascii="Arial" w:hAnsi="Arial" w:cs="Arial"/>
          <w:sz w:val="20"/>
          <w:szCs w:val="20"/>
        </w:rPr>
        <w:t xml:space="preserve"> zákona, ktorým sa mení a dopĺňa zákon č. 245/2008 Z. z. o výchove a vzdelávaní (školský zákon) a o zmene a doplnení niektorých zákonov v znení neskorších predpisov a ktorým sa menia a dopĺňajú niektoré zákony (tlač 640) </w:t>
      </w:r>
      <w:r>
        <w:rPr>
          <w:rFonts w:ascii="Arial" w:hAnsi="Arial" w:cs="Arial"/>
          <w:sz w:val="20"/>
          <w:szCs w:val="20"/>
        </w:rPr>
        <w:t>bol</w:t>
      </w:r>
      <w:r>
        <w:rPr>
          <w:rFonts w:ascii="Arial" w:hAnsi="Arial" w:cs="Arial"/>
          <w:sz w:val="20"/>
          <w:szCs w:val="20"/>
        </w:rPr>
        <w:t>a schôdza</w:t>
      </w:r>
      <w:r>
        <w:rPr>
          <w:rFonts w:ascii="Arial" w:hAnsi="Arial" w:cs="Arial"/>
          <w:sz w:val="20"/>
          <w:szCs w:val="20"/>
        </w:rPr>
        <w:t xml:space="preserve"> Výbor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Národnej rady Slovenskej republiky pre ľudské práva a národnostné menšiny zvo</w:t>
      </w:r>
      <w:r>
        <w:rPr>
          <w:rFonts w:ascii="Arial" w:hAnsi="Arial" w:cs="Arial"/>
          <w:sz w:val="20"/>
          <w:szCs w:val="20"/>
        </w:rPr>
        <w:t>laná na 18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októbra</w:t>
      </w:r>
      <w:r>
        <w:rPr>
          <w:rFonts w:ascii="Arial" w:hAnsi="Arial" w:cs="Arial"/>
          <w:sz w:val="20"/>
          <w:szCs w:val="20"/>
        </w:rPr>
        <w:t xml:space="preserve"> 2021.</w:t>
      </w:r>
    </w:p>
    <w:p w:rsidR="001C42D6" w:rsidRDefault="001C42D6" w:rsidP="001C42D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 uvedenom návrhu</w:t>
      </w:r>
      <w:r>
        <w:rPr>
          <w:rFonts w:ascii="Arial" w:hAnsi="Arial" w:cs="Arial"/>
          <w:sz w:val="20"/>
          <w:szCs w:val="20"/>
        </w:rPr>
        <w:t xml:space="preserve"> výbor nerokoval, nakoľko podľa § 52 ods. 2 zákona č. 350/1996 Z. z. o rokovacom poriadku Národnej rady Slovenskej republiky v znení neskorších predpisov nebol uznášaniaschopný.</w:t>
      </w:r>
    </w:p>
    <w:p w:rsidR="001C42D6" w:rsidRDefault="001C42D6" w:rsidP="001C42D6">
      <w:pPr>
        <w:rPr>
          <w:rFonts w:ascii="Arial" w:hAnsi="Arial" w:cs="Arial"/>
          <w:sz w:val="20"/>
          <w:szCs w:val="20"/>
        </w:rPr>
      </w:pPr>
    </w:p>
    <w:p w:rsidR="001C42D6" w:rsidRDefault="001C42D6" w:rsidP="001C42D6">
      <w:pPr>
        <w:spacing w:after="0"/>
        <w:rPr>
          <w:rFonts w:ascii="Arial" w:hAnsi="Arial" w:cs="Arial"/>
          <w:sz w:val="20"/>
          <w:szCs w:val="20"/>
        </w:rPr>
      </w:pPr>
    </w:p>
    <w:p w:rsidR="001C42D6" w:rsidRDefault="001C42D6" w:rsidP="001C42D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Peter Pollák</w:t>
      </w:r>
    </w:p>
    <w:p w:rsidR="001C42D6" w:rsidRDefault="001C42D6" w:rsidP="001C42D6">
      <w:pPr>
        <w:spacing w:after="0"/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podpredseda výboru</w:t>
      </w:r>
    </w:p>
    <w:bookmarkEnd w:id="0"/>
    <w:p w:rsidR="001C42D6" w:rsidRDefault="001C42D6" w:rsidP="001C42D6"/>
    <w:p w:rsidR="00AF5F14" w:rsidRDefault="00AF5F14"/>
    <w:sectPr w:rsidR="00AF5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90F64"/>
    <w:multiLevelType w:val="hybridMultilevel"/>
    <w:tmpl w:val="BF9EA6DC"/>
    <w:lvl w:ilvl="0" w:tplc="B88415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7E"/>
    <w:rsid w:val="001C42D6"/>
    <w:rsid w:val="00AA317E"/>
    <w:rsid w:val="00A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B1EC"/>
  <w15:chartTrackingRefBased/>
  <w15:docId w15:val="{F6EB053D-1E1D-41F0-8DCB-93361229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C42D6"/>
    <w:pPr>
      <w:spacing w:line="252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C42D6"/>
    <w:pPr>
      <w:spacing w:after="0" w:line="240" w:lineRule="auto"/>
      <w:ind w:left="720"/>
      <w:contextualSpacing/>
      <w:jc w:val="both"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Company>Kancelaria NRSR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Sándor, Eleonóra, prom. fil.</cp:lastModifiedBy>
  <cp:revision>2</cp:revision>
  <dcterms:created xsi:type="dcterms:W3CDTF">2021-10-18T11:52:00Z</dcterms:created>
  <dcterms:modified xsi:type="dcterms:W3CDTF">2021-10-18T11:56:00Z</dcterms:modified>
</cp:coreProperties>
</file>