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34" w:rsidRDefault="00544034" w:rsidP="00544034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544034" w:rsidRDefault="00544034" w:rsidP="0054403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</w:p>
    <w:p w:rsidR="00544034" w:rsidRDefault="00544034" w:rsidP="00544034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544034" w:rsidRDefault="00544034" w:rsidP="00544034">
      <w:pPr>
        <w:widowControl/>
        <w:jc w:val="center"/>
        <w:rPr>
          <w:rFonts w:ascii="Arial" w:hAnsi="Arial" w:cs="Arial"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</w:rPr>
      </w:pPr>
    </w:p>
    <w:p w:rsidR="00544034" w:rsidRDefault="00544034" w:rsidP="00544034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1545/2021</w:t>
      </w: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</w:p>
    <w:p w:rsidR="009E66F2" w:rsidRDefault="009E66F2" w:rsidP="00544034">
      <w:pPr>
        <w:widowControl/>
        <w:jc w:val="center"/>
        <w:rPr>
          <w:rFonts w:ascii="Arial" w:hAnsi="Arial" w:cs="Arial"/>
          <w:b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640a </w:t>
      </w:r>
    </w:p>
    <w:p w:rsidR="00544034" w:rsidRDefault="00544034" w:rsidP="00544034">
      <w:pPr>
        <w:widowControl/>
        <w:rPr>
          <w:rFonts w:ascii="Arial" w:hAnsi="Arial" w:cs="Arial"/>
          <w:b/>
        </w:rPr>
      </w:pPr>
    </w:p>
    <w:p w:rsidR="00544034" w:rsidRDefault="00544034" w:rsidP="00544034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544034" w:rsidRDefault="00544034" w:rsidP="00544034">
      <w:pPr>
        <w:ind w:left="1134"/>
        <w:jc w:val="both"/>
        <w:rPr>
          <w:rFonts w:ascii="Arial" w:hAnsi="Arial" w:cs="Arial"/>
          <w:b/>
        </w:rPr>
      </w:pPr>
    </w:p>
    <w:p w:rsidR="00544034" w:rsidRDefault="00544034" w:rsidP="00544034">
      <w:pPr>
        <w:ind w:left="1134"/>
        <w:jc w:val="both"/>
        <w:rPr>
          <w:rFonts w:ascii="Arial" w:hAnsi="Arial" w:cs="Arial"/>
          <w:b/>
        </w:rPr>
      </w:pPr>
    </w:p>
    <w:p w:rsidR="00544034" w:rsidRPr="00544034" w:rsidRDefault="00544034" w:rsidP="00544034">
      <w:pPr>
        <w:jc w:val="both"/>
        <w:rPr>
          <w:rFonts w:ascii="Arial" w:hAnsi="Arial" w:cs="Arial"/>
          <w:b/>
          <w:bCs/>
        </w:rPr>
      </w:pPr>
      <w:r w:rsidRPr="00544034">
        <w:rPr>
          <w:rFonts w:ascii="Arial" w:hAnsi="Arial" w:cs="Arial"/>
          <w:b/>
        </w:rPr>
        <w:t xml:space="preserve">výborov Národnej rady Slovenskej republiky o výsledku prerokovania </w:t>
      </w:r>
      <w:r w:rsidRPr="00544034">
        <w:rPr>
          <w:rFonts w:ascii="Arial" w:hAnsi="Arial" w:cs="Arial"/>
          <w:b/>
          <w:bCs/>
        </w:rPr>
        <w:t>vládne</w:t>
      </w:r>
      <w:r w:rsidR="007F4AC5">
        <w:rPr>
          <w:rFonts w:ascii="Arial" w:hAnsi="Arial" w:cs="Arial"/>
          <w:b/>
          <w:bCs/>
        </w:rPr>
        <w:t>ho</w:t>
      </w:r>
      <w:r w:rsidRPr="00544034">
        <w:rPr>
          <w:rFonts w:ascii="Arial" w:hAnsi="Arial" w:cs="Arial"/>
          <w:b/>
          <w:bCs/>
        </w:rPr>
        <w:t xml:space="preserve"> n</w:t>
      </w:r>
      <w:r w:rsidRPr="00544034">
        <w:rPr>
          <w:rFonts w:ascii="Arial" w:hAnsi="Arial" w:cs="Arial"/>
          <w:b/>
        </w:rPr>
        <w:t>ávrh</w:t>
      </w:r>
      <w:r w:rsidR="007F4AC5">
        <w:rPr>
          <w:rFonts w:ascii="Arial" w:hAnsi="Arial" w:cs="Arial"/>
          <w:b/>
        </w:rPr>
        <w:t>u</w:t>
      </w:r>
      <w:r w:rsidRPr="00544034">
        <w:rPr>
          <w:rFonts w:ascii="Arial" w:hAnsi="Arial" w:cs="Arial"/>
          <w:b/>
        </w:rPr>
        <w:t xml:space="preserve"> </w:t>
      </w:r>
      <w:r w:rsidRPr="00544034">
        <w:rPr>
          <w:rFonts w:ascii="Arial" w:hAnsi="Arial" w:cs="Arial"/>
          <w:b/>
          <w:color w:val="333333"/>
        </w:rPr>
        <w:t xml:space="preserve">zákona, </w:t>
      </w:r>
      <w:r w:rsidRPr="00544034">
        <w:rPr>
          <w:rFonts w:ascii="Arial" w:hAnsi="Arial" w:cs="Arial"/>
          <w:b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Pr="00544034">
        <w:rPr>
          <w:rFonts w:ascii="Arial" w:hAnsi="Arial" w:cs="Arial"/>
          <w:b/>
          <w:color w:val="333333"/>
        </w:rPr>
        <w:t xml:space="preserve"> (tlač 640) </w:t>
      </w:r>
      <w:r w:rsidRPr="00544034">
        <w:rPr>
          <w:rFonts w:ascii="Arial" w:hAnsi="Arial" w:cs="Arial"/>
          <w:b/>
          <w:bCs/>
        </w:rPr>
        <w:t xml:space="preserve"> </w:t>
      </w:r>
      <w:r w:rsidRPr="00544034">
        <w:rPr>
          <w:rFonts w:ascii="Arial" w:hAnsi="Arial" w:cs="Arial"/>
          <w:b/>
        </w:rPr>
        <w:t xml:space="preserve">v druhom čítaní </w:t>
      </w:r>
    </w:p>
    <w:p w:rsidR="00544034" w:rsidRDefault="00544034" w:rsidP="0054403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544034" w:rsidRDefault="00544034" w:rsidP="00544034">
      <w:pPr>
        <w:widowControl/>
        <w:adjustRightInd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adjustRightInd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544034" w:rsidRDefault="00544034" w:rsidP="00544034">
      <w:pPr>
        <w:widowControl/>
        <w:rPr>
          <w:rFonts w:ascii="Arial" w:hAnsi="Arial" w:cs="Arial"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</w:p>
    <w:p w:rsidR="00544034" w:rsidRDefault="00544034" w:rsidP="0054403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 21. septembra 2021 č. 918 sa uzniesla prerokovať </w:t>
      </w:r>
      <w:r w:rsidRPr="00DC4897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</w:t>
      </w:r>
      <w:r w:rsidRPr="00DC4897">
        <w:rPr>
          <w:rFonts w:ascii="Arial" w:hAnsi="Arial" w:cs="Arial"/>
          <w:bCs/>
        </w:rPr>
        <w:t xml:space="preserve"> n</w:t>
      </w:r>
      <w:r>
        <w:rPr>
          <w:rFonts w:ascii="Arial" w:hAnsi="Arial" w:cs="Arial"/>
        </w:rPr>
        <w:t>ávrh</w:t>
      </w:r>
      <w:r w:rsidRPr="00DC4897">
        <w:rPr>
          <w:rFonts w:ascii="Arial" w:hAnsi="Arial" w:cs="Arial"/>
        </w:rPr>
        <w:t xml:space="preserve"> </w:t>
      </w:r>
      <w:r w:rsidRPr="00DC4897">
        <w:rPr>
          <w:rFonts w:ascii="Arial" w:hAnsi="Arial" w:cs="Arial"/>
          <w:color w:val="333333"/>
        </w:rPr>
        <w:t xml:space="preserve">zákona, </w:t>
      </w:r>
      <w:r w:rsidRPr="00DC4897">
        <w:rPr>
          <w:rFonts w:ascii="Arial" w:hAnsi="Arial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Pr="00DC4897">
        <w:rPr>
          <w:rFonts w:ascii="Arial" w:hAnsi="Arial" w:cs="Arial"/>
          <w:b/>
          <w:color w:val="333333"/>
        </w:rPr>
        <w:t xml:space="preserve"> (tlač 640) </w:t>
      </w:r>
      <w:r>
        <w:rPr>
          <w:rFonts w:ascii="Arial" w:hAnsi="Arial" w:cs="Arial"/>
          <w:b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544034" w:rsidRDefault="00544034" w:rsidP="00544034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4034" w:rsidRDefault="00544034" w:rsidP="00544034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544034" w:rsidRDefault="00544034" w:rsidP="00544034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</w:t>
      </w:r>
      <w:r w:rsidR="007F4AC5">
        <w:rPr>
          <w:rFonts w:ascii="Arial" w:hAnsi="Arial" w:cs="Arial"/>
        </w:rPr>
        <w:t xml:space="preserve">kej republiky pre </w:t>
      </w:r>
      <w:r w:rsidR="00C72455">
        <w:rPr>
          <w:rFonts w:ascii="Arial" w:hAnsi="Arial" w:cs="Arial"/>
        </w:rPr>
        <w:t>financie a rozpočet</w:t>
      </w:r>
      <w:r w:rsidR="007F4AC5">
        <w:rPr>
          <w:rFonts w:ascii="Arial" w:hAnsi="Arial" w:cs="Arial"/>
        </w:rPr>
        <w:t>,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  <w:r w:rsidR="007F4AC5">
        <w:rPr>
          <w:rFonts w:ascii="Arial" w:hAnsi="Arial" w:cs="Arial"/>
        </w:rPr>
        <w:t xml:space="preserve"> a</w:t>
      </w:r>
    </w:p>
    <w:p w:rsidR="007F4AC5" w:rsidRPr="007F4AC5" w:rsidRDefault="007F4AC5" w:rsidP="007F4AC5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4AC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7F4AC5">
        <w:rPr>
          <w:rFonts w:ascii="Arial" w:hAnsi="Arial" w:cs="Arial"/>
        </w:rPr>
        <w:t xml:space="preserve"> Národnej rady Slovenskej republiky pre ľudské práva a národnostné </w:t>
      </w:r>
      <w:r w:rsidRPr="007F4AC5">
        <w:rPr>
          <w:rFonts w:ascii="Arial" w:hAnsi="Arial" w:cs="Arial"/>
        </w:rPr>
        <w:tab/>
        <w:t>menšiny.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7F4AC5" w:rsidRDefault="007F4AC5" w:rsidP="00544034">
      <w:pPr>
        <w:widowControl/>
        <w:jc w:val="center"/>
        <w:rPr>
          <w:rFonts w:ascii="Arial" w:hAnsi="Arial" w:cs="Arial"/>
          <w:b/>
        </w:rPr>
      </w:pPr>
    </w:p>
    <w:p w:rsidR="00D95320" w:rsidRDefault="00D95320" w:rsidP="00544034">
      <w:pPr>
        <w:widowControl/>
        <w:jc w:val="center"/>
        <w:rPr>
          <w:rFonts w:ascii="Arial" w:hAnsi="Arial" w:cs="Arial"/>
          <w:b/>
        </w:rPr>
      </w:pPr>
    </w:p>
    <w:p w:rsidR="00544034" w:rsidRDefault="008924E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544034" w:rsidRDefault="00544034" w:rsidP="00544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24E4">
        <w:rPr>
          <w:rFonts w:ascii="Arial" w:hAnsi="Arial" w:cs="Arial"/>
          <w:b/>
        </w:rPr>
        <w:t xml:space="preserve">K </w:t>
      </w:r>
      <w:r w:rsidR="007F4AC5" w:rsidRPr="008924E4">
        <w:rPr>
          <w:rFonts w:ascii="Arial" w:hAnsi="Arial" w:cs="Arial"/>
          <w:b/>
          <w:bCs/>
        </w:rPr>
        <w:t>vládnemu n</w:t>
      </w:r>
      <w:r w:rsidR="007F4AC5" w:rsidRPr="008924E4">
        <w:rPr>
          <w:rFonts w:ascii="Arial" w:hAnsi="Arial" w:cs="Arial"/>
          <w:b/>
        </w:rPr>
        <w:t xml:space="preserve">ávrhu </w:t>
      </w:r>
      <w:r w:rsidR="007F4AC5" w:rsidRPr="008924E4">
        <w:rPr>
          <w:rFonts w:ascii="Arial" w:hAnsi="Arial" w:cs="Arial"/>
          <w:b/>
          <w:color w:val="333333"/>
        </w:rPr>
        <w:t>zákona</w:t>
      </w:r>
      <w:r w:rsidR="007F4AC5" w:rsidRPr="00DC4897">
        <w:rPr>
          <w:rFonts w:ascii="Arial" w:hAnsi="Arial" w:cs="Arial"/>
          <w:color w:val="333333"/>
        </w:rPr>
        <w:t xml:space="preserve">, </w:t>
      </w:r>
      <w:r w:rsidR="007F4AC5" w:rsidRPr="00DC4897">
        <w:rPr>
          <w:rFonts w:ascii="Arial" w:hAnsi="Arial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7F4AC5" w:rsidRPr="00DC4897">
        <w:rPr>
          <w:rFonts w:ascii="Arial" w:hAnsi="Arial" w:cs="Arial"/>
          <w:b/>
          <w:color w:val="333333"/>
        </w:rPr>
        <w:t xml:space="preserve"> (tlač 640)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544034" w:rsidRDefault="00544034" w:rsidP="00544034">
      <w:pPr>
        <w:widowControl/>
        <w:jc w:val="both"/>
        <w:rPr>
          <w:rFonts w:ascii="Arial" w:hAnsi="Arial" w:cs="Arial"/>
          <w:b/>
        </w:rPr>
      </w:pPr>
    </w:p>
    <w:p w:rsidR="00C72455" w:rsidRPr="003060DB" w:rsidRDefault="00C72455" w:rsidP="00C72455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ľudské práva a národnostné menšiny </w:t>
      </w:r>
      <w:r w:rsidRPr="003060DB">
        <w:rPr>
          <w:rFonts w:ascii="Arial" w:hAnsi="Arial" w:cs="Arial"/>
        </w:rPr>
        <w:t>o návrhu zákona</w:t>
      </w:r>
      <w:r>
        <w:rPr>
          <w:rFonts w:ascii="Arial" w:hAnsi="Arial" w:cs="Arial"/>
          <w:b/>
        </w:rPr>
        <w:t xml:space="preserve"> </w:t>
      </w:r>
      <w:r w:rsidRPr="003060DB">
        <w:rPr>
          <w:rFonts w:ascii="Arial" w:hAnsi="Arial" w:cs="Arial"/>
        </w:rPr>
        <w:t>nerokoval, nakoľko podľa § 52 ods. 2 zákona č. 350/1996 Z. z. o rokovacom poriadku Národnej rady Slovenskej republiky v znení neskorších predpisov nebol uznášaniaschopný.</w:t>
      </w:r>
    </w:p>
    <w:p w:rsidR="00C72455" w:rsidRDefault="00C72455" w:rsidP="00544034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544034" w:rsidRDefault="00544034" w:rsidP="00544034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</w:t>
      </w:r>
      <w:r w:rsidR="0046662B">
        <w:rPr>
          <w:rFonts w:ascii="Arial" w:hAnsi="Arial" w:cs="Arial"/>
        </w:rPr>
        <w:t>č. 372 zo 14. októbra 2021</w:t>
      </w:r>
      <w:r>
        <w:rPr>
          <w:rFonts w:ascii="Arial" w:hAnsi="Arial" w:cs="Arial"/>
        </w:rPr>
        <w:t>,</w:t>
      </w:r>
    </w:p>
    <w:p w:rsidR="00544034" w:rsidRDefault="00544034" w:rsidP="00544034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3060DB" w:rsidRDefault="00544034" w:rsidP="003060D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</w:t>
      </w:r>
      <w:r w:rsidR="00C72455">
        <w:rPr>
          <w:rFonts w:ascii="Arial" w:hAnsi="Arial" w:cs="Arial"/>
          <w:b/>
        </w:rPr>
        <w:t>financie a rozpočet</w:t>
      </w:r>
      <w:r w:rsidR="003060DB">
        <w:rPr>
          <w:rFonts w:ascii="Arial" w:hAnsi="Arial" w:cs="Arial"/>
          <w:b/>
        </w:rPr>
        <w:t xml:space="preserve"> </w:t>
      </w:r>
      <w:r w:rsidR="003060DB">
        <w:rPr>
          <w:rFonts w:ascii="Arial" w:hAnsi="Arial" w:cs="Arial"/>
        </w:rPr>
        <w:t xml:space="preserve">v uznesení č. </w:t>
      </w:r>
      <w:r w:rsidR="00C72455">
        <w:rPr>
          <w:rFonts w:ascii="Arial" w:hAnsi="Arial" w:cs="Arial"/>
        </w:rPr>
        <w:t>233 z 18. októbra 2021</w:t>
      </w:r>
    </w:p>
    <w:p w:rsidR="007F4AC5" w:rsidRPr="003060DB" w:rsidRDefault="00C72455" w:rsidP="0054403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109 z 13. októbra 2021</w:t>
      </w:r>
    </w:p>
    <w:p w:rsidR="00544034" w:rsidRDefault="00544034" w:rsidP="00544034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544034" w:rsidRDefault="00544034" w:rsidP="00544034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544034" w:rsidRDefault="00544034" w:rsidP="00544034">
      <w:pPr>
        <w:widowControl/>
        <w:rPr>
          <w:rFonts w:ascii="Arial" w:hAnsi="Arial" w:cs="Arial"/>
          <w:b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44034" w:rsidRDefault="00544034" w:rsidP="00544034">
      <w:pPr>
        <w:widowControl/>
        <w:jc w:val="both"/>
        <w:rPr>
          <w:rFonts w:ascii="Arial" w:hAnsi="Arial" w:cs="Arial"/>
          <w:b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8924E4" w:rsidRDefault="008924E4" w:rsidP="008924E4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</w:rPr>
        <w:t>K čl. I 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bode 7 v § 2 písm.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>) sa slová „uskutočňuje sa“ nahrádzajú slovami „medzinárodný program sa uskutočňuje“.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46662B" w:rsidRDefault="008924E4" w:rsidP="0046662B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Formulácia ustanovenia sa precizuje tak, aby bolo zrejmé, k čomu sa viažu slová „uskutočňuje sa“ vzhľadom na predchádzajúci text.</w:t>
      </w:r>
    </w:p>
    <w:p w:rsidR="0046662B" w:rsidRDefault="0046662B" w:rsidP="0046662B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46662B" w:rsidRDefault="0046662B" w:rsidP="0046662B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bode 17 v § 6 ods. 6 písm. b) sa spojka „alebo“ nahrádza spojkou „a“.</w:t>
      </w:r>
    </w:p>
    <w:p w:rsidR="008924E4" w:rsidRDefault="008924E4" w:rsidP="008924E4">
      <w:pPr>
        <w:pStyle w:val="Odsekzoznamu"/>
        <w:spacing w:after="0" w:line="240" w:lineRule="auto"/>
        <w:ind w:left="425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Spresnenie v nadväznosti na záväznosť ŠVP </w:t>
      </w:r>
      <w:r>
        <w:rPr>
          <w:rFonts w:ascii="Arial" w:hAnsi="Arial" w:cs="Arial"/>
        </w:rPr>
        <w:tab/>
        <w:t>pre všetky dokumenty.</w:t>
      </w:r>
    </w:p>
    <w:p w:rsidR="00C72455" w:rsidRDefault="00C72455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22 v § 9 ods. 2 písm. b) sa slová „vyššie stredné“ nahrádzajú slovami „vyššie odborné“.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Ustanovenie sa terminologicky zosúlaďuje s § 16 ods. 5 zákona č. 245/2008 Z. z., v ktorom sa používa spojenie „vyššie odborné vzdelanie“.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24 sa za slová „Poznámky pod čiarou k odkazom 9b až 9d“ vkladajú slová „a 10“.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Vypúšťa sa aj poznámka pod čiarou k odkazu 10, keďže odkaz 10 v navrhovanom novom znení § 11 už nie je použitý a nepoužíva sa ani v ďalšom texte zákona č. 245/2008 Z. z. </w:t>
      </w:r>
    </w:p>
    <w:p w:rsidR="0046662B" w:rsidRDefault="0046662B" w:rsidP="008924E4">
      <w:pPr>
        <w:ind w:left="2832"/>
        <w:jc w:val="right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bode 29 § 12 ods. 7 sa slová „tohto zákona“ nahrádzajú slovami „odseku 6“. </w:t>
      </w:r>
    </w:p>
    <w:p w:rsidR="008924E4" w:rsidRDefault="008924E4" w:rsidP="008924E4">
      <w:pPr>
        <w:contextualSpacing/>
        <w:jc w:val="both"/>
        <w:rPr>
          <w:rFonts w:ascii="Arial" w:hAnsi="Arial" w:cs="Arial"/>
          <w:b/>
          <w:i/>
          <w:u w:val="single"/>
        </w:rPr>
      </w:pPr>
    </w:p>
    <w:p w:rsidR="008924E4" w:rsidRDefault="008924E4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Spresnenie definície cudzieho jazyka tak, aby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 definovaný iba na účel bilingválneho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vzdelávania.</w:t>
      </w:r>
      <w:r>
        <w:rPr>
          <w:rFonts w:ascii="Arial" w:hAnsi="Arial" w:cs="Arial"/>
        </w:rPr>
        <w:tab/>
      </w:r>
    </w:p>
    <w:p w:rsidR="008924E4" w:rsidRDefault="008924E4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36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2455" w:rsidRDefault="00C72455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</w:p>
    <w:p w:rsidR="00D95320" w:rsidRDefault="00D95320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</w:p>
    <w:p w:rsidR="00D95320" w:rsidRDefault="00D95320" w:rsidP="008924E4">
      <w:pPr>
        <w:pStyle w:val="Odsekzoznamu"/>
        <w:spacing w:after="0" w:line="240" w:lineRule="auto"/>
        <w:ind w:left="3536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31 § 13 ods. 2 sa za slová „iné edukačné publikácie“ vkladajú slová „a edukačný softvér“.</w:t>
      </w: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Návrhom sa jednoznačne spresňuje, že </w:t>
      </w:r>
      <w:r>
        <w:rPr>
          <w:rFonts w:ascii="Arial" w:hAnsi="Arial" w:cs="Arial"/>
        </w:rPr>
        <w:tab/>
        <w:t xml:space="preserve">v školách sa môže používať aj edukačný </w:t>
      </w:r>
      <w:r>
        <w:rPr>
          <w:rFonts w:ascii="Arial" w:hAnsi="Arial" w:cs="Arial"/>
        </w:rPr>
        <w:tab/>
        <w:t xml:space="preserve">softvér. Zároveň edukačný softvér nebude </w:t>
      </w:r>
      <w:r>
        <w:rPr>
          <w:rFonts w:ascii="Arial" w:hAnsi="Arial" w:cs="Arial"/>
        </w:rPr>
        <w:tab/>
        <w:t>ministerstvo školstva schvaľovať.</w:t>
      </w: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31 § 13 ods. 8 sa vypúšťajú slová „podľa edičného plánu“.</w:t>
      </w:r>
    </w:p>
    <w:p w:rsidR="008924E4" w:rsidRDefault="008924E4" w:rsidP="008924E4">
      <w:pPr>
        <w:pStyle w:val="Odsekzoznamu"/>
        <w:spacing w:after="0" w:line="240" w:lineRule="auto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 w:firstLine="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Navrhovaná úprava reflektuje otvorenie trhu s </w:t>
      </w:r>
      <w:r>
        <w:rPr>
          <w:rFonts w:ascii="Arial" w:hAnsi="Arial" w:cs="Arial"/>
        </w:rPr>
        <w:tab/>
        <w:t xml:space="preserve">učebnicami a nový mechanizmus vedenia </w:t>
      </w:r>
      <w:r>
        <w:rPr>
          <w:rFonts w:ascii="Arial" w:hAnsi="Arial" w:cs="Arial"/>
        </w:rPr>
        <w:tab/>
        <w:t xml:space="preserve">registra edukačných publikácii, keďže nová </w:t>
      </w:r>
      <w:r>
        <w:rPr>
          <w:rFonts w:ascii="Arial" w:hAnsi="Arial" w:cs="Arial"/>
        </w:rPr>
        <w:tab/>
        <w:t>právna úprava už nepočíta s edičným plánom.</w:t>
      </w:r>
    </w:p>
    <w:p w:rsidR="008924E4" w:rsidRDefault="008924E4" w:rsidP="008924E4">
      <w:pPr>
        <w:pStyle w:val="Odsekzoznamu"/>
        <w:spacing w:after="0" w:line="240" w:lineRule="auto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31 § 13a ods. 5 sa vypúšťajú slová „o ich evidencii“.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 w:firstLine="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Navrhovaná úprava reflektuje otvorenie trhu s </w:t>
      </w:r>
      <w:r>
        <w:rPr>
          <w:rFonts w:ascii="Arial" w:hAnsi="Arial" w:cs="Arial"/>
        </w:rPr>
        <w:tab/>
        <w:t xml:space="preserve">učebnicami a nový mechanizmus vedenia </w:t>
      </w:r>
      <w:r>
        <w:rPr>
          <w:rFonts w:ascii="Arial" w:hAnsi="Arial" w:cs="Arial"/>
        </w:rPr>
        <w:tab/>
        <w:t xml:space="preserve">registra edukačných publikácii, keďže nová </w:t>
      </w:r>
      <w:r>
        <w:rPr>
          <w:rFonts w:ascii="Arial" w:hAnsi="Arial" w:cs="Arial"/>
        </w:rPr>
        <w:tab/>
        <w:t>právna úprava už nepočíta s edičným plánom.</w:t>
      </w:r>
    </w:p>
    <w:p w:rsidR="008924E4" w:rsidRDefault="008924E4" w:rsidP="008924E4">
      <w:pPr>
        <w:pStyle w:val="Odsekzoznamu"/>
        <w:spacing w:after="0" w:line="240" w:lineRule="auto"/>
        <w:ind w:left="1866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866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1866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 bod </w:t>
      </w:r>
      <w:r>
        <w:rPr>
          <w:rFonts w:ascii="Arial" w:hAnsi="Arial" w:cs="Arial"/>
        </w:rPr>
        <w:t>31</w:t>
      </w:r>
      <w:r>
        <w:rPr>
          <w:rFonts w:ascii="Arial" w:hAnsi="Arial" w:cs="Arial"/>
          <w:bCs/>
        </w:rPr>
        <w:t xml:space="preserve"> sa vkladá nový bod 32, ktorý znie:</w:t>
      </w:r>
    </w:p>
    <w:p w:rsidR="008924E4" w:rsidRDefault="008924E4" w:rsidP="008924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„32. Za § 13b sa vkladá § 13c, ktorý vrátane nadpisu znie:</w:t>
      </w:r>
    </w:p>
    <w:p w:rsidR="008924E4" w:rsidRDefault="008924E4" w:rsidP="008924E4">
      <w:pPr>
        <w:pStyle w:val="Odsekzoznamu"/>
        <w:spacing w:after="0" w:line="240" w:lineRule="auto"/>
        <w:rPr>
          <w:rFonts w:ascii="Arial" w:hAnsi="Arial" w:cs="Arial"/>
          <w:bCs/>
        </w:rPr>
      </w:pPr>
    </w:p>
    <w:p w:rsidR="008924E4" w:rsidRDefault="008924E4" w:rsidP="008924E4">
      <w:pPr>
        <w:pStyle w:val="Bezriadkovani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„§ 13c</w:t>
      </w:r>
    </w:p>
    <w:p w:rsidR="008924E4" w:rsidRDefault="008924E4" w:rsidP="008924E4">
      <w:pPr>
        <w:pStyle w:val="Bezriadkovani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Zabezpečenie materiálno-technického vybavenia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Ministerstvo školstva môže obstarať materiálno-technické vybavenie pre </w:t>
      </w:r>
      <w:r>
        <w:rPr>
          <w:rFonts w:ascii="Arial" w:hAnsi="Arial" w:cs="Arial"/>
          <w:szCs w:val="24"/>
        </w:rPr>
        <w:tab/>
        <w:t xml:space="preserve">školy, v ktorých sa vzdelávanie považuje za sústavnú prípravu na povolanie. </w:t>
      </w:r>
    </w:p>
    <w:p w:rsidR="008924E4" w:rsidRDefault="008924E4" w:rsidP="008924E4">
      <w:pPr>
        <w:pStyle w:val="Bezriadkovania"/>
        <w:ind w:left="765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(2) Ministerstvo školstva bezodplatne prevedie ním obstarané materiálno-</w:t>
      </w:r>
      <w:r>
        <w:rPr>
          <w:rFonts w:ascii="Arial" w:hAnsi="Arial" w:cs="Arial"/>
          <w:szCs w:val="24"/>
        </w:rPr>
        <w:tab/>
        <w:t xml:space="preserve">technické vybavenie do  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a) správy materskej školy, základnej školy alebo strednej školy v zriaďovateľskej </w:t>
      </w:r>
      <w:r>
        <w:rPr>
          <w:rFonts w:ascii="Arial" w:hAnsi="Arial" w:cs="Arial"/>
          <w:szCs w:val="24"/>
        </w:rPr>
        <w:tab/>
        <w:t xml:space="preserve">pôsobnosti orgánu miestnej štátnej správy v školstve alebo materskej školy v </w:t>
      </w:r>
      <w:r>
        <w:rPr>
          <w:rFonts w:ascii="Arial" w:hAnsi="Arial" w:cs="Arial"/>
          <w:szCs w:val="24"/>
        </w:rPr>
        <w:tab/>
        <w:t>zriaďovateľskej pôsobnosti ústredného orgánu štátnej správy alebo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b) vlastníctva </w:t>
      </w:r>
    </w:p>
    <w:p w:rsidR="008924E4" w:rsidRDefault="008924E4" w:rsidP="008924E4">
      <w:pPr>
        <w:pStyle w:val="Bezriadkovania"/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obce alebo samosprávneho kraja a do správy nimi zriadenej materskej školy, ktorá je právnickou osobou, základnej školy, ktorá je právnickou osobou, alebo strednej školy výlučne na účel výchovy a vzdelávania v príslušnej materskej škole, základnej škole alebo strednej škole,</w:t>
      </w:r>
    </w:p>
    <w:p w:rsidR="008924E4" w:rsidRDefault="008924E4" w:rsidP="008924E4">
      <w:pPr>
        <w:pStyle w:val="Bezriadkovania"/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materskej školy, ktorá je právnickou osobou, základnej školy, ktorá je právnickou osobou, alebo strednej školy, ktoré nie sú zriadené obcou, samosprávnym krajom alebo orgánom miestnej štátnej správy v školstve, alebo</w:t>
      </w:r>
    </w:p>
    <w:p w:rsidR="008924E4" w:rsidRDefault="008924E4" w:rsidP="008924E4">
      <w:pPr>
        <w:pStyle w:val="Bezriadkovania"/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zriaďovateľa materskej školy, ktorá nie je právnickou osobou, alebo základnej školy, ktorá nie je právnickou osobou výlučne na účel výchovy a vzdelávania v príslušnej materskej škole alebo príslušnej základnej škole. 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(3) K prevodu správy alebo vlastníctva materiálno-technického vybavenia </w:t>
      </w:r>
      <w:r>
        <w:rPr>
          <w:rFonts w:ascii="Arial" w:hAnsi="Arial" w:cs="Arial"/>
          <w:szCs w:val="24"/>
        </w:rPr>
        <w:tab/>
        <w:t xml:space="preserve">obstaraného ministerstvom školstva do správy alebo vlastníctva príslušného </w:t>
      </w:r>
      <w:r>
        <w:rPr>
          <w:rFonts w:ascii="Arial" w:hAnsi="Arial" w:cs="Arial"/>
          <w:szCs w:val="24"/>
        </w:rPr>
        <w:tab/>
        <w:t xml:space="preserve">subjektu podľa odseku 2 dochádza dňom jeho odovzdania a prevzatia.  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(4) Na nakladanie s materiálno-technickým vybavením obstaraným </w:t>
      </w:r>
      <w:r>
        <w:rPr>
          <w:rFonts w:ascii="Arial" w:hAnsi="Arial" w:cs="Arial"/>
          <w:szCs w:val="24"/>
        </w:rPr>
        <w:tab/>
        <w:t>ministerstvom školstva príslušnou školou sa nevzťahuje osobitný predpis.</w:t>
      </w:r>
      <w:r>
        <w:rPr>
          <w:rFonts w:ascii="Arial" w:hAnsi="Arial" w:cs="Arial"/>
          <w:szCs w:val="24"/>
          <w:vertAlign w:val="superscript"/>
        </w:rPr>
        <w:t>14b</w:t>
      </w:r>
      <w:r>
        <w:rPr>
          <w:rFonts w:ascii="Arial" w:hAnsi="Arial" w:cs="Arial"/>
          <w:szCs w:val="24"/>
        </w:rPr>
        <w:t xml:space="preserve">) 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(5) Plnoletý žiak alebo zákonný zástupca dieťaťa alebo neplnoletého žiaka </w:t>
      </w:r>
      <w:r>
        <w:rPr>
          <w:rFonts w:ascii="Arial" w:hAnsi="Arial" w:cs="Arial"/>
          <w:szCs w:val="24"/>
        </w:rPr>
        <w:tab/>
        <w:t xml:space="preserve">zodpovedá za materiálno-technické vybavenie školy obstarané ministerstvom </w:t>
      </w:r>
      <w:r>
        <w:rPr>
          <w:rFonts w:ascii="Arial" w:hAnsi="Arial" w:cs="Arial"/>
          <w:szCs w:val="24"/>
        </w:rPr>
        <w:tab/>
        <w:t xml:space="preserve">školstva, ktoré škola poskytla dieťaťu alebo žiakovi do bezplatného užívania, a </w:t>
      </w:r>
      <w:r>
        <w:rPr>
          <w:rFonts w:ascii="Arial" w:hAnsi="Arial" w:cs="Arial"/>
          <w:szCs w:val="24"/>
        </w:rPr>
        <w:tab/>
        <w:t xml:space="preserve">je povinný nahradiť škole jeho stratu, zničenie alebo poškodenie. 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(6) Finančné prostriedky, ktoré škola získa ako náhradu za stratené, zničené </w:t>
      </w:r>
      <w:r>
        <w:rPr>
          <w:rFonts w:ascii="Arial" w:hAnsi="Arial" w:cs="Arial"/>
          <w:szCs w:val="24"/>
        </w:rPr>
        <w:tab/>
        <w:t xml:space="preserve">alebo poškodené materiálno-technické vybavenie školy, použije na opravu </w:t>
      </w:r>
      <w:r>
        <w:rPr>
          <w:rFonts w:ascii="Arial" w:hAnsi="Arial" w:cs="Arial"/>
          <w:szCs w:val="24"/>
        </w:rPr>
        <w:tab/>
        <w:t xml:space="preserve">alebo na obnovu materiálno-technického vybavenia školy alebo na zakúpenie </w:t>
      </w:r>
      <w:r>
        <w:rPr>
          <w:rFonts w:ascii="Arial" w:hAnsi="Arial" w:cs="Arial"/>
          <w:szCs w:val="24"/>
        </w:rPr>
        <w:tab/>
        <w:t>ďalšieho materiálno-technického vybavenia školy rovnakého druhu.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(7) Ak žiak prestupuje do inej školy, je povinný vrátiť škole materiálno-technické </w:t>
      </w:r>
      <w:r>
        <w:rPr>
          <w:rFonts w:ascii="Arial" w:hAnsi="Arial" w:cs="Arial"/>
          <w:szCs w:val="24"/>
        </w:rPr>
        <w:tab/>
        <w:t>vybavenie školy poskytnuté do bezplatného užívania.“.“.</w:t>
      </w:r>
    </w:p>
    <w:p w:rsidR="008924E4" w:rsidRDefault="008924E4" w:rsidP="008924E4">
      <w:pPr>
        <w:pStyle w:val="Bezriadkovania"/>
        <w:jc w:val="both"/>
        <w:rPr>
          <w:rFonts w:ascii="Arial" w:hAnsi="Arial" w:cs="Arial"/>
          <w:szCs w:val="24"/>
        </w:rPr>
      </w:pP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Doterajšie body sa primerane preznačia.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32 nadobúda účinnosť dňom vyhlásenia, čo sa premietne do </w:t>
      </w:r>
      <w:r>
        <w:rPr>
          <w:rFonts w:ascii="Arial" w:hAnsi="Arial" w:cs="Arial"/>
        </w:rPr>
        <w:tab/>
        <w:t>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35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Úprava sa navrhuje obdobne ako úprava mechanizmu vo vzťahu k edukačným publikáciám (čl. I bod 31 § 13 až 13b návrhu novely zákona č. 245/2008 Z. z.). </w:t>
      </w:r>
    </w:p>
    <w:p w:rsidR="008924E4" w:rsidRDefault="008924E4" w:rsidP="008924E4">
      <w:pPr>
        <w:pStyle w:val="Odsekzoznamu"/>
        <w:spacing w:after="0" w:line="240" w:lineRule="auto"/>
        <w:ind w:left="4253" w:hanging="716"/>
        <w:rPr>
          <w:rFonts w:ascii="Arial" w:hAnsi="Arial" w:cs="Arial"/>
        </w:rPr>
      </w:pPr>
      <w:r>
        <w:rPr>
          <w:rFonts w:ascii="Arial" w:hAnsi="Arial" w:cs="Arial"/>
        </w:rPr>
        <w:tab/>
        <w:t>Navrhuje sa, aby ministerstvo obstarávalo materiálno-technické vybavenie školám „priamo“, nie však formou poskytovania finančných prostriedkov na tento účel. Po jeho obstaraní ministerstvo prevedie materiálno-technické vybavenie zriaďovateľom, resp. školám. Mechanizmus sa týka obstarávania napr. elektronických zariadení (počítače), technických zariadení (mikroskopy), ale aj lavíc, zariadenia školskej jedálne a iných potrebných vecí pre školy a školské zariadenie.</w:t>
      </w:r>
    </w:p>
    <w:p w:rsidR="00D95320" w:rsidRDefault="00D95320" w:rsidP="008924E4">
      <w:pPr>
        <w:pStyle w:val="Odsekzoznamu"/>
        <w:spacing w:after="0" w:line="240" w:lineRule="auto"/>
        <w:ind w:left="4253" w:hanging="716"/>
        <w:rPr>
          <w:rFonts w:ascii="Arial" w:hAnsi="Arial" w:cs="Arial"/>
        </w:rPr>
      </w:pPr>
    </w:p>
    <w:p w:rsidR="00D95320" w:rsidRDefault="00D95320" w:rsidP="008924E4">
      <w:pPr>
        <w:pStyle w:val="Odsekzoznamu"/>
        <w:spacing w:after="0" w:line="240" w:lineRule="auto"/>
        <w:ind w:left="4253" w:hanging="716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 w:hanging="716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C72455" w:rsidRDefault="00C72455" w:rsidP="008924E4">
      <w:pPr>
        <w:pStyle w:val="Odsekzoznamu"/>
        <w:spacing w:after="0" w:line="240" w:lineRule="auto"/>
        <w:ind w:left="4253" w:hanging="716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bod 55 sa vkladá nový bod 56, ktorý znie: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„56. V § 22 ods. 2 sa na konci pripája táto veta: „V odôvodnených prípadoch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ministerstvo školstva umožní ukončiť deviaty ročník a získať nižšie stredné </w:t>
      </w:r>
      <w:r>
        <w:rPr>
          <w:rFonts w:ascii="Arial" w:hAnsi="Arial" w:cs="Arial"/>
        </w:rPr>
        <w:tab/>
        <w:t>vzdelanie do konca školského roka, v ktorom žiak dovŕši 18 rokov veku.“.“.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Doterajšie body sa primerane preznačia.</w:t>
      </w: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56 nadobúda účinnosť 1. januára 2022, čo sa premietne do </w:t>
      </w:r>
      <w:r>
        <w:rPr>
          <w:rFonts w:ascii="Arial" w:hAnsi="Arial" w:cs="Arial"/>
        </w:rPr>
        <w:tab/>
        <w:t>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  <w:b/>
          <w:i/>
          <w:u w:val="single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Navrhovaná úprava reaguje na požiadavky aplikačnej praxe, kedy je žiaduce umožniť ukončenie základnej školy aj v neskoršom veku.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 bode 56 (§ 24 ods. 3) sa slovo „odporúčania“ nahrádza slovom „odporúčanie“.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predchádzajúci text ustanovenia § 24 ods. 3 („K žiadosti o povolenie individuálneho vzdelávania podľa odseku 2 písm. a) zákonný zástupca alebo plnoletý žiak priloží vyjadrenie všeobecného lekára pre deti a dorast“).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62 (§ 25 ods. 3) sa za slovo „riaditeľ“ vkladá slovo „kmeňovej“.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Vloženie slova sa navrhuje v nadväznosti na znenie prvej vety § 25 ods. 3, podľa ktorej doklad, že žiak navštevuje príslušnú školu, sa predkladá riaditeľovi kmeňovej školy.</w:t>
      </w:r>
    </w:p>
    <w:p w:rsidR="0046662B" w:rsidRDefault="0046662B" w:rsidP="0046662B">
      <w:pPr>
        <w:pStyle w:val="Odsekzoznamu"/>
        <w:spacing w:after="0" w:line="240" w:lineRule="auto"/>
        <w:ind w:left="3544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 bode 70 v poznámke pod čiarou k odkazu 28a sa za slová „§ 20“ vkladajú slová „a 20a“.</w:t>
      </w:r>
    </w:p>
    <w:p w:rsidR="003060DB" w:rsidRDefault="003060DB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skutočnosť, že odkaz v poznámke pod čiarou má odkazovať na úpravu spájania a združovania škôl a školských zariadení, dopĺňa sa do poznámky pod čiarou ustanovenie upravujúce združovanie škôl a školských zariadení.</w:t>
      </w: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bode 83 (§ 28b ods. 3) sa slovo „odporúčania“ nahrádza slovom „odporúčanie“.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predchádzajúci text ustanovenia § 28b ods. 3 („Ak zákonný zástupca dieťaťa alebo zástupca zariadenia požiada o povolenie individuálneho vzdelávania podľa odseku 2 písm. a), prílohou k žiadosti je písomný súhlas všeobecného lekára pre deti a dorast“).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90 (§ 29 ods. 16) sa za slová „aj nižší počet žiakov v triede“ vkladá čiarka a slová „ako je počet žiakov“.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Dopĺňajú sa chýbajúce slová, ktoré sú v platnom znení § 29 ods. 15 zákona č. 245/2008 Z. z.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Body 92 a 93 znejú:</w:t>
      </w:r>
    </w:p>
    <w:p w:rsidR="008924E4" w:rsidRDefault="008924E4" w:rsidP="008924E4">
      <w:pPr>
        <w:pStyle w:val="Odsekzoznamu"/>
        <w:spacing w:after="0" w:line="240" w:lineRule="auto"/>
        <w:ind w:left="567" w:hanging="360"/>
        <w:rPr>
          <w:rFonts w:ascii="Arial" w:hAnsi="Arial" w:cs="Arial"/>
        </w:rPr>
      </w:pPr>
      <w:r>
        <w:rPr>
          <w:rFonts w:ascii="Arial" w:hAnsi="Arial" w:cs="Arial"/>
        </w:rPr>
        <w:tab/>
        <w:t>„92. V § 29 ods. 17 sa slová „Ustanovenie odseku 7 písm. a) až c) sa nevzťahuje“ nahrádzajú slovami „Ustanovenia odsekov 7 a 8 sa nevzťahujú“.</w:t>
      </w:r>
    </w:p>
    <w:p w:rsidR="008924E4" w:rsidRDefault="008924E4" w:rsidP="008924E4">
      <w:pPr>
        <w:pStyle w:val="Odsekzoznamu"/>
        <w:spacing w:after="0" w:line="240" w:lineRule="auto"/>
        <w:ind w:left="567" w:hanging="502"/>
        <w:rPr>
          <w:rFonts w:ascii="Arial" w:hAnsi="Arial" w:cs="Arial"/>
        </w:rPr>
      </w:pPr>
      <w:r>
        <w:rPr>
          <w:rFonts w:ascii="Arial" w:hAnsi="Arial" w:cs="Arial"/>
        </w:rPr>
        <w:tab/>
        <w:t>93. V § 29 ods. 18 sa slová „Ustanovenie odseku 7 sa nevzťahuje“ nahrádzajú slovami „Ustanovenia odsekov 7 a 8 sa nevzťahujú“.“.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Vzhľadom na doplnenie vnútorného odkazu o ďalší odsek je potrebné slová „Ustanovenie“ a „sa nevzťahuje“ uviesť v množnom čísle.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98 v § 31 ods. 1 sa za slová „odporúčania zariadenia“ vkladá slovo „poradenstva“.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Dopĺňa sa chýbajúce slovo v označení zariadenia poradenstva a prevencie.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102 v § 31a ods. 5 písm. a) sa za slovo „program“ vkladá slovo „vzdelávania“.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Zosúladenie terminológie používanej v navrhovanom § 31a. V § 31a ods. 2 až 4 sa používa spojenie „program vzdelávania podľa odseku 1“.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130 § 53 ods. 7 sa slová „príspevku podľa prvej vety“ nahrádzajú slovami „školného a zápisného“.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Terminologická úprava za účelom zosúladenia s prvou vetou uvedeného ustanovenia. 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455" w:rsidRDefault="00C72455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139 v § 55 ods. 3 písm. c) a ods. 4 písm. b) sa slovo „kombináciou“ nahrádza slovom „kombinácie“.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3060DB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Tvar slova sa upravuje v nadväznosti na úvodné vety ustanovení § 55 ods. 3 a 4 („Súhrnné hodnotenie ... sa vykonáva formou“).</w:t>
      </w:r>
    </w:p>
    <w:p w:rsidR="003060DB" w:rsidRDefault="003060DB" w:rsidP="003060DB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bod 150 sa vkladá nový bod 151, ktorý znie:</w:t>
      </w: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„151. V § 59a ods. 5 sa na konci pripája táto veta: „Dieťa so zdravotným </w:t>
      </w:r>
      <w:r>
        <w:rPr>
          <w:rFonts w:ascii="Arial" w:hAnsi="Arial" w:cs="Arial"/>
        </w:rPr>
        <w:tab/>
        <w:t xml:space="preserve">znevýhodnením môže plniť povinné </w:t>
      </w:r>
      <w:proofErr w:type="spellStart"/>
      <w:r>
        <w:rPr>
          <w:rFonts w:ascii="Arial" w:hAnsi="Arial" w:cs="Arial"/>
        </w:rPr>
        <w:t>predprimárne</w:t>
      </w:r>
      <w:proofErr w:type="spellEnd"/>
      <w:r>
        <w:rPr>
          <w:rFonts w:ascii="Arial" w:hAnsi="Arial" w:cs="Arial"/>
        </w:rPr>
        <w:t xml:space="preserve"> vzdelávanie v rozsahu menej </w:t>
      </w:r>
      <w:r>
        <w:rPr>
          <w:rFonts w:ascii="Arial" w:hAnsi="Arial" w:cs="Arial"/>
        </w:rPr>
        <w:tab/>
        <w:t xml:space="preserve">ako štyri hodiny denne na základe žiadosti zákonného zástupcu alebo zástupcu </w:t>
      </w:r>
      <w:r>
        <w:rPr>
          <w:rFonts w:ascii="Arial" w:hAnsi="Arial" w:cs="Arial"/>
        </w:rPr>
        <w:tab/>
        <w:t xml:space="preserve">zariadenia; zákonný zástupca alebo zástupca zariadenia je povinný k žiadosti </w:t>
      </w:r>
      <w:r>
        <w:rPr>
          <w:rFonts w:ascii="Arial" w:hAnsi="Arial" w:cs="Arial"/>
        </w:rPr>
        <w:tab/>
        <w:t>priložiť súhlasné vyjadrenie príslušného zariadenia poradenstva a prevencie.“.“.</w:t>
      </w: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24E4" w:rsidRDefault="008924E4" w:rsidP="008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151 nadobúda účinnosť 1. januára 2022, čo sa premietne do </w:t>
      </w:r>
      <w:r>
        <w:rPr>
          <w:rFonts w:ascii="Arial" w:hAnsi="Arial" w:cs="Arial"/>
        </w:rPr>
        <w:tab/>
        <w:t>článku upravujúceho účinnosť.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  <w:t>Doterajšie body sa primerane preznačia.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 w:hanging="71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 § 59a ods. 5 školského zákona je ustanovená povinnosť dieťaťa plniť </w:t>
      </w:r>
      <w:proofErr w:type="spellStart"/>
      <w:r>
        <w:rPr>
          <w:rFonts w:ascii="Arial" w:hAnsi="Arial" w:cs="Arial"/>
        </w:rPr>
        <w:t>predprimárne</w:t>
      </w:r>
      <w:proofErr w:type="spellEnd"/>
      <w:r>
        <w:rPr>
          <w:rFonts w:ascii="Arial" w:hAnsi="Arial" w:cs="Arial"/>
        </w:rPr>
        <w:t xml:space="preserve"> vzdelávanie formou pravidelného denného dochádzania v pracovných dňoch v rozsahu najmenej štyri hodiny denne. Návrhom sa upravuje táto povinnosť vo vzťahu k deťom so zdravotným znevýhodnením s ohľadom na § 144 ods. 2 školského zákona ako aj na situácie, ak školské zariadenie výchovného poradenstva a prevencie odporučilo rozsah hodín na menej ako  4 hodiny. 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C72455" w:rsidRDefault="00C72455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V bode 170 § 68 ods. 1 sa za slovo „zverejní“ vkladajú slová „na výveske školy   a na webovom sídle školy“.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Doplnenie chýbajúcej informácie, kde je </w:t>
      </w:r>
      <w:r>
        <w:rPr>
          <w:rFonts w:ascii="Arial" w:hAnsi="Arial" w:cs="Arial"/>
        </w:rPr>
        <w:tab/>
        <w:t xml:space="preserve">riaditeľ strednej školy povinný zverejniť </w:t>
      </w:r>
      <w:r>
        <w:rPr>
          <w:rFonts w:ascii="Arial" w:hAnsi="Arial" w:cs="Arial"/>
        </w:rPr>
        <w:tab/>
        <w:t xml:space="preserve">zoznam uchádzačov podľa výsledkov </w:t>
      </w:r>
      <w:r>
        <w:rPr>
          <w:rFonts w:ascii="Arial" w:hAnsi="Arial" w:cs="Arial"/>
        </w:rPr>
        <w:tab/>
        <w:t>prijímacieho konania.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D95320" w:rsidRDefault="00D95320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Za bod 178 </w:t>
      </w:r>
      <w:r w:rsidR="00A306E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vkladá nový bod 179, ktorý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„179. V § 74 ods. 6 sa vypúšťajú slová „Spoločného európskeho“.“.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179 nadobúda účinnosť 1. januára 2022, čo sa premietne do 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 v nadväznosti na navrhovanú úpravu v čl. I bode 49, v ktorej sa v § 17a ods. 2 pre Spoločný európsky referenčný rámec pre jazyky zavádza legislatívna skratka „referenčný rámec“.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194 sa za slová „až 85“ vkladajú slová „vrátane nadpisu nad § 83“.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úprava. Vzhľadom na vypustenie § 83 až 85 je potrebné vypustiť aj nadpis nad § 83.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bode 197 § 87 ods. 2 sa slová „príslušného člena skúšobnej komisie“ nahrádzajú slovami „majstra odbornej výchovy alebo učiteľa odbornej praxe, ktorý je členom skúšobnej komisie,“. </w:t>
      </w:r>
    </w:p>
    <w:p w:rsidR="00C72455" w:rsidRDefault="00C72455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Navrhovanou úpravou sa konkretizuje člen, </w:t>
      </w:r>
      <w:r>
        <w:rPr>
          <w:rFonts w:ascii="Arial" w:hAnsi="Arial" w:cs="Arial"/>
        </w:rPr>
        <w:tab/>
        <w:t xml:space="preserve">na návrh ktorého sa vykonáva klasifikácia pri </w:t>
      </w:r>
      <w:r>
        <w:rPr>
          <w:rFonts w:ascii="Arial" w:hAnsi="Arial" w:cs="Arial"/>
        </w:rPr>
        <w:tab/>
        <w:t>záverečnej skúške.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D95320" w:rsidRDefault="00D95320" w:rsidP="008924E4">
      <w:pPr>
        <w:ind w:left="3540"/>
        <w:jc w:val="both"/>
        <w:rPr>
          <w:rFonts w:ascii="Arial" w:hAnsi="Arial" w:cs="Arial"/>
        </w:rPr>
      </w:pPr>
    </w:p>
    <w:p w:rsidR="00D95320" w:rsidRDefault="00D95320" w:rsidP="008924E4">
      <w:pPr>
        <w:ind w:left="3540"/>
        <w:jc w:val="both"/>
        <w:rPr>
          <w:rFonts w:ascii="Arial" w:hAnsi="Arial" w:cs="Arial"/>
        </w:rPr>
      </w:pPr>
    </w:p>
    <w:p w:rsidR="00D95320" w:rsidRDefault="00D95320" w:rsidP="008924E4">
      <w:pPr>
        <w:ind w:left="3540"/>
        <w:jc w:val="both"/>
        <w:rPr>
          <w:rFonts w:ascii="Arial" w:hAnsi="Arial" w:cs="Arial"/>
        </w:rPr>
      </w:pPr>
    </w:p>
    <w:p w:rsidR="008924E4" w:rsidRPr="00D95320" w:rsidRDefault="008924E4" w:rsidP="00D95320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5320">
        <w:rPr>
          <w:rFonts w:ascii="Arial" w:hAnsi="Arial" w:cs="Arial"/>
        </w:rPr>
        <w:t>V bode 267 § 150a ods. 2 písm. e) sa vypúšťajú slová „materskej školy“.</w:t>
      </w:r>
    </w:p>
    <w:p w:rsidR="008924E4" w:rsidRDefault="008924E4" w:rsidP="008924E4">
      <w:pPr>
        <w:ind w:left="426"/>
        <w:jc w:val="both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Legislatívno-technická úprava spočívajúca vo </w:t>
      </w:r>
      <w:r>
        <w:rPr>
          <w:rFonts w:ascii="Arial" w:hAnsi="Arial" w:cs="Arial"/>
        </w:rPr>
        <w:tab/>
        <w:t>vypustení nadbytočných slov.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3060DB" w:rsidRDefault="003060DB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281 § 155 ods. 9 sa na konci bodka nahrádza bodkočiarkou a pripájajú sa tieto slová: „žiadosť sa podáva orgánu miestnej štátnej správy v školstve.“.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účel spresnenia uvedeného ustanovenia </w:t>
      </w:r>
      <w:r>
        <w:rPr>
          <w:rFonts w:ascii="Arial" w:hAnsi="Arial" w:cs="Arial"/>
        </w:rPr>
        <w:tab/>
        <w:t xml:space="preserve">sa presne vymedzuje subjekt, ktorému </w:t>
      </w:r>
      <w:r>
        <w:rPr>
          <w:rFonts w:ascii="Arial" w:hAnsi="Arial" w:cs="Arial"/>
        </w:rPr>
        <w:tab/>
        <w:t xml:space="preserve">doručuje žiadosť fyzická osoba, ktorá je už </w:t>
      </w:r>
      <w:r>
        <w:rPr>
          <w:rFonts w:ascii="Arial" w:hAnsi="Arial" w:cs="Arial"/>
        </w:rPr>
        <w:tab/>
        <w:t xml:space="preserve">mimo systému, avšak má záujem absolvovať </w:t>
      </w:r>
      <w:r>
        <w:rPr>
          <w:rFonts w:ascii="Arial" w:hAnsi="Arial" w:cs="Arial"/>
        </w:rPr>
        <w:tab/>
        <w:t>externé testovanie.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bod 288 </w:t>
      </w:r>
      <w:r w:rsidR="00A306E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vkladá nový bod 289, ktorý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„289. V § 157 ods. 14 sa slová „desiateho a dvanásteho“ nahrádzajú slovami „jedenásteho a trinásteho“.“.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Novovovložený</w:t>
      </w:r>
      <w:proofErr w:type="spellEnd"/>
      <w:r>
        <w:rPr>
          <w:rFonts w:ascii="Arial" w:hAnsi="Arial" w:cs="Arial"/>
        </w:rPr>
        <w:t xml:space="preserve"> bod 289 nadobúda účinnosť 1. januára 2022, čo sa premietne do 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 vnútorných odkazov v nadväznosti na vloženie nového bodu 8 v § 157 ods. 3 písm. a) a s tým súvisiace prečíslovanie doterajších bodov osem až devätnásť v čl. I bode 282 návrhu zákona.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294 v § 161n ods. 5 sa slovo „stane“ nahrádza slovom „stanú“.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Tvar slova sa upravuje v nadväznosti na úvodnú časť vety („Ak sa priestory...“).</w:t>
      </w:r>
    </w:p>
    <w:p w:rsidR="0046662B" w:rsidRDefault="0046662B" w:rsidP="0046662B">
      <w:pPr>
        <w:pStyle w:val="Odsekzoznamu"/>
        <w:spacing w:after="0" w:line="240" w:lineRule="auto"/>
        <w:ind w:left="3544"/>
        <w:rPr>
          <w:rFonts w:ascii="Arial" w:hAnsi="Arial" w:cs="Arial"/>
        </w:rPr>
      </w:pPr>
    </w:p>
    <w:p w:rsidR="00D95320" w:rsidRDefault="00D95320" w:rsidP="0046662B">
      <w:pPr>
        <w:pStyle w:val="Odsekzoznamu"/>
        <w:spacing w:after="0" w:line="240" w:lineRule="auto"/>
        <w:ind w:left="3544"/>
        <w:rPr>
          <w:rFonts w:ascii="Arial" w:hAnsi="Arial" w:cs="Arial"/>
        </w:rPr>
      </w:pPr>
    </w:p>
    <w:p w:rsidR="00D95320" w:rsidRDefault="00D95320" w:rsidP="0046662B">
      <w:pPr>
        <w:pStyle w:val="Odsekzoznamu"/>
        <w:spacing w:after="0" w:line="240" w:lineRule="auto"/>
        <w:ind w:left="3544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D95320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D95320" w:rsidRDefault="00D95320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Za bod 5 </w:t>
      </w:r>
      <w:r w:rsidR="00A306E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vkladá nový bod 6, ktorý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„6. Poznámka pod čiarou k odkazu 40d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40d</w:t>
      </w:r>
      <w:r>
        <w:rPr>
          <w:rFonts w:ascii="Arial" w:hAnsi="Arial" w:cs="Arial"/>
        </w:rPr>
        <w:t>) § 23a zákona č. 253/1998 Z. z. o hlásení pobytu občanov Slovenskej republiky a registri obyvateľov Slovenskej republiky v znení neskorších predpisov.“.“.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Súčasne sa v doterajšom čl. II bode 6 vypúšťa text: „Poznámka pod čiarou k odkazu 40d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40d</w:t>
      </w:r>
      <w:r>
        <w:rPr>
          <w:rFonts w:ascii="Arial" w:hAnsi="Arial" w:cs="Arial"/>
        </w:rPr>
        <w:t>) § 23a zákona č. 253/1998 Z. z. o hlásení pobytu občanov Slovenskej republiky a registri obyvateľov Slovenskej republiky v znení neskorších predpisov.“.“.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Novovovložený</w:t>
      </w:r>
      <w:proofErr w:type="spellEnd"/>
      <w:r>
        <w:rPr>
          <w:rFonts w:ascii="Arial" w:hAnsi="Arial" w:cs="Arial"/>
        </w:rPr>
        <w:t xml:space="preserve"> bod 6 nadobúda účinnosť 1. apríla 2022, čo sa premietne do 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úprava. V čl. II bode 6 novelizovaný text neobsahuje odkaz na poznámku pod čiarou 40d, preto je potrebné jej nové znenie upraviť v samostatnom novelizačnom bode.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451B37" w:rsidRDefault="00451B37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 w:hanging="106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III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11 v § 13 ods. 14 písm. c) sa na konci pripájajú tieto slová: „s princípmi a cieľmi výchovy a vzdelávania“.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Navrhované ustanovenie sa dopĺňa v súlade s navrhovaným ustanovením § 14a ods. 5 zákona č. 245/2008 Z. z. (čl. I bod 38), tak aby bolo zrejmé, vo vzťahu k čomu sa má kontrolovať súlad používania katalógu výsledkov experimentálneho overovania a inovácií vo výchove a vzdelávaní.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D95320" w:rsidRDefault="00D95320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 bode 20 § 15 ods. 4 písm. f) a bode 21 § 18 ods. 9 celom texte sa slová „združenie škôl“ vo všetkých tvaroch nahrádzajú slovami „združenie škôl a školských zariadení“ v príslušnom tvare.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 w:firstLine="713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úprava v nadväznosti </w:t>
      </w:r>
      <w:r>
        <w:rPr>
          <w:rFonts w:ascii="Arial" w:hAnsi="Arial" w:cs="Arial"/>
        </w:rPr>
        <w:tab/>
        <w:t xml:space="preserve">na skutočnosť, že členom združenia môžu byť </w:t>
      </w:r>
      <w:r>
        <w:rPr>
          <w:rFonts w:ascii="Arial" w:hAnsi="Arial" w:cs="Arial"/>
        </w:rPr>
        <w:tab/>
        <w:t>aj školské zariadenia.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26 úvodnej vete sa vypúšťajú slová „vrátane nadpisu“.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úprava. Navrhovaný § 20a nemá nadpis.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26 v § 20a ods. 3 písm. e) sa na začiatok vkladá slovo „upravia“.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Dopĺňa sa chýbajúce slovo.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451B37" w:rsidRDefault="00451B37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29 sa text: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„Poznámka pod čiarou k odkazu 61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61</w:t>
      </w:r>
      <w:r>
        <w:rPr>
          <w:rFonts w:ascii="Arial" w:hAnsi="Arial" w:cs="Arial"/>
        </w:rPr>
        <w:t>) § 2 zákona č. 184/1999 Z. z. o používaní jazykov národnostných menšín v znení neskorších predpisov.“.“.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označuje ako novelizačný bod 30.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Nový bod 30 nadobúda účinnosť 1. januára 2022, čo sa premietne do 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úprava. V čl. III bode 29 novelizovaný text neobsahuje odkaz na poznámku pod čiarou 61, preto je potrebné jej nové znenie upraviť v samostatnom novelizačnom bode.</w:t>
      </w:r>
    </w:p>
    <w:p w:rsidR="00D95320" w:rsidRDefault="00D95320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 bode 36 § 38 ods. 5 prvej vete sa za slovo „rozhodnutiu“ vkladá slovo „riaditeľa“.</w:t>
      </w:r>
    </w:p>
    <w:p w:rsidR="008924E4" w:rsidRDefault="008924E4" w:rsidP="008924E4">
      <w:pPr>
        <w:pStyle w:val="Odsekzoznamu"/>
        <w:spacing w:after="0" w:line="240" w:lineRule="auto"/>
        <w:ind w:left="426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 w:firstLine="713"/>
        <w:rPr>
          <w:rFonts w:ascii="Arial" w:hAnsi="Arial" w:cs="Arial"/>
        </w:rPr>
      </w:pPr>
      <w:r>
        <w:rPr>
          <w:rFonts w:ascii="Arial" w:hAnsi="Arial" w:cs="Arial"/>
        </w:rPr>
        <w:t xml:space="preserve">Spresnenie ustanovenia vo vzťahu k určeniu, </w:t>
      </w:r>
      <w:r>
        <w:rPr>
          <w:rFonts w:ascii="Arial" w:hAnsi="Arial" w:cs="Arial"/>
        </w:rPr>
        <w:tab/>
        <w:t>o rozhodnutie ktorého subjektu ide.</w:t>
      </w: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bode 39 § 39hf druhej vete sa slovo „zariadenia“ nahrádza slovami „školského zariadenia výchovného“ a slová „31. decembra 2022“ sa nahrádzajú slovami „31. decembra 2021“.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ind w:left="4253" w:hanging="7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Návrhom sa spresňuje označenie druhu príslušných školských zariadení, vzhľadom na to, že ak bola žiadosť podaná do 31. 12. 2021, bola ešte podaná vo vzťahu k školskému zariadeniu výchovného poradenstva a prevencie.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 w:hanging="10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IV 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bode 2 sa text: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„Poznámka pod čiarou k odkazu 20b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20b</w:t>
      </w:r>
      <w:r>
        <w:rPr>
          <w:rFonts w:ascii="Arial" w:hAnsi="Arial" w:cs="Arial"/>
        </w:rPr>
        <w:t>) § 13 ods. 4 zákona č. 245/2008 Z. z. v znení zákona č. .../2021 Z. z.“.“. označuje ako novelizačný bod 3.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Nový bod 3 nadobúda účinnosť 2. januára 2022, čo sa premietne do článku upravujúceho účinnosť.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451B37" w:rsidRDefault="00451B37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Legislatívno-technická úprava. V čl. IV bode 2 novelizované slová neobsahujú odkaz na poznámku pod čiarou 20b, preto je potrebné jej nové znenie upraviť v samostatnom novelizačnom bode.</w:t>
      </w:r>
    </w:p>
    <w:p w:rsidR="00D95320" w:rsidRDefault="00D95320" w:rsidP="008924E4">
      <w:pPr>
        <w:jc w:val="both"/>
        <w:rPr>
          <w:rFonts w:ascii="Arial" w:hAnsi="Arial" w:cs="Arial"/>
          <w:b/>
          <w:i/>
          <w:u w:val="single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jc w:val="righ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3060DB" w:rsidRDefault="003060DB" w:rsidP="008924E4">
      <w:pPr>
        <w:jc w:val="both"/>
        <w:rPr>
          <w:rFonts w:ascii="Arial" w:hAnsi="Arial" w:cs="Arial"/>
          <w:b/>
          <w:i/>
          <w:u w:val="single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bod 6 sa vkladajú nové body 7 až 9, ktoré znejú: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„7. V § 4d odsek 1 znie:</w:t>
      </w:r>
    </w:p>
    <w:p w:rsidR="008924E4" w:rsidRDefault="008924E4" w:rsidP="008924E4">
      <w:pPr>
        <w:pStyle w:val="Odsekzoznamu"/>
        <w:spacing w:after="0" w:line="240" w:lineRule="auto"/>
        <w:ind w:left="644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„(1) Ministerstvo môže prideliť z kapitoly ministerstva účelovo viazané finančné     prostriedky na realizáciu rozvojového projektu najviac do výšky</w:t>
      </w:r>
    </w:p>
    <w:p w:rsidR="008924E4" w:rsidRDefault="008924E4" w:rsidP="008924E4">
      <w:pPr>
        <w:pStyle w:val="Normlnywebov"/>
        <w:numPr>
          <w:ilvl w:val="1"/>
          <w:numId w:val="3"/>
        </w:numPr>
        <w:tabs>
          <w:tab w:val="left" w:pos="851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10 000 eur, ak ide o rozvojový projekt zameraný na rozvoj výchovy a vzdelávania v škole a školskom zariadení alebo na rozvoj služieb spojených s výchovou a vzdelávaním poskytovaných školskými </w:t>
      </w:r>
      <w:r>
        <w:rPr>
          <w:rFonts w:ascii="Arial" w:hAnsi="Arial" w:cs="Arial"/>
        </w:rPr>
        <w:tab/>
        <w:t>účelovými  zariadeniami,</w:t>
      </w:r>
    </w:p>
    <w:p w:rsidR="008924E4" w:rsidRDefault="008924E4" w:rsidP="008924E4">
      <w:pPr>
        <w:pStyle w:val="Normlnywebov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30 000 eur, ak ide o rozvojový projekt zameraný na zlepšenie materiálno technického zabezpečenia škôl a školských zariadení.“.</w:t>
      </w: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8.  V § 4d sa za odsek 1 vkladá nový odsek 2, ktorý znie:</w:t>
      </w: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„(2) Suma finančných prostriedkov uvedená v odseku 1 sa vzťahuje na jednu </w:t>
      </w:r>
      <w:r>
        <w:rPr>
          <w:rFonts w:ascii="Arial" w:hAnsi="Arial" w:cs="Arial"/>
        </w:rPr>
        <w:tab/>
        <w:t>školu alebo na jedno školské zariadenie.“.</w:t>
      </w: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Doterajšie odseky 2 až 6 sa označujú ako odseky 3 až 7.</w:t>
      </w:r>
    </w:p>
    <w:p w:rsidR="008924E4" w:rsidRDefault="008924E4" w:rsidP="008924E4">
      <w:pPr>
        <w:pStyle w:val="Normlnywebov"/>
        <w:spacing w:before="0" w:beforeAutospacing="0" w:after="0" w:afterAutospacing="0"/>
        <w:ind w:left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924E4" w:rsidRDefault="008924E4" w:rsidP="008924E4">
      <w:pPr>
        <w:pStyle w:val="Normlnywebov"/>
        <w:spacing w:before="0" w:beforeAutospacing="0" w:after="0" w:afterAutospacing="0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9. V § 4d ods. 4 úvodnej vete sa číslo „2“ nahrádza číslom „3“.“.</w:t>
      </w:r>
    </w:p>
    <w:p w:rsidR="008924E4" w:rsidRDefault="008924E4" w:rsidP="008924E4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8924E4" w:rsidRDefault="008924E4" w:rsidP="008924E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Doterajšie body sa primerane preznačia. </w:t>
      </w:r>
    </w:p>
    <w:p w:rsidR="008924E4" w:rsidRDefault="008924E4" w:rsidP="008924E4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24E4" w:rsidRDefault="008924E4" w:rsidP="008924E4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Novovložené</w:t>
      </w:r>
      <w:proofErr w:type="spellEnd"/>
      <w:r>
        <w:rPr>
          <w:rFonts w:ascii="Arial" w:hAnsi="Arial" w:cs="Arial"/>
        </w:rPr>
        <w:t xml:space="preserve"> body 7 až 9 nadobúdajú účinnosť 2. januára 2022, čo sa </w:t>
      </w:r>
      <w:r>
        <w:rPr>
          <w:rFonts w:ascii="Arial" w:hAnsi="Arial" w:cs="Arial"/>
        </w:rPr>
        <w:tab/>
        <w:t>premietne do článku upravujúceho účinnosť.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vytvorenie dvoch druhov rozvojových projektov – do sumy 10 000 eur by boli ponechané projekty v rámci súčasného účelu a bol by vytvorený nový účel – materiálno-technické zabezpečenie, kde by pri rozvojovom projekte bola zvýšená horná hranica finančných prostriedkov na 30 000 eur. </w:t>
      </w: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sa z dôvodu jednoznačnosti spresňuje, že poskytovaná suma finančných prostriedkov sa netýka viacerých škôl a školských zariadení, ale poskytuje sa vždy na jednu školu alebo na jedno školské zariadenie.</w:t>
      </w:r>
    </w:p>
    <w:p w:rsidR="008924E4" w:rsidRDefault="008924E4" w:rsidP="008924E4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všeobecnú účinnosť návrhu zákona k 1. 1. 2022 je v pozmeňujúcom návrhu zohľadnené vytvorenie regionálnych úradov školskej správy, preto sa aj úvodná veta § 4d ods. 1 týka len rozpočtovej kapitoly MŠVVaŠ SR.</w:t>
      </w:r>
    </w:p>
    <w:p w:rsidR="008924E4" w:rsidRDefault="008924E4" w:rsidP="008924E4">
      <w:pPr>
        <w:rPr>
          <w:rFonts w:ascii="Arial" w:hAnsi="Arial" w:cs="Arial"/>
        </w:rPr>
      </w:pP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 bode 10 sa v nadpise § 9m slová „1. januára“ nahrádzajú slovami „2. januára“, v § 9m ods. 1 sa slová „31. decembra 2021“ nahrádzajú slovami „1. januára 2022“ a v § 9m ods. 2 sa slová „1. januára“ nahrádzajú slovami „2. januára“ a slová „31. decembra 2021“ sa nahrádzajú slovami „1. januára 2022“.</w:t>
      </w:r>
    </w:p>
    <w:p w:rsidR="008924E4" w:rsidRDefault="008924E4" w:rsidP="008924E4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Podľa čl. V návrhu zákona má čl. IV nadobudnúť účinnosť 2. januára 2022, je preto potrebné v súlade s tým upraviť aj príslušné dátumy v prechodných ustanoveniach v čl. IV bode 10.</w:t>
      </w:r>
    </w:p>
    <w:p w:rsidR="008924E4" w:rsidRDefault="008924E4" w:rsidP="008924E4">
      <w:pPr>
        <w:rPr>
          <w:rFonts w:ascii="Arial" w:hAnsi="Arial" w:cs="Arial"/>
        </w:rPr>
      </w:pPr>
    </w:p>
    <w:p w:rsidR="00C72455" w:rsidRDefault="00C72455" w:rsidP="00C72455">
      <w:pPr>
        <w:pStyle w:val="Odsekzoznamu"/>
        <w:spacing w:after="0" w:line="240" w:lineRule="auto"/>
        <w:ind w:left="3544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72455" w:rsidRDefault="00C72455" w:rsidP="00C7245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financie a rozpočet</w:t>
      </w:r>
    </w:p>
    <w:p w:rsidR="00C72455" w:rsidRDefault="00C72455" w:rsidP="00C72455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8924E4" w:rsidRDefault="008924E4" w:rsidP="008924E4">
      <w:pPr>
        <w:ind w:left="2832"/>
        <w:jc w:val="right"/>
        <w:rPr>
          <w:rFonts w:ascii="Arial" w:hAnsi="Arial" w:cs="Arial"/>
        </w:rPr>
      </w:pPr>
    </w:p>
    <w:p w:rsidR="008924E4" w:rsidRDefault="008924E4" w:rsidP="008924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8924E4" w:rsidRDefault="008924E4" w:rsidP="008924E4">
      <w:pPr>
        <w:rPr>
          <w:rFonts w:ascii="Arial" w:hAnsi="Arial" w:cs="Arial"/>
        </w:rPr>
      </w:pPr>
    </w:p>
    <w:p w:rsidR="008924E4" w:rsidRDefault="008924E4" w:rsidP="008924E4">
      <w:pPr>
        <w:pStyle w:val="Odsekzoznamu"/>
        <w:spacing w:after="0" w:line="240" w:lineRule="auto"/>
        <w:ind w:left="1069" w:hanging="10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V </w:t>
      </w:r>
    </w:p>
    <w:p w:rsidR="008924E4" w:rsidRDefault="008924E4" w:rsidP="008924E4">
      <w:pPr>
        <w:ind w:left="3540"/>
        <w:jc w:val="both"/>
        <w:rPr>
          <w:rFonts w:ascii="Arial" w:hAnsi="Arial" w:cs="Arial"/>
        </w:rPr>
      </w:pPr>
    </w:p>
    <w:p w:rsidR="008924E4" w:rsidRDefault="008924E4" w:rsidP="008924E4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čl. V sa za slová „1. apríla 2022,“ vkladajú slová „čl. I bodu 227, ktorý nadobúda účinnosť 1. septembra 2022,“ a slová „38, ktorý nadobúda“ sa nahrádzajú slovami „38 a čl. III bodu 11 § 13 ods. 14 písm. c), ktoré nadobúdajú“.</w:t>
      </w:r>
    </w:p>
    <w:p w:rsidR="008924E4" w:rsidRDefault="008924E4" w:rsidP="008924E4">
      <w:pPr>
        <w:jc w:val="both"/>
        <w:rPr>
          <w:rFonts w:ascii="Arial" w:hAnsi="Arial" w:cs="Arial"/>
        </w:rPr>
      </w:pPr>
    </w:p>
    <w:p w:rsidR="008924E4" w:rsidRDefault="008924E4" w:rsidP="008924E4">
      <w:pPr>
        <w:ind w:left="4253" w:hanging="7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Upravený počet detí v ŠKD by sa mal vzťahovať na nový školský rok, preto sa primerane upravuje účinnosť príslušného novelizačného bodu 227 v čl. I. Zároveň sa zosúlaďuje účinnosť kontroly katalógu inovácií zo strany ŠSI </w:t>
      </w:r>
      <w:r>
        <w:rPr>
          <w:rFonts w:ascii="Arial" w:hAnsi="Arial" w:cs="Arial"/>
          <w:lang w:val="en-US"/>
        </w:rPr>
        <w:t>[</w:t>
      </w:r>
      <w:r>
        <w:rPr>
          <w:rFonts w:ascii="Arial" w:hAnsi="Arial" w:cs="Arial"/>
        </w:rPr>
        <w:t>čl. III bod 11 § 13 ods. 14 písm. c)] vzhľadom na účinnosť katalógu v školskom zákone.</w:t>
      </w:r>
    </w:p>
    <w:p w:rsidR="00544034" w:rsidRDefault="00544034" w:rsidP="00544034">
      <w:pPr>
        <w:ind w:left="3119" w:hanging="567"/>
        <w:jc w:val="both"/>
        <w:rPr>
          <w:rFonts w:ascii="Arial" w:hAnsi="Arial" w:cs="Arial"/>
          <w:bCs/>
        </w:rPr>
      </w:pPr>
    </w:p>
    <w:p w:rsidR="00544034" w:rsidRDefault="00544034" w:rsidP="00544034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544034" w:rsidRDefault="00544034" w:rsidP="00544034">
      <w:pPr>
        <w:ind w:left="2832"/>
        <w:jc w:val="right"/>
        <w:rPr>
          <w:rFonts w:ascii="Arial" w:hAnsi="Arial" w:cs="Arial"/>
        </w:rPr>
      </w:pPr>
    </w:p>
    <w:p w:rsidR="00544034" w:rsidRDefault="00544034" w:rsidP="00544034">
      <w:pPr>
        <w:ind w:left="2832"/>
        <w:jc w:val="right"/>
        <w:rPr>
          <w:rStyle w:val="apple-style-sp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D95320" w:rsidRPr="00D95320" w:rsidRDefault="00544034" w:rsidP="00544034">
      <w:pPr>
        <w:widowControl/>
        <w:jc w:val="both"/>
      </w:pPr>
      <w:r>
        <w:rPr>
          <w:rFonts w:ascii="Arial" w:hAnsi="Arial" w:cs="Arial"/>
        </w:rPr>
        <w:tab/>
      </w:r>
    </w:p>
    <w:p w:rsidR="00451B37" w:rsidRDefault="00451B37" w:rsidP="00544034">
      <w:pPr>
        <w:widowControl/>
        <w:jc w:val="both"/>
        <w:rPr>
          <w:rFonts w:ascii="Arial" w:hAnsi="Arial" w:cs="Arial"/>
        </w:rPr>
      </w:pPr>
    </w:p>
    <w:p w:rsidR="00544034" w:rsidRPr="008924E4" w:rsidRDefault="00544034" w:rsidP="008924E4">
      <w:pPr>
        <w:widowControl/>
        <w:jc w:val="both"/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8924E4">
        <w:rPr>
          <w:rFonts w:ascii="Arial" w:hAnsi="Arial" w:cs="Arial"/>
          <w:b/>
        </w:rPr>
        <w:t>41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46662B" w:rsidRDefault="0046662B" w:rsidP="00544034">
      <w:pPr>
        <w:widowControl/>
        <w:jc w:val="center"/>
        <w:rPr>
          <w:rFonts w:ascii="Arial" w:hAnsi="Arial" w:cs="Arial"/>
          <w:b/>
        </w:rPr>
      </w:pPr>
    </w:p>
    <w:p w:rsidR="00D95320" w:rsidRDefault="00D95320" w:rsidP="00544034">
      <w:pPr>
        <w:widowControl/>
        <w:jc w:val="center"/>
        <w:rPr>
          <w:rFonts w:ascii="Arial" w:hAnsi="Arial" w:cs="Arial"/>
          <w:b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</w:p>
    <w:p w:rsidR="00544034" w:rsidRDefault="00544034" w:rsidP="0054403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="007F4AC5" w:rsidRPr="00DC4897">
        <w:rPr>
          <w:rFonts w:ascii="Arial" w:hAnsi="Arial" w:cs="Arial"/>
          <w:bCs/>
        </w:rPr>
        <w:t>vládn</w:t>
      </w:r>
      <w:r w:rsidR="007F4AC5">
        <w:rPr>
          <w:rFonts w:ascii="Arial" w:hAnsi="Arial" w:cs="Arial"/>
          <w:bCs/>
        </w:rPr>
        <w:t>y</w:t>
      </w:r>
      <w:r w:rsidR="007F4AC5" w:rsidRPr="00DC4897">
        <w:rPr>
          <w:rFonts w:ascii="Arial" w:hAnsi="Arial" w:cs="Arial"/>
          <w:bCs/>
        </w:rPr>
        <w:t xml:space="preserve"> n</w:t>
      </w:r>
      <w:r w:rsidR="007F4AC5">
        <w:rPr>
          <w:rFonts w:ascii="Arial" w:hAnsi="Arial" w:cs="Arial"/>
        </w:rPr>
        <w:t>ávrh</w:t>
      </w:r>
      <w:r w:rsidR="007F4AC5" w:rsidRPr="00DC4897">
        <w:rPr>
          <w:rFonts w:ascii="Arial" w:hAnsi="Arial" w:cs="Arial"/>
        </w:rPr>
        <w:t xml:space="preserve"> </w:t>
      </w:r>
      <w:r w:rsidR="007F4AC5" w:rsidRPr="00DC4897">
        <w:rPr>
          <w:rFonts w:ascii="Arial" w:hAnsi="Arial" w:cs="Arial"/>
          <w:color w:val="333333"/>
        </w:rPr>
        <w:t xml:space="preserve">zákona, </w:t>
      </w:r>
      <w:r w:rsidR="007F4AC5" w:rsidRPr="00DC4897">
        <w:rPr>
          <w:rFonts w:ascii="Arial" w:hAnsi="Arial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7F4AC5" w:rsidRPr="00DC4897">
        <w:rPr>
          <w:rFonts w:ascii="Arial" w:hAnsi="Arial" w:cs="Arial"/>
          <w:b/>
          <w:color w:val="333333"/>
        </w:rPr>
        <w:t xml:space="preserve"> (tlač 640) 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</w:p>
    <w:p w:rsidR="00544034" w:rsidRDefault="00544034" w:rsidP="00544034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>bola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</w:t>
      </w:r>
      <w:r w:rsidR="008924E4">
        <w:rPr>
          <w:rFonts w:ascii="Arial" w:hAnsi="Arial" w:cs="Arial"/>
        </w:rPr>
        <w:t>ýbor) z 19. októbra 2021 č. 119.</w:t>
      </w:r>
    </w:p>
    <w:p w:rsidR="00544034" w:rsidRDefault="00544034" w:rsidP="00544034">
      <w:pPr>
        <w:widowControl/>
        <w:jc w:val="both"/>
        <w:rPr>
          <w:rFonts w:ascii="Arial" w:hAnsi="Arial" w:cs="Arial"/>
        </w:rPr>
      </w:pPr>
    </w:p>
    <w:p w:rsidR="00544034" w:rsidRDefault="00544034" w:rsidP="003060D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R</w:t>
      </w:r>
      <w:r w:rsidR="007F4AC5">
        <w:rPr>
          <w:rFonts w:ascii="Arial" w:hAnsi="Arial" w:cs="Arial"/>
          <w:b/>
        </w:rPr>
        <w:t xml:space="preserve">icharda </w:t>
      </w:r>
      <w:proofErr w:type="spellStart"/>
      <w:r w:rsidR="007F4AC5"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(náhradník </w:t>
      </w:r>
      <w:r w:rsidR="009E66F2">
        <w:rPr>
          <w:rFonts w:ascii="Arial" w:hAnsi="Arial" w:cs="Arial"/>
          <w:b/>
        </w:rPr>
        <w:t xml:space="preserve">Radovana </w:t>
      </w:r>
      <w:proofErr w:type="spellStart"/>
      <w:r w:rsidR="009E66F2"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aby na schôdzi Národnej rady Slovenskej republiky informoval o výsledku rokovania výborov, o stanovisku a návrhu gestorského výboru.</w:t>
      </w:r>
    </w:p>
    <w:p w:rsidR="003060DB" w:rsidRDefault="003060DB" w:rsidP="003060DB">
      <w:pPr>
        <w:widowControl/>
        <w:ind w:firstLine="708"/>
        <w:jc w:val="both"/>
        <w:rPr>
          <w:rFonts w:ascii="Arial" w:hAnsi="Arial" w:cs="Arial"/>
        </w:rPr>
      </w:pPr>
    </w:p>
    <w:p w:rsidR="003060DB" w:rsidRDefault="003060DB" w:rsidP="003060DB">
      <w:pPr>
        <w:widowControl/>
        <w:ind w:firstLine="708"/>
        <w:jc w:val="both"/>
        <w:rPr>
          <w:rFonts w:ascii="Arial" w:hAnsi="Arial" w:cs="Arial"/>
        </w:rPr>
      </w:pPr>
    </w:p>
    <w:p w:rsidR="003060DB" w:rsidRDefault="003060DB" w:rsidP="003060DB">
      <w:pPr>
        <w:widowControl/>
        <w:ind w:firstLine="708"/>
        <w:jc w:val="both"/>
        <w:rPr>
          <w:rFonts w:ascii="Arial" w:hAnsi="Arial" w:cs="Arial"/>
        </w:rPr>
      </w:pPr>
    </w:p>
    <w:p w:rsidR="003060DB" w:rsidRDefault="003060DB" w:rsidP="003060DB">
      <w:pPr>
        <w:widowControl/>
        <w:ind w:firstLine="708"/>
        <w:jc w:val="both"/>
        <w:rPr>
          <w:rFonts w:ascii="Arial" w:hAnsi="Arial" w:cs="Arial"/>
        </w:rPr>
      </w:pPr>
    </w:p>
    <w:p w:rsidR="00544034" w:rsidRDefault="00544034" w:rsidP="003060D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2021</w:t>
      </w:r>
    </w:p>
    <w:p w:rsidR="003060DB" w:rsidRDefault="003060DB" w:rsidP="003060DB">
      <w:pPr>
        <w:widowControl/>
        <w:jc w:val="center"/>
        <w:rPr>
          <w:rFonts w:ascii="Arial" w:hAnsi="Arial" w:cs="Arial"/>
        </w:rPr>
      </w:pPr>
    </w:p>
    <w:p w:rsidR="00451B37" w:rsidRDefault="00451B37" w:rsidP="003060DB">
      <w:pPr>
        <w:widowControl/>
        <w:jc w:val="center"/>
        <w:rPr>
          <w:rFonts w:ascii="Arial" w:hAnsi="Arial" w:cs="Arial"/>
        </w:rPr>
      </w:pPr>
    </w:p>
    <w:p w:rsidR="00451B37" w:rsidRDefault="00451B37" w:rsidP="003060DB">
      <w:pPr>
        <w:widowControl/>
        <w:jc w:val="center"/>
        <w:rPr>
          <w:rFonts w:ascii="Arial" w:hAnsi="Arial" w:cs="Arial"/>
        </w:rPr>
      </w:pPr>
    </w:p>
    <w:p w:rsidR="00544034" w:rsidRDefault="00544034" w:rsidP="0054403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9E66F2">
        <w:rPr>
          <w:rFonts w:ascii="Arial" w:hAnsi="Arial" w:cs="Arial"/>
          <w:b/>
        </w:rPr>
        <w:t>v. r.</w:t>
      </w:r>
      <w:bookmarkStart w:id="0" w:name="_GoBack"/>
      <w:bookmarkEnd w:id="0"/>
    </w:p>
    <w:p w:rsidR="00544034" w:rsidRDefault="00544034" w:rsidP="0054403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44034" w:rsidRDefault="00544034" w:rsidP="0054403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544034" w:rsidRDefault="00544034" w:rsidP="00544034">
      <w:pPr>
        <w:rPr>
          <w:rFonts w:ascii="Arial" w:hAnsi="Arial" w:cs="Arial"/>
        </w:rPr>
      </w:pPr>
    </w:p>
    <w:p w:rsidR="00544034" w:rsidRDefault="00544034" w:rsidP="00544034">
      <w:pPr>
        <w:rPr>
          <w:rFonts w:ascii="Arial" w:hAnsi="Arial" w:cs="Arial"/>
        </w:rPr>
      </w:pPr>
    </w:p>
    <w:p w:rsidR="00544034" w:rsidRDefault="00544034" w:rsidP="00544034"/>
    <w:p w:rsidR="00544034" w:rsidRDefault="00544034" w:rsidP="00544034"/>
    <w:p w:rsidR="00544034" w:rsidRDefault="00544034" w:rsidP="00544034"/>
    <w:p w:rsidR="00544034" w:rsidRDefault="00544034" w:rsidP="00544034"/>
    <w:p w:rsidR="00544034" w:rsidRDefault="00544034" w:rsidP="00544034"/>
    <w:p w:rsidR="004F798E" w:rsidRDefault="004F798E"/>
    <w:sectPr w:rsidR="004F798E" w:rsidSect="00451B37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E4" w:rsidRDefault="008924E4" w:rsidP="008924E4">
      <w:r>
        <w:separator/>
      </w:r>
    </w:p>
  </w:endnote>
  <w:endnote w:type="continuationSeparator" w:id="0">
    <w:p w:rsidR="008924E4" w:rsidRDefault="008924E4" w:rsidP="008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675406"/>
      <w:docPartObj>
        <w:docPartGallery w:val="Page Numbers (Bottom of Page)"/>
        <w:docPartUnique/>
      </w:docPartObj>
    </w:sdtPr>
    <w:sdtEndPr/>
    <w:sdtContent>
      <w:p w:rsidR="008924E4" w:rsidRDefault="008924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6F2">
          <w:rPr>
            <w:noProof/>
          </w:rPr>
          <w:t>16</w:t>
        </w:r>
        <w:r>
          <w:fldChar w:fldCharType="end"/>
        </w:r>
      </w:p>
    </w:sdtContent>
  </w:sdt>
  <w:p w:rsidR="008924E4" w:rsidRDefault="008924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E4" w:rsidRDefault="008924E4" w:rsidP="008924E4">
      <w:r>
        <w:separator/>
      </w:r>
    </w:p>
  </w:footnote>
  <w:footnote w:type="continuationSeparator" w:id="0">
    <w:p w:rsidR="008924E4" w:rsidRDefault="008924E4" w:rsidP="0089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50137"/>
    <w:multiLevelType w:val="hybridMultilevel"/>
    <w:tmpl w:val="C9A8EB96"/>
    <w:lvl w:ilvl="0" w:tplc="8F1A6DB2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76AC9"/>
    <w:multiLevelType w:val="hybridMultilevel"/>
    <w:tmpl w:val="60028660"/>
    <w:lvl w:ilvl="0" w:tplc="B7CA76B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BC2E28"/>
    <w:multiLevelType w:val="hybridMultilevel"/>
    <w:tmpl w:val="591E4018"/>
    <w:lvl w:ilvl="0" w:tplc="A5E61552">
      <w:start w:val="3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34"/>
    <w:rsid w:val="003060DB"/>
    <w:rsid w:val="00451B37"/>
    <w:rsid w:val="0046662B"/>
    <w:rsid w:val="004F798E"/>
    <w:rsid w:val="00544034"/>
    <w:rsid w:val="007F4AC5"/>
    <w:rsid w:val="008924E4"/>
    <w:rsid w:val="009E66F2"/>
    <w:rsid w:val="00A306E0"/>
    <w:rsid w:val="00C72455"/>
    <w:rsid w:val="00D95320"/>
    <w:rsid w:val="00F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7274"/>
  <w15:chartTrackingRefBased/>
  <w15:docId w15:val="{16A60C87-6500-4B8C-91F8-23AC7A7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4034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4034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4034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4034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44034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4403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4403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40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rsid w:val="00544034"/>
  </w:style>
  <w:style w:type="paragraph" w:styleId="Normlnywebov">
    <w:name w:val="Normal (Web)"/>
    <w:basedOn w:val="Normlny"/>
    <w:uiPriority w:val="99"/>
    <w:semiHidden/>
    <w:unhideWhenUsed/>
    <w:rsid w:val="008924E4"/>
    <w:pPr>
      <w:widowControl/>
      <w:autoSpaceDE/>
      <w:autoSpaceDN/>
      <w:adjustRightInd/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8924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924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924E4"/>
    <w:pPr>
      <w:widowControl/>
      <w:autoSpaceDE/>
      <w:autoSpaceDN/>
      <w:adjustRightInd/>
      <w:spacing w:after="160" w:line="252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892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24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24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924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B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0E86-E349-4823-8013-BCB43F41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2021-10-19T10:20:00Z</cp:lastPrinted>
  <dcterms:created xsi:type="dcterms:W3CDTF">2021-10-12T09:05:00Z</dcterms:created>
  <dcterms:modified xsi:type="dcterms:W3CDTF">2021-10-19T10:20:00Z</dcterms:modified>
</cp:coreProperties>
</file>