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DAF" w:rsidRPr="00F70DAF" w:rsidRDefault="00F70DAF" w:rsidP="00F70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DAF">
        <w:rPr>
          <w:rFonts w:ascii="Times New Roman" w:hAnsi="Times New Roman" w:cs="Times New Roman"/>
          <w:b/>
          <w:caps/>
          <w:sz w:val="24"/>
          <w:szCs w:val="24"/>
        </w:rPr>
        <w:t xml:space="preserve">Dôvodová správa </w:t>
      </w:r>
    </w:p>
    <w:p w:rsidR="00F70DAF" w:rsidRPr="00F70DAF" w:rsidRDefault="00F70DAF" w:rsidP="00F7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DAF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F70DAF" w:rsidRPr="00F70DAF" w:rsidRDefault="00F70DAF" w:rsidP="00F70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0DAF" w:rsidRPr="00537D9C" w:rsidRDefault="00F70DAF" w:rsidP="00F70DAF">
      <w:pPr>
        <w:autoSpaceDE w:val="0"/>
        <w:autoSpaceDN w:val="0"/>
        <w:spacing w:after="0" w:line="240" w:lineRule="auto"/>
        <w:ind w:firstLine="708"/>
        <w:jc w:val="both"/>
        <w:rPr>
          <w:rStyle w:val="awspan1"/>
          <w:rFonts w:ascii="Times New Roman" w:hAnsi="Times New Roman"/>
        </w:rPr>
      </w:pPr>
      <w:r w:rsidRPr="00537D9C">
        <w:rPr>
          <w:rStyle w:val="Zstupntext"/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zákona, </w:t>
      </w:r>
      <w:r w:rsidRPr="00537D9C">
        <w:rPr>
          <w:rFonts w:ascii="Times New Roman" w:hAnsi="Times New Roman" w:cs="Times New Roman"/>
          <w:sz w:val="24"/>
          <w:szCs w:val="24"/>
        </w:rPr>
        <w:t xml:space="preserve">ktorým sa mení a dopĺňa </w:t>
      </w:r>
      <w:r w:rsidRPr="00537D9C">
        <w:rPr>
          <w:rFonts w:ascii="Times New Roman" w:hAnsi="Times New Roman" w:cs="Times New Roman"/>
          <w:color w:val="000000"/>
          <w:sz w:val="24"/>
          <w:szCs w:val="24"/>
        </w:rPr>
        <w:t xml:space="preserve">zákon č. 669/2007 Z. z. o jednorazových mimoriadnych opatreniach v príprave niektorých stavieb diaľnic a ciest pre motorové vozidlá a o doplnení zákona Národnej rady Slovenskej republiky č. </w:t>
      </w:r>
      <w:hyperlink r:id="rId8" w:tooltip="Odkaz na predpis alebo ustanovenie" w:history="1">
        <w:r w:rsidRPr="00537D9C">
          <w:rPr>
            <w:rStyle w:val="Hypertextovprepojenie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162/1995 Z. z.</w:t>
        </w:r>
      </w:hyperlink>
      <w:r w:rsidRPr="00537D9C">
        <w:rPr>
          <w:rFonts w:ascii="Times New Roman" w:hAnsi="Times New Roman" w:cs="Times New Roman"/>
          <w:color w:val="000000"/>
          <w:sz w:val="24"/>
          <w:szCs w:val="24"/>
        </w:rPr>
        <w:t xml:space="preserve"> o katastri nehnuteľností (katastrálny zákon) v znení neskorších predpisov</w:t>
      </w:r>
      <w:r w:rsidRPr="00537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(ďalej len „návrh zákona“) predkladá </w:t>
      </w:r>
      <w:r w:rsidRPr="00537D9C">
        <w:rPr>
          <w:rStyle w:val="awspan1"/>
          <w:rFonts w:ascii="Times New Roman" w:hAnsi="Times New Roman"/>
        </w:rPr>
        <w:t>Ministerstvo dopravy a výstavby SR ako iniciatívny návrh.</w:t>
      </w:r>
    </w:p>
    <w:p w:rsidR="00F70DAF" w:rsidRPr="00F70DAF" w:rsidRDefault="00F70DAF" w:rsidP="00F70DA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F70DAF">
        <w:rPr>
          <w:rFonts w:ascii="Times New Roman" w:hAnsi="Times New Roman" w:cs="Times New Roman"/>
          <w:sz w:val="24"/>
          <w:szCs w:val="24"/>
        </w:rPr>
        <w:t xml:space="preserve"> </w:t>
      </w:r>
      <w:r w:rsidRPr="00F70DAF">
        <w:rPr>
          <w:rFonts w:ascii="Times New Roman" w:hAnsi="Times New Roman" w:cs="Times New Roman"/>
          <w:sz w:val="24"/>
          <w:szCs w:val="24"/>
        </w:rPr>
        <w:tab/>
        <w:t xml:space="preserve">V súvislosti s potrebou zefektívnenia a optimalizácie procesov pri výstavbe diaľničnej siete ako dôležitého determinantu sociálno-ekonomického rozvoja krajiny sa navrhujú opatrenia smerujúce k akcelerácii jednotlivých procesov a zefektívneniu a zjednodušeniu niektorých konaní týkajúcich sa výstavby diaľnic tak, aby sa zabezpečil náležitý a včasný prínos plánovaných spoločenských benefitov výstavby diaľničnej siete zadefinovanej v prílohe k zákonu č. 669/2007 Z. z. </w:t>
      </w: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70DAF" w:rsidRPr="00F70DAF" w:rsidRDefault="00F70DAF" w:rsidP="00F70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/>
          <w:sz w:val="24"/>
          <w:szCs w:val="24"/>
        </w:rPr>
        <w:t>Návrh zákona</w:t>
      </w: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nemá žiadne vplyvy na rozpočet verejnej správy, ani vplyvy</w:t>
      </w:r>
      <w:r w:rsidRPr="00F70D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DA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na podnikateľské prostredie, ani sociálne vplyvy, ani vplyvy na životné prostredie, ani vplyvy na informatizáciu spoločnosti, ani vplyvy na služby verejnej správy pre občana, ani vplyvy </w:t>
      </w:r>
      <w:r w:rsidRPr="00F70DAF">
        <w:rPr>
          <w:rFonts w:ascii="Times New Roman" w:hAnsi="Times New Roman" w:cs="Times New Roman"/>
          <w:color w:val="000000"/>
          <w:sz w:val="24"/>
          <w:szCs w:val="24"/>
        </w:rPr>
        <w:br/>
        <w:t>na manželstvo, rodičovstvo a rodinu</w:t>
      </w:r>
      <w:r w:rsidRPr="00F70DAF">
        <w:rPr>
          <w:rStyle w:val="Zstupn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ind w:firstLine="708"/>
        <w:jc w:val="both"/>
        <w:rPr>
          <w:rStyle w:val="Zstupntext"/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 je v súlade s Ústavou SR, ústavnými zákonmi SR a nálezmi Ústavného súdu SR, platným právnym poriadkom SR, medzinárodnými zmluvami a inými medzinárodnými dokumentmi, ktorými je Slovenská republika viazaná, ako aj s právom Európskej únie. </w:t>
      </w:r>
    </w:p>
    <w:p w:rsidR="00F70DAF" w:rsidRDefault="00F70DAF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0DAF" w:rsidRDefault="00F70DAF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F70DAF" w:rsidRDefault="00F70DAF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37D9C" w:rsidRDefault="00537D9C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80719B">
        <w:trPr>
          <w:trHeight w:val="1051"/>
        </w:trPr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80719B" w:rsidRPr="00D47ACB" w:rsidRDefault="0080719B" w:rsidP="0080719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ACB">
              <w:rPr>
                <w:rFonts w:ascii="Times New Roman" w:hAnsi="Times New Roman" w:cs="Times New Roman"/>
                <w:sz w:val="24"/>
                <w:szCs w:val="24"/>
              </w:rPr>
              <w:t xml:space="preserve">Návrh </w:t>
            </w:r>
            <w:r w:rsidRPr="00D4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zákona, </w:t>
            </w:r>
            <w:r w:rsidRPr="00D47ACB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a dopĺňa </w:t>
            </w:r>
            <w:r w:rsidRPr="00D4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zákon č. 669/2007 Z. z.</w:t>
            </w:r>
            <w:r w:rsidR="001D0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</w:t>
            </w:r>
            <w:r w:rsidRPr="00D4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jednorazových mimoriadnych opatreniach v príprave niektorých stavieb diaľnic a ciest pre motorové vozidlá a o doplnení zákona Národnej rady Slovenskej republiky č. </w:t>
            </w:r>
            <w:hyperlink r:id="rId9" w:tooltip="Odkaz na predpis alebo ustanovenie" w:history="1">
              <w:r w:rsidRPr="00D47ACB">
                <w:rPr>
                  <w:rStyle w:val="Hypertextovprepojeni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162/1995 Z. z.</w:t>
              </w:r>
            </w:hyperlink>
            <w:r w:rsidRPr="00D4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A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katastri nehnuteľností (katastrálny zákon) v znení neskorších predpisov</w:t>
            </w:r>
          </w:p>
          <w:p w:rsidR="001B23B7" w:rsidRPr="00D72C18" w:rsidRDefault="001B23B7" w:rsidP="00D72C18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3D393B" w:rsidRDefault="003D393B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3D393B">
              <w:rPr>
                <w:rFonts w:ascii="Times New Roman" w:eastAsia="Times New Roman" w:hAnsi="Times New Roman" w:cs="Times New Roman"/>
                <w:lang w:eastAsia="sk-SK"/>
              </w:rPr>
              <w:t>Ministerstvo dopravy a výstavby SR.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6F1F3C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D47ACB">
        <w:trPr>
          <w:trHeight w:val="973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1F3C" w:rsidRPr="00D47ACB" w:rsidRDefault="0080719B" w:rsidP="006F1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ACB">
              <w:rPr>
                <w:rFonts w:ascii="Times New Roman" w:hAnsi="Times New Roman" w:cs="Times New Roman"/>
                <w:sz w:val="24"/>
                <w:szCs w:val="24"/>
              </w:rPr>
              <w:t xml:space="preserve">V súlade s požiadavkou zabezpečenia spoločenských benefitov rozvoja diaľničnej siete je žiaduce pristúpiť k opatreniam smerujúcim k optimalizácii </w:t>
            </w:r>
            <w:r w:rsidRPr="00D47A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procesov pri výstavbe diaľničnej siete.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252A24">
        <w:trPr>
          <w:trHeight w:val="613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19B" w:rsidRPr="0080719B" w:rsidRDefault="0080719B" w:rsidP="0080719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Cieľom návrhu je prispieť</w:t>
            </w:r>
            <w:r w:rsidRPr="00807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 akcelerácii a zefektívneniu procesov spojených s výstavbou diaľničnej siete v Slovenskej republike. </w:t>
            </w:r>
          </w:p>
          <w:p w:rsidR="001B23B7" w:rsidRPr="006F1F3C" w:rsidRDefault="001B23B7" w:rsidP="00D72C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80719B">
        <w:trPr>
          <w:trHeight w:val="33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80719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80719B">
        <w:trPr>
          <w:trHeight w:val="712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F1F3C" w:rsidRDefault="006F1F3C" w:rsidP="0080719B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F1F3C">
              <w:rPr>
                <w:rFonts w:ascii="Times New Roman" w:hAnsi="Times New Roman" w:cs="Times New Roman"/>
              </w:rPr>
              <w:t xml:space="preserve">Nulový variant. 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720D46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720D46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F3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6F1F3C" w:rsidRDefault="006F1F3C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F1F3C">
              <w:rPr>
                <w:rFonts w:ascii="Times New Roman" w:hAnsi="Times New Roman" w:cs="Times New Roman"/>
              </w:rPr>
              <w:t>Žiadna.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86B03" w:rsidRDefault="00B86B03" w:rsidP="00D72C18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86B03">
              <w:rPr>
                <w:rFonts w:ascii="Times New Roman" w:eastAsia="Times New Roman" w:hAnsi="Times New Roman" w:cs="Times New Roman"/>
                <w:lang w:eastAsia="sk-SK"/>
              </w:rPr>
              <w:t>Neuplatňuje sa.</w:t>
            </w:r>
          </w:p>
          <w:p w:rsidR="00D72C18" w:rsidRPr="00B043B4" w:rsidRDefault="00D72C18" w:rsidP="00D72C1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80719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0719B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80719B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80719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D47AC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0719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0719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0719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0719B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D47ACB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F1F3C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F1F3C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6F1F3C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6F1F3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6F1F3C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6F1F3C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80719B">
        <w:trPr>
          <w:trHeight w:val="581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6F1F3C" w:rsidRDefault="001B23B7" w:rsidP="0080719B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F1F3C" w:rsidRDefault="006F1F3C" w:rsidP="0099791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F1F3C">
              <w:rPr>
                <w:rFonts w:ascii="Times New Roman" w:hAnsi="Times New Roman" w:cs="Times New Roman"/>
              </w:rPr>
              <w:t>Ministerstvo dopravy a výstavby Slovenskej republiky, Sekcia cestnej d</w:t>
            </w:r>
            <w:r w:rsidR="0099791F">
              <w:rPr>
                <w:rFonts w:ascii="Times New Roman" w:hAnsi="Times New Roman" w:cs="Times New Roman"/>
              </w:rPr>
              <w:t xml:space="preserve">opravy a pozemných komunikácii, </w:t>
            </w:r>
            <w:r w:rsidRPr="006F1F3C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="0099791F" w:rsidRPr="000D4843">
                <w:rPr>
                  <w:rStyle w:val="Hypertextovprepojenie"/>
                  <w:rFonts w:ascii="Times New Roman" w:hAnsi="Times New Roman" w:cs="Times New Roman"/>
                </w:rPr>
                <w:t>scdpk@mindop.sk</w:t>
              </w:r>
            </w:hyperlink>
            <w:r w:rsidR="0099791F">
              <w:rPr>
                <w:rFonts w:ascii="Times New Roman" w:hAnsi="Times New Roman" w:cs="Times New Roman"/>
              </w:rPr>
              <w:t>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80719B">
        <w:trPr>
          <w:trHeight w:val="40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720D4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720D4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720D4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719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720D4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720D46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720D46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720D46"/>
    <w:p w:rsidR="001E5837" w:rsidRDefault="001E5837"/>
    <w:p w:rsidR="00F70DAF" w:rsidRDefault="00F70DAF"/>
    <w:p w:rsidR="00F70DAF" w:rsidRPr="00F70DAF" w:rsidRDefault="00F70DAF" w:rsidP="00F70D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DOLOŽKA ZLUČITEĽNOSTI </w:t>
      </w:r>
    </w:p>
    <w:p w:rsidR="00F70DAF" w:rsidRPr="00F70DAF" w:rsidRDefault="00F70DAF" w:rsidP="00F70D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právneho predpisu s právom Európskej únie</w:t>
      </w:r>
    </w:p>
    <w:p w:rsidR="00F70DAF" w:rsidRPr="00F70DAF" w:rsidRDefault="00F70DAF" w:rsidP="00F70D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 Navrhovateľ právneho predpisu: 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Ministerstvo dopravy a výstavby Slovenskej republiky.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numPr>
          <w:ilvl w:val="0"/>
          <w:numId w:val="2"/>
        </w:numPr>
        <w:tabs>
          <w:tab w:val="clear" w:pos="720"/>
          <w:tab w:val="num" w:pos="284"/>
          <w:tab w:val="num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Názov návrhu právneho predpisu:</w:t>
      </w:r>
    </w:p>
    <w:p w:rsidR="00F70DAF" w:rsidRPr="00537D9C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D9C">
        <w:rPr>
          <w:rStyle w:val="Zstupntext"/>
          <w:rFonts w:ascii="Times New Roman" w:hAnsi="Times New Roman" w:cs="Times New Roman"/>
          <w:color w:val="000000" w:themeColor="text1"/>
          <w:sz w:val="24"/>
          <w:szCs w:val="24"/>
        </w:rPr>
        <w:t xml:space="preserve">Návrh zákona, </w:t>
      </w:r>
      <w:r w:rsidRPr="00537D9C">
        <w:rPr>
          <w:rFonts w:ascii="Times New Roman" w:hAnsi="Times New Roman" w:cs="Times New Roman"/>
          <w:sz w:val="24"/>
          <w:szCs w:val="24"/>
        </w:rPr>
        <w:t xml:space="preserve">ktorým sa mení a dopĺňa </w:t>
      </w:r>
      <w:r w:rsidRPr="00537D9C">
        <w:rPr>
          <w:rFonts w:ascii="Times New Roman" w:hAnsi="Times New Roman" w:cs="Times New Roman"/>
          <w:color w:val="000000"/>
          <w:sz w:val="24"/>
          <w:szCs w:val="24"/>
        </w:rPr>
        <w:t xml:space="preserve">zákon č. 669/2007 Z. z. o jednorazových mimoriadnych opatreniach v príprave niektorých stavieb diaľnic a ciest pre motorové vozidlá a o doplnení zákona Národnej rady Slovenskej republiky č. </w:t>
      </w:r>
      <w:hyperlink r:id="rId11" w:tooltip="Odkaz na predpis alebo ustanovenie" w:history="1">
        <w:r w:rsidRPr="00537D9C">
          <w:rPr>
            <w:rStyle w:val="Hypertextovprepojenie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162/1995 Z. z.</w:t>
        </w:r>
      </w:hyperlink>
      <w:r w:rsidRPr="00537D9C">
        <w:rPr>
          <w:rFonts w:ascii="Times New Roman" w:hAnsi="Times New Roman" w:cs="Times New Roman"/>
          <w:color w:val="000000"/>
          <w:sz w:val="24"/>
          <w:szCs w:val="24"/>
        </w:rPr>
        <w:t xml:space="preserve"> o katastri nehnuteľností (katastrálny zákon) v znení neskorších predpisov.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Predmet návrhu právneho predpisu nie je upravený v práve Európskej únie: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a)      v primárnom práve:  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  - bezpredmetné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     v sekundárnom práve: </w:t>
      </w:r>
    </w:p>
    <w:p w:rsidR="00F70DAF" w:rsidRPr="00F70DAF" w:rsidRDefault="00F70DAF" w:rsidP="00F70DAF">
      <w:pPr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- bezpredmetné</w:t>
      </w:r>
    </w:p>
    <w:p w:rsidR="00F70DAF" w:rsidRPr="00F70DAF" w:rsidRDefault="00F70DAF" w:rsidP="00F70DAF">
      <w:pPr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c)       v judikatúre Súdneho dvora Európskej únie:</w:t>
      </w:r>
    </w:p>
    <w:p w:rsidR="00F70DAF" w:rsidRPr="00F70DAF" w:rsidRDefault="00F70DAF" w:rsidP="00F70DAF">
      <w:pPr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 nie je</w:t>
      </w:r>
    </w:p>
    <w:p w:rsidR="00F70DAF" w:rsidRPr="00F70DAF" w:rsidRDefault="00F70DAF" w:rsidP="00F70DAF">
      <w:pPr>
        <w:spacing w:after="0" w:line="240" w:lineRule="auto"/>
        <w:ind w:left="480" w:hanging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Záväzky Slovenskej republiky vo vzťahu k  Európskej únii:</w:t>
      </w:r>
    </w:p>
    <w:p w:rsidR="00F70DAF" w:rsidRPr="00F70DAF" w:rsidRDefault="00F70DAF" w:rsidP="00F70DAF">
      <w:pPr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a)  lehota na prebratie príslušného právneho aktu Európskej únie:</w:t>
      </w:r>
    </w:p>
    <w:p w:rsidR="00F70DAF" w:rsidRPr="00F70DAF" w:rsidRDefault="00F70DAF" w:rsidP="00F70DAF">
      <w:pPr>
        <w:spacing w:after="0" w:line="240" w:lineRule="auto"/>
        <w:ind w:left="426" w:hanging="142"/>
        <w:jc w:val="both"/>
        <w:rPr>
          <w:rFonts w:ascii="Times New Roman" w:eastAsia="SimSu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- bezpredmetné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b) informácia o začatí konania v rámci „EÚ Pilot“ alebo o začatí postupu Európskej komisie , alebo o konaní Súdneho dvora Európskej únie proti Slovenskej republike podľa čl. 258  a 260 Zmluvy o fungovaní Európskej únie:</w:t>
      </w:r>
    </w:p>
    <w:p w:rsidR="00F70DAF" w:rsidRPr="00F70DAF" w:rsidRDefault="00F70DAF" w:rsidP="00F70D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- bezpredmetné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pStyle w:val="Zarkazkladnhotextu2"/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/>
          <w:color w:val="000000" w:themeColor="text1"/>
          <w:sz w:val="24"/>
          <w:szCs w:val="24"/>
        </w:rPr>
        <w:t xml:space="preserve">c) informácia o právnych predpisoch, v ktorých sú uvádzané právne akty Európskej únie prebrané spolu s uvedením rozsahu ich prebrania: </w:t>
      </w:r>
    </w:p>
    <w:p w:rsidR="00F70DAF" w:rsidRPr="00F70DAF" w:rsidRDefault="00F70DAF" w:rsidP="00F70DAF">
      <w:pPr>
        <w:pStyle w:val="Zarkazkladnhotextu3"/>
        <w:spacing w:after="0"/>
        <w:ind w:left="0" w:firstLine="284"/>
        <w:rPr>
          <w:bCs/>
          <w:color w:val="000000" w:themeColor="text1"/>
          <w:sz w:val="24"/>
          <w:szCs w:val="24"/>
        </w:rPr>
      </w:pPr>
      <w:r w:rsidRPr="00F70DAF">
        <w:rPr>
          <w:bCs/>
          <w:color w:val="000000" w:themeColor="text1"/>
          <w:sz w:val="24"/>
          <w:szCs w:val="24"/>
        </w:rPr>
        <w:t>- bezpredmetné</w:t>
      </w:r>
    </w:p>
    <w:p w:rsidR="00F70DAF" w:rsidRPr="00F70DAF" w:rsidRDefault="00F70DAF" w:rsidP="00F70DAF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pStyle w:val="Zarkazkladnhotextu3"/>
        <w:spacing w:after="0"/>
        <w:ind w:left="0"/>
        <w:rPr>
          <w:b/>
          <w:bCs/>
          <w:color w:val="000000" w:themeColor="text1"/>
          <w:sz w:val="24"/>
          <w:szCs w:val="24"/>
        </w:rPr>
      </w:pPr>
      <w:r w:rsidRPr="00F70DAF">
        <w:rPr>
          <w:b/>
          <w:bCs/>
          <w:color w:val="000000" w:themeColor="text1"/>
          <w:sz w:val="24"/>
          <w:szCs w:val="24"/>
        </w:rPr>
        <w:t>5.  Návrh právneho predpisu je zlučiteľný s právom Európskej únie:</w:t>
      </w:r>
    </w:p>
    <w:p w:rsidR="00F70DAF" w:rsidRPr="00F70DAF" w:rsidRDefault="00F70DAF" w:rsidP="00F70DA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- bezpredmetné</w:t>
      </w:r>
    </w:p>
    <w:p w:rsidR="00F70DAF" w:rsidRPr="005F5E1E" w:rsidRDefault="00F70DAF" w:rsidP="00F70DAF">
      <w:pPr>
        <w:jc w:val="center"/>
        <w:rPr>
          <w:b/>
          <w:caps/>
          <w:color w:val="000000" w:themeColor="text1"/>
          <w:spacing w:val="30"/>
          <w:sz w:val="24"/>
          <w:szCs w:val="24"/>
        </w:rPr>
      </w:pPr>
    </w:p>
    <w:p w:rsidR="00F70DAF" w:rsidRDefault="00F70DAF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537D9C" w:rsidRPr="00F70DAF" w:rsidRDefault="00537D9C" w:rsidP="00F70DA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 w:themeColor="text1"/>
          <w:spacing w:val="30"/>
          <w:sz w:val="24"/>
          <w:szCs w:val="24"/>
        </w:rPr>
      </w:pPr>
    </w:p>
    <w:p w:rsidR="00F70DAF" w:rsidRPr="00F70DAF" w:rsidRDefault="00F70DAF" w:rsidP="00F70D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B. Osobitná časť</w:t>
      </w:r>
    </w:p>
    <w:p w:rsidR="00F70DAF" w:rsidRPr="00F70DAF" w:rsidRDefault="00F70DAF" w:rsidP="00F70D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70DAF" w:rsidRPr="00F70DAF" w:rsidRDefault="00F70DAF" w:rsidP="00F70DA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F70DAF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K čl. I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</w:pPr>
      <w:r w:rsidRPr="00F70DA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u w:val="single"/>
        </w:rPr>
        <w:t>K čl. I bodom 1 a 4</w:t>
      </w: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70DA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 cieľom optimalizovať procesy pri výstavbe diaľnic ako stavieb vo verejnom záujme sa ustanovuje, že odkladný účinok </w:t>
      </w: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odvolania proti stavebnému povoleniu a rozhodnutiu o zmene stavby pred dokončením možno vylúčiť. Rovnako sa upravuje právo zodpovedajúce vecnému bremenu pre vlastníka elektrického, telekomunikačného a potrubného vedenia v súvislosti s potrebnou preložkou týchto vedení pri stavbe diaľnic a zároveň sa ustanovuje, že spojenie kolaudačného konania s konaním o zmene stavby pred dokončením sa uskutoční vždy, ak sa skutočným realizovaním podstatne nemení charakter a účel realizovanej stavby a zmena stavby sa realizuje na pozemkoch uvedených v stavebnom povolení pre diaľnicu.</w:t>
      </w: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  <w:u w:val="single"/>
        </w:rPr>
      </w:pPr>
      <w:r w:rsidRPr="00F70DAF"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  <w:u w:val="single"/>
        </w:rPr>
        <w:t>K čl. I bodom 2 a 3</w:t>
      </w: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DAF"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Upravuje sa lehota pre vydanie rozhodnutia o predbežnej držbe a lehota pre </w:t>
      </w: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>začatie stavebných prác v súlade s rozhodnutím o predbežnej držbe.</w:t>
      </w: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  <w:highlight w:val="yellow"/>
          <w:u w:val="single"/>
        </w:rPr>
      </w:pP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  <w:u w:val="single"/>
        </w:rPr>
      </w:pPr>
      <w:r w:rsidRPr="00F70DAF"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  <w:u w:val="single"/>
        </w:rPr>
        <w:t>K čl. I bodu 5</w:t>
      </w:r>
    </w:p>
    <w:p w:rsidR="00F70DAF" w:rsidRPr="00F70DAF" w:rsidRDefault="00F70DAF" w:rsidP="00F70D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70D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Ustanovuje sa, že konania začaté a právoplatne neskončené pred účinnosťou tohto zákona sa dokončia podľa tohto zákona, pričom právne účinky úkonov, ktoré </w:t>
      </w: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konaniach nastali </w:t>
      </w:r>
      <w:r w:rsidRPr="00F70D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pred účinnosťou tohto zákona, zostávajú zachované.</w:t>
      </w: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  <w:highlight w:val="yellow"/>
          <w:u w:val="single"/>
        </w:rPr>
      </w:pP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F70DAF" w:rsidRP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F70DAF">
        <w:rPr>
          <w:rStyle w:val="Zstupntext"/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K čl. II</w:t>
      </w:r>
    </w:p>
    <w:p w:rsidR="00F70DAF" w:rsidRDefault="00F70DAF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F70DAF"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Ustanovuje sa účinnosť zákona dňom vyhlásenia.</w:t>
      </w:r>
    </w:p>
    <w:p w:rsidR="00537D9C" w:rsidRDefault="00537D9C" w:rsidP="00F70DAF">
      <w:pPr>
        <w:spacing w:after="0" w:line="240" w:lineRule="auto"/>
        <w:jc w:val="both"/>
        <w:rPr>
          <w:rStyle w:val="Zstupntext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537D9C" w:rsidRPr="00537D9C" w:rsidRDefault="00537D9C" w:rsidP="00537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 14. októbra 2021</w:t>
      </w:r>
    </w:p>
    <w:p w:rsidR="00537D9C" w:rsidRDefault="00537D9C" w:rsidP="00537D9C">
      <w:pPr>
        <w:rPr>
          <w:sz w:val="24"/>
          <w:szCs w:val="24"/>
        </w:rPr>
      </w:pPr>
    </w:p>
    <w:p w:rsidR="00537D9C" w:rsidRDefault="00537D9C" w:rsidP="00537D9C">
      <w:pPr>
        <w:rPr>
          <w:sz w:val="24"/>
          <w:szCs w:val="24"/>
        </w:rPr>
      </w:pPr>
    </w:p>
    <w:p w:rsidR="00537D9C" w:rsidRDefault="00537D9C" w:rsidP="00537D9C">
      <w:pPr>
        <w:rPr>
          <w:sz w:val="24"/>
          <w:szCs w:val="24"/>
        </w:rPr>
      </w:pPr>
    </w:p>
    <w:p w:rsidR="00537D9C" w:rsidRPr="00537D9C" w:rsidRDefault="00537D9C" w:rsidP="005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9C">
        <w:rPr>
          <w:rFonts w:ascii="Times New Roman" w:hAnsi="Times New Roman" w:cs="Times New Roman"/>
          <w:b/>
          <w:sz w:val="24"/>
          <w:szCs w:val="24"/>
        </w:rPr>
        <w:t>Eduard Heger</w:t>
      </w:r>
      <w:r w:rsidR="00D623B8">
        <w:rPr>
          <w:rFonts w:ascii="Times New Roman" w:hAnsi="Times New Roman" w:cs="Times New Roman"/>
          <w:b/>
          <w:sz w:val="24"/>
          <w:szCs w:val="24"/>
        </w:rPr>
        <w:t>, v. r.</w:t>
      </w:r>
    </w:p>
    <w:p w:rsidR="00537D9C" w:rsidRPr="00537D9C" w:rsidRDefault="00537D9C" w:rsidP="00537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D9C">
        <w:rPr>
          <w:rFonts w:ascii="Times New Roman" w:hAnsi="Times New Roman" w:cs="Times New Roman"/>
          <w:sz w:val="24"/>
          <w:szCs w:val="24"/>
        </w:rPr>
        <w:t>predseda vlády Slovenskej republiky</w:t>
      </w:r>
    </w:p>
    <w:p w:rsidR="00537D9C" w:rsidRPr="00537D9C" w:rsidRDefault="00537D9C" w:rsidP="0053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9C" w:rsidRPr="00537D9C" w:rsidRDefault="00537D9C" w:rsidP="0053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9C" w:rsidRPr="00537D9C" w:rsidRDefault="00537D9C" w:rsidP="0053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9C" w:rsidRPr="00537D9C" w:rsidRDefault="00537D9C" w:rsidP="0053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9C" w:rsidRPr="00537D9C" w:rsidRDefault="00537D9C" w:rsidP="00537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D9C" w:rsidRPr="00537D9C" w:rsidRDefault="00537D9C" w:rsidP="00537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D9C">
        <w:rPr>
          <w:rFonts w:ascii="Times New Roman" w:hAnsi="Times New Roman" w:cs="Times New Roman"/>
          <w:b/>
          <w:sz w:val="24"/>
          <w:szCs w:val="24"/>
        </w:rPr>
        <w:t>Andrej Doležal</w:t>
      </w:r>
      <w:r w:rsidR="00D623B8">
        <w:rPr>
          <w:rFonts w:ascii="Times New Roman" w:hAnsi="Times New Roman" w:cs="Times New Roman"/>
          <w:b/>
          <w:sz w:val="24"/>
          <w:szCs w:val="24"/>
        </w:rPr>
        <w:t xml:space="preserve">, v. r. </w:t>
      </w:r>
      <w:bookmarkStart w:id="0" w:name="_GoBack"/>
      <w:bookmarkEnd w:id="0"/>
    </w:p>
    <w:p w:rsidR="00537D9C" w:rsidRPr="00537D9C" w:rsidRDefault="00537D9C" w:rsidP="00537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D9C">
        <w:rPr>
          <w:rFonts w:ascii="Times New Roman" w:hAnsi="Times New Roman" w:cs="Times New Roman"/>
          <w:sz w:val="24"/>
          <w:szCs w:val="24"/>
        </w:rPr>
        <w:t>minister dopravy a výstavby</w:t>
      </w:r>
    </w:p>
    <w:p w:rsidR="00537D9C" w:rsidRPr="00537D9C" w:rsidRDefault="00537D9C" w:rsidP="00537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7D9C">
        <w:rPr>
          <w:rFonts w:ascii="Times New Roman" w:hAnsi="Times New Roman" w:cs="Times New Roman"/>
          <w:sz w:val="24"/>
          <w:szCs w:val="24"/>
        </w:rPr>
        <w:t>Slovenskej republiky</w:t>
      </w:r>
    </w:p>
    <w:p w:rsidR="00537D9C" w:rsidRDefault="00537D9C" w:rsidP="00537D9C">
      <w:pPr>
        <w:rPr>
          <w:sz w:val="20"/>
          <w:szCs w:val="20"/>
        </w:rPr>
      </w:pPr>
    </w:p>
    <w:p w:rsidR="00537D9C" w:rsidRPr="00F70DAF" w:rsidRDefault="00537D9C" w:rsidP="00F70DAF">
      <w:pPr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F70DAF" w:rsidRDefault="00F70DAF" w:rsidP="00F70DAF"/>
    <w:p w:rsidR="00F70DAF" w:rsidRDefault="00F70DAF"/>
    <w:sectPr w:rsidR="00F70DAF" w:rsidSect="001E356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46" w:rsidRDefault="00720D46" w:rsidP="001B23B7">
      <w:pPr>
        <w:spacing w:after="0" w:line="240" w:lineRule="auto"/>
      </w:pPr>
      <w:r>
        <w:separator/>
      </w:r>
    </w:p>
  </w:endnote>
  <w:endnote w:type="continuationSeparator" w:id="0">
    <w:p w:rsidR="00720D46" w:rsidRDefault="00720D46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23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46" w:rsidRDefault="00720D46" w:rsidP="001B23B7">
      <w:pPr>
        <w:spacing w:after="0" w:line="240" w:lineRule="auto"/>
      </w:pPr>
      <w:r>
        <w:separator/>
      </w:r>
    </w:p>
  </w:footnote>
  <w:footnote w:type="continuationSeparator" w:id="0">
    <w:p w:rsidR="00720D46" w:rsidRDefault="00720D46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1518"/>
    <w:multiLevelType w:val="hybridMultilevel"/>
    <w:tmpl w:val="C1461F4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F2BE9"/>
    <w:rsid w:val="001B23B7"/>
    <w:rsid w:val="001D097A"/>
    <w:rsid w:val="001E3562"/>
    <w:rsid w:val="001E5837"/>
    <w:rsid w:val="001F2AE2"/>
    <w:rsid w:val="00203EE3"/>
    <w:rsid w:val="0023360B"/>
    <w:rsid w:val="00243652"/>
    <w:rsid w:val="00252A24"/>
    <w:rsid w:val="002850AF"/>
    <w:rsid w:val="003A057B"/>
    <w:rsid w:val="003D393B"/>
    <w:rsid w:val="0049476D"/>
    <w:rsid w:val="004A4383"/>
    <w:rsid w:val="004D3B84"/>
    <w:rsid w:val="00537D9C"/>
    <w:rsid w:val="00541DCA"/>
    <w:rsid w:val="00591EC6"/>
    <w:rsid w:val="006F1F3C"/>
    <w:rsid w:val="006F678E"/>
    <w:rsid w:val="007047EB"/>
    <w:rsid w:val="00720322"/>
    <w:rsid w:val="00720D46"/>
    <w:rsid w:val="0075197E"/>
    <w:rsid w:val="00761208"/>
    <w:rsid w:val="007A39BC"/>
    <w:rsid w:val="007B40C1"/>
    <w:rsid w:val="0080719B"/>
    <w:rsid w:val="008233CC"/>
    <w:rsid w:val="00865E81"/>
    <w:rsid w:val="008801B5"/>
    <w:rsid w:val="008B222D"/>
    <w:rsid w:val="008C79B7"/>
    <w:rsid w:val="008E3C50"/>
    <w:rsid w:val="009431E3"/>
    <w:rsid w:val="009475F5"/>
    <w:rsid w:val="009717F5"/>
    <w:rsid w:val="0099791F"/>
    <w:rsid w:val="009C424C"/>
    <w:rsid w:val="009E09F7"/>
    <w:rsid w:val="009F4832"/>
    <w:rsid w:val="00A340BB"/>
    <w:rsid w:val="00A92BEB"/>
    <w:rsid w:val="00AC30D6"/>
    <w:rsid w:val="00B547F5"/>
    <w:rsid w:val="00B84F87"/>
    <w:rsid w:val="00B86B03"/>
    <w:rsid w:val="00BA2BF4"/>
    <w:rsid w:val="00C655E8"/>
    <w:rsid w:val="00CE6AAE"/>
    <w:rsid w:val="00CF1A25"/>
    <w:rsid w:val="00D02AFC"/>
    <w:rsid w:val="00D2313B"/>
    <w:rsid w:val="00D47ACB"/>
    <w:rsid w:val="00D55455"/>
    <w:rsid w:val="00D623B8"/>
    <w:rsid w:val="00D72C18"/>
    <w:rsid w:val="00D90401"/>
    <w:rsid w:val="00DF357C"/>
    <w:rsid w:val="00E35EA7"/>
    <w:rsid w:val="00EF07F2"/>
    <w:rsid w:val="00F70DAF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A0EB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F1F3C"/>
    <w:rPr>
      <w:color w:val="0563C1" w:themeColor="hyperlink"/>
      <w:u w:val="single"/>
    </w:rPr>
  </w:style>
  <w:style w:type="paragraph" w:customStyle="1" w:styleId="norm00e1lny">
    <w:name w:val="norm_00e1lny"/>
    <w:basedOn w:val="Normlny"/>
    <w:rsid w:val="001E5837"/>
    <w:pPr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">
    <w:uiPriority w:val="99"/>
    <w:rsid w:val="00807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Predvolenpsmoodseku"/>
    <w:uiPriority w:val="99"/>
    <w:rsid w:val="0080719B"/>
    <w:rPr>
      <w:color w:val="808080"/>
    </w:rPr>
  </w:style>
  <w:style w:type="character" w:customStyle="1" w:styleId="awspan1">
    <w:name w:val="awspan1"/>
    <w:basedOn w:val="Predvolenpsmoodseku"/>
    <w:rsid w:val="00F70DAF"/>
    <w:rPr>
      <w:rFonts w:cs="Times New Roman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70DAF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70DAF"/>
    <w:rPr>
      <w:rFonts w:eastAsia="Times New Roman" w:cs="Times New Roman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70D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70DA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6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5/16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dpk@mindop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5/1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Považan, Peter</cp:lastModifiedBy>
  <cp:revision>30</cp:revision>
  <dcterms:created xsi:type="dcterms:W3CDTF">2021-06-04T07:03:00Z</dcterms:created>
  <dcterms:modified xsi:type="dcterms:W3CDTF">2021-10-14T12:07:00Z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