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AD" w:rsidRPr="00635253" w:rsidRDefault="007D54AD" w:rsidP="007D54AD">
      <w:pPr>
        <w:jc w:val="center"/>
        <w:rPr>
          <w:b/>
        </w:rPr>
      </w:pPr>
      <w:bookmarkStart w:id="0" w:name="_GoBack"/>
      <w:bookmarkEnd w:id="0"/>
      <w:r w:rsidRPr="00635253">
        <w:rPr>
          <w:b/>
        </w:rPr>
        <w:t>Predkladacia správa</w:t>
      </w:r>
    </w:p>
    <w:p w:rsidR="00D30D97" w:rsidRPr="0090698C" w:rsidRDefault="00D30D97" w:rsidP="007D54AD">
      <w:pPr>
        <w:jc w:val="center"/>
        <w:rPr>
          <w:highlight w:val="yellow"/>
        </w:rPr>
      </w:pPr>
    </w:p>
    <w:p w:rsidR="00BC0CC2" w:rsidRPr="0090698C" w:rsidRDefault="0090698C" w:rsidP="0090698C">
      <w:pPr>
        <w:ind w:firstLine="708"/>
        <w:jc w:val="both"/>
      </w:pPr>
      <w:r w:rsidRPr="0090698C">
        <w:t xml:space="preserve">V súvislosti s </w:t>
      </w:r>
      <w:r w:rsidR="00B56A76" w:rsidRPr="00B56A76">
        <w:t xml:space="preserve">uznesením vlády SR č. 511/2019 z 14. 10. 2019, k návrhu na zabezpečenie zriadenia sídla Európskeho orgánu práce v Bratislave </w:t>
      </w:r>
      <w:r w:rsidRPr="0090698C">
        <w:t>a</w:t>
      </w:r>
      <w:r w:rsidR="006D7F70">
        <w:t> povinnosťou</w:t>
      </w:r>
      <w:r w:rsidRPr="0090698C">
        <w:t xml:space="preserve"> Slovenskej republiky ako hostiteľského štátu podľa nariadenia Európskeho parlamentu a Rady (EÚ) 2019/1149 z 20. júna 2019, ktorým sa zriaďuje Európsky orgán práce a ktorým sa menia nariadenia (ES) č. 883</w:t>
      </w:r>
      <w:r w:rsidRPr="00763541">
        <w:t>/2004, (EÚ) č. 492/2011 a (EÚ) 2016/589 a ktorým sa zrušuje rozhodnutie (EÚ) 2016/344 (ďalej len „nariadenie</w:t>
      </w:r>
      <w:r w:rsidR="001C073A">
        <w:t xml:space="preserve"> </w:t>
      </w:r>
      <w:r w:rsidR="001C073A" w:rsidRPr="001C073A">
        <w:t>(EÚ) 2019/1149</w:t>
      </w:r>
      <w:r w:rsidRPr="00763541">
        <w:t xml:space="preserve">“), </w:t>
      </w:r>
      <w:r w:rsidR="004E3E86" w:rsidRPr="00763541">
        <w:t>uzatvoriť d</w:t>
      </w:r>
      <w:r w:rsidR="006D7F70" w:rsidRPr="00763541">
        <w:t>ohodu</w:t>
      </w:r>
      <w:r w:rsidRPr="00763541">
        <w:t xml:space="preserve"> o sídle </w:t>
      </w:r>
      <w:r w:rsidR="00A15487" w:rsidRPr="00763541">
        <w:t>s</w:t>
      </w:r>
      <w:r w:rsidR="004E3E86" w:rsidRPr="00763541">
        <w:t xml:space="preserve"> Európskym orgánom práce</w:t>
      </w:r>
      <w:r w:rsidR="00A15487" w:rsidRPr="00763541">
        <w:t xml:space="preserve"> (</w:t>
      </w:r>
      <w:r w:rsidR="00D67960" w:rsidRPr="00763541">
        <w:t>ďalej aj „</w:t>
      </w:r>
      <w:r w:rsidR="00A15487" w:rsidRPr="00763541">
        <w:t>ELA</w:t>
      </w:r>
      <w:r w:rsidR="00D67960" w:rsidRPr="00763541">
        <w:t>“</w:t>
      </w:r>
      <w:r w:rsidR="00A15487" w:rsidRPr="00763541">
        <w:t>),</w:t>
      </w:r>
      <w:r w:rsidR="004E3E86" w:rsidRPr="00763541">
        <w:t xml:space="preserve"> </w:t>
      </w:r>
      <w:r w:rsidR="001B64A4" w:rsidRPr="00763541">
        <w:t>najneskôr do 1. augusta 2021</w:t>
      </w:r>
      <w:r w:rsidR="00357C7C" w:rsidRPr="00763541">
        <w:t>, predkladá minister práce, sociálnych vecí a rodiny Slovenskej republiky na rokovanie vlády návrh Zmluvy o sídle medzi vládou Slovenskej republiky a Európskych orgánom práce</w:t>
      </w:r>
      <w:r w:rsidR="00C0079B" w:rsidRPr="0090698C">
        <w:t xml:space="preserve"> (ďalej len „zmluva“)</w:t>
      </w:r>
      <w:r w:rsidR="00357C7C" w:rsidRPr="0090698C">
        <w:t>.</w:t>
      </w:r>
      <w:r w:rsidR="00D30D97" w:rsidRPr="0090698C">
        <w:t xml:space="preserve"> </w:t>
      </w:r>
    </w:p>
    <w:p w:rsidR="00B452B8" w:rsidRDefault="00B452B8" w:rsidP="00357C7C">
      <w:pPr>
        <w:ind w:firstLine="708"/>
        <w:jc w:val="both"/>
      </w:pPr>
    </w:p>
    <w:p w:rsidR="00754223" w:rsidRDefault="00B452B8" w:rsidP="00C0079B">
      <w:pPr>
        <w:ind w:firstLine="709"/>
        <w:jc w:val="both"/>
      </w:pPr>
      <w:r>
        <w:t>Účel</w:t>
      </w:r>
      <w:r w:rsidR="00C0079B">
        <w:t xml:space="preserve">om navrhovanej </w:t>
      </w:r>
      <w:r>
        <w:t>zmluvy</w:t>
      </w:r>
      <w:r w:rsidR="00C0079B">
        <w:t xml:space="preserve"> je úprava vzťahov medzi Slovenskou republikou a </w:t>
      </w:r>
      <w:r w:rsidR="001B64A4">
        <w:t>ELA</w:t>
      </w:r>
      <w:r w:rsidR="00C0079B">
        <w:t>,</w:t>
      </w:r>
      <w:r w:rsidR="000766ED">
        <w:t xml:space="preserve"> garancia záväzkov</w:t>
      </w:r>
      <w:r w:rsidR="001B64A4">
        <w:t xml:space="preserve"> Slovenskej republiky voči ELA a zabezpečenie </w:t>
      </w:r>
      <w:r w:rsidR="006D7F70">
        <w:t>plynulého a efektívneho fungovania</w:t>
      </w:r>
      <w:r w:rsidR="001B64A4">
        <w:t xml:space="preserve"> ELA na Slovensku. </w:t>
      </w:r>
      <w:r w:rsidR="00C0079B">
        <w:t xml:space="preserve"> </w:t>
      </w:r>
    </w:p>
    <w:p w:rsidR="001B64A4" w:rsidRDefault="001B64A4" w:rsidP="00C0079B">
      <w:pPr>
        <w:ind w:firstLine="709"/>
        <w:jc w:val="both"/>
      </w:pPr>
    </w:p>
    <w:p w:rsidR="00C0079B" w:rsidRDefault="00C0079B" w:rsidP="00C0079B">
      <w:pPr>
        <w:ind w:firstLine="709"/>
        <w:jc w:val="both"/>
      </w:pPr>
      <w:r>
        <w:t xml:space="preserve">Navrhovaná </w:t>
      </w:r>
      <w:r w:rsidRPr="0055465A">
        <w:t>zmluva je štandardnou zmluvou medzi hostiteľským štátom a decentralizovanou agentúrou EÚ</w:t>
      </w:r>
      <w:r>
        <w:t>. Obsah zmluvy vychádza predovšetkým z Usmernenia o štandardných ustanoveniach pre dohody o sídle decentralizovaných agentúr EÚ z 10. decembra</w:t>
      </w:r>
      <w:r w:rsidR="001B64A4">
        <w:t xml:space="preserve"> 2013</w:t>
      </w:r>
      <w:r>
        <w:t xml:space="preserve"> ako aj </w:t>
      </w:r>
      <w:r w:rsidRPr="00312951">
        <w:t>Protokol</w:t>
      </w:r>
      <w:r>
        <w:t>u</w:t>
      </w:r>
      <w:r w:rsidRPr="00312951">
        <w:t xml:space="preserve"> č. 7 o výsadách a imunitách Európskej </w:t>
      </w:r>
      <w:r>
        <w:t xml:space="preserve">únie, pričom </w:t>
      </w:r>
      <w:r w:rsidR="00754223">
        <w:t xml:space="preserve">zmluva </w:t>
      </w:r>
      <w:r>
        <w:t xml:space="preserve">upravuje aj práva presahujúce rámec </w:t>
      </w:r>
      <w:r w:rsidR="0039499A">
        <w:t>štandardných</w:t>
      </w:r>
      <w:r>
        <w:t xml:space="preserve"> pravidiel. </w:t>
      </w:r>
      <w:r w:rsidRPr="0055465A">
        <w:t>Š</w:t>
      </w:r>
      <w:r>
        <w:t>pecifickým prv</w:t>
      </w:r>
      <w:r w:rsidR="001F5776">
        <w:t>k</w:t>
      </w:r>
      <w:r>
        <w:t>om tejto zmluvy je záruka poskytnúť</w:t>
      </w:r>
      <w:r w:rsidRPr="0055465A">
        <w:t xml:space="preserve"> benefity, ktoré Slovenská republika prisľúbila v kandidatúre o sídlo ELA.</w:t>
      </w:r>
    </w:p>
    <w:p w:rsidR="00B452B8" w:rsidRDefault="00B452B8" w:rsidP="00357C7C">
      <w:pPr>
        <w:ind w:firstLine="708"/>
        <w:jc w:val="both"/>
      </w:pPr>
    </w:p>
    <w:p w:rsidR="00C0079B" w:rsidRDefault="00C0079B" w:rsidP="00C0079B">
      <w:pPr>
        <w:ind w:firstLine="708"/>
        <w:jc w:val="both"/>
      </w:pPr>
      <w:r>
        <w:t>Navrhovaná zmluva je medzinárodnou zmluvou</w:t>
      </w:r>
      <w:r w:rsidRPr="008D3BB0">
        <w:t xml:space="preserve"> prezidentskej povahy podľa článku 7 Ústavy Slovenskej republiky, ktorá má prednosť pred zákonmi a pred jej ratifikáciou sa vyžaduje súhlas Národnej rady Slovenskej republiky. </w:t>
      </w:r>
      <w:r w:rsidR="00763541" w:rsidRPr="00763541">
        <w:t xml:space="preserve">Táto zmluva je medzinárodnou politickou zmluvou podľa článku 7 ods. 4 Ústavy </w:t>
      </w:r>
      <w:r w:rsidR="00B83147">
        <w:t>Slovenskej republiky</w:t>
      </w:r>
      <w:r w:rsidR="00763541" w:rsidRPr="00763541">
        <w:t xml:space="preserve"> a zároveň medzinárodnou zmluvou, ktorá priamo zakladá práva alebo povinnosti fyzických osôb alebo právnických osôb podľa článku 7 ods. 5 Ústavy SR.</w:t>
      </w:r>
      <w:r w:rsidR="00763541">
        <w:t xml:space="preserve"> Navrhovaná</w:t>
      </w:r>
      <w:r>
        <w:t xml:space="preserve"> zmluva je základným právnym rámcom </w:t>
      </w:r>
      <w:r w:rsidR="00763541">
        <w:t>odzrkadľujúcim</w:t>
      </w:r>
      <w:r>
        <w:t xml:space="preserve"> záväzky hostiteľského štátu voči Európskemu orgánu práce.</w:t>
      </w:r>
    </w:p>
    <w:p w:rsidR="00C0079B" w:rsidRDefault="00C0079B" w:rsidP="00C0079B">
      <w:pPr>
        <w:pStyle w:val="Zarkazkladnhotextu"/>
        <w:spacing w:after="0"/>
        <w:ind w:left="0" w:firstLine="708"/>
        <w:jc w:val="both"/>
      </w:pPr>
    </w:p>
    <w:p w:rsidR="00C0079B" w:rsidRDefault="00C0079B" w:rsidP="00C0079B">
      <w:pPr>
        <w:pStyle w:val="Zarkazkladnhotextu"/>
        <w:spacing w:after="0"/>
        <w:ind w:left="0" w:firstLine="708"/>
        <w:jc w:val="both"/>
      </w:pPr>
      <w:r>
        <w:t>Z</w:t>
      </w:r>
      <w:r w:rsidRPr="009E2FF8">
        <w:t xml:space="preserve"> hľadiska osobného rozsahu</w:t>
      </w:r>
      <w:r>
        <w:t xml:space="preserve"> sa zmluva</w:t>
      </w:r>
      <w:r w:rsidRPr="009E2FF8">
        <w:t xml:space="preserve"> vzťahuje na Európsk</w:t>
      </w:r>
      <w:r>
        <w:t>y orgán práce ako orgán</w:t>
      </w:r>
      <w:r w:rsidRPr="00772FBA">
        <w:t xml:space="preserve"> Európskej únie s právnou </w:t>
      </w:r>
      <w:r w:rsidRPr="00B75228">
        <w:t xml:space="preserve">subjektivitou, jeho </w:t>
      </w:r>
      <w:r>
        <w:t xml:space="preserve">144 </w:t>
      </w:r>
      <w:r w:rsidRPr="00B75228">
        <w:t xml:space="preserve">zamestnancov </w:t>
      </w:r>
      <w:r>
        <w:t>a ich</w:t>
      </w:r>
      <w:r w:rsidRPr="00B75228">
        <w:t xml:space="preserve"> rodinných príslušníkov</w:t>
      </w:r>
      <w:r>
        <w:t xml:space="preserve"> ako aj </w:t>
      </w:r>
      <w:r w:rsidR="00C4378E">
        <w:t xml:space="preserve">na </w:t>
      </w:r>
      <w:r>
        <w:t>iné osoby, ktoré sa podieľajú na plnení úloh ELA</w:t>
      </w:r>
      <w:r w:rsidRPr="00B75228">
        <w:t>. Z hľadiska vecného rozsahu zmluva ustanovuje</w:t>
      </w:r>
      <w:r w:rsidRPr="00772FBA">
        <w:t xml:space="preserve"> podmienky, za ktorých vláda </w:t>
      </w:r>
      <w:r>
        <w:t xml:space="preserve">SR </w:t>
      </w:r>
      <w:r w:rsidRPr="00772FBA">
        <w:t xml:space="preserve">podporí zriadenie ELA v Bratislave poskytnutím vhodného umiestnenia a inej podpory </w:t>
      </w:r>
      <w:r>
        <w:t xml:space="preserve">pre </w:t>
      </w:r>
      <w:r w:rsidR="00DA3AD1">
        <w:t xml:space="preserve">ELA, ako aj výsad, </w:t>
      </w:r>
      <w:r w:rsidR="00C81207">
        <w:t>imunít</w:t>
      </w:r>
      <w:r w:rsidRPr="00772FBA">
        <w:t xml:space="preserve"> </w:t>
      </w:r>
      <w:r w:rsidR="00DA3AD1">
        <w:t xml:space="preserve">a iných zvýhodnení </w:t>
      </w:r>
      <w:r w:rsidRPr="00772FBA">
        <w:t>pre ELA</w:t>
      </w:r>
      <w:r>
        <w:t xml:space="preserve">, výkonného riaditeľa  ELA, </w:t>
      </w:r>
      <w:r w:rsidRPr="00772FBA">
        <w:t>zamestnancov ELA a ich rodinných príslušníkov.</w:t>
      </w:r>
    </w:p>
    <w:p w:rsidR="00C0079B" w:rsidRDefault="00C0079B" w:rsidP="00357C7C">
      <w:pPr>
        <w:ind w:firstLine="708"/>
        <w:jc w:val="both"/>
      </w:pPr>
    </w:p>
    <w:p w:rsidR="00B452B8" w:rsidRDefault="00C0079B" w:rsidP="00B83147">
      <w:pPr>
        <w:ind w:firstLine="709"/>
        <w:jc w:val="both"/>
      </w:pPr>
      <w:r>
        <w:t xml:space="preserve">Predmetná zmluva obsahuje aj záväzok Slovenskej republiky </w:t>
      </w:r>
      <w:r w:rsidR="00754223">
        <w:t>garantovať</w:t>
      </w:r>
      <w:r>
        <w:t xml:space="preserve"> tzv. </w:t>
      </w:r>
      <w:r w:rsidR="0039499A">
        <w:t>Asistenčnú</w:t>
      </w:r>
      <w:r>
        <w:t xml:space="preserve"> službu</w:t>
      </w:r>
      <w:r w:rsidR="00754223">
        <w:t>, ktorá má pomôcť zamestnancom</w:t>
      </w:r>
      <w:r>
        <w:t xml:space="preserve"> E</w:t>
      </w:r>
      <w:r w:rsidR="00754223">
        <w:t>LA</w:t>
      </w:r>
      <w:r>
        <w:t xml:space="preserve"> a ich </w:t>
      </w:r>
      <w:r w:rsidR="00754223">
        <w:t>rodinným</w:t>
      </w:r>
      <w:r>
        <w:t xml:space="preserve"> príslušn</w:t>
      </w:r>
      <w:r w:rsidR="00754223">
        <w:t>íkom</w:t>
      </w:r>
      <w:r>
        <w:t xml:space="preserve"> pri </w:t>
      </w:r>
      <w:r w:rsidR="00754223">
        <w:t xml:space="preserve">začlenení sa do života na Slovensku. </w:t>
      </w:r>
      <w:r w:rsidR="001B64A4">
        <w:t>Uvedené služby sú zmluvou zverené do kompetencie M</w:t>
      </w:r>
      <w:r>
        <w:t>inister</w:t>
      </w:r>
      <w:r w:rsidR="001B64A4">
        <w:t>stva</w:t>
      </w:r>
      <w:r>
        <w:t xml:space="preserve"> práce</w:t>
      </w:r>
      <w:r w:rsidR="001B64A4">
        <w:t>,</w:t>
      </w:r>
      <w:r>
        <w:t xml:space="preserve"> sociálnych vecí a</w:t>
      </w:r>
      <w:r w:rsidR="001B64A4">
        <w:t> </w:t>
      </w:r>
      <w:r>
        <w:t>rodiny</w:t>
      </w:r>
      <w:r w:rsidR="001B64A4">
        <w:t xml:space="preserve"> SR</w:t>
      </w:r>
      <w:r w:rsidR="00001248">
        <w:t xml:space="preserve">, ktoré na tento účel podpísalo </w:t>
      </w:r>
      <w:r w:rsidR="00001248" w:rsidRPr="00BF4B45">
        <w:t xml:space="preserve">Memorandum o poskytovaní asistenčnej služby </w:t>
      </w:r>
      <w:r w:rsidR="00001248">
        <w:t>s</w:t>
      </w:r>
      <w:r w:rsidR="00001248" w:rsidRPr="00BF4B45">
        <w:t> Európskym orgánom práce v Bratislave dňa 29. júna 2021.</w:t>
      </w:r>
    </w:p>
    <w:p w:rsidR="00B83147" w:rsidRDefault="00B83147" w:rsidP="00B83147">
      <w:pPr>
        <w:ind w:firstLine="709"/>
        <w:jc w:val="both"/>
      </w:pPr>
    </w:p>
    <w:p w:rsidR="00B83147" w:rsidRDefault="00E810C3" w:rsidP="00B83147">
      <w:pPr>
        <w:ind w:firstLine="708"/>
        <w:jc w:val="both"/>
      </w:pPr>
      <w:r>
        <w:t>Materiál bol predmetom rokovania vlády Slovenskej republiky</w:t>
      </w:r>
      <w:r w:rsidRPr="00E810C3">
        <w:t xml:space="preserve"> </w:t>
      </w:r>
      <w:r>
        <w:t xml:space="preserve">dňa 25. augusta 2021. Uznesením vlády SR č. 447/2021 vyslovila vláda </w:t>
      </w:r>
      <w:r w:rsidR="00B83147">
        <w:t xml:space="preserve">Slovenskej republiky </w:t>
      </w:r>
      <w:r>
        <w:t xml:space="preserve">súhlas s uzatvorením zmluvy a s predbežným vykonávaním zmluvy odo dňa jej podpisu.  </w:t>
      </w:r>
    </w:p>
    <w:p w:rsidR="00B83147" w:rsidRDefault="00B83147" w:rsidP="00B83147">
      <w:pPr>
        <w:ind w:firstLine="708"/>
        <w:jc w:val="both"/>
      </w:pPr>
    </w:p>
    <w:p w:rsidR="00B83147" w:rsidRDefault="00B83147" w:rsidP="00B83147">
      <w:pPr>
        <w:ind w:firstLine="708"/>
        <w:jc w:val="both"/>
      </w:pPr>
      <w:r>
        <w:lastRenderedPageBreak/>
        <w:t>Zmluva bola dňa 4. októbra 2021 podpísaná za Slovenskú republiku ministrom práce, sociálnych vecí a rodiny, Milanom Krajniakom, a za ELA jeho výkonným riaditeľom, Cosminom Boiangiu.</w:t>
      </w:r>
    </w:p>
    <w:p w:rsidR="00B83147" w:rsidRDefault="00B83147" w:rsidP="00B83147">
      <w:pPr>
        <w:ind w:firstLine="709"/>
        <w:jc w:val="both"/>
      </w:pPr>
    </w:p>
    <w:p w:rsidR="00E810C3" w:rsidRDefault="00B64C03" w:rsidP="00B83147">
      <w:pPr>
        <w:ind w:firstLine="709"/>
        <w:jc w:val="both"/>
      </w:pPr>
      <w:r>
        <w:t xml:space="preserve">Podľa článku 86 písm. d) Ústavy Slovenskej republiky so zmluvou pred jej ratifikáciou vyslovuje súhlas Národná rada Slovenskej republiky. Zároveň odporúčame Národnej rade Slovenskej republiky rozhodnúť, že ide o medzinárodnú zmluvu, ktorá má prednosť pred zákonmi podľa článku 7 odsek 5 Ústavy Slovenskej republiky, pretože priamo </w:t>
      </w:r>
      <w:r w:rsidRPr="005E5CE0">
        <w:t>zakladá práva a povinnosti pre fyzické osoby a právnické osoby.</w:t>
      </w:r>
      <w:r w:rsidR="00E810C3">
        <w:t xml:space="preserve"> </w:t>
      </w:r>
      <w:r w:rsidR="00B83147">
        <w:t xml:space="preserve">Po vyslovení súhlasu so zmluvou </w:t>
      </w:r>
      <w:r w:rsidR="00B83147">
        <w:rPr>
          <w:rStyle w:val="Zstupntext"/>
          <w:color w:val="000000"/>
        </w:rPr>
        <w:t>Národnou radou</w:t>
      </w:r>
      <w:r w:rsidR="00E810C3" w:rsidRPr="006712C8">
        <w:rPr>
          <w:rStyle w:val="Zstupntext"/>
          <w:color w:val="000000"/>
        </w:rPr>
        <w:t xml:space="preserve"> </w:t>
      </w:r>
      <w:r w:rsidR="00E810C3" w:rsidRPr="006712C8">
        <w:t>Slovenskej republiky</w:t>
      </w:r>
      <w:r w:rsidR="00E810C3" w:rsidRPr="006712C8">
        <w:rPr>
          <w:rStyle w:val="Zstupntext"/>
          <w:color w:val="000000"/>
        </w:rPr>
        <w:t xml:space="preserve">, </w:t>
      </w:r>
      <w:r w:rsidR="00B83147">
        <w:rPr>
          <w:rStyle w:val="Zstupntext"/>
          <w:color w:val="000000"/>
        </w:rPr>
        <w:t>bude sa prezidentke</w:t>
      </w:r>
      <w:r w:rsidR="00E810C3" w:rsidRPr="006712C8">
        <w:rPr>
          <w:rStyle w:val="Zstupntext"/>
          <w:color w:val="000000"/>
        </w:rPr>
        <w:t xml:space="preserve"> </w:t>
      </w:r>
      <w:r w:rsidR="00E810C3" w:rsidRPr="006712C8">
        <w:t>Slovenskej republiky</w:t>
      </w:r>
      <w:r w:rsidR="00E810C3" w:rsidRPr="006712C8">
        <w:rPr>
          <w:rStyle w:val="Zstupntext"/>
          <w:color w:val="000000"/>
        </w:rPr>
        <w:t xml:space="preserve"> odporúčať </w:t>
      </w:r>
      <w:r w:rsidR="00B83147">
        <w:rPr>
          <w:rStyle w:val="Zstupntext"/>
          <w:color w:val="000000"/>
        </w:rPr>
        <w:t>ratifikovať podpísanú zmluvu.</w:t>
      </w:r>
      <w:r w:rsidR="00E810C3">
        <w:rPr>
          <w:rStyle w:val="Zstupntext"/>
          <w:color w:val="000000"/>
        </w:rPr>
        <w:t>.</w:t>
      </w:r>
    </w:p>
    <w:p w:rsidR="00B64C03" w:rsidRDefault="00B64C03" w:rsidP="00B83147">
      <w:pPr>
        <w:jc w:val="both"/>
      </w:pPr>
    </w:p>
    <w:p w:rsidR="004D2863" w:rsidRDefault="00B452B8" w:rsidP="00B83147">
      <w:pPr>
        <w:ind w:firstLine="567"/>
        <w:jc w:val="both"/>
      </w:pPr>
      <w:r>
        <w:t xml:space="preserve"> </w:t>
      </w:r>
      <w:r w:rsidR="00B83147">
        <w:t xml:space="preserve">Zmluva svojím obsahom a rozsahom je v súlade s právnymi predpismi Slovenskej republiky a všeobecne uznávanými zásadami medzinárodného práva. </w:t>
      </w:r>
      <w:r w:rsidR="00B64C03" w:rsidRPr="00A23758">
        <w:t>Vykonávanie tejto zmluvy má negatívne vplyvy na rozpočet verejnej správy,</w:t>
      </w:r>
      <w:r w:rsidR="00B64C03" w:rsidRPr="00FF25DF">
        <w:t xml:space="preserve"> nebude</w:t>
      </w:r>
      <w:r w:rsidR="00B64C03">
        <w:t xml:space="preserve"> mať vplyv na podnikateľské prostredie, sociálny vplyv</w:t>
      </w:r>
      <w:r w:rsidR="004D2863">
        <w:t>, vplyv na životné prostredie, vplyv na informatizáciu,</w:t>
      </w:r>
      <w:r w:rsidR="004D2863" w:rsidRPr="004D2863">
        <w:t xml:space="preserve"> na služby verejnej správy pre občana a</w:t>
      </w:r>
      <w:r w:rsidR="004D2863">
        <w:t xml:space="preserve"> ani</w:t>
      </w:r>
      <w:r w:rsidR="004D2863" w:rsidRPr="004D2863">
        <w:t xml:space="preserve"> na procesy služieb verejnej správy.</w:t>
      </w:r>
      <w:r w:rsidR="004D2863">
        <w:t xml:space="preserve"> </w:t>
      </w:r>
      <w:r w:rsidR="00B83147">
        <w:t>Z</w:t>
      </w:r>
      <w:r w:rsidR="004D2863">
        <w:t xml:space="preserve">mluva nemá </w:t>
      </w:r>
      <w:r w:rsidR="004D2863" w:rsidRPr="004D2863">
        <w:t>žiadny vplyv na manželstvo, rodičovstvo a rodinu.</w:t>
      </w:r>
    </w:p>
    <w:p w:rsidR="00B452B8" w:rsidRDefault="00B452B8" w:rsidP="00357C7C">
      <w:pPr>
        <w:ind w:firstLine="708"/>
        <w:jc w:val="both"/>
      </w:pPr>
    </w:p>
    <w:p w:rsidR="00A12F28" w:rsidRPr="00B452B8" w:rsidRDefault="00A12F28" w:rsidP="00357C7C">
      <w:pPr>
        <w:ind w:firstLine="708"/>
        <w:jc w:val="both"/>
      </w:pPr>
    </w:p>
    <w:sectPr w:rsidR="00A12F28" w:rsidRPr="00B452B8" w:rsidSect="00BC0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C70" w:rsidRDefault="00131C70" w:rsidP="00C0079B">
      <w:r>
        <w:separator/>
      </w:r>
    </w:p>
  </w:endnote>
  <w:endnote w:type="continuationSeparator" w:id="0">
    <w:p w:rsidR="00131C70" w:rsidRDefault="00131C70" w:rsidP="00C0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C70" w:rsidRDefault="00131C70" w:rsidP="00C0079B">
      <w:r>
        <w:separator/>
      </w:r>
    </w:p>
  </w:footnote>
  <w:footnote w:type="continuationSeparator" w:id="0">
    <w:p w:rsidR="00131C70" w:rsidRDefault="00131C70" w:rsidP="00C00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D28E4"/>
    <w:multiLevelType w:val="hybridMultilevel"/>
    <w:tmpl w:val="CFC2F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536A0"/>
    <w:multiLevelType w:val="hybridMultilevel"/>
    <w:tmpl w:val="B74EAE2A"/>
    <w:lvl w:ilvl="0" w:tplc="30C8EB0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4473FCD"/>
    <w:multiLevelType w:val="hybridMultilevel"/>
    <w:tmpl w:val="B3045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C51B3"/>
    <w:multiLevelType w:val="hybridMultilevel"/>
    <w:tmpl w:val="F948E294"/>
    <w:lvl w:ilvl="0" w:tplc="30C8EB0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AD"/>
    <w:rsid w:val="00001248"/>
    <w:rsid w:val="000218BF"/>
    <w:rsid w:val="000766ED"/>
    <w:rsid w:val="00081DAC"/>
    <w:rsid w:val="000A459E"/>
    <w:rsid w:val="000F7FB9"/>
    <w:rsid w:val="001139D9"/>
    <w:rsid w:val="00131C70"/>
    <w:rsid w:val="001A5FB3"/>
    <w:rsid w:val="001B64A4"/>
    <w:rsid w:val="001C073A"/>
    <w:rsid w:val="001D3B49"/>
    <w:rsid w:val="001E443C"/>
    <w:rsid w:val="001E4E8C"/>
    <w:rsid w:val="001F5776"/>
    <w:rsid w:val="00207AEA"/>
    <w:rsid w:val="0021230D"/>
    <w:rsid w:val="00220925"/>
    <w:rsid w:val="002256F5"/>
    <w:rsid w:val="002D7FDB"/>
    <w:rsid w:val="00312951"/>
    <w:rsid w:val="00357C7C"/>
    <w:rsid w:val="00371451"/>
    <w:rsid w:val="0039499A"/>
    <w:rsid w:val="003A2C9F"/>
    <w:rsid w:val="003C3EEA"/>
    <w:rsid w:val="004007FD"/>
    <w:rsid w:val="00422D22"/>
    <w:rsid w:val="004928E4"/>
    <w:rsid w:val="004B0E31"/>
    <w:rsid w:val="004D2863"/>
    <w:rsid w:val="004D405B"/>
    <w:rsid w:val="004E130F"/>
    <w:rsid w:val="004E3E86"/>
    <w:rsid w:val="0055465A"/>
    <w:rsid w:val="00577E00"/>
    <w:rsid w:val="005824CC"/>
    <w:rsid w:val="0058591E"/>
    <w:rsid w:val="005E1904"/>
    <w:rsid w:val="005E5CE0"/>
    <w:rsid w:val="005F58E5"/>
    <w:rsid w:val="006078ED"/>
    <w:rsid w:val="00631873"/>
    <w:rsid w:val="00635253"/>
    <w:rsid w:val="0063649E"/>
    <w:rsid w:val="0064691D"/>
    <w:rsid w:val="006477D7"/>
    <w:rsid w:val="006712C8"/>
    <w:rsid w:val="00680064"/>
    <w:rsid w:val="006D7F70"/>
    <w:rsid w:val="00731DC0"/>
    <w:rsid w:val="007535E7"/>
    <w:rsid w:val="00754223"/>
    <w:rsid w:val="00757DC6"/>
    <w:rsid w:val="00760515"/>
    <w:rsid w:val="00763541"/>
    <w:rsid w:val="00772FBA"/>
    <w:rsid w:val="00791A63"/>
    <w:rsid w:val="007B1B77"/>
    <w:rsid w:val="007B5B13"/>
    <w:rsid w:val="007B6049"/>
    <w:rsid w:val="007D54AD"/>
    <w:rsid w:val="007E5EE0"/>
    <w:rsid w:val="0088342C"/>
    <w:rsid w:val="00887F5C"/>
    <w:rsid w:val="008D3BB0"/>
    <w:rsid w:val="008D422D"/>
    <w:rsid w:val="008D5A90"/>
    <w:rsid w:val="008F0BB3"/>
    <w:rsid w:val="008F1BB0"/>
    <w:rsid w:val="0090698C"/>
    <w:rsid w:val="00926694"/>
    <w:rsid w:val="00933B6A"/>
    <w:rsid w:val="00987652"/>
    <w:rsid w:val="00995041"/>
    <w:rsid w:val="009B01EB"/>
    <w:rsid w:val="009B57BB"/>
    <w:rsid w:val="009C3AE4"/>
    <w:rsid w:val="009E1697"/>
    <w:rsid w:val="009E2FF8"/>
    <w:rsid w:val="00A03018"/>
    <w:rsid w:val="00A12F28"/>
    <w:rsid w:val="00A15487"/>
    <w:rsid w:val="00A2326C"/>
    <w:rsid w:val="00A23758"/>
    <w:rsid w:val="00A41F80"/>
    <w:rsid w:val="00A513E8"/>
    <w:rsid w:val="00A70A0C"/>
    <w:rsid w:val="00A74969"/>
    <w:rsid w:val="00A80D09"/>
    <w:rsid w:val="00A86405"/>
    <w:rsid w:val="00AA5C62"/>
    <w:rsid w:val="00B44160"/>
    <w:rsid w:val="00B452B8"/>
    <w:rsid w:val="00B56A76"/>
    <w:rsid w:val="00B64C03"/>
    <w:rsid w:val="00B75228"/>
    <w:rsid w:val="00B83147"/>
    <w:rsid w:val="00BC0CC2"/>
    <w:rsid w:val="00BE2766"/>
    <w:rsid w:val="00BE38C2"/>
    <w:rsid w:val="00BE4C2E"/>
    <w:rsid w:val="00BF4B45"/>
    <w:rsid w:val="00C0079B"/>
    <w:rsid w:val="00C02C2A"/>
    <w:rsid w:val="00C346D8"/>
    <w:rsid w:val="00C4378E"/>
    <w:rsid w:val="00C77D30"/>
    <w:rsid w:val="00C81207"/>
    <w:rsid w:val="00CB262B"/>
    <w:rsid w:val="00CD75EF"/>
    <w:rsid w:val="00CE550C"/>
    <w:rsid w:val="00D068E1"/>
    <w:rsid w:val="00D30D97"/>
    <w:rsid w:val="00D4055D"/>
    <w:rsid w:val="00D462C6"/>
    <w:rsid w:val="00D67960"/>
    <w:rsid w:val="00DA3AD1"/>
    <w:rsid w:val="00DC3E32"/>
    <w:rsid w:val="00DF7EE6"/>
    <w:rsid w:val="00E0712E"/>
    <w:rsid w:val="00E550E6"/>
    <w:rsid w:val="00E810C3"/>
    <w:rsid w:val="00E81E8D"/>
    <w:rsid w:val="00EA216B"/>
    <w:rsid w:val="00EC2DDB"/>
    <w:rsid w:val="00EF5B16"/>
    <w:rsid w:val="00F27DE0"/>
    <w:rsid w:val="00F728EC"/>
    <w:rsid w:val="00F96908"/>
    <w:rsid w:val="00FA5F76"/>
    <w:rsid w:val="00FC3A40"/>
    <w:rsid w:val="00FF13B1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B2C8DB-B7DD-4306-9956-1EFA7807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54A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7D54AD"/>
    <w:pPr>
      <w:tabs>
        <w:tab w:val="left" w:pos="2694"/>
      </w:tabs>
      <w:jc w:val="both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D54AD"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ekzoznamu">
    <w:name w:val="List Paragraph"/>
    <w:basedOn w:val="Normlny"/>
    <w:uiPriority w:val="34"/>
    <w:qFormat/>
    <w:rsid w:val="00D30D97"/>
    <w:pPr>
      <w:widowControl w:val="0"/>
      <w:autoSpaceDE w:val="0"/>
      <w:autoSpaceDN w:val="0"/>
      <w:spacing w:before="120"/>
      <w:ind w:left="543" w:hanging="361"/>
      <w:jc w:val="both"/>
    </w:pPr>
    <w:rPr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D54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D54AD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poznmkypodiarou">
    <w:name w:val="footnote text"/>
    <w:basedOn w:val="Normlny"/>
    <w:link w:val="TextpoznmkypodiarouChar"/>
    <w:uiPriority w:val="99"/>
    <w:rsid w:val="00C0079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C0079B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komentr">
    <w:name w:val="annotation reference"/>
    <w:basedOn w:val="Predvolenpsmoodseku"/>
    <w:uiPriority w:val="99"/>
    <w:rsid w:val="00081DAC"/>
    <w:rPr>
      <w:rFonts w:cs="Times New Roman"/>
      <w:sz w:val="16"/>
      <w:szCs w:val="16"/>
    </w:rPr>
  </w:style>
  <w:style w:type="character" w:styleId="Odkaznapoznmkupodiarou">
    <w:name w:val="footnote reference"/>
    <w:basedOn w:val="Predvolenpsmoodseku"/>
    <w:uiPriority w:val="99"/>
    <w:rsid w:val="00C0079B"/>
    <w:rPr>
      <w:rFonts w:cs="Times New Roman"/>
      <w:vertAlign w:val="superscript"/>
    </w:rPr>
  </w:style>
  <w:style w:type="paragraph" w:styleId="Textkomentra">
    <w:name w:val="annotation text"/>
    <w:basedOn w:val="Normlny"/>
    <w:link w:val="TextkomentraChar"/>
    <w:uiPriority w:val="99"/>
    <w:rsid w:val="00081DA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81DAC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81D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81DAC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081D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081DAC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E810C3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73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5D9D1-E495-4B97-B955-C78B43F9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gigliotti</dc:creator>
  <cp:keywords/>
  <dc:description/>
  <cp:lastModifiedBy>Vuckovska Katarina</cp:lastModifiedBy>
  <cp:revision>2</cp:revision>
  <cp:lastPrinted>2012-07-18T11:29:00Z</cp:lastPrinted>
  <dcterms:created xsi:type="dcterms:W3CDTF">2021-10-14T07:32:00Z</dcterms:created>
  <dcterms:modified xsi:type="dcterms:W3CDTF">2021-10-14T07:32:00Z</dcterms:modified>
</cp:coreProperties>
</file>