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E8" w:rsidRPr="00642DB8" w:rsidRDefault="004A6EE8" w:rsidP="00356773">
      <w:pPr>
        <w:tabs>
          <w:tab w:val="left" w:pos="5407"/>
          <w:tab w:val="left" w:pos="672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Príloha č. 5 </w:t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</w:p>
    <w:p w:rsidR="004A6EE8" w:rsidRPr="00642DB8" w:rsidRDefault="004A6EE8" w:rsidP="00356773">
      <w:pPr>
        <w:tabs>
          <w:tab w:val="left" w:pos="5407"/>
          <w:tab w:val="left" w:pos="672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="004E7498"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>k zákonu č. .../2021</w:t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Z. z.  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30702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ZÁVÄZNÉ LIMITY DOTÁCIÍ OBCIAM A VYŠŠÍM ÚZEMNÝM CELKOM </w:t>
      </w:r>
      <w:r w:rsidR="003F60E1"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4E7498"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2022</w:t>
      </w:r>
    </w:p>
    <w:p w:rsidR="004A6EE8" w:rsidRPr="0030702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0702A">
        <w:rPr>
          <w:rFonts w:ascii="Times New Roman" w:eastAsia="Times New Roman" w:hAnsi="Times New Roman" w:cs="Times New Roman"/>
          <w:sz w:val="18"/>
          <w:szCs w:val="18"/>
          <w:lang w:eastAsia="sk-SK"/>
        </w:rPr>
        <w:t>(v eurách)</w:t>
      </w:r>
    </w:p>
    <w:tbl>
      <w:tblPr>
        <w:tblW w:w="49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5"/>
        <w:gridCol w:w="1098"/>
        <w:gridCol w:w="1098"/>
        <w:gridCol w:w="1102"/>
      </w:tblGrid>
      <w:tr w:rsidR="009320AC" w:rsidRPr="0030702A" w:rsidTr="00A75744">
        <w:trPr>
          <w:trHeight w:val="216"/>
        </w:trPr>
        <w:tc>
          <w:tcPr>
            <w:tcW w:w="3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bookmarkStart w:id="0" w:name="RANGE!A1"/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  <w:bookmarkEnd w:id="0"/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Bežné výdavky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Kapitálové výdavky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Dotácie pre obce a vyššie územné celky spolu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1 644 973 201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2 690 000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1 647 663 201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Obce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1 137 586 054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2 690 000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1 140 276 054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A. Dotácie zo štátneho rozpočtu z kapitoly Všeobecná pokladničná správa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2 690 000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2 690 000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7E4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z toho: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Dotácia na záchranu a obnovu kultúrnych pamiatok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2 690 000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2 690 000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      z toho:   Banská Štiavnica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820 000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820 000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Bardejov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530 000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530 000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Levoča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550 000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550 000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Kremnica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302 000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302 000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Martin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205 000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205 000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Vysoké Tatry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183 000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183 000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             Spišské Podhradie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100 000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100 000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B. Dotácia na prenesený výkon pôsobnosti štátnej správy na obce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1 137 586 054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1 137 586 054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vnútra SR spolu: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21 957 378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21 957 378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9320AC" w:rsidRPr="0030702A" w:rsidTr="00A75744">
        <w:trPr>
          <w:trHeight w:val="320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a) matričná činnosť podľa zákona Národnej rady Slovenskej republiky č. 154/1994 Z. z.  o matrikách v znení neskorších predpisov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8 901 312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8 901 312</w:t>
            </w:r>
          </w:p>
        </w:tc>
      </w:tr>
      <w:tr w:rsidR="009320AC" w:rsidRPr="0030702A" w:rsidTr="00A75744">
        <w:trPr>
          <w:trHeight w:val="475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b) hlásenie pobytu občanov a register obyvateľov Slovenskej republiky podľa zákona č. 253/1998 Z. z. o hlásení pobytu občanov Slovenskej republiky a registri obyvateľov Slovenskej republiky v znení neskorších predpisov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1 802 000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1 802 000</w:t>
            </w:r>
          </w:p>
        </w:tc>
      </w:tr>
      <w:tr w:rsidR="009320AC" w:rsidRPr="0030702A" w:rsidTr="00A75744">
        <w:trPr>
          <w:trHeight w:val="320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c) register adries podľa zákona č. 125/2015 Z. z. o registri adries a o zmene a doplnení niektorých zákonov v znení neskorších predpisov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196 596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196 596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e) starostlivosť o životné prostredie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546 770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546 770</w:t>
            </w:r>
          </w:p>
        </w:tc>
      </w:tr>
      <w:tr w:rsidR="009320AC" w:rsidRPr="0030702A" w:rsidTr="00A75744">
        <w:trPr>
          <w:trHeight w:val="320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f) voľby podľa zákona č. 180/2014 Z. z. o podmienkach výkonu volebného práva a o zmene a doplnení niektorých zákonov v znení neskorších predpisov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10 510 700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10 510 700</w:t>
            </w:r>
          </w:p>
        </w:tc>
      </w:tr>
      <w:tr w:rsidR="009320AC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1 107 152 705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0AC" w:rsidRPr="0030702A" w:rsidRDefault="009320AC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1 107 152 705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1 107 152 705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1 107 152 705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Ministerstvo dopravy a výstavby SR spolu: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8 475 971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8 475 971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a)  doprava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EC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235 </w:t>
            </w:r>
            <w:r w:rsidR="00EC0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</w:t>
            </w: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EC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235 </w:t>
            </w:r>
            <w:r w:rsidR="00EC0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</w:t>
            </w: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00</w:t>
            </w:r>
          </w:p>
        </w:tc>
      </w:tr>
      <w:tr w:rsidR="00A75744" w:rsidRPr="0030702A" w:rsidTr="00A75744">
        <w:trPr>
          <w:trHeight w:val="547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b)  pôsobnosti na úseku stavebného poriadku podľa zákona č. 50/1976 Zb. o územnom plánovaní a stavebnom poriadku (stavebný zákon) v znení neskorších  predpisov a na úseku bývania podľa zákona č. 150/2013 Z. z. o Štátnom fonde rozvoja bývania v znení neskorších predpisov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EC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8 240 </w:t>
            </w:r>
            <w:r w:rsidR="00EC0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</w:t>
            </w: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EC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8 240 </w:t>
            </w:r>
            <w:r w:rsidR="00EC0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</w:t>
            </w:r>
            <w:bookmarkStart w:id="1" w:name="_GoBack"/>
            <w:bookmarkEnd w:id="1"/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71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Vyššie územné celky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507 387 147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507 387 147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A. Dotácia na prenesený výkon pôsobnosti štátnej správy na vyššie územné celky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507 387 147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507 387 147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507 137 147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507 137 147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507 137 147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507 137 147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vnútra SR spolu: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250 000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250 000</w:t>
            </w:r>
          </w:p>
        </w:tc>
      </w:tr>
      <w:tr w:rsidR="00A75744" w:rsidRPr="0030702A" w:rsidTr="00A75744">
        <w:trPr>
          <w:trHeight w:val="216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75744" w:rsidRPr="0030702A" w:rsidTr="00A75744">
        <w:trPr>
          <w:trHeight w:val="320"/>
        </w:trPr>
        <w:tc>
          <w:tcPr>
            <w:tcW w:w="3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voľby podľa zákona č. 180/2014 Z. z. o podmienkach výkonu volebného práva a o zmene a doplnení niektorých zákonov v znení neskorších predpisov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250 000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44" w:rsidRPr="0030702A" w:rsidRDefault="00A7574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250 000</w:t>
            </w:r>
          </w:p>
        </w:tc>
      </w:tr>
    </w:tbl>
    <w:p w:rsidR="003F76B0" w:rsidRPr="00A03D5A" w:rsidRDefault="003F76B0" w:rsidP="009320AC">
      <w:pPr>
        <w:rPr>
          <w:sz w:val="24"/>
          <w:szCs w:val="24"/>
        </w:rPr>
      </w:pPr>
    </w:p>
    <w:sectPr w:rsidR="003F76B0" w:rsidRPr="00A03D5A" w:rsidSect="009320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3"/>
    <w:rsid w:val="0013711D"/>
    <w:rsid w:val="0030702A"/>
    <w:rsid w:val="00356773"/>
    <w:rsid w:val="00356C78"/>
    <w:rsid w:val="003C0FC0"/>
    <w:rsid w:val="003F51EE"/>
    <w:rsid w:val="003F60E1"/>
    <w:rsid w:val="003F76B0"/>
    <w:rsid w:val="004A6EE8"/>
    <w:rsid w:val="004D25BA"/>
    <w:rsid w:val="004E7498"/>
    <w:rsid w:val="004F6249"/>
    <w:rsid w:val="005F6681"/>
    <w:rsid w:val="00642DB8"/>
    <w:rsid w:val="006C7491"/>
    <w:rsid w:val="007E2EBD"/>
    <w:rsid w:val="007E45A6"/>
    <w:rsid w:val="009320AC"/>
    <w:rsid w:val="00A004C8"/>
    <w:rsid w:val="00A03D5A"/>
    <w:rsid w:val="00A75744"/>
    <w:rsid w:val="00AB02E9"/>
    <w:rsid w:val="00AB1121"/>
    <w:rsid w:val="00DA7E47"/>
    <w:rsid w:val="00EC063F"/>
    <w:rsid w:val="00EF541E"/>
    <w:rsid w:val="00F008FF"/>
    <w:rsid w:val="00FA4C5B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958-FB46-49FE-B146-CB5E91B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4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BE06-CE2F-44AA-A741-64E1ECBF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Masarykova Jana</dc:creator>
  <cp:keywords/>
  <dc:description/>
  <cp:lastModifiedBy>Sulakova Iveta</cp:lastModifiedBy>
  <cp:revision>3</cp:revision>
  <cp:lastPrinted>2018-09-28T14:07:00Z</cp:lastPrinted>
  <dcterms:created xsi:type="dcterms:W3CDTF">2021-10-12T16:11:00Z</dcterms:created>
  <dcterms:modified xsi:type="dcterms:W3CDTF">2021-10-12T16:12:00Z</dcterms:modified>
</cp:coreProperties>
</file>