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3AAB8" w14:textId="3BEE494D" w:rsidR="006A74D6" w:rsidRPr="00DE13F4" w:rsidRDefault="006A74D6" w:rsidP="00390414">
      <w:pPr>
        <w:spacing w:line="276" w:lineRule="auto"/>
        <w:jc w:val="center"/>
        <w:rPr>
          <w:b/>
          <w:bCs/>
          <w:caps/>
          <w:spacing w:val="30"/>
        </w:rPr>
      </w:pPr>
      <w:r w:rsidRPr="00DE13F4">
        <w:rPr>
          <w:b/>
          <w:bCs/>
          <w:caps/>
          <w:spacing w:val="30"/>
        </w:rPr>
        <w:t>Dôvodová správa</w:t>
      </w:r>
    </w:p>
    <w:p w14:paraId="07C93A86" w14:textId="77777777" w:rsidR="006A74D6" w:rsidRPr="00DE13F4" w:rsidRDefault="006A74D6" w:rsidP="00390414">
      <w:pPr>
        <w:spacing w:line="276" w:lineRule="auto"/>
        <w:jc w:val="center"/>
      </w:pPr>
    </w:p>
    <w:p w14:paraId="4DD6ECD0" w14:textId="77777777" w:rsidR="006A74D6" w:rsidRPr="00DE13F4" w:rsidRDefault="006A74D6" w:rsidP="00390414">
      <w:pPr>
        <w:spacing w:line="276" w:lineRule="auto"/>
        <w:jc w:val="center"/>
      </w:pPr>
    </w:p>
    <w:p w14:paraId="4947C200" w14:textId="77777777" w:rsidR="006A74D6" w:rsidRPr="00DE13F4" w:rsidRDefault="006A74D6" w:rsidP="00390414">
      <w:pPr>
        <w:pStyle w:val="Nadpis1"/>
        <w:widowControl/>
        <w:numPr>
          <w:ilvl w:val="0"/>
          <w:numId w:val="7"/>
        </w:numPr>
        <w:adjustRightInd/>
        <w:spacing w:before="120" w:after="200" w:line="276" w:lineRule="auto"/>
        <w:ind w:left="0" w:firstLine="0"/>
        <w:contextualSpacing/>
        <w:rPr>
          <w:rFonts w:ascii="Times New Roman" w:eastAsia="Symbol" w:hAnsi="Times New Roman" w:cs="Times New Roman"/>
          <w:kern w:val="2"/>
          <w:sz w:val="24"/>
          <w:szCs w:val="24"/>
        </w:rPr>
      </w:pPr>
      <w:r w:rsidRPr="00DE13F4">
        <w:rPr>
          <w:rFonts w:ascii="Times New Roman" w:eastAsia="Symbol" w:hAnsi="Times New Roman" w:cs="Times New Roman"/>
          <w:kern w:val="2"/>
          <w:sz w:val="24"/>
          <w:szCs w:val="24"/>
        </w:rPr>
        <w:t>Všeobecná časť</w:t>
      </w:r>
    </w:p>
    <w:p w14:paraId="77E2291A" w14:textId="4B08E8A0" w:rsidR="006A74D6" w:rsidRPr="00DE13F4" w:rsidRDefault="006A74D6" w:rsidP="00390414">
      <w:pPr>
        <w:spacing w:before="120" w:line="276" w:lineRule="auto"/>
        <w:ind w:firstLine="708"/>
        <w:jc w:val="both"/>
      </w:pPr>
      <w:r w:rsidRPr="00DE13F4">
        <w:t>Návrh zákona, ktorým sa mení a dopĺňa zákon č. 150/2013 Z. z. o Štátnom fonde rozvoja bývania v znení neskorších predpisov</w:t>
      </w:r>
      <w:r w:rsidR="00CB67CD" w:rsidRPr="00DE13F4">
        <w:t xml:space="preserve"> a ktorým sa mení</w:t>
      </w:r>
      <w:r w:rsidR="00390414" w:rsidRPr="00DE13F4">
        <w:t xml:space="preserve"> </w:t>
      </w:r>
      <w:r w:rsidR="00487723" w:rsidRPr="00DE13F4">
        <w:t xml:space="preserve">a dopĺňa </w:t>
      </w:r>
      <w:r w:rsidR="00CB67CD" w:rsidRPr="00DE13F4">
        <w:t>zákon č. 443/2010 Z. z. o dotáciách na rozvoj bývania a o sociálnom bývaní v znení neskorších predpisov</w:t>
      </w:r>
      <w:r w:rsidRPr="00DE13F4">
        <w:t xml:space="preserve"> (ďalej len „návrh zákona“) predklad</w:t>
      </w:r>
      <w:r w:rsidR="00D85A5F">
        <w:t>ajú</w:t>
      </w:r>
      <w:r w:rsidRPr="00DE13F4">
        <w:t xml:space="preserve"> na rokovanie Národnej rady Slovenskej republiky </w:t>
      </w:r>
      <w:bookmarkStart w:id="0" w:name="_GoBack"/>
      <w:r w:rsidRPr="00DE13F4">
        <w:t>poslan</w:t>
      </w:r>
      <w:bookmarkEnd w:id="0"/>
      <w:r w:rsidR="00D85A5F">
        <w:t>ci</w:t>
      </w:r>
      <w:r w:rsidRPr="00DE13F4">
        <w:t xml:space="preserve"> Národnej rady Sl</w:t>
      </w:r>
      <w:r w:rsidR="00D85A5F">
        <w:t>ovenskej republiky Miloš SVRČEK, Jana ŽITŇANSKÁ, Peter KREMSKÝ a Vladimír LEDECKÝ</w:t>
      </w:r>
      <w:r w:rsidRPr="00DE13F4">
        <w:t xml:space="preserve">. </w:t>
      </w:r>
    </w:p>
    <w:p w14:paraId="129A4E27" w14:textId="5DC014E6" w:rsidR="006A74D6" w:rsidRPr="00DE13F4" w:rsidRDefault="00A9289E" w:rsidP="00390414">
      <w:pPr>
        <w:spacing w:before="120" w:line="276" w:lineRule="auto"/>
        <w:ind w:firstLine="720"/>
        <w:jc w:val="both"/>
      </w:pPr>
      <w:r w:rsidRPr="00DE13F4">
        <w:t>Jedným</w:t>
      </w:r>
      <w:r w:rsidR="003B2F72" w:rsidRPr="00DE13F4">
        <w:t>i</w:t>
      </w:r>
      <w:r w:rsidRPr="00DE13F4">
        <w:t xml:space="preserve"> zo signifikantných </w:t>
      </w:r>
      <w:r w:rsidR="006A74D6" w:rsidRPr="00DE13F4">
        <w:t xml:space="preserve">nástrojov podpory rozvoja bývania </w:t>
      </w:r>
      <w:r w:rsidR="003B2F72" w:rsidRPr="00DE13F4">
        <w:t>sú</w:t>
      </w:r>
      <w:r w:rsidRPr="00DE13F4">
        <w:t xml:space="preserve"> v súčasnej dobe</w:t>
      </w:r>
      <w:r w:rsidR="006A74D6" w:rsidRPr="00DE13F4">
        <w:t xml:space="preserve"> Štátny fond rozvoja bývania</w:t>
      </w:r>
      <w:r w:rsidR="00CB67CD" w:rsidRPr="00DE13F4">
        <w:t xml:space="preserve"> a dotácie na rozvoj bývania poskytované Ministerstvom dopravy a výstavby Slovenskej republiky</w:t>
      </w:r>
      <w:r w:rsidR="006A74D6" w:rsidRPr="00DE13F4">
        <w:t xml:space="preserve">. Prostredníctvom </w:t>
      </w:r>
      <w:r w:rsidR="00CB67CD" w:rsidRPr="00DE13F4">
        <w:t>týchto nástrojov</w:t>
      </w:r>
      <w:r w:rsidR="006A74D6" w:rsidRPr="00DE13F4">
        <w:t xml:space="preserve"> štát dlhodobo podporuje financovanie priorít, ktoré sú premietnuté v štátnej bytovej politike pri rozširovaní a zveľaďovaní bytového fondu. </w:t>
      </w:r>
    </w:p>
    <w:p w14:paraId="1A3478A9" w14:textId="2A09C5BF" w:rsidR="003E1637" w:rsidRPr="00DE13F4" w:rsidRDefault="006A74D6" w:rsidP="00390414">
      <w:pPr>
        <w:spacing w:before="120" w:line="276" w:lineRule="auto"/>
        <w:ind w:firstLine="720"/>
        <w:jc w:val="both"/>
      </w:pPr>
      <w:r w:rsidRPr="00DE13F4">
        <w:t xml:space="preserve">Cieľom návrhu zákona je </w:t>
      </w:r>
      <w:r w:rsidR="00CA3640" w:rsidRPr="00DE13F4">
        <w:t>u</w:t>
      </w:r>
      <w:r w:rsidRPr="00DE13F4">
        <w:t>prav</w:t>
      </w:r>
      <w:r w:rsidR="00CA3640" w:rsidRPr="00DE13F4">
        <w:t xml:space="preserve">iť </w:t>
      </w:r>
      <w:r w:rsidR="00390414" w:rsidRPr="00DE13F4">
        <w:t xml:space="preserve">niektoré </w:t>
      </w:r>
      <w:r w:rsidR="00CA3640" w:rsidRPr="00DE13F4">
        <w:t>podmienky</w:t>
      </w:r>
      <w:r w:rsidRPr="00DE13F4">
        <w:t xml:space="preserve"> pre</w:t>
      </w:r>
      <w:r w:rsidR="00CA3640" w:rsidRPr="00DE13F4">
        <w:t> poskytovanie výhodného úveru podľa zákona č. 150/2013 Z. z. o Štátnom fonde rozvoja bývania v znení neskorších predpisov</w:t>
      </w:r>
      <w:r w:rsidR="00C466E9" w:rsidRPr="00DE13F4">
        <w:t xml:space="preserve"> </w:t>
      </w:r>
      <w:r w:rsidR="00CA3640" w:rsidRPr="00DE13F4">
        <w:t xml:space="preserve"> </w:t>
      </w:r>
      <w:r w:rsidR="00BB6F6D">
        <w:t xml:space="preserve">a </w:t>
      </w:r>
      <w:r w:rsidR="00CA3640" w:rsidRPr="00DE13F4">
        <w:t>pre poskytovanie dotácií na rozvoj bývania z Ministerstva dopravy a výstavby Slovenskej republiky podľa zákona č. 443/2010 Z. z. o dotáciách na rozvoj bývania a o sociálnom bývaní v znení neskorších predpisov.</w:t>
      </w:r>
    </w:p>
    <w:p w14:paraId="6CB1E773" w14:textId="63E9E4B6" w:rsidR="006A74D6" w:rsidRPr="00DE13F4" w:rsidRDefault="006A74D6" w:rsidP="00390414">
      <w:pPr>
        <w:spacing w:before="120" w:line="276" w:lineRule="auto"/>
        <w:ind w:firstLine="720"/>
        <w:jc w:val="both"/>
        <w:rPr>
          <w:iCs/>
          <w:shd w:val="clear" w:color="auto" w:fill="FFFFFF"/>
        </w:rPr>
      </w:pPr>
      <w:r w:rsidRPr="00DE13F4">
        <w:t xml:space="preserve">Zámerom </w:t>
      </w:r>
      <w:r w:rsidR="00C466E9" w:rsidRPr="00DE13F4">
        <w:t>návrhu</w:t>
      </w:r>
      <w:r w:rsidRPr="00DE13F4">
        <w:t xml:space="preserve"> zákona je </w:t>
      </w:r>
      <w:r w:rsidR="00CB67CD" w:rsidRPr="00DE13F4">
        <w:rPr>
          <w:iCs/>
        </w:rPr>
        <w:t>zlepšenie</w:t>
      </w:r>
      <w:r w:rsidR="003B2F72" w:rsidRPr="00DE13F4">
        <w:rPr>
          <w:iCs/>
        </w:rPr>
        <w:t xml:space="preserve"> podmienok</w:t>
      </w:r>
      <w:r w:rsidR="00D242EE" w:rsidRPr="00DE13F4">
        <w:rPr>
          <w:iCs/>
        </w:rPr>
        <w:t xml:space="preserve"> </w:t>
      </w:r>
      <w:r w:rsidR="00CA3640" w:rsidRPr="00DE13F4">
        <w:rPr>
          <w:iCs/>
        </w:rPr>
        <w:t>a zvýšenie dostupnosti finančných zdrojov zameraných na rozširovanie</w:t>
      </w:r>
      <w:r w:rsidR="00CB67CD" w:rsidRPr="00DE13F4">
        <w:rPr>
          <w:iCs/>
        </w:rPr>
        <w:t xml:space="preserve"> sektora n</w:t>
      </w:r>
      <w:r w:rsidR="003B2F72" w:rsidRPr="00DE13F4">
        <w:rPr>
          <w:iCs/>
        </w:rPr>
        <w:t>ájomného bývania</w:t>
      </w:r>
      <w:r w:rsidR="00A511F4">
        <w:rPr>
          <w:iCs/>
        </w:rPr>
        <w:t xml:space="preserve"> s cenovo dostupným nájomným</w:t>
      </w:r>
      <w:r w:rsidR="00D242EE" w:rsidRPr="00DE13F4">
        <w:rPr>
          <w:iCs/>
          <w:shd w:val="clear" w:color="auto" w:fill="FFFFFF"/>
        </w:rPr>
        <w:t>.</w:t>
      </w:r>
    </w:p>
    <w:p w14:paraId="6FA0C10C" w14:textId="77777777" w:rsidR="00603F49" w:rsidRPr="00DE13F4" w:rsidRDefault="006A74D6" w:rsidP="00390414">
      <w:pPr>
        <w:spacing w:before="120" w:line="276" w:lineRule="auto"/>
        <w:ind w:firstLine="720"/>
        <w:jc w:val="both"/>
      </w:pPr>
      <w:r w:rsidRPr="00DE13F4">
        <w:t>Návrh zákona súčasne obsahuje úpravy a doplnenia, ktorých potreba vyplynula z aplikačnej praxe.</w:t>
      </w:r>
      <w:r w:rsidR="003E1637" w:rsidRPr="00DE13F4">
        <w:t xml:space="preserve"> </w:t>
      </w:r>
    </w:p>
    <w:p w14:paraId="5705D590" w14:textId="294A7DBB" w:rsidR="0027696B" w:rsidRPr="00DE13F4" w:rsidRDefault="0027696B" w:rsidP="00390414">
      <w:pPr>
        <w:spacing w:before="120" w:after="120" w:line="276" w:lineRule="auto"/>
        <w:ind w:firstLine="708"/>
        <w:jc w:val="both"/>
        <w:rPr>
          <w:rStyle w:val="Zstupntext"/>
          <w:color w:val="auto"/>
        </w:rPr>
      </w:pPr>
      <w:r w:rsidRPr="00DE13F4">
        <w:rPr>
          <w:rStyle w:val="Zstupntext"/>
          <w:color w:val="auto"/>
        </w:rPr>
        <w:t xml:space="preserve">Predloženým návrhom nevzniknú nové požiadavky na štátny rozpočet. </w:t>
      </w:r>
    </w:p>
    <w:p w14:paraId="0994B90F" w14:textId="1C5F7E82" w:rsidR="006A74D6" w:rsidRPr="00DE13F4" w:rsidRDefault="006A74D6" w:rsidP="00390414">
      <w:pPr>
        <w:spacing w:before="120" w:line="276" w:lineRule="auto"/>
        <w:ind w:firstLine="720"/>
        <w:jc w:val="both"/>
        <w:rPr>
          <w:rStyle w:val="Zstupntext"/>
          <w:color w:val="auto"/>
        </w:rPr>
      </w:pPr>
      <w:r w:rsidRPr="00DE13F4">
        <w:rPr>
          <w:rStyle w:val="Zstupntext"/>
          <w:color w:val="auto"/>
        </w:rPr>
        <w:t>Predložený návrh zákona nevyžaduje nové nároky na pracovné sily.</w:t>
      </w:r>
      <w:r w:rsidR="003E1637" w:rsidRPr="00DE13F4">
        <w:rPr>
          <w:rStyle w:val="Zstupntext"/>
          <w:color w:val="auto"/>
        </w:rPr>
        <w:t xml:space="preserve"> </w:t>
      </w:r>
      <w:r w:rsidRPr="00DE13F4">
        <w:rPr>
          <w:rStyle w:val="Zstupntext"/>
          <w:color w:val="auto"/>
        </w:rPr>
        <w:t>Návrh zákona má pozitívne sociálne vplyvy a pozitívny vplyv na podnikateľské prostredie. Predložený návrh zákona nemá žiadny vplyv na manželstvo, rodičovstvo a rodinu, životné prostredie, informatizáciu a</w:t>
      </w:r>
      <w:r w:rsidR="00CB67CD" w:rsidRPr="00DE13F4">
        <w:rPr>
          <w:rStyle w:val="Zstupntext"/>
          <w:color w:val="auto"/>
        </w:rPr>
        <w:t> </w:t>
      </w:r>
      <w:r w:rsidRPr="00DE13F4">
        <w:rPr>
          <w:rStyle w:val="Zstupntext"/>
          <w:color w:val="auto"/>
        </w:rPr>
        <w:t>na</w:t>
      </w:r>
      <w:r w:rsidR="00CB67CD" w:rsidRPr="00DE13F4">
        <w:rPr>
          <w:rStyle w:val="Zstupntext"/>
          <w:color w:val="auto"/>
        </w:rPr>
        <w:t> </w:t>
      </w:r>
      <w:r w:rsidRPr="00DE13F4">
        <w:rPr>
          <w:rStyle w:val="Zstupntext"/>
          <w:color w:val="auto"/>
        </w:rPr>
        <w:t>služby verejnej správy pre občana.</w:t>
      </w:r>
    </w:p>
    <w:p w14:paraId="298C32A2" w14:textId="66872513" w:rsidR="006A74D6" w:rsidRPr="00DE13F4" w:rsidRDefault="006A74D6" w:rsidP="00390414">
      <w:pPr>
        <w:pStyle w:val="Zkladntext"/>
        <w:spacing w:before="120" w:line="276" w:lineRule="auto"/>
        <w:ind w:firstLine="709"/>
      </w:pPr>
      <w:r w:rsidRPr="00DE13F4">
        <w:t xml:space="preserve">Návrh zákona nie je predmetom </w:t>
      </w:r>
      <w:proofErr w:type="spellStart"/>
      <w:r w:rsidRPr="00DE13F4">
        <w:t>vnútrokomunitárneho</w:t>
      </w:r>
      <w:proofErr w:type="spellEnd"/>
      <w:r w:rsidRPr="00DE13F4">
        <w:t xml:space="preserve"> pripomienkového konania. Dátum účinnosti sa navrhuje s prihliadnutím na dĺžku legislatívneho procesu a potrebnú </w:t>
      </w:r>
      <w:proofErr w:type="spellStart"/>
      <w:r w:rsidRPr="00DE13F4">
        <w:t>legisvakanciu</w:t>
      </w:r>
      <w:proofErr w:type="spellEnd"/>
      <w:r w:rsidRPr="00DE13F4">
        <w:t>.</w:t>
      </w:r>
    </w:p>
    <w:p w14:paraId="027F324C" w14:textId="77777777" w:rsidR="006A74D6" w:rsidRPr="00DE13F4" w:rsidRDefault="006A74D6" w:rsidP="00390414">
      <w:pPr>
        <w:pStyle w:val="Zkladntext"/>
        <w:spacing w:before="120" w:line="276" w:lineRule="auto"/>
        <w:ind w:firstLine="709"/>
      </w:pPr>
      <w:r w:rsidRPr="00DE13F4">
        <w:t>Návrh zákona je v súlade s Ústavou Slovenskej republiky, ústavnými zákonmi a nálezmi ústavného súdu, s inými zákonmi a medzinárodnými zmluvami a inými medzinárodnými dokumentmi, ktorými je Slovenská republika viazaná, a s právom Európskej únie.</w:t>
      </w:r>
    </w:p>
    <w:p w14:paraId="6EADDB8F" w14:textId="77777777" w:rsidR="006A74D6" w:rsidRPr="00DE13F4" w:rsidRDefault="006A74D6" w:rsidP="00390414">
      <w:pPr>
        <w:tabs>
          <w:tab w:val="left" w:pos="90"/>
        </w:tabs>
        <w:spacing w:line="276" w:lineRule="auto"/>
        <w:jc w:val="both"/>
        <w:rPr>
          <w:b/>
        </w:rPr>
      </w:pPr>
    </w:p>
    <w:p w14:paraId="0C58FCB8" w14:textId="4DE6E074" w:rsidR="006A74D6" w:rsidRPr="00DE13F4" w:rsidRDefault="006A74D6" w:rsidP="00390414">
      <w:pPr>
        <w:tabs>
          <w:tab w:val="left" w:pos="90"/>
        </w:tabs>
        <w:spacing w:line="276" w:lineRule="auto"/>
        <w:jc w:val="both"/>
        <w:rPr>
          <w:b/>
        </w:rPr>
      </w:pPr>
    </w:p>
    <w:p w14:paraId="2D3DA2CD" w14:textId="77777777" w:rsidR="00390414" w:rsidRPr="00DE13F4" w:rsidRDefault="00390414" w:rsidP="00390414">
      <w:pPr>
        <w:tabs>
          <w:tab w:val="left" w:pos="90"/>
        </w:tabs>
        <w:spacing w:line="276" w:lineRule="auto"/>
        <w:jc w:val="both"/>
        <w:rPr>
          <w:b/>
        </w:rPr>
      </w:pPr>
    </w:p>
    <w:p w14:paraId="7C41E0CB" w14:textId="44CC9C4A" w:rsidR="009B1E44" w:rsidRPr="00DE13F4" w:rsidRDefault="009B1E44" w:rsidP="00390414">
      <w:pPr>
        <w:tabs>
          <w:tab w:val="left" w:pos="90"/>
        </w:tabs>
        <w:spacing w:line="276" w:lineRule="auto"/>
        <w:jc w:val="both"/>
        <w:rPr>
          <w:b/>
        </w:rPr>
      </w:pPr>
    </w:p>
    <w:p w14:paraId="7894A3C3" w14:textId="261451CF" w:rsidR="009B1E44" w:rsidRPr="00DE13F4" w:rsidRDefault="009B1E44" w:rsidP="00390414">
      <w:pPr>
        <w:tabs>
          <w:tab w:val="left" w:pos="90"/>
        </w:tabs>
        <w:spacing w:line="276" w:lineRule="auto"/>
        <w:jc w:val="both"/>
        <w:rPr>
          <w:b/>
        </w:rPr>
      </w:pPr>
    </w:p>
    <w:p w14:paraId="749345F7" w14:textId="159DB00E" w:rsidR="009B1E44" w:rsidRPr="00DE13F4" w:rsidRDefault="009B1E44" w:rsidP="00390414">
      <w:pPr>
        <w:tabs>
          <w:tab w:val="left" w:pos="90"/>
        </w:tabs>
        <w:spacing w:line="276" w:lineRule="auto"/>
        <w:jc w:val="both"/>
        <w:rPr>
          <w:b/>
        </w:rPr>
      </w:pPr>
    </w:p>
    <w:p w14:paraId="5D77BB36" w14:textId="56FB9C8E" w:rsidR="009B1E44" w:rsidRPr="00DE13F4" w:rsidRDefault="009B1E44" w:rsidP="00390414">
      <w:pPr>
        <w:tabs>
          <w:tab w:val="left" w:pos="90"/>
        </w:tabs>
        <w:spacing w:line="276" w:lineRule="auto"/>
        <w:jc w:val="both"/>
        <w:rPr>
          <w:b/>
        </w:rPr>
      </w:pPr>
    </w:p>
    <w:p w14:paraId="0DB1D705" w14:textId="77777777" w:rsidR="009B1E44" w:rsidRPr="00DE13F4" w:rsidRDefault="009B1E44" w:rsidP="00390414">
      <w:pPr>
        <w:tabs>
          <w:tab w:val="left" w:pos="90"/>
        </w:tabs>
        <w:spacing w:line="276" w:lineRule="auto"/>
        <w:jc w:val="both"/>
        <w:rPr>
          <w:b/>
        </w:rPr>
      </w:pPr>
    </w:p>
    <w:p w14:paraId="76A6BFB3" w14:textId="2DA907C6" w:rsidR="00CF4EB4" w:rsidRPr="00DE13F4" w:rsidRDefault="00CF4EB4" w:rsidP="00390414">
      <w:pPr>
        <w:tabs>
          <w:tab w:val="left" w:pos="90"/>
        </w:tabs>
        <w:spacing w:line="276" w:lineRule="auto"/>
        <w:jc w:val="both"/>
        <w:rPr>
          <w:b/>
        </w:rPr>
      </w:pPr>
      <w:r w:rsidRPr="00DE13F4">
        <w:rPr>
          <w:b/>
        </w:rPr>
        <w:lastRenderedPageBreak/>
        <w:t>B. Osobitná časť</w:t>
      </w:r>
    </w:p>
    <w:p w14:paraId="76152CF0" w14:textId="77777777" w:rsidR="00CF4EB4" w:rsidRPr="00DE13F4" w:rsidRDefault="00CF4EB4" w:rsidP="00390414">
      <w:pPr>
        <w:pStyle w:val="Nadpis1"/>
        <w:widowControl/>
        <w:tabs>
          <w:tab w:val="left" w:pos="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F4">
        <w:rPr>
          <w:rStyle w:val="Zstupntext"/>
          <w:color w:val="auto"/>
          <w:sz w:val="24"/>
          <w:szCs w:val="24"/>
        </w:rPr>
        <w:t>Čl. I </w:t>
      </w:r>
    </w:p>
    <w:p w14:paraId="2569D738" w14:textId="77777777" w:rsidR="00CF4EB4" w:rsidRPr="00DE13F4" w:rsidRDefault="00CF4EB4" w:rsidP="00390414">
      <w:pPr>
        <w:pStyle w:val="Nadpis1"/>
        <w:widowControl/>
        <w:tabs>
          <w:tab w:val="left" w:pos="90"/>
        </w:tabs>
        <w:spacing w:after="0" w:line="276" w:lineRule="auto"/>
        <w:jc w:val="both"/>
        <w:rPr>
          <w:rStyle w:val="Zstupntext"/>
          <w:color w:val="auto"/>
          <w:sz w:val="24"/>
          <w:szCs w:val="24"/>
        </w:rPr>
      </w:pPr>
      <w:r w:rsidRPr="00DE13F4">
        <w:rPr>
          <w:rStyle w:val="Zstupntext"/>
          <w:color w:val="auto"/>
          <w:sz w:val="24"/>
          <w:szCs w:val="24"/>
        </w:rPr>
        <w:t>K bodu 1</w:t>
      </w:r>
    </w:p>
    <w:p w14:paraId="6F5F7AEB" w14:textId="22B74BCC" w:rsidR="00390414" w:rsidRPr="00DE13F4" w:rsidRDefault="00390414" w:rsidP="00390414">
      <w:pPr>
        <w:spacing w:before="240" w:after="200" w:line="276" w:lineRule="auto"/>
        <w:ind w:firstLine="708"/>
        <w:jc w:val="both"/>
      </w:pPr>
      <w:r w:rsidRPr="00DE13F4">
        <w:t>Platné znenie zákona umožňuje poskytovať podporu aj na stavebnú úpravu nájomného bytu v bytovom dome, ktorý je národnou kultúrnou pamiatkou alebo sa nachádza v lokalitách zapísaných v Zozname svetového dedičstva. Budovy</w:t>
      </w:r>
      <w:r w:rsidR="00193FB2" w:rsidRPr="00DE13F4">
        <w:t>,</w:t>
      </w:r>
      <w:r w:rsidRPr="00DE13F4">
        <w:t xml:space="preserve"> v ktorých sa nachádzajú byty vyžadujúce stavebnú úpravu a sú národnou kultúrnou pamiatkou (UNESCO)</w:t>
      </w:r>
      <w:r w:rsidR="00193FB2" w:rsidRPr="00DE13F4">
        <w:t>,</w:t>
      </w:r>
      <w:r w:rsidRPr="00DE13F4">
        <w:t xml:space="preserve"> však v mnohých prípadoch nie sú zapísané ako bytové domy, ale napr. ako meštianske domy a</w:t>
      </w:r>
      <w:r w:rsidR="00BB501B" w:rsidRPr="00DE13F4">
        <w:t> </w:t>
      </w:r>
      <w:r w:rsidRPr="00DE13F4">
        <w:t>pod. Pre obnovu bytov v týchto budovách je nevyhnutné z</w:t>
      </w:r>
      <w:r w:rsidR="00193FB2" w:rsidRPr="00DE13F4">
        <w:t>meniť</w:t>
      </w:r>
      <w:r w:rsidRPr="00DE13F4">
        <w:t xml:space="preserve"> pojem bytov</w:t>
      </w:r>
      <w:r w:rsidR="000836A6" w:rsidRPr="00DE13F4">
        <w:t>ý dom</w:t>
      </w:r>
      <w:r w:rsidRPr="00DE13F4">
        <w:t xml:space="preserve"> na všeobecný pojem budova</w:t>
      </w:r>
      <w:r w:rsidR="000836A6" w:rsidRPr="00DE13F4">
        <w:t xml:space="preserve"> a vytvoriť možnosť </w:t>
      </w:r>
      <w:r w:rsidRPr="00DE13F4">
        <w:t xml:space="preserve">poskytovať </w:t>
      </w:r>
      <w:r w:rsidR="000836A6" w:rsidRPr="00DE13F4">
        <w:t xml:space="preserve">podporu </w:t>
      </w:r>
      <w:r w:rsidRPr="00DE13F4">
        <w:t>aj na meštianske domy s existujúcim</w:t>
      </w:r>
      <w:r w:rsidR="000836A6" w:rsidRPr="00DE13F4">
        <w:t>i bytmi.</w:t>
      </w:r>
      <w:r w:rsidRPr="00DE13F4">
        <w:t xml:space="preserve"> Zvyčajne ide o </w:t>
      </w:r>
      <w:proofErr w:type="spellStart"/>
      <w:r w:rsidRPr="00DE13F4">
        <w:t>schátra</w:t>
      </w:r>
      <w:r w:rsidR="00A511F4">
        <w:t>n</w:t>
      </w:r>
      <w:r w:rsidRPr="00DE13F4">
        <w:t>é</w:t>
      </w:r>
      <w:proofErr w:type="spellEnd"/>
      <w:r w:rsidRPr="00DE13F4">
        <w:t xml:space="preserve"> objekty v</w:t>
      </w:r>
      <w:r w:rsidR="00A511F4">
        <w:t xml:space="preserve"> centrách </w:t>
      </w:r>
      <w:r w:rsidRPr="00DE13F4">
        <w:t>m</w:t>
      </w:r>
      <w:r w:rsidR="00A511F4">
        <w:t>iest</w:t>
      </w:r>
      <w:r w:rsidR="00193FB2" w:rsidRPr="00DE13F4">
        <w:t>,</w:t>
      </w:r>
      <w:r w:rsidRPr="00DE13F4">
        <w:t xml:space="preserve"> ktoré je obzvlášť dôležité </w:t>
      </w:r>
      <w:r w:rsidR="00BB6F6D">
        <w:t xml:space="preserve">obnoviť a </w:t>
      </w:r>
      <w:r w:rsidRPr="00DE13F4">
        <w:t>skultúrniť.</w:t>
      </w:r>
    </w:p>
    <w:p w14:paraId="5A0BDBBA" w14:textId="61262683" w:rsidR="003364D9" w:rsidRPr="00DE13F4" w:rsidRDefault="003364D9" w:rsidP="00390414">
      <w:pPr>
        <w:pStyle w:val="Nadpis1"/>
        <w:widowControl/>
        <w:tabs>
          <w:tab w:val="left" w:pos="90"/>
        </w:tabs>
        <w:spacing w:after="0" w:line="276" w:lineRule="auto"/>
        <w:jc w:val="both"/>
        <w:rPr>
          <w:rStyle w:val="Zstupntext"/>
          <w:color w:val="auto"/>
          <w:sz w:val="24"/>
          <w:szCs w:val="24"/>
        </w:rPr>
      </w:pPr>
      <w:r w:rsidRPr="00DE13F4">
        <w:rPr>
          <w:rStyle w:val="Zstupntext"/>
          <w:color w:val="auto"/>
          <w:sz w:val="24"/>
          <w:szCs w:val="24"/>
        </w:rPr>
        <w:t>K bodu 2</w:t>
      </w:r>
    </w:p>
    <w:p w14:paraId="0FA069BA" w14:textId="0788B9F3" w:rsidR="009B1E44" w:rsidRPr="00DE13F4" w:rsidRDefault="00390414" w:rsidP="00390414">
      <w:pPr>
        <w:spacing w:line="276" w:lineRule="auto"/>
      </w:pPr>
      <w:r w:rsidRPr="00DE13F4">
        <w:tab/>
        <w:t>Legislatívno-technická úprava vyplývajúca zo  zákona č. 212/2021 Z. z.</w:t>
      </w:r>
      <w:r w:rsidR="00AD7442" w:rsidRPr="00DE13F4">
        <w:t>, ktorým sa mení a dopĺňa zákon č. 150/2013 Z. z. o Štátnom fonde rozvoja bývania v znení neskorších predpisov.</w:t>
      </w:r>
    </w:p>
    <w:p w14:paraId="495F8555" w14:textId="16DF9EAA" w:rsidR="009B1E44" w:rsidRPr="00DE13F4" w:rsidRDefault="009B1E44" w:rsidP="00390414">
      <w:pPr>
        <w:pStyle w:val="Nadpis1"/>
        <w:widowControl/>
        <w:tabs>
          <w:tab w:val="left" w:pos="90"/>
        </w:tabs>
        <w:spacing w:after="0" w:line="276" w:lineRule="auto"/>
        <w:jc w:val="both"/>
        <w:rPr>
          <w:rStyle w:val="Zstupntext"/>
          <w:color w:val="auto"/>
          <w:sz w:val="24"/>
          <w:szCs w:val="24"/>
        </w:rPr>
      </w:pPr>
      <w:r w:rsidRPr="00DE13F4">
        <w:rPr>
          <w:rStyle w:val="Zstupntext"/>
          <w:color w:val="auto"/>
          <w:sz w:val="24"/>
          <w:szCs w:val="24"/>
        </w:rPr>
        <w:t xml:space="preserve">K bodu </w:t>
      </w:r>
      <w:r w:rsidR="00390414" w:rsidRPr="00DE13F4">
        <w:rPr>
          <w:rStyle w:val="Zstupntext"/>
          <w:color w:val="auto"/>
          <w:sz w:val="24"/>
          <w:szCs w:val="24"/>
        </w:rPr>
        <w:t>3</w:t>
      </w:r>
    </w:p>
    <w:p w14:paraId="1257042A" w14:textId="28D82DA9" w:rsidR="003364D9" w:rsidRPr="00DE13F4" w:rsidRDefault="003364D9" w:rsidP="00390414">
      <w:pPr>
        <w:pStyle w:val="Normlnywebov"/>
        <w:spacing w:before="120" w:line="276" w:lineRule="auto"/>
        <w:ind w:firstLine="708"/>
        <w:jc w:val="both"/>
        <w:rPr>
          <w:iCs/>
        </w:rPr>
      </w:pPr>
      <w:r w:rsidRPr="00DE13F4">
        <w:rPr>
          <w:iCs/>
        </w:rPr>
        <w:t>Navrhujeme zvýšiť maximálny limit úveru na účel obstarania nájomných bytov na</w:t>
      </w:r>
      <w:r w:rsidR="00193FB2" w:rsidRPr="00DE13F4">
        <w:rPr>
          <w:iCs/>
        </w:rPr>
        <w:t> </w:t>
      </w:r>
      <w:r w:rsidR="000836A6" w:rsidRPr="00DE13F4">
        <w:rPr>
          <w:iCs/>
        </w:rPr>
        <w:t>1 </w:t>
      </w:r>
      <w:r w:rsidRPr="00DE13F4">
        <w:rPr>
          <w:iCs/>
        </w:rPr>
        <w:t>500</w:t>
      </w:r>
      <w:r w:rsidR="000836A6" w:rsidRPr="00DE13F4">
        <w:rPr>
          <w:iCs/>
        </w:rPr>
        <w:t> </w:t>
      </w:r>
      <w:r w:rsidRPr="00DE13F4">
        <w:rPr>
          <w:iCs/>
        </w:rPr>
        <w:t>eur/m</w:t>
      </w:r>
      <w:r w:rsidRPr="00DE13F4">
        <w:rPr>
          <w:iCs/>
          <w:vertAlign w:val="superscript"/>
        </w:rPr>
        <w:t>2</w:t>
      </w:r>
      <w:r w:rsidRPr="00DE13F4">
        <w:rPr>
          <w:iCs/>
        </w:rPr>
        <w:t>, čím by sa zohľadnil vplyv rastu cien stavebných prác a materiálov spotrebovávaných v stavebníctve v uplynulom období a aj zvýšené nároky na</w:t>
      </w:r>
      <w:r w:rsidR="00741F03" w:rsidRPr="00DE13F4">
        <w:rPr>
          <w:iCs/>
        </w:rPr>
        <w:t> </w:t>
      </w:r>
      <w:r w:rsidRPr="00DE13F4">
        <w:rPr>
          <w:iCs/>
        </w:rPr>
        <w:t>technické a energetické riešenia budov.</w:t>
      </w:r>
    </w:p>
    <w:p w14:paraId="6A856439" w14:textId="73984B68" w:rsidR="003364D9" w:rsidRPr="00DE13F4" w:rsidRDefault="003364D9" w:rsidP="00390414">
      <w:pPr>
        <w:pStyle w:val="Nadpis1"/>
        <w:widowControl/>
        <w:tabs>
          <w:tab w:val="left" w:pos="90"/>
        </w:tabs>
        <w:spacing w:after="0" w:line="276" w:lineRule="auto"/>
        <w:jc w:val="both"/>
        <w:rPr>
          <w:rStyle w:val="Zstupntext"/>
          <w:color w:val="auto"/>
          <w:sz w:val="24"/>
          <w:szCs w:val="24"/>
        </w:rPr>
      </w:pPr>
      <w:r w:rsidRPr="00DE13F4">
        <w:rPr>
          <w:rStyle w:val="Zstupntext"/>
          <w:color w:val="auto"/>
          <w:sz w:val="24"/>
          <w:szCs w:val="24"/>
        </w:rPr>
        <w:t xml:space="preserve">K bodu </w:t>
      </w:r>
      <w:r w:rsidR="00390414" w:rsidRPr="00DE13F4">
        <w:rPr>
          <w:rStyle w:val="Zstupntext"/>
          <w:color w:val="auto"/>
          <w:sz w:val="24"/>
          <w:szCs w:val="24"/>
        </w:rPr>
        <w:t>4</w:t>
      </w:r>
    </w:p>
    <w:p w14:paraId="03813C77" w14:textId="7305767F" w:rsidR="003364D9" w:rsidRPr="00DE13F4" w:rsidRDefault="000836A6" w:rsidP="00193FB2">
      <w:pPr>
        <w:spacing w:before="240" w:after="200" w:line="276" w:lineRule="auto"/>
        <w:ind w:firstLine="708"/>
        <w:jc w:val="both"/>
        <w:rPr>
          <w:iCs/>
        </w:rPr>
      </w:pPr>
      <w:r w:rsidRPr="00DE13F4">
        <w:rPr>
          <w:iCs/>
        </w:rPr>
        <w:t xml:space="preserve">V prípade </w:t>
      </w:r>
      <w:r w:rsidRPr="00DE13F4">
        <w:t>obstarania</w:t>
      </w:r>
      <w:r w:rsidRPr="00DE13F4">
        <w:rPr>
          <w:iCs/>
        </w:rPr>
        <w:t xml:space="preserve"> nájomného bytu stavebnou úpravou budovy je podmienkou poskytnutia podpory aj výmena všetkých technických zariadení budovy (rozvody, kotolňa, výťahy...) a aj podmienka na splnenie požiadavky na energetickú hospodárnosť budov pre novú budovu.  </w:t>
      </w:r>
      <w:r w:rsidR="003364D9" w:rsidRPr="00DE13F4">
        <w:t xml:space="preserve">Cieľom navrhovanej úpravy je optimalizovať náklady pri prestavbe </w:t>
      </w:r>
      <w:r w:rsidR="004B0895" w:rsidRPr="00DE13F4">
        <w:t>budov na </w:t>
      </w:r>
      <w:r w:rsidR="003364D9" w:rsidRPr="00DE13F4">
        <w:t>nájomné byty.</w:t>
      </w:r>
      <w:r w:rsidR="004B0895" w:rsidRPr="00DE13F4">
        <w:t xml:space="preserve"> </w:t>
      </w:r>
      <w:r w:rsidR="003364D9" w:rsidRPr="00DE13F4">
        <w:t>Podľa platnej právnej úpravy je táto požiadavka stanovená na 5</w:t>
      </w:r>
      <w:r w:rsidR="00BB501B" w:rsidRPr="00DE13F4">
        <w:t> </w:t>
      </w:r>
      <w:r w:rsidR="003364D9" w:rsidRPr="00DE13F4">
        <w:t xml:space="preserve">rokov, čo v niektorých prípadoch môže spôsobovať </w:t>
      </w:r>
      <w:r w:rsidR="003364D9" w:rsidRPr="00DE13F4">
        <w:rPr>
          <w:iCs/>
        </w:rPr>
        <w:t>neefektívnu</w:t>
      </w:r>
      <w:r w:rsidR="003364D9" w:rsidRPr="00DE13F4">
        <w:t xml:space="preserve"> výmenu zariadenia, ak vymieňané zariadenie je v rámci </w:t>
      </w:r>
      <w:r w:rsidR="004B0895" w:rsidRPr="00DE13F4">
        <w:t>svojej</w:t>
      </w:r>
      <w:r w:rsidRPr="00DE13F4">
        <w:t xml:space="preserve"> doby životnosti, preto sa navrhuje pred</w:t>
      </w:r>
      <w:r w:rsidR="00193FB2" w:rsidRPr="00DE13F4">
        <w:t>ĺ</w:t>
      </w:r>
      <w:r w:rsidRPr="00DE13F4">
        <w:t>ženie tejto doby.</w:t>
      </w:r>
    </w:p>
    <w:p w14:paraId="0E9BB506" w14:textId="29F13733" w:rsidR="00C14EBB" w:rsidRPr="00DE13F4" w:rsidRDefault="00C14EBB" w:rsidP="00390414">
      <w:pPr>
        <w:pStyle w:val="Nadpis1"/>
        <w:widowControl/>
        <w:tabs>
          <w:tab w:val="left" w:pos="90"/>
        </w:tabs>
        <w:spacing w:after="0" w:line="276" w:lineRule="auto"/>
        <w:jc w:val="both"/>
        <w:rPr>
          <w:rStyle w:val="Zstupntext"/>
          <w:color w:val="auto"/>
          <w:sz w:val="24"/>
          <w:szCs w:val="24"/>
        </w:rPr>
      </w:pPr>
      <w:r w:rsidRPr="00DE13F4">
        <w:rPr>
          <w:rStyle w:val="Zstupntext"/>
          <w:color w:val="auto"/>
          <w:sz w:val="24"/>
          <w:szCs w:val="24"/>
        </w:rPr>
        <w:t xml:space="preserve">K bodu </w:t>
      </w:r>
      <w:r w:rsidR="00390414" w:rsidRPr="00DE13F4">
        <w:rPr>
          <w:rStyle w:val="Zstupntext"/>
          <w:color w:val="auto"/>
          <w:sz w:val="24"/>
          <w:szCs w:val="24"/>
        </w:rPr>
        <w:t>5</w:t>
      </w:r>
    </w:p>
    <w:p w14:paraId="490561CB" w14:textId="2DDEB43B" w:rsidR="00741F03" w:rsidRPr="00DE13F4" w:rsidRDefault="00741F03" w:rsidP="00BA2E06">
      <w:pPr>
        <w:pStyle w:val="Normlnywebov"/>
        <w:spacing w:before="120" w:beforeAutospacing="0" w:after="0" w:afterAutospacing="0" w:line="276" w:lineRule="auto"/>
        <w:ind w:firstLine="709"/>
        <w:jc w:val="both"/>
      </w:pPr>
      <w:r w:rsidRPr="00DE13F4">
        <w:t>Navrhnutou úpravou sa vytvára možnosť navýšenia poskytnutého úveru zo ŠFRB aj po uzatvorení zmluvy o poskytnutí úveru a dotácie tak, aby boli dodržané podmienky poskytnutia podpory podľa zákona č. 150/2013 Z. z.</w:t>
      </w:r>
      <w:r w:rsidR="00BA2E06" w:rsidRPr="00DE13F4">
        <w:t xml:space="preserve"> </w:t>
      </w:r>
      <w:r w:rsidRPr="00DE13F4">
        <w:t>V prípade preukázania zvýšenia obstarávacích nákladov sa </w:t>
      </w:r>
      <w:r w:rsidR="000836A6" w:rsidRPr="00DE13F4">
        <w:t>umožní</w:t>
      </w:r>
      <w:r w:rsidRPr="00DE13F4">
        <w:t xml:space="preserve"> zvýšiť financovanie </w:t>
      </w:r>
      <w:r w:rsidR="000836A6" w:rsidRPr="00DE13F4">
        <w:t xml:space="preserve">aj </w:t>
      </w:r>
      <w:r w:rsidRPr="00DE13F4">
        <w:t>nájomných bytov dodatočným navýšením úveru zo ŠFRB</w:t>
      </w:r>
      <w:r w:rsidR="000836A6" w:rsidRPr="00DE13F4">
        <w:t>,</w:t>
      </w:r>
      <w:r w:rsidRPr="00DE13F4">
        <w:t xml:space="preserve"> a to až do výšky stanoveného limitu obstarávacieho nákladu na obstaranie nájomného bytu. </w:t>
      </w:r>
      <w:r w:rsidR="00BA2E06" w:rsidRPr="00DE13F4">
        <w:t>Predmetné zvýšenie úveru  je možné uplatniť aj v iných účeloch</w:t>
      </w:r>
      <w:r w:rsidR="002C11BD" w:rsidRPr="00DE13F4">
        <w:t xml:space="preserve">, pričom </w:t>
      </w:r>
      <w:r w:rsidR="00BA2E06" w:rsidRPr="00DE13F4">
        <w:t> podrobnosti pre navýšenie úveru špecifikuje zmluva o poskytnutí podpory.</w:t>
      </w:r>
    </w:p>
    <w:p w14:paraId="48A5E1FC" w14:textId="3C10BF15" w:rsidR="00BA2E06" w:rsidRPr="00DE13F4" w:rsidRDefault="00BA2E06" w:rsidP="00BA2E06">
      <w:pPr>
        <w:pStyle w:val="Normlnywebov"/>
        <w:spacing w:before="120" w:beforeAutospacing="0" w:after="0" w:afterAutospacing="0" w:line="276" w:lineRule="auto"/>
        <w:ind w:firstLine="709"/>
        <w:jc w:val="both"/>
      </w:pPr>
      <w:r w:rsidRPr="00DE13F4">
        <w:t xml:space="preserve">Navrhovanou úpravou sa umožňuje žiadateľovi o úver – právnickej osobe preukázať schopnosť splácania úveru aj pristúpením jej materskej spoločnosti s väčšinovým obchodným </w:t>
      </w:r>
      <w:r w:rsidRPr="00DE13F4">
        <w:lastRenderedPageBreak/>
        <w:t>podielom v žiadateľovi k záväzku z úveru voči ŠFRB. Z aplikačnej praxe vyplynulo, že povinnosť vinkulácie 24 mesačných splátok úveru môže byť pre novovzniknutú právnickú osobu ťažko splniteľná, keďže takáto spoločnosť bez činnosti v období pred podaním žiadosti nevie dostatočne preukázať schopnosť platenia splátok a úrokov z požadovaného úveru.</w:t>
      </w:r>
    </w:p>
    <w:p w14:paraId="3A645736" w14:textId="6F9F225F" w:rsidR="00C14EBB" w:rsidRPr="00DE13F4" w:rsidRDefault="00C14EBB" w:rsidP="00390414">
      <w:pPr>
        <w:pStyle w:val="Nadpis1"/>
        <w:widowControl/>
        <w:tabs>
          <w:tab w:val="left" w:pos="90"/>
        </w:tabs>
        <w:spacing w:after="0" w:line="276" w:lineRule="auto"/>
        <w:jc w:val="both"/>
        <w:rPr>
          <w:rStyle w:val="Zstupntext"/>
          <w:color w:val="auto"/>
          <w:sz w:val="24"/>
          <w:szCs w:val="24"/>
        </w:rPr>
      </w:pPr>
      <w:r w:rsidRPr="00DE13F4">
        <w:rPr>
          <w:rStyle w:val="Zstupntext"/>
          <w:color w:val="auto"/>
          <w:sz w:val="24"/>
          <w:szCs w:val="24"/>
        </w:rPr>
        <w:t xml:space="preserve">K bodu </w:t>
      </w:r>
      <w:r w:rsidR="000836A6" w:rsidRPr="00DE13F4">
        <w:rPr>
          <w:rStyle w:val="Zstupntext"/>
          <w:color w:val="auto"/>
          <w:sz w:val="24"/>
          <w:szCs w:val="24"/>
        </w:rPr>
        <w:t>6</w:t>
      </w:r>
    </w:p>
    <w:p w14:paraId="18590A5E" w14:textId="291374F9" w:rsidR="00741F03" w:rsidRPr="00DE13F4" w:rsidRDefault="00CA2039" w:rsidP="00390414">
      <w:pPr>
        <w:pStyle w:val="Normlnywebov"/>
        <w:spacing w:before="120" w:line="276" w:lineRule="auto"/>
        <w:ind w:firstLine="708"/>
        <w:jc w:val="both"/>
      </w:pPr>
      <w:r w:rsidRPr="00DE13F4">
        <w:t xml:space="preserve">Navrhuje sa zmeniť podmienku pre žiadateľov o úver - právnické osoby, ktorá  sa týka povinnosti zachovania nájomného charakteru podporených nájomných bytov. Povinnosťou žiadateľa je zachovať nájomný charakter obstaraného nájomného bytu počas lehoty </w:t>
      </w:r>
      <w:r w:rsidR="002C11BD" w:rsidRPr="00DE13F4">
        <w:t xml:space="preserve">najmenej </w:t>
      </w:r>
      <w:r w:rsidRPr="00DE13F4">
        <w:t xml:space="preserve">30 rokov.  Cieľom </w:t>
      </w:r>
      <w:r w:rsidR="002C11BD" w:rsidRPr="00DE13F4">
        <w:t xml:space="preserve">navrhovanej </w:t>
      </w:r>
      <w:r w:rsidRPr="00DE13F4">
        <w:t>úpravy je zvýšenie záujmu o obstaranie nájomných bytov zo strany súkromného sektora.</w:t>
      </w:r>
    </w:p>
    <w:p w14:paraId="23A41558" w14:textId="1FF7F484" w:rsidR="003B7DE3" w:rsidRDefault="0084617C" w:rsidP="003B7DE3">
      <w:pPr>
        <w:pStyle w:val="Nadpis1"/>
        <w:widowControl/>
        <w:tabs>
          <w:tab w:val="left" w:pos="90"/>
        </w:tabs>
        <w:spacing w:after="0" w:line="276" w:lineRule="auto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K bodu 7</w:t>
      </w:r>
    </w:p>
    <w:p w14:paraId="38CE159C" w14:textId="3194DC82" w:rsidR="003B7DE3" w:rsidRPr="00DE13F4" w:rsidRDefault="003B7DE3" w:rsidP="003B7DE3">
      <w:pPr>
        <w:spacing w:line="276" w:lineRule="auto"/>
        <w:ind w:firstLine="708"/>
        <w:jc w:val="both"/>
      </w:pPr>
      <w:r w:rsidRPr="00DE13F4">
        <w:t>Legislatívno-technická úprava vyplývajúca zo  zákona č</w:t>
      </w:r>
      <w:r>
        <w:t xml:space="preserve">. 443/2010 </w:t>
      </w:r>
      <w:r w:rsidRPr="00DE13F4">
        <w:t>Z. z. o dotáciách na rozvoj bývania a o sociálnom bývaní v znení neskorších predpisov.</w:t>
      </w:r>
    </w:p>
    <w:p w14:paraId="25C845B4" w14:textId="3ABA1FAA" w:rsidR="00F9019B" w:rsidRPr="00DE13F4" w:rsidRDefault="00F9019B" w:rsidP="00390414">
      <w:pPr>
        <w:pStyle w:val="Nadpis1"/>
        <w:widowControl/>
        <w:tabs>
          <w:tab w:val="left" w:pos="90"/>
        </w:tabs>
        <w:spacing w:after="0" w:line="276" w:lineRule="auto"/>
        <w:jc w:val="both"/>
        <w:rPr>
          <w:rStyle w:val="Zstupntext"/>
          <w:color w:val="auto"/>
          <w:sz w:val="24"/>
          <w:szCs w:val="24"/>
        </w:rPr>
      </w:pPr>
      <w:r w:rsidRPr="00DE13F4">
        <w:rPr>
          <w:rStyle w:val="Zstupntext"/>
          <w:color w:val="auto"/>
          <w:sz w:val="24"/>
          <w:szCs w:val="24"/>
        </w:rPr>
        <w:t xml:space="preserve">K bodu </w:t>
      </w:r>
      <w:r w:rsidR="003B7DE3">
        <w:rPr>
          <w:rStyle w:val="Zstupntext"/>
          <w:color w:val="auto"/>
          <w:sz w:val="24"/>
          <w:szCs w:val="24"/>
        </w:rPr>
        <w:t>8 a 9</w:t>
      </w:r>
    </w:p>
    <w:p w14:paraId="6CB93507" w14:textId="0199C79F" w:rsidR="00F9019B" w:rsidRPr="00DE13F4" w:rsidRDefault="00F9019B" w:rsidP="00390414">
      <w:pPr>
        <w:pStyle w:val="Normlnywebov"/>
        <w:spacing w:before="120" w:line="276" w:lineRule="auto"/>
        <w:ind w:firstLine="708"/>
        <w:jc w:val="both"/>
      </w:pPr>
      <w:r w:rsidRPr="00DE13F4">
        <w:t xml:space="preserve">Legislatívno-technická úprava </w:t>
      </w:r>
      <w:r w:rsidR="00CA2039" w:rsidRPr="00DE13F4">
        <w:t>v nadväznosti</w:t>
      </w:r>
      <w:r w:rsidRPr="00DE13F4">
        <w:t xml:space="preserve"> </w:t>
      </w:r>
      <w:r w:rsidR="00CA2039" w:rsidRPr="00DE13F4">
        <w:t>na</w:t>
      </w:r>
      <w:r w:rsidRPr="00DE13F4">
        <w:t xml:space="preserve"> bod </w:t>
      </w:r>
      <w:r w:rsidR="00BA2E06" w:rsidRPr="00DE13F4">
        <w:t>6</w:t>
      </w:r>
      <w:r w:rsidRPr="00DE13F4">
        <w:t>.</w:t>
      </w:r>
    </w:p>
    <w:p w14:paraId="29BF3FA0" w14:textId="7A4AAC41" w:rsidR="00F9019B" w:rsidRPr="00DE13F4" w:rsidRDefault="00F9019B" w:rsidP="00390414">
      <w:pPr>
        <w:pStyle w:val="Nadpis1"/>
        <w:widowControl/>
        <w:tabs>
          <w:tab w:val="left" w:pos="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F4">
        <w:rPr>
          <w:rStyle w:val="Zstupntext"/>
          <w:color w:val="auto"/>
          <w:sz w:val="24"/>
          <w:szCs w:val="24"/>
        </w:rPr>
        <w:t>Čl. II</w:t>
      </w:r>
    </w:p>
    <w:p w14:paraId="28F89FBD" w14:textId="77777777" w:rsidR="00F9019B" w:rsidRPr="00DE13F4" w:rsidRDefault="00F9019B" w:rsidP="00390414">
      <w:pPr>
        <w:pStyle w:val="Nadpis1"/>
        <w:widowControl/>
        <w:tabs>
          <w:tab w:val="left" w:pos="90"/>
        </w:tabs>
        <w:spacing w:after="0" w:line="276" w:lineRule="auto"/>
        <w:jc w:val="both"/>
        <w:rPr>
          <w:rStyle w:val="Zstupntext"/>
          <w:color w:val="auto"/>
          <w:sz w:val="24"/>
          <w:szCs w:val="24"/>
        </w:rPr>
      </w:pPr>
      <w:r w:rsidRPr="00DE13F4">
        <w:rPr>
          <w:rStyle w:val="Zstupntext"/>
          <w:color w:val="auto"/>
          <w:sz w:val="24"/>
          <w:szCs w:val="24"/>
        </w:rPr>
        <w:t>K bodu 1</w:t>
      </w:r>
    </w:p>
    <w:p w14:paraId="4E01DD8F" w14:textId="2231642F" w:rsidR="00F9019B" w:rsidRPr="00DE13F4" w:rsidRDefault="00F9019B" w:rsidP="00390414">
      <w:pPr>
        <w:pStyle w:val="Normlnywebov"/>
        <w:spacing w:before="120" w:line="276" w:lineRule="auto"/>
        <w:ind w:firstLine="708"/>
        <w:jc w:val="both"/>
        <w:rPr>
          <w:iCs/>
        </w:rPr>
      </w:pPr>
      <w:r w:rsidRPr="00DE13F4">
        <w:rPr>
          <w:iCs/>
        </w:rPr>
        <w:t>Z aplikačnej praxe vyplynula potreb</w:t>
      </w:r>
      <w:r w:rsidR="009E170A" w:rsidRPr="00DE13F4">
        <w:rPr>
          <w:iCs/>
        </w:rPr>
        <w:t>a</w:t>
      </w:r>
      <w:r w:rsidRPr="00DE13F4">
        <w:rPr>
          <w:iCs/>
        </w:rPr>
        <w:t xml:space="preserve"> umožniť </w:t>
      </w:r>
      <w:r w:rsidR="009E170A" w:rsidRPr="00DE13F4">
        <w:rPr>
          <w:iCs/>
        </w:rPr>
        <w:t>obstaranie garážov</w:t>
      </w:r>
      <w:r w:rsidR="002943F2" w:rsidRPr="00DE13F4">
        <w:rPr>
          <w:iCs/>
        </w:rPr>
        <w:t>ého</w:t>
      </w:r>
      <w:r w:rsidR="009E170A" w:rsidRPr="00DE13F4">
        <w:rPr>
          <w:iCs/>
        </w:rPr>
        <w:t xml:space="preserve"> stoj</w:t>
      </w:r>
      <w:r w:rsidR="002943F2" w:rsidRPr="00DE13F4">
        <w:rPr>
          <w:iCs/>
        </w:rPr>
        <w:t>i</w:t>
      </w:r>
      <w:r w:rsidR="009E170A" w:rsidRPr="00DE13F4">
        <w:rPr>
          <w:iCs/>
        </w:rPr>
        <w:t>sk</w:t>
      </w:r>
      <w:r w:rsidR="002943F2" w:rsidRPr="00DE13F4">
        <w:rPr>
          <w:iCs/>
        </w:rPr>
        <w:t>a</w:t>
      </w:r>
      <w:r w:rsidR="009E170A" w:rsidRPr="00DE13F4">
        <w:rPr>
          <w:iCs/>
        </w:rPr>
        <w:t xml:space="preserve">, ktoré </w:t>
      </w:r>
      <w:r w:rsidR="002943F2" w:rsidRPr="00DE13F4">
        <w:rPr>
          <w:iCs/>
        </w:rPr>
        <w:t>je</w:t>
      </w:r>
      <w:r w:rsidR="009E170A" w:rsidRPr="00DE13F4">
        <w:rPr>
          <w:iCs/>
        </w:rPr>
        <w:t xml:space="preserve"> nielen súčasťou budovy s nájomnými bytmi, ale aj v prípade, že garážové stojisko je samostatným stavebným objektom v bezprostrednej blízkosti bytového domu alebo polyfunkčného domu, v ktorom sa obstarávajú nájomné byty v prípade, ak nie je vhodné alebo efektívne umiestniť stojisk</w:t>
      </w:r>
      <w:r w:rsidR="002943F2" w:rsidRPr="00DE13F4">
        <w:rPr>
          <w:iCs/>
        </w:rPr>
        <w:t>o</w:t>
      </w:r>
      <w:r w:rsidR="009E170A" w:rsidRPr="00DE13F4">
        <w:rPr>
          <w:iCs/>
        </w:rPr>
        <w:t xml:space="preserve"> priamo v rámci budovy bytového domu alebo polyfunkčného domu</w:t>
      </w:r>
      <w:r w:rsidRPr="00DE13F4">
        <w:rPr>
          <w:iCs/>
        </w:rPr>
        <w:t>.</w:t>
      </w:r>
      <w:r w:rsidR="002943F2" w:rsidRPr="00DE13F4">
        <w:rPr>
          <w:iCs/>
        </w:rPr>
        <w:t xml:space="preserve"> Garážové stojisko je určené na užívanie spolu s obstaraným nájomným bytom a  </w:t>
      </w:r>
      <w:r w:rsidR="002943F2" w:rsidRPr="00DE13F4">
        <w:t>nachádza sa priamo v budove s nájomnými bytmi alebo v samostatnej budove umiestnenej na spoločnom pozemku s domom alebo na priamo susediacom pozemku s pozemkom, kde sa bytový dom alebo polyfunkčný dom nachádza.</w:t>
      </w:r>
    </w:p>
    <w:p w14:paraId="039F248C" w14:textId="3EA0D0C0" w:rsidR="008802D3" w:rsidRPr="00DE13F4" w:rsidRDefault="008802D3" w:rsidP="00390414">
      <w:pPr>
        <w:pStyle w:val="Nadpis1"/>
        <w:widowControl/>
        <w:tabs>
          <w:tab w:val="left" w:pos="90"/>
        </w:tabs>
        <w:spacing w:after="0" w:line="276" w:lineRule="auto"/>
        <w:jc w:val="both"/>
        <w:rPr>
          <w:rStyle w:val="Zstupntext"/>
          <w:color w:val="auto"/>
          <w:sz w:val="24"/>
          <w:szCs w:val="24"/>
        </w:rPr>
      </w:pPr>
      <w:r w:rsidRPr="00DE13F4">
        <w:rPr>
          <w:rStyle w:val="Zstupntext"/>
          <w:color w:val="auto"/>
          <w:sz w:val="24"/>
          <w:szCs w:val="24"/>
        </w:rPr>
        <w:t>K bodu 2</w:t>
      </w:r>
    </w:p>
    <w:p w14:paraId="4D77EB2B" w14:textId="5BDD1146" w:rsidR="00BA2E06" w:rsidRPr="00DE13F4" w:rsidRDefault="00BA2E06" w:rsidP="00BA2E06">
      <w:pPr>
        <w:spacing w:before="240" w:after="200" w:line="276" w:lineRule="auto"/>
        <w:ind w:firstLine="708"/>
        <w:jc w:val="both"/>
      </w:pPr>
      <w:r w:rsidRPr="00DE13F4">
        <w:t>Platné znenie zákona umožňuje poskytovať podporu aj na stavebnú úpravu nájomného bytu v bytovom dome, ktorý je národnou kultúrnou pamiatkou alebo sa nachádza v lokalitách zapísaných v Zozname svetového dedičstva. Budovy</w:t>
      </w:r>
      <w:r w:rsidR="00193FB2" w:rsidRPr="00DE13F4">
        <w:t>,</w:t>
      </w:r>
      <w:r w:rsidRPr="00DE13F4">
        <w:t xml:space="preserve"> v ktorých sa nachádzajú byty vyžadujúce stavebnú úpravu a sú národnou kultúrnou pamiatkou (UNESCO)</w:t>
      </w:r>
      <w:r w:rsidR="00193FB2" w:rsidRPr="00DE13F4">
        <w:t>,</w:t>
      </w:r>
      <w:r w:rsidRPr="00DE13F4">
        <w:t xml:space="preserve"> však v mnohých prípadoch nie sú zapísané ako bytové domy, ale napr. ako meštianske domy a</w:t>
      </w:r>
      <w:r w:rsidR="00193FB2" w:rsidRPr="00DE13F4">
        <w:t> </w:t>
      </w:r>
      <w:r w:rsidRPr="00DE13F4">
        <w:t>pod. Pre obnovu bytov v týchto budovách je nevyhnutné z</w:t>
      </w:r>
      <w:r w:rsidR="00193FB2" w:rsidRPr="00DE13F4">
        <w:t>meniť</w:t>
      </w:r>
      <w:r w:rsidRPr="00DE13F4">
        <w:t xml:space="preserve"> pojem bytový dom na všeobecný pojem  budova a vytvoriť možnosť poskytovať podporu aj na meštianske domy s existujúcimi bytmi. Zvyčajne ide o </w:t>
      </w:r>
      <w:proofErr w:type="spellStart"/>
      <w:r w:rsidRPr="00DE13F4">
        <w:t>schátra</w:t>
      </w:r>
      <w:r w:rsidR="00E14AA6">
        <w:t>n</w:t>
      </w:r>
      <w:r w:rsidRPr="00DE13F4">
        <w:t>é</w:t>
      </w:r>
      <w:proofErr w:type="spellEnd"/>
      <w:r w:rsidRPr="00DE13F4">
        <w:t xml:space="preserve"> objekty v</w:t>
      </w:r>
      <w:r w:rsidR="00193FB2" w:rsidRPr="00DE13F4">
        <w:t> </w:t>
      </w:r>
      <w:r w:rsidRPr="00DE13F4">
        <w:t>mestách</w:t>
      </w:r>
      <w:r w:rsidR="00193FB2" w:rsidRPr="00DE13F4">
        <w:t>,</w:t>
      </w:r>
      <w:r w:rsidRPr="00DE13F4">
        <w:t xml:space="preserve"> ktoré je obzvlášť dôležité</w:t>
      </w:r>
      <w:r w:rsidR="00E14AA6">
        <w:t xml:space="preserve"> obnoviť a</w:t>
      </w:r>
      <w:r w:rsidRPr="00DE13F4">
        <w:t xml:space="preserve"> skultúrniť.</w:t>
      </w:r>
    </w:p>
    <w:p w14:paraId="1791576F" w14:textId="1E4F8B96" w:rsidR="008B3D3B" w:rsidRPr="00DE13F4" w:rsidRDefault="008B3D3B" w:rsidP="00390414">
      <w:pPr>
        <w:pStyle w:val="Nadpis1"/>
        <w:widowControl/>
        <w:tabs>
          <w:tab w:val="left" w:pos="90"/>
        </w:tabs>
        <w:spacing w:after="0" w:line="276" w:lineRule="auto"/>
        <w:jc w:val="both"/>
        <w:rPr>
          <w:rStyle w:val="Zstupntext"/>
          <w:color w:val="auto"/>
          <w:sz w:val="24"/>
          <w:szCs w:val="24"/>
        </w:rPr>
      </w:pPr>
      <w:r w:rsidRPr="00DE13F4">
        <w:rPr>
          <w:rStyle w:val="Zstupntext"/>
          <w:color w:val="auto"/>
          <w:sz w:val="24"/>
          <w:szCs w:val="24"/>
        </w:rPr>
        <w:lastRenderedPageBreak/>
        <w:t>K bodu 3</w:t>
      </w:r>
    </w:p>
    <w:p w14:paraId="0FC5C850" w14:textId="0CAFD35C" w:rsidR="00BA2E06" w:rsidRPr="00DE13F4" w:rsidRDefault="00BA2E06" w:rsidP="00BB501B">
      <w:pPr>
        <w:pStyle w:val="Normlnywebov"/>
        <w:spacing w:line="276" w:lineRule="auto"/>
        <w:ind w:firstLine="708"/>
        <w:jc w:val="both"/>
        <w:rPr>
          <w:iCs/>
        </w:rPr>
      </w:pPr>
      <w:r w:rsidRPr="00DE13F4">
        <w:rPr>
          <w:iCs/>
        </w:rPr>
        <w:t xml:space="preserve">V prípade obstarania nájomného bytu stavebnou úpravou budovy je podmienkou poskytnutia podpory aj výmena všetkých technických zariadení budovy (rozvody, kotolňa, výťahy...) a aj podmienka na splnenie požiadavky na energetickú hospodárnosť budov pre novú budovu. </w:t>
      </w:r>
      <w:r w:rsidRPr="00DE13F4">
        <w:t xml:space="preserve">Cieľom navrhovanej úpravy je optimalizovať náklady pri prestavbe budov na nájomné byty. Podľa platnej právnej úpravy je táto požiadavka stanovená na 5 rokov, čo v niektorých prípadoch môže spôsobovať </w:t>
      </w:r>
      <w:r w:rsidRPr="00DE13F4">
        <w:rPr>
          <w:iCs/>
        </w:rPr>
        <w:t>neefektívnu</w:t>
      </w:r>
      <w:r w:rsidRPr="00DE13F4">
        <w:t xml:space="preserve"> výmenu zariadenia, ak vymieňané zariadenie je v rámci svojej doby životnosti, </w:t>
      </w:r>
      <w:r w:rsidR="00193FB2" w:rsidRPr="00DE13F4">
        <w:t>preto sa navrhuje predĺ</w:t>
      </w:r>
      <w:r w:rsidRPr="00DE13F4">
        <w:t>ženie tejto doby.</w:t>
      </w:r>
    </w:p>
    <w:p w14:paraId="0ADDAEE0" w14:textId="59260D4D" w:rsidR="008B3D3B" w:rsidRPr="00DE13F4" w:rsidRDefault="008B3D3B" w:rsidP="00390414">
      <w:pPr>
        <w:pStyle w:val="Nadpis1"/>
        <w:widowControl/>
        <w:tabs>
          <w:tab w:val="left" w:pos="90"/>
        </w:tabs>
        <w:spacing w:after="0" w:line="276" w:lineRule="auto"/>
        <w:jc w:val="both"/>
        <w:rPr>
          <w:rStyle w:val="Zstupntext"/>
          <w:color w:val="auto"/>
          <w:sz w:val="24"/>
          <w:szCs w:val="24"/>
        </w:rPr>
      </w:pPr>
      <w:r w:rsidRPr="00DE13F4">
        <w:rPr>
          <w:rStyle w:val="Zstupntext"/>
          <w:color w:val="auto"/>
          <w:sz w:val="24"/>
          <w:szCs w:val="24"/>
        </w:rPr>
        <w:t>K bodu 4</w:t>
      </w:r>
    </w:p>
    <w:p w14:paraId="691189A1" w14:textId="21344E88" w:rsidR="002943F2" w:rsidRPr="00DE13F4" w:rsidRDefault="002943F2" w:rsidP="00390414">
      <w:pPr>
        <w:pStyle w:val="Normlnywebov"/>
        <w:spacing w:before="120" w:line="276" w:lineRule="auto"/>
        <w:ind w:firstLine="708"/>
        <w:jc w:val="both"/>
        <w:rPr>
          <w:iCs/>
        </w:rPr>
      </w:pPr>
      <w:r w:rsidRPr="00DE13F4">
        <w:rPr>
          <w:iCs/>
        </w:rPr>
        <w:t>Navrhovan</w:t>
      </w:r>
      <w:r w:rsidR="00E16625" w:rsidRPr="00DE13F4">
        <w:rPr>
          <w:iCs/>
        </w:rPr>
        <w:t>á</w:t>
      </w:r>
      <w:r w:rsidRPr="00DE13F4">
        <w:rPr>
          <w:iCs/>
        </w:rPr>
        <w:t xml:space="preserve"> </w:t>
      </w:r>
      <w:r w:rsidR="00E16625" w:rsidRPr="00DE13F4">
        <w:rPr>
          <w:iCs/>
        </w:rPr>
        <w:t>úprava ustanovuje, že aj v prípade zvýšenia</w:t>
      </w:r>
      <w:r w:rsidRPr="00DE13F4">
        <w:rPr>
          <w:iCs/>
        </w:rPr>
        <w:t xml:space="preserve"> obstarávacích nákladov počas </w:t>
      </w:r>
      <w:r w:rsidR="00E16625" w:rsidRPr="00DE13F4">
        <w:rPr>
          <w:iCs/>
        </w:rPr>
        <w:t xml:space="preserve">trvania </w:t>
      </w:r>
      <w:r w:rsidRPr="00DE13F4">
        <w:rPr>
          <w:iCs/>
        </w:rPr>
        <w:t>platnosti zmluvy o poskytnutí dotácie</w:t>
      </w:r>
      <w:r w:rsidR="00E16625" w:rsidRPr="00DE13F4">
        <w:rPr>
          <w:iCs/>
        </w:rPr>
        <w:t xml:space="preserve"> na </w:t>
      </w:r>
      <w:r w:rsidR="00E16625" w:rsidRPr="00DE13F4">
        <w:t>obstaranie nájomného bytu</w:t>
      </w:r>
      <w:r w:rsidR="00E16625" w:rsidRPr="00DE13F4">
        <w:rPr>
          <w:iCs/>
        </w:rPr>
        <w:t xml:space="preserve"> nedochádza k </w:t>
      </w:r>
      <w:r w:rsidR="00E16625" w:rsidRPr="00DE13F4">
        <w:t>navýšeniu</w:t>
      </w:r>
      <w:r w:rsidR="00E16625" w:rsidRPr="00DE13F4">
        <w:rPr>
          <w:iCs/>
        </w:rPr>
        <w:t xml:space="preserve"> dotácie.</w:t>
      </w:r>
      <w:r w:rsidRPr="00DE13F4">
        <w:rPr>
          <w:iCs/>
        </w:rPr>
        <w:t xml:space="preserve"> </w:t>
      </w:r>
    </w:p>
    <w:p w14:paraId="7B8FA240" w14:textId="4844D7FA" w:rsidR="00E16625" w:rsidRPr="00DE13F4" w:rsidRDefault="00E16625" w:rsidP="00390414">
      <w:pPr>
        <w:pStyle w:val="Nadpis1"/>
        <w:widowControl/>
        <w:tabs>
          <w:tab w:val="left" w:pos="90"/>
        </w:tabs>
        <w:spacing w:after="0" w:line="276" w:lineRule="auto"/>
        <w:jc w:val="both"/>
        <w:rPr>
          <w:rStyle w:val="Zstupntext"/>
          <w:color w:val="auto"/>
          <w:sz w:val="24"/>
          <w:szCs w:val="24"/>
        </w:rPr>
      </w:pPr>
      <w:r w:rsidRPr="00DE13F4">
        <w:rPr>
          <w:rStyle w:val="Zstupntext"/>
          <w:color w:val="auto"/>
          <w:sz w:val="24"/>
          <w:szCs w:val="24"/>
        </w:rPr>
        <w:t>K bodu 5</w:t>
      </w:r>
    </w:p>
    <w:p w14:paraId="4EF9648D" w14:textId="6AC3A050" w:rsidR="00E16625" w:rsidRPr="00DE13F4" w:rsidRDefault="00E16625" w:rsidP="00390414">
      <w:pPr>
        <w:pStyle w:val="Normlnywebov"/>
        <w:spacing w:before="120" w:line="276" w:lineRule="auto"/>
        <w:ind w:firstLine="708"/>
        <w:jc w:val="both"/>
      </w:pPr>
      <w:r w:rsidRPr="00DE13F4">
        <w:rPr>
          <w:iCs/>
        </w:rPr>
        <w:t xml:space="preserve">Ustanovenie dopĺňa možnosť, kedy ministerstvo rozhodne o neposkytnutí dotácie a vrátení žiadosti žiadateľovi o situáciu, kedy bola na obstaranie nájomného bytu uzatvorená zmluva o poskytnutí </w:t>
      </w:r>
      <w:r w:rsidR="00CA3640" w:rsidRPr="00DE13F4">
        <w:rPr>
          <w:iCs/>
        </w:rPr>
        <w:t xml:space="preserve">dotácie v predchádzajúcom období, od ktorej </w:t>
      </w:r>
      <w:r w:rsidR="00BA2E06" w:rsidRPr="00DE13F4">
        <w:rPr>
          <w:iCs/>
        </w:rPr>
        <w:t xml:space="preserve">niektorá zo </w:t>
      </w:r>
      <w:r w:rsidR="00CA3640" w:rsidRPr="00DE13F4">
        <w:rPr>
          <w:iCs/>
        </w:rPr>
        <w:t>zmluvn</w:t>
      </w:r>
      <w:r w:rsidR="00BA2E06" w:rsidRPr="00DE13F4">
        <w:rPr>
          <w:iCs/>
        </w:rPr>
        <w:t>ých</w:t>
      </w:r>
      <w:r w:rsidR="00CA3640" w:rsidRPr="00DE13F4">
        <w:rPr>
          <w:iCs/>
        </w:rPr>
        <w:t xml:space="preserve"> strana odstúpila.</w:t>
      </w:r>
      <w:r w:rsidRPr="00DE13F4">
        <w:t xml:space="preserve"> </w:t>
      </w:r>
      <w:r w:rsidR="00BA2E06" w:rsidRPr="00DE13F4">
        <w:t>Ustanoveni</w:t>
      </w:r>
      <w:r w:rsidR="00193FB2" w:rsidRPr="00DE13F4">
        <w:t>e</w:t>
      </w:r>
      <w:r w:rsidR="00BA2E06" w:rsidRPr="00DE13F4">
        <w:t xml:space="preserve"> má zamedziť </w:t>
      </w:r>
      <w:r w:rsidR="0043126D" w:rsidRPr="00DE13F4">
        <w:t>špekulatívnemu odstupovaniu od zmluvy zo</w:t>
      </w:r>
      <w:r w:rsidR="00BB501B" w:rsidRPr="00DE13F4">
        <w:t> </w:t>
      </w:r>
      <w:r w:rsidR="0043126D" w:rsidRPr="00DE13F4">
        <w:t>strany žiadateľa a opakovanému podávaniu žiadosti v nasledujúcom roku. Finančné prostriedky rezervované pre</w:t>
      </w:r>
      <w:r w:rsidR="00193FB2" w:rsidRPr="00DE13F4">
        <w:t> </w:t>
      </w:r>
      <w:r w:rsidR="0043126D" w:rsidRPr="00DE13F4">
        <w:t>danú zmluvu sa vrátia do štátneho rozpočtu</w:t>
      </w:r>
      <w:r w:rsidR="00A511F4">
        <w:t xml:space="preserve"> bez ich použitia na stimuláciu výstavby nájomných bytov a </w:t>
      </w:r>
      <w:r w:rsidR="0043126D" w:rsidRPr="00DE13F4">
        <w:t>takéto odstúpenie</w:t>
      </w:r>
      <w:r w:rsidR="00A511F4">
        <w:t xml:space="preserve"> </w:t>
      </w:r>
      <w:r w:rsidR="0043126D" w:rsidRPr="00DE13F4">
        <w:t xml:space="preserve">môže znamenať, že nedošlo k poskytnutiu podpory pre iného žiadateľa.  </w:t>
      </w:r>
    </w:p>
    <w:p w14:paraId="7B80C7D4" w14:textId="0CE5FCFE" w:rsidR="00CA3640" w:rsidRPr="00DE13F4" w:rsidRDefault="00CA3640" w:rsidP="00390414">
      <w:pPr>
        <w:pStyle w:val="Nadpis1"/>
        <w:widowControl/>
        <w:tabs>
          <w:tab w:val="left" w:pos="90"/>
        </w:tabs>
        <w:spacing w:after="0" w:line="276" w:lineRule="auto"/>
        <w:jc w:val="both"/>
        <w:rPr>
          <w:rStyle w:val="Zstupntext"/>
          <w:color w:val="auto"/>
          <w:sz w:val="24"/>
          <w:szCs w:val="24"/>
        </w:rPr>
      </w:pPr>
      <w:r w:rsidRPr="00DE13F4">
        <w:rPr>
          <w:rStyle w:val="Zstupntext"/>
          <w:color w:val="auto"/>
          <w:sz w:val="24"/>
          <w:szCs w:val="24"/>
        </w:rPr>
        <w:t>K bodu 6</w:t>
      </w:r>
    </w:p>
    <w:p w14:paraId="29F98FD3" w14:textId="53B50C5B" w:rsidR="008B3D3B" w:rsidRPr="00DE13F4" w:rsidRDefault="008B3D3B" w:rsidP="00193FB2">
      <w:pPr>
        <w:pStyle w:val="Normlnywebov"/>
        <w:spacing w:line="276" w:lineRule="auto"/>
        <w:ind w:firstLine="708"/>
        <w:jc w:val="both"/>
        <w:rPr>
          <w:iCs/>
        </w:rPr>
      </w:pPr>
      <w:r w:rsidRPr="00DE13F4">
        <w:rPr>
          <w:iCs/>
        </w:rPr>
        <w:t xml:space="preserve">Navrhovaná úprava umožní vlastníkovi nájomného bytu poskytnúť nájomné bývanie väčšiemu okruhu osôb, ktoré sú napr. nevyhnuté pre zabezpečovanie služieb pre obec vo verejnom záujme. </w:t>
      </w:r>
      <w:r w:rsidR="006A52E3" w:rsidRPr="00DE13F4">
        <w:rPr>
          <w:iCs/>
        </w:rPr>
        <w:t>Limit príjmu definovaného okruhu oprávnených fyzických osôb sa z</w:t>
      </w:r>
      <w:r w:rsidRPr="00DE13F4">
        <w:rPr>
          <w:iCs/>
        </w:rPr>
        <w:t xml:space="preserve">vyšuje  na 5- násobok životného minima </w:t>
      </w:r>
      <w:r w:rsidR="006A52E3" w:rsidRPr="00DE13F4">
        <w:rPr>
          <w:iCs/>
        </w:rPr>
        <w:t xml:space="preserve">a to najmä </w:t>
      </w:r>
      <w:r w:rsidRPr="00DE13F4">
        <w:rPr>
          <w:iCs/>
        </w:rPr>
        <w:t>pre osoby</w:t>
      </w:r>
      <w:r w:rsidR="006A52E3" w:rsidRPr="00DE13F4">
        <w:rPr>
          <w:iCs/>
        </w:rPr>
        <w:t>, ktoré</w:t>
      </w:r>
      <w:r w:rsidRPr="00DE13F4">
        <w:rPr>
          <w:iCs/>
        </w:rPr>
        <w:t xml:space="preserve"> zabezpečujú zdravotnícku starostlivosť, sociálne a</w:t>
      </w:r>
      <w:r w:rsidR="006A52E3" w:rsidRPr="00DE13F4">
        <w:rPr>
          <w:iCs/>
        </w:rPr>
        <w:t> </w:t>
      </w:r>
      <w:r w:rsidRPr="00DE13F4">
        <w:rPr>
          <w:iCs/>
        </w:rPr>
        <w:t xml:space="preserve">ďalšie služby vo verejnom záujme, vzdelávanie, kultúru alebo ochranu obyvateľov obce. </w:t>
      </w:r>
    </w:p>
    <w:p w14:paraId="196C4E00" w14:textId="0A118FC8" w:rsidR="00EB25B0" w:rsidRPr="00DE13F4" w:rsidRDefault="00EB25B0" w:rsidP="00390414">
      <w:pPr>
        <w:keepNext/>
        <w:adjustRightInd w:val="0"/>
        <w:spacing w:before="240" w:line="276" w:lineRule="auto"/>
        <w:jc w:val="both"/>
        <w:outlineLvl w:val="0"/>
        <w:rPr>
          <w:rStyle w:val="Zstupntext"/>
          <w:b/>
          <w:color w:val="auto"/>
        </w:rPr>
      </w:pPr>
      <w:r w:rsidRPr="00DE13F4">
        <w:rPr>
          <w:rStyle w:val="Zstupntext"/>
          <w:b/>
          <w:color w:val="auto"/>
        </w:rPr>
        <w:t>Čl. II</w:t>
      </w:r>
      <w:r w:rsidR="00CB67CD" w:rsidRPr="00DE13F4">
        <w:rPr>
          <w:rStyle w:val="Zstupntext"/>
          <w:b/>
          <w:color w:val="auto"/>
        </w:rPr>
        <w:t>I</w:t>
      </w:r>
    </w:p>
    <w:p w14:paraId="02D55FCB" w14:textId="36BAC8E8" w:rsidR="00F036BD" w:rsidRPr="00DE13F4" w:rsidRDefault="00193FB2" w:rsidP="00193FB2">
      <w:pPr>
        <w:tabs>
          <w:tab w:val="left" w:pos="90"/>
        </w:tabs>
        <w:spacing w:before="120" w:line="276" w:lineRule="auto"/>
      </w:pPr>
      <w:r w:rsidRPr="00DE13F4">
        <w:rPr>
          <w:rStyle w:val="Zstupntext"/>
          <w:color w:val="auto"/>
        </w:rPr>
        <w:tab/>
      </w:r>
      <w:r w:rsidRPr="00DE13F4">
        <w:rPr>
          <w:rStyle w:val="Zstupntext"/>
          <w:color w:val="auto"/>
        </w:rPr>
        <w:tab/>
      </w:r>
      <w:r w:rsidR="00EB25B0" w:rsidRPr="00DE13F4">
        <w:rPr>
          <w:rStyle w:val="Zstupntext"/>
          <w:color w:val="auto"/>
        </w:rPr>
        <w:t xml:space="preserve">Navrhuje sa, aby novela zákona nadobudla účinnosť 1. </w:t>
      </w:r>
      <w:r w:rsidR="00CB67CD" w:rsidRPr="00DE13F4">
        <w:rPr>
          <w:rStyle w:val="Zstupntext"/>
          <w:color w:val="auto"/>
        </w:rPr>
        <w:t>januára</w:t>
      </w:r>
      <w:r w:rsidR="00EB25B0" w:rsidRPr="00DE13F4">
        <w:rPr>
          <w:rStyle w:val="Zstupntext"/>
          <w:color w:val="auto"/>
        </w:rPr>
        <w:t xml:space="preserve"> 202</w:t>
      </w:r>
      <w:r w:rsidR="00CB67CD" w:rsidRPr="00DE13F4">
        <w:rPr>
          <w:rStyle w:val="Zstupntext"/>
          <w:color w:val="auto"/>
        </w:rPr>
        <w:t>2</w:t>
      </w:r>
      <w:r w:rsidR="00EB25B0" w:rsidRPr="00DE13F4">
        <w:rPr>
          <w:rStyle w:val="Zstupntext"/>
          <w:color w:val="auto"/>
        </w:rPr>
        <w:t>.</w:t>
      </w:r>
    </w:p>
    <w:sectPr w:rsidR="00F036BD" w:rsidRPr="00DE13F4" w:rsidSect="00694F0A">
      <w:footerReference w:type="default" r:id="rId8"/>
      <w:pgSz w:w="11906" w:h="16838"/>
      <w:pgMar w:top="1276" w:right="991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EC857" w16cex:dateUtc="2021-09-29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C17FA3" w16cid:durableId="24FEC8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D4ED4" w14:textId="77777777" w:rsidR="00456CA9" w:rsidRDefault="00456CA9" w:rsidP="00BE7896">
      <w:r>
        <w:separator/>
      </w:r>
    </w:p>
  </w:endnote>
  <w:endnote w:type="continuationSeparator" w:id="0">
    <w:p w14:paraId="03D7B0EF" w14:textId="77777777" w:rsidR="00456CA9" w:rsidRDefault="00456CA9" w:rsidP="00BE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509720"/>
      <w:docPartObj>
        <w:docPartGallery w:val="Page Numbers (Bottom of Page)"/>
        <w:docPartUnique/>
      </w:docPartObj>
    </w:sdtPr>
    <w:sdtEndPr/>
    <w:sdtContent>
      <w:p w14:paraId="7613608B" w14:textId="4C92252A" w:rsidR="00694F0A" w:rsidRDefault="00694F0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A5F">
          <w:rPr>
            <w:noProof/>
          </w:rPr>
          <w:t>4</w:t>
        </w:r>
        <w:r>
          <w:fldChar w:fldCharType="end"/>
        </w:r>
      </w:p>
    </w:sdtContent>
  </w:sdt>
  <w:p w14:paraId="0E01A1F8" w14:textId="77777777" w:rsidR="00694F0A" w:rsidRDefault="00694F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3CD3" w14:textId="77777777" w:rsidR="00456CA9" w:rsidRDefault="00456CA9" w:rsidP="00BE7896">
      <w:r>
        <w:separator/>
      </w:r>
    </w:p>
  </w:footnote>
  <w:footnote w:type="continuationSeparator" w:id="0">
    <w:p w14:paraId="2854D147" w14:textId="77777777" w:rsidR="00456CA9" w:rsidRDefault="00456CA9" w:rsidP="00BE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492E"/>
    <w:multiLevelType w:val="multilevel"/>
    <w:tmpl w:val="9118C95E"/>
    <w:lvl w:ilvl="0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267E7C4F"/>
    <w:multiLevelType w:val="hybridMultilevel"/>
    <w:tmpl w:val="20EAF520"/>
    <w:lvl w:ilvl="0" w:tplc="71E008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37209"/>
    <w:multiLevelType w:val="hybridMultilevel"/>
    <w:tmpl w:val="FBFEF6FA"/>
    <w:lvl w:ilvl="0" w:tplc="3B76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746C6"/>
    <w:multiLevelType w:val="hybridMultilevel"/>
    <w:tmpl w:val="76B0DCFE"/>
    <w:lvl w:ilvl="0" w:tplc="FAECD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03A2C"/>
    <w:multiLevelType w:val="hybridMultilevel"/>
    <w:tmpl w:val="A8ECE912"/>
    <w:lvl w:ilvl="0" w:tplc="61AEC1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7174CE"/>
    <w:multiLevelType w:val="hybridMultilevel"/>
    <w:tmpl w:val="BA54BE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E1FD2"/>
    <w:multiLevelType w:val="hybridMultilevel"/>
    <w:tmpl w:val="2C5C26E2"/>
    <w:lvl w:ilvl="0" w:tplc="D090B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EA"/>
    <w:rsid w:val="000075B7"/>
    <w:rsid w:val="0001157D"/>
    <w:rsid w:val="00024AF4"/>
    <w:rsid w:val="00047DC4"/>
    <w:rsid w:val="00073857"/>
    <w:rsid w:val="00082DAB"/>
    <w:rsid w:val="000836A6"/>
    <w:rsid w:val="000A08FE"/>
    <w:rsid w:val="0012062C"/>
    <w:rsid w:val="001828B6"/>
    <w:rsid w:val="00186E84"/>
    <w:rsid w:val="00193FB2"/>
    <w:rsid w:val="00197ACB"/>
    <w:rsid w:val="001B56D6"/>
    <w:rsid w:val="001C6F6A"/>
    <w:rsid w:val="001E6822"/>
    <w:rsid w:val="00201ADD"/>
    <w:rsid w:val="0020536B"/>
    <w:rsid w:val="00235AAD"/>
    <w:rsid w:val="0027696B"/>
    <w:rsid w:val="00276B4C"/>
    <w:rsid w:val="00284477"/>
    <w:rsid w:val="00291CEA"/>
    <w:rsid w:val="002943F2"/>
    <w:rsid w:val="002C11BD"/>
    <w:rsid w:val="002C4896"/>
    <w:rsid w:val="002E4CEB"/>
    <w:rsid w:val="002F4C65"/>
    <w:rsid w:val="002F539D"/>
    <w:rsid w:val="00300323"/>
    <w:rsid w:val="00316EEE"/>
    <w:rsid w:val="00320793"/>
    <w:rsid w:val="003364D9"/>
    <w:rsid w:val="00342D40"/>
    <w:rsid w:val="00345EFD"/>
    <w:rsid w:val="003609D5"/>
    <w:rsid w:val="003804D6"/>
    <w:rsid w:val="00382B38"/>
    <w:rsid w:val="00386274"/>
    <w:rsid w:val="003865DF"/>
    <w:rsid w:val="00390414"/>
    <w:rsid w:val="003A3FA1"/>
    <w:rsid w:val="003B2F72"/>
    <w:rsid w:val="003B7DE3"/>
    <w:rsid w:val="003E1637"/>
    <w:rsid w:val="003E5CFF"/>
    <w:rsid w:val="00402AFE"/>
    <w:rsid w:val="00403192"/>
    <w:rsid w:val="0041530A"/>
    <w:rsid w:val="0043126D"/>
    <w:rsid w:val="00456CA9"/>
    <w:rsid w:val="00473139"/>
    <w:rsid w:val="00487231"/>
    <w:rsid w:val="00487723"/>
    <w:rsid w:val="00496155"/>
    <w:rsid w:val="004B0895"/>
    <w:rsid w:val="004D323C"/>
    <w:rsid w:val="004D7051"/>
    <w:rsid w:val="004E2207"/>
    <w:rsid w:val="0050286B"/>
    <w:rsid w:val="00527E59"/>
    <w:rsid w:val="00566289"/>
    <w:rsid w:val="0058239C"/>
    <w:rsid w:val="00592AF9"/>
    <w:rsid w:val="005B0EE3"/>
    <w:rsid w:val="005F51B5"/>
    <w:rsid w:val="00603F49"/>
    <w:rsid w:val="00606E47"/>
    <w:rsid w:val="0061701F"/>
    <w:rsid w:val="00624532"/>
    <w:rsid w:val="00641F0C"/>
    <w:rsid w:val="00646470"/>
    <w:rsid w:val="0066411F"/>
    <w:rsid w:val="00674DE4"/>
    <w:rsid w:val="00694F0A"/>
    <w:rsid w:val="006A52E3"/>
    <w:rsid w:val="006A74D6"/>
    <w:rsid w:val="006C0285"/>
    <w:rsid w:val="006F73EB"/>
    <w:rsid w:val="00710AE5"/>
    <w:rsid w:val="00713E15"/>
    <w:rsid w:val="00723CD0"/>
    <w:rsid w:val="00726D28"/>
    <w:rsid w:val="00733A76"/>
    <w:rsid w:val="00736142"/>
    <w:rsid w:val="00741F03"/>
    <w:rsid w:val="00771F69"/>
    <w:rsid w:val="007D1084"/>
    <w:rsid w:val="007D17EA"/>
    <w:rsid w:val="007E1255"/>
    <w:rsid w:val="00811F75"/>
    <w:rsid w:val="00813C18"/>
    <w:rsid w:val="0084617C"/>
    <w:rsid w:val="008719D8"/>
    <w:rsid w:val="008802D3"/>
    <w:rsid w:val="0089274F"/>
    <w:rsid w:val="00894304"/>
    <w:rsid w:val="0089689C"/>
    <w:rsid w:val="008B0305"/>
    <w:rsid w:val="008B23C6"/>
    <w:rsid w:val="008B3D3B"/>
    <w:rsid w:val="008F7132"/>
    <w:rsid w:val="009161C0"/>
    <w:rsid w:val="00916DAE"/>
    <w:rsid w:val="00927BD6"/>
    <w:rsid w:val="00962957"/>
    <w:rsid w:val="0098014A"/>
    <w:rsid w:val="00991FAA"/>
    <w:rsid w:val="009B1E44"/>
    <w:rsid w:val="009E170A"/>
    <w:rsid w:val="00A232B4"/>
    <w:rsid w:val="00A2452E"/>
    <w:rsid w:val="00A47F45"/>
    <w:rsid w:val="00A511F4"/>
    <w:rsid w:val="00A54FF3"/>
    <w:rsid w:val="00A61AAF"/>
    <w:rsid w:val="00A61D1D"/>
    <w:rsid w:val="00A67047"/>
    <w:rsid w:val="00A75CDA"/>
    <w:rsid w:val="00A9289E"/>
    <w:rsid w:val="00A9323C"/>
    <w:rsid w:val="00AB4B21"/>
    <w:rsid w:val="00AB7992"/>
    <w:rsid w:val="00AD7442"/>
    <w:rsid w:val="00AE03FB"/>
    <w:rsid w:val="00AF5ECA"/>
    <w:rsid w:val="00B01E04"/>
    <w:rsid w:val="00B5333D"/>
    <w:rsid w:val="00B65F26"/>
    <w:rsid w:val="00B90F3D"/>
    <w:rsid w:val="00B944E3"/>
    <w:rsid w:val="00B95DE1"/>
    <w:rsid w:val="00BA2E06"/>
    <w:rsid w:val="00BB501B"/>
    <w:rsid w:val="00BB6F6D"/>
    <w:rsid w:val="00BE7896"/>
    <w:rsid w:val="00C14EBB"/>
    <w:rsid w:val="00C3075D"/>
    <w:rsid w:val="00C44BB2"/>
    <w:rsid w:val="00C466E9"/>
    <w:rsid w:val="00C63AA4"/>
    <w:rsid w:val="00C97436"/>
    <w:rsid w:val="00CA2039"/>
    <w:rsid w:val="00CA3640"/>
    <w:rsid w:val="00CA776E"/>
    <w:rsid w:val="00CB67CD"/>
    <w:rsid w:val="00CD0723"/>
    <w:rsid w:val="00CD682A"/>
    <w:rsid w:val="00CF1B7D"/>
    <w:rsid w:val="00CF4EB4"/>
    <w:rsid w:val="00D11C9D"/>
    <w:rsid w:val="00D144B0"/>
    <w:rsid w:val="00D242EE"/>
    <w:rsid w:val="00D35CC8"/>
    <w:rsid w:val="00D5582C"/>
    <w:rsid w:val="00D61FDE"/>
    <w:rsid w:val="00D62835"/>
    <w:rsid w:val="00D63C00"/>
    <w:rsid w:val="00D85A5F"/>
    <w:rsid w:val="00DE13F4"/>
    <w:rsid w:val="00DF782D"/>
    <w:rsid w:val="00E14AA6"/>
    <w:rsid w:val="00E16625"/>
    <w:rsid w:val="00E34F48"/>
    <w:rsid w:val="00E42F7F"/>
    <w:rsid w:val="00E803F9"/>
    <w:rsid w:val="00EB25B0"/>
    <w:rsid w:val="00EB2EAC"/>
    <w:rsid w:val="00EF1F9E"/>
    <w:rsid w:val="00F036BD"/>
    <w:rsid w:val="00F25CD2"/>
    <w:rsid w:val="00F3707F"/>
    <w:rsid w:val="00F43C69"/>
    <w:rsid w:val="00F54EEB"/>
    <w:rsid w:val="00F56D37"/>
    <w:rsid w:val="00F61FAC"/>
    <w:rsid w:val="00F83BF1"/>
    <w:rsid w:val="00F87BE6"/>
    <w:rsid w:val="00F9019B"/>
    <w:rsid w:val="00FC120A"/>
    <w:rsid w:val="00FD1063"/>
    <w:rsid w:val="00FE7549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F1ED"/>
  <w15:chartTrackingRefBased/>
  <w15:docId w15:val="{53FC6F8D-D678-45B9-A62D-415EC0E6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4EB4"/>
    <w:pPr>
      <w:keepNext/>
      <w:widowControl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AF5ECA"/>
    <w:pPr>
      <w:ind w:left="720"/>
      <w:contextualSpacing/>
    </w:pPr>
  </w:style>
  <w:style w:type="table" w:styleId="Mriekatabuky">
    <w:name w:val="Table Grid"/>
    <w:basedOn w:val="Normlnatabuka"/>
    <w:uiPriority w:val="39"/>
    <w:rsid w:val="00AF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E12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25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0A08F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62957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semiHidden/>
    <w:unhideWhenUsed/>
    <w:rsid w:val="00D55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5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58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5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582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E7896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E7896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A67047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A67047"/>
    <w:rPr>
      <w:rFonts w:eastAsia="Times New Roman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CF4EB4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styleId="Zstupntext">
    <w:name w:val="Placeholder Text"/>
    <w:uiPriority w:val="99"/>
    <w:semiHidden/>
    <w:rsid w:val="00CF4EB4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6A74D6"/>
    <w:pPr>
      <w:spacing w:before="240" w:line="360" w:lineRule="auto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A74D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9289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F87BE6"/>
    <w:rPr>
      <w:i/>
      <w:iCs/>
    </w:rPr>
  </w:style>
  <w:style w:type="paragraph" w:styleId="Revzia">
    <w:name w:val="Revision"/>
    <w:hidden/>
    <w:uiPriority w:val="99"/>
    <w:semiHidden/>
    <w:rsid w:val="0027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72A41-D84F-4EEB-816B-7E6A3794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Cengelová, Ladislava</dc:creator>
  <cp:keywords/>
  <dc:description/>
  <cp:lastModifiedBy>Svrček, Miloš</cp:lastModifiedBy>
  <cp:revision>3</cp:revision>
  <cp:lastPrinted>2020-11-11T14:00:00Z</cp:lastPrinted>
  <dcterms:created xsi:type="dcterms:W3CDTF">2021-09-29T13:49:00Z</dcterms:created>
  <dcterms:modified xsi:type="dcterms:W3CDTF">2021-09-30T20:26:00Z</dcterms:modified>
</cp:coreProperties>
</file>