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A7" w:rsidRPr="00F9042A" w:rsidRDefault="000002A7" w:rsidP="0022442C">
      <w:pPr>
        <w:spacing w:before="0" w:after="0"/>
        <w:contextualSpacing/>
        <w:jc w:val="center"/>
        <w:rPr>
          <w:rFonts w:ascii="Times New Roman" w:hAnsi="Times New Roman" w:cs="Times New Roman"/>
          <w:bCs/>
        </w:rPr>
      </w:pPr>
      <w:r w:rsidRPr="00F9042A">
        <w:rPr>
          <w:rFonts w:ascii="Times New Roman" w:hAnsi="Times New Roman" w:cs="Times New Roman"/>
          <w:b/>
          <w:bCs/>
        </w:rPr>
        <w:t>N Á R O D N Á    R A D A    S L O V E N S K E J    R E P U B L I K Y</w:t>
      </w:r>
    </w:p>
    <w:p w:rsidR="000002A7" w:rsidRPr="00F9042A" w:rsidRDefault="000002A7" w:rsidP="0022442C">
      <w:pPr>
        <w:pBdr>
          <w:bottom w:val="single" w:sz="6" w:space="1" w:color="000000"/>
        </w:pBdr>
        <w:spacing w:before="0" w:after="0"/>
        <w:contextualSpacing/>
        <w:jc w:val="center"/>
        <w:rPr>
          <w:rFonts w:ascii="Times New Roman" w:hAnsi="Times New Roman" w:cs="Times New Roman"/>
          <w:bCs/>
        </w:rPr>
      </w:pPr>
      <w:r w:rsidRPr="00F9042A">
        <w:rPr>
          <w:rFonts w:ascii="Times New Roman" w:hAnsi="Times New Roman" w:cs="Times New Roman"/>
          <w:bCs/>
        </w:rPr>
        <w:t>VIII. volebné obdobie</w:t>
      </w:r>
    </w:p>
    <w:p w:rsidR="000002A7" w:rsidRPr="00F9042A" w:rsidRDefault="000002A7" w:rsidP="0022442C">
      <w:pPr>
        <w:spacing w:before="0" w:after="0"/>
        <w:contextualSpacing/>
        <w:rPr>
          <w:rFonts w:ascii="Times New Roman" w:hAnsi="Times New Roman" w:cs="Times New Roman"/>
          <w:bCs/>
        </w:rPr>
      </w:pPr>
    </w:p>
    <w:p w:rsidR="000002A7" w:rsidRPr="00F9042A" w:rsidRDefault="000002A7" w:rsidP="0022442C">
      <w:pPr>
        <w:spacing w:before="0" w:after="0"/>
        <w:contextualSpacing/>
        <w:rPr>
          <w:rFonts w:ascii="Times New Roman" w:hAnsi="Times New Roman" w:cs="Times New Roman"/>
          <w:bCs/>
        </w:rPr>
      </w:pPr>
    </w:p>
    <w:p w:rsidR="0068522C" w:rsidRPr="00717FCF" w:rsidRDefault="0068522C" w:rsidP="0022442C">
      <w:pPr>
        <w:pStyle w:val="Bezriadkovania"/>
        <w:contextualSpacing/>
        <w:jc w:val="center"/>
        <w:rPr>
          <w:rFonts w:ascii="Times New Roman" w:hAnsi="Times New Roman"/>
          <w:sz w:val="24"/>
          <w:szCs w:val="24"/>
        </w:rPr>
      </w:pPr>
      <w:r w:rsidRPr="00717FCF">
        <w:rPr>
          <w:rFonts w:ascii="Times New Roman" w:hAnsi="Times New Roman"/>
          <w:sz w:val="24"/>
          <w:szCs w:val="24"/>
        </w:rPr>
        <w:t>(návrh)</w:t>
      </w:r>
    </w:p>
    <w:p w:rsidR="0068522C" w:rsidRPr="00717FCF" w:rsidRDefault="0068522C" w:rsidP="0022442C">
      <w:pPr>
        <w:pStyle w:val="Bezriadkovania"/>
        <w:tabs>
          <w:tab w:val="left" w:pos="4995"/>
        </w:tabs>
        <w:contextualSpacing/>
        <w:rPr>
          <w:rFonts w:ascii="Times New Roman" w:hAnsi="Times New Roman"/>
          <w:sz w:val="24"/>
          <w:szCs w:val="24"/>
        </w:rPr>
      </w:pPr>
      <w:r w:rsidRPr="00717FCF">
        <w:rPr>
          <w:rFonts w:ascii="Times New Roman" w:hAnsi="Times New Roman"/>
          <w:sz w:val="24"/>
          <w:szCs w:val="24"/>
        </w:rPr>
        <w:tab/>
      </w:r>
    </w:p>
    <w:p w:rsidR="0068522C" w:rsidRPr="00717FCF" w:rsidRDefault="0068522C" w:rsidP="0022442C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7FCF">
        <w:rPr>
          <w:rFonts w:ascii="Times New Roman" w:hAnsi="Times New Roman"/>
          <w:b/>
          <w:sz w:val="24"/>
          <w:szCs w:val="24"/>
        </w:rPr>
        <w:t>ZÁKON</w:t>
      </w:r>
    </w:p>
    <w:p w:rsidR="0068522C" w:rsidRPr="00717FCF" w:rsidRDefault="0068522C" w:rsidP="0022442C">
      <w:pPr>
        <w:pStyle w:val="Bezriadkovania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8522C" w:rsidRPr="00717FCF" w:rsidRDefault="0068522C" w:rsidP="0022442C">
      <w:pPr>
        <w:pStyle w:val="Bezriadkovania"/>
        <w:contextualSpacing/>
        <w:jc w:val="center"/>
        <w:rPr>
          <w:rFonts w:ascii="Times New Roman" w:hAnsi="Times New Roman"/>
          <w:sz w:val="24"/>
          <w:szCs w:val="24"/>
        </w:rPr>
      </w:pPr>
      <w:r w:rsidRPr="00717FCF">
        <w:rPr>
          <w:rFonts w:ascii="Times New Roman" w:hAnsi="Times New Roman"/>
          <w:sz w:val="24"/>
          <w:szCs w:val="24"/>
        </w:rPr>
        <w:t>z .</w:t>
      </w:r>
      <w:r>
        <w:rPr>
          <w:rFonts w:ascii="Times New Roman" w:hAnsi="Times New Roman"/>
          <w:sz w:val="24"/>
          <w:szCs w:val="24"/>
        </w:rPr>
        <w:t>..</w:t>
      </w:r>
      <w:r w:rsidRPr="00717FCF">
        <w:rPr>
          <w:rFonts w:ascii="Times New Roman" w:hAnsi="Times New Roman"/>
          <w:sz w:val="24"/>
          <w:szCs w:val="24"/>
        </w:rPr>
        <w:t>.. 20</w:t>
      </w:r>
      <w:r>
        <w:rPr>
          <w:rFonts w:ascii="Times New Roman" w:hAnsi="Times New Roman"/>
          <w:sz w:val="24"/>
          <w:szCs w:val="24"/>
        </w:rPr>
        <w:t>21</w:t>
      </w:r>
      <w:r w:rsidRPr="00717FCF">
        <w:rPr>
          <w:rFonts w:ascii="Times New Roman" w:hAnsi="Times New Roman"/>
          <w:sz w:val="24"/>
          <w:szCs w:val="24"/>
        </w:rPr>
        <w:t>,</w:t>
      </w:r>
    </w:p>
    <w:p w:rsidR="0068522C" w:rsidRPr="00717FCF" w:rsidRDefault="0068522C" w:rsidP="0022442C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68522C" w:rsidRPr="00717FCF" w:rsidRDefault="0068522C" w:rsidP="0022442C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7FCF">
        <w:rPr>
          <w:rFonts w:ascii="Times New Roman" w:hAnsi="Times New Roman"/>
          <w:b/>
          <w:sz w:val="24"/>
          <w:szCs w:val="24"/>
        </w:rPr>
        <w:t xml:space="preserve">ktorým sa </w:t>
      </w:r>
      <w:r>
        <w:rPr>
          <w:rFonts w:ascii="Times New Roman" w:hAnsi="Times New Roman"/>
          <w:b/>
          <w:sz w:val="24"/>
          <w:szCs w:val="24"/>
        </w:rPr>
        <w:t xml:space="preserve">mení a </w:t>
      </w:r>
      <w:r w:rsidRPr="00717FCF">
        <w:rPr>
          <w:rFonts w:ascii="Times New Roman" w:hAnsi="Times New Roman"/>
          <w:b/>
          <w:sz w:val="24"/>
          <w:szCs w:val="24"/>
        </w:rPr>
        <w:t xml:space="preserve">dopĺňa zákon č. 8/2009 Z. z. o cestnej premávke </w:t>
      </w:r>
    </w:p>
    <w:p w:rsidR="00486F38" w:rsidRDefault="0068522C" w:rsidP="0022442C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7FCF">
        <w:rPr>
          <w:rFonts w:ascii="Times New Roman" w:hAnsi="Times New Roman"/>
          <w:b/>
          <w:sz w:val="24"/>
          <w:szCs w:val="24"/>
        </w:rPr>
        <w:t>a o zmene a doplnení niektorých zákonov v znení neskorších predpisov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8522C" w:rsidRPr="00717FCF" w:rsidRDefault="0068522C" w:rsidP="0022442C">
      <w:pPr>
        <w:pStyle w:val="Bezriadkovania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8522C" w:rsidRPr="00717FCF" w:rsidRDefault="0068522C" w:rsidP="0022442C">
      <w:pPr>
        <w:pStyle w:val="Bezriadkovania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8522C" w:rsidRPr="00717FCF" w:rsidRDefault="0068522C" w:rsidP="0022442C">
      <w:pPr>
        <w:pStyle w:val="Bezriadkovania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717FCF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68522C" w:rsidRPr="00717FCF" w:rsidRDefault="0068522C" w:rsidP="0022442C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68522C" w:rsidRPr="00717FCF" w:rsidRDefault="0068522C" w:rsidP="0022442C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7FCF">
        <w:rPr>
          <w:rFonts w:ascii="Times New Roman" w:hAnsi="Times New Roman"/>
          <w:b/>
          <w:sz w:val="24"/>
          <w:szCs w:val="24"/>
        </w:rPr>
        <w:t>Čl. I</w:t>
      </w:r>
    </w:p>
    <w:p w:rsidR="0068522C" w:rsidRPr="00717FCF" w:rsidRDefault="0068522C" w:rsidP="0022442C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68522C" w:rsidRPr="00717FCF" w:rsidRDefault="0068522C" w:rsidP="0022442C">
      <w:pPr>
        <w:pStyle w:val="Bezriadkovania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717FCF">
        <w:rPr>
          <w:rFonts w:ascii="Times New Roman" w:hAnsi="Times New Roman"/>
          <w:sz w:val="24"/>
          <w:szCs w:val="24"/>
        </w:rPr>
        <w:t>Zákon č. 8/2009 Z. z. o cestnej premávke a o 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</w:t>
      </w:r>
      <w:r>
        <w:rPr>
          <w:rFonts w:ascii="Times New Roman" w:hAnsi="Times New Roman"/>
          <w:sz w:val="24"/>
          <w:szCs w:val="24"/>
        </w:rPr>
        <w:t xml:space="preserve"> Z. z.</w:t>
      </w:r>
      <w:r w:rsidRPr="00717FCF">
        <w:rPr>
          <w:rFonts w:ascii="Times New Roman" w:hAnsi="Times New Roman"/>
          <w:sz w:val="24"/>
          <w:szCs w:val="24"/>
        </w:rPr>
        <w:t>, zákona č. 357/2012 Z. z., zákona č. 42/2013 Z. z., zákona č. 98/2013 Z. z., zákona č. 180/2013 Z. z., zákona č. 213/2013 Z. z., zákona č. 290/2013 Z. z., zákona č. 388/2013 Z. z., zákona č. 474/2013 Z. z., zákona č. 488/2013 Z. z., zákona č. 387/2015 Z. z., zákona č. 430/2015 Z. z., zákona č. 311/2016 Z. z.</w:t>
      </w:r>
      <w:r>
        <w:rPr>
          <w:rFonts w:ascii="Times New Roman" w:hAnsi="Times New Roman"/>
          <w:sz w:val="24"/>
          <w:szCs w:val="24"/>
        </w:rPr>
        <w:t>, zá</w:t>
      </w:r>
      <w:r w:rsidRPr="00717FCF">
        <w:rPr>
          <w:rFonts w:ascii="Times New Roman" w:hAnsi="Times New Roman"/>
          <w:sz w:val="24"/>
          <w:szCs w:val="24"/>
        </w:rPr>
        <w:t>kona č. 106/2018 Z. z.</w:t>
      </w:r>
      <w:r>
        <w:rPr>
          <w:rFonts w:ascii="Times New Roman" w:hAnsi="Times New Roman"/>
          <w:sz w:val="24"/>
          <w:szCs w:val="24"/>
        </w:rPr>
        <w:t xml:space="preserve">, zákona č. 393/2019 Z. z., zákona č. 73/2020 Z. z., zákona č. 423/2020 Z. z., </w:t>
      </w:r>
      <w:r w:rsidRPr="00B70CF5">
        <w:rPr>
          <w:rFonts w:ascii="Times New Roman" w:hAnsi="Times New Roman"/>
          <w:sz w:val="24"/>
          <w:szCs w:val="24"/>
        </w:rPr>
        <w:t xml:space="preserve">zákona č. 128/2021 Z. z., zákona č. 145/2021 </w:t>
      </w:r>
      <w:r>
        <w:rPr>
          <w:rFonts w:ascii="Times New Roman" w:hAnsi="Times New Roman"/>
          <w:sz w:val="24"/>
          <w:szCs w:val="24"/>
        </w:rPr>
        <w:t>Z. z., zákona č. 146/2021 Z. z.,</w:t>
      </w:r>
      <w:r w:rsidRPr="00B70CF5">
        <w:rPr>
          <w:rFonts w:ascii="Times New Roman" w:hAnsi="Times New Roman"/>
          <w:sz w:val="24"/>
          <w:szCs w:val="24"/>
        </w:rPr>
        <w:t xml:space="preserve"> zákona č. 148/2021 Z. z</w:t>
      </w:r>
      <w:r>
        <w:rPr>
          <w:rFonts w:ascii="Times New Roman" w:hAnsi="Times New Roman"/>
          <w:sz w:val="24"/>
          <w:szCs w:val="24"/>
        </w:rPr>
        <w:t xml:space="preserve"> a zákona č. 310/2021 Z. z. </w:t>
      </w:r>
      <w:r w:rsidRPr="00717FCF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 xml:space="preserve">mení a </w:t>
      </w:r>
      <w:r w:rsidRPr="00717FCF">
        <w:rPr>
          <w:rFonts w:ascii="Times New Roman" w:hAnsi="Times New Roman"/>
          <w:sz w:val="24"/>
          <w:szCs w:val="24"/>
        </w:rPr>
        <w:t>dopĺňa takto:</w:t>
      </w:r>
    </w:p>
    <w:p w:rsidR="00944E15" w:rsidRPr="0068522C" w:rsidRDefault="00944E15" w:rsidP="00252896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68522C" w:rsidRPr="0068522C" w:rsidRDefault="0068522C" w:rsidP="0022442C">
      <w:pPr>
        <w:pStyle w:val="Bezriadkovania"/>
        <w:numPr>
          <w:ilvl w:val="0"/>
          <w:numId w:val="3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15 odsek 3 znie:</w:t>
      </w:r>
    </w:p>
    <w:p w:rsidR="0068522C" w:rsidRPr="0068522C" w:rsidRDefault="0068522C" w:rsidP="0022442C">
      <w:pPr>
        <w:pStyle w:val="Bezriadkovania"/>
        <w:ind w:left="426" w:firstLine="28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„(3) Vodič nesmie pri predchádzaní ohroziť ani obmedziť vodiča vozidla, pred ktoré sa po predídení zaraďuje; pritom je povinný dávať znamenie o zmene smeru jazdy. </w:t>
      </w:r>
      <w:r w:rsidRPr="0068522C">
        <w:rPr>
          <w:rFonts w:ascii="Times New Roman" w:hAnsi="Times New Roman"/>
          <w:sz w:val="24"/>
          <w:szCs w:val="24"/>
        </w:rPr>
        <w:t>Pri predchádzaní musí vodič zachovávať dostatočný bočný odstup od predchádzaného vozidla</w:t>
      </w:r>
      <w:r w:rsidR="00844705">
        <w:rPr>
          <w:rFonts w:ascii="Times New Roman" w:hAnsi="Times New Roman"/>
          <w:sz w:val="24"/>
          <w:szCs w:val="24"/>
        </w:rPr>
        <w:t>;</w:t>
      </w:r>
      <w:r w:rsidRPr="0068522C">
        <w:rPr>
          <w:rFonts w:ascii="Times New Roman" w:hAnsi="Times New Roman"/>
          <w:sz w:val="24"/>
          <w:szCs w:val="24"/>
        </w:rPr>
        <w:t xml:space="preserve"> pritom je povinný prihliadať najmä na rýchlosť, druh svojho i predchádzaného vozidla</w:t>
      </w:r>
      <w:r w:rsidR="000A660F">
        <w:rPr>
          <w:rFonts w:ascii="Times New Roman" w:hAnsi="Times New Roman"/>
          <w:sz w:val="24"/>
          <w:szCs w:val="24"/>
        </w:rPr>
        <w:t>, poveternostné podmienky</w:t>
      </w:r>
      <w:r w:rsidRPr="0068522C">
        <w:rPr>
          <w:rFonts w:ascii="Times New Roman" w:hAnsi="Times New Roman"/>
          <w:sz w:val="24"/>
          <w:szCs w:val="24"/>
        </w:rPr>
        <w:t xml:space="preserve"> a stav a povahu vozovky. Dostatočný bočný odstup pri predchádzaní </w:t>
      </w:r>
      <w:r w:rsidR="0022442C">
        <w:rPr>
          <w:rFonts w:ascii="Times New Roman" w:hAnsi="Times New Roman"/>
          <w:sz w:val="24"/>
          <w:szCs w:val="24"/>
        </w:rPr>
        <w:t xml:space="preserve">vodiča malého motocykla, </w:t>
      </w:r>
      <w:r w:rsidRPr="0068522C">
        <w:rPr>
          <w:rFonts w:ascii="Times New Roman" w:hAnsi="Times New Roman"/>
          <w:sz w:val="24"/>
          <w:szCs w:val="24"/>
        </w:rPr>
        <w:t>cyklistu a</w:t>
      </w:r>
      <w:r w:rsidR="000A660F">
        <w:rPr>
          <w:rFonts w:ascii="Times New Roman" w:hAnsi="Times New Roman"/>
          <w:sz w:val="24"/>
          <w:szCs w:val="24"/>
        </w:rPr>
        <w:t>lebo</w:t>
      </w:r>
      <w:r w:rsidRPr="0068522C">
        <w:rPr>
          <w:rFonts w:ascii="Times New Roman" w:hAnsi="Times New Roman"/>
          <w:sz w:val="24"/>
          <w:szCs w:val="24"/>
        </w:rPr>
        <w:t xml:space="preserve"> chodca je spravidla najmenej 1 m pri najvyššej dovolenej rýchlosti do 50 km</w:t>
      </w:r>
      <w:r>
        <w:rPr>
          <w:rFonts w:ascii="Times New Roman" w:hAnsi="Times New Roman"/>
          <w:sz w:val="24"/>
          <w:szCs w:val="24"/>
        </w:rPr>
        <w:t xml:space="preserve"> · </w:t>
      </w:r>
      <w:r w:rsidRPr="0068522C">
        <w:rPr>
          <w:rFonts w:ascii="Times New Roman" w:hAnsi="Times New Roman"/>
          <w:sz w:val="24"/>
          <w:szCs w:val="24"/>
        </w:rPr>
        <w:t>h</w:t>
      </w:r>
      <w:r w:rsidRPr="0068522C">
        <w:rPr>
          <w:rFonts w:ascii="Times New Roman" w:hAnsi="Times New Roman"/>
          <w:sz w:val="24"/>
          <w:szCs w:val="24"/>
          <w:vertAlign w:val="superscript"/>
        </w:rPr>
        <w:t>-1</w:t>
      </w:r>
      <w:r w:rsidRPr="0068522C">
        <w:rPr>
          <w:rFonts w:ascii="Times New Roman" w:hAnsi="Times New Roman"/>
          <w:sz w:val="24"/>
          <w:szCs w:val="24"/>
        </w:rPr>
        <w:t xml:space="preserve"> a 1,5 m v ostatných prípadoch.</w:t>
      </w:r>
      <w:r>
        <w:rPr>
          <w:rFonts w:ascii="Times New Roman" w:hAnsi="Times New Roman"/>
          <w:sz w:val="24"/>
          <w:szCs w:val="24"/>
        </w:rPr>
        <w:t>“.</w:t>
      </w:r>
    </w:p>
    <w:p w:rsidR="0068522C" w:rsidRDefault="0068522C" w:rsidP="0022442C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AB6FE5" w:rsidRPr="00B23257" w:rsidRDefault="00AB6FE5" w:rsidP="00B23257">
      <w:pPr>
        <w:pStyle w:val="Bezriadkovania"/>
        <w:numPr>
          <w:ilvl w:val="0"/>
          <w:numId w:val="3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23257">
        <w:rPr>
          <w:rFonts w:ascii="Times New Roman" w:hAnsi="Times New Roman"/>
          <w:sz w:val="24"/>
          <w:szCs w:val="24"/>
        </w:rPr>
        <w:t>V § 55a ods</w:t>
      </w:r>
      <w:r w:rsidR="00B23257" w:rsidRPr="00B23257">
        <w:rPr>
          <w:rFonts w:ascii="Times New Roman" w:hAnsi="Times New Roman"/>
          <w:sz w:val="24"/>
          <w:szCs w:val="24"/>
        </w:rPr>
        <w:t>.</w:t>
      </w:r>
      <w:r w:rsidRPr="00B23257">
        <w:rPr>
          <w:rFonts w:ascii="Times New Roman" w:hAnsi="Times New Roman"/>
          <w:sz w:val="24"/>
          <w:szCs w:val="24"/>
        </w:rPr>
        <w:t xml:space="preserve"> 5 </w:t>
      </w:r>
      <w:r w:rsidR="00B23257">
        <w:rPr>
          <w:rFonts w:ascii="Times New Roman" w:hAnsi="Times New Roman"/>
          <w:sz w:val="24"/>
          <w:szCs w:val="24"/>
        </w:rPr>
        <w:t>sa na konci pripája táto veta: „</w:t>
      </w:r>
      <w:r w:rsidR="00EE44D2">
        <w:rPr>
          <w:rFonts w:ascii="Times New Roman" w:hAnsi="Times New Roman"/>
          <w:sz w:val="24"/>
          <w:szCs w:val="24"/>
        </w:rPr>
        <w:t>P</w:t>
      </w:r>
      <w:r w:rsidR="00B23257" w:rsidRPr="00B23257">
        <w:rPr>
          <w:rFonts w:ascii="Times New Roman" w:hAnsi="Times New Roman"/>
          <w:sz w:val="24"/>
          <w:szCs w:val="24"/>
        </w:rPr>
        <w:t>ovinnosti vodiča voči</w:t>
      </w:r>
      <w:r w:rsidRPr="00B23257">
        <w:rPr>
          <w:rFonts w:ascii="Times New Roman" w:hAnsi="Times New Roman"/>
          <w:sz w:val="24"/>
          <w:szCs w:val="24"/>
        </w:rPr>
        <w:t xml:space="preserve"> chodc</w:t>
      </w:r>
      <w:r w:rsidR="00B23257" w:rsidRPr="00B23257">
        <w:rPr>
          <w:rFonts w:ascii="Times New Roman" w:hAnsi="Times New Roman"/>
          <w:sz w:val="24"/>
          <w:szCs w:val="24"/>
        </w:rPr>
        <w:t>ovi</w:t>
      </w:r>
      <w:r w:rsidRPr="00B23257">
        <w:rPr>
          <w:rFonts w:ascii="Times New Roman" w:hAnsi="Times New Roman"/>
          <w:sz w:val="24"/>
          <w:szCs w:val="24"/>
        </w:rPr>
        <w:t xml:space="preserve"> alebo cyklist</w:t>
      </w:r>
      <w:r w:rsidR="00B23257" w:rsidRPr="00B23257">
        <w:rPr>
          <w:rFonts w:ascii="Times New Roman" w:hAnsi="Times New Roman"/>
          <w:sz w:val="24"/>
          <w:szCs w:val="24"/>
        </w:rPr>
        <w:t>ovi</w:t>
      </w:r>
      <w:r w:rsidR="00EE44D2">
        <w:rPr>
          <w:rFonts w:ascii="Times New Roman" w:hAnsi="Times New Roman"/>
          <w:sz w:val="24"/>
          <w:szCs w:val="24"/>
        </w:rPr>
        <w:t xml:space="preserve"> platia </w:t>
      </w:r>
      <w:r w:rsidRPr="00B23257">
        <w:rPr>
          <w:rFonts w:ascii="Times New Roman" w:hAnsi="Times New Roman"/>
          <w:sz w:val="24"/>
          <w:szCs w:val="24"/>
        </w:rPr>
        <w:t xml:space="preserve">aj </w:t>
      </w:r>
      <w:r w:rsidR="00EE44D2">
        <w:rPr>
          <w:rFonts w:ascii="Times New Roman" w:hAnsi="Times New Roman"/>
          <w:sz w:val="24"/>
          <w:szCs w:val="24"/>
        </w:rPr>
        <w:t xml:space="preserve">voči </w:t>
      </w:r>
      <w:r w:rsidRPr="00B23257">
        <w:rPr>
          <w:rFonts w:ascii="Times New Roman" w:hAnsi="Times New Roman"/>
          <w:sz w:val="24"/>
          <w:szCs w:val="24"/>
        </w:rPr>
        <w:t>vodič</w:t>
      </w:r>
      <w:r w:rsidR="00EE44D2">
        <w:rPr>
          <w:rFonts w:ascii="Times New Roman" w:hAnsi="Times New Roman"/>
          <w:sz w:val="24"/>
          <w:szCs w:val="24"/>
        </w:rPr>
        <w:t>ovi</w:t>
      </w:r>
      <w:r w:rsidRPr="00B23257">
        <w:rPr>
          <w:rFonts w:ascii="Times New Roman" w:hAnsi="Times New Roman"/>
          <w:sz w:val="24"/>
          <w:szCs w:val="24"/>
        </w:rPr>
        <w:t xml:space="preserve"> samovyvažovacieho vozidla a vodič</w:t>
      </w:r>
      <w:r w:rsidR="00EE44D2">
        <w:rPr>
          <w:rFonts w:ascii="Times New Roman" w:hAnsi="Times New Roman"/>
          <w:sz w:val="24"/>
          <w:szCs w:val="24"/>
        </w:rPr>
        <w:t>ovi</w:t>
      </w:r>
      <w:r w:rsidRPr="00B23257">
        <w:rPr>
          <w:rFonts w:ascii="Times New Roman" w:hAnsi="Times New Roman"/>
          <w:sz w:val="24"/>
          <w:szCs w:val="24"/>
        </w:rPr>
        <w:t xml:space="preserve"> kolobežky s pomocným motorčekom.“.</w:t>
      </w:r>
    </w:p>
    <w:p w:rsidR="000002A7" w:rsidRDefault="00AB6FE5" w:rsidP="0022442C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002A7" w:rsidRPr="008A078E" w:rsidRDefault="000002A7" w:rsidP="008A078E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2442C">
        <w:rPr>
          <w:rFonts w:ascii="Times New Roman" w:hAnsi="Times New Roman"/>
          <w:b/>
          <w:sz w:val="24"/>
          <w:szCs w:val="24"/>
        </w:rPr>
        <w:t>Čl. II</w:t>
      </w:r>
    </w:p>
    <w:p w:rsidR="000002A7" w:rsidRDefault="000002A7" w:rsidP="0022442C">
      <w:pPr>
        <w:pStyle w:val="Bezriadkovania"/>
        <w:contextualSpacing/>
        <w:jc w:val="both"/>
        <w:rPr>
          <w:rFonts w:ascii="Times New Roman" w:hAnsi="Times New Roman"/>
          <w:sz w:val="24"/>
          <w:szCs w:val="24"/>
        </w:rPr>
      </w:pPr>
    </w:p>
    <w:p w:rsidR="003D41A5" w:rsidRDefault="000002A7" w:rsidP="003D41A5">
      <w:pPr>
        <w:pStyle w:val="Bezriadkovania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nadobúda účinnosť 1. marca 2022.</w:t>
      </w:r>
    </w:p>
    <w:sectPr w:rsidR="003D4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2EDB"/>
    <w:multiLevelType w:val="hybridMultilevel"/>
    <w:tmpl w:val="7CF2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96584"/>
    <w:multiLevelType w:val="hybridMultilevel"/>
    <w:tmpl w:val="1384EC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43BBC"/>
    <w:multiLevelType w:val="hybridMultilevel"/>
    <w:tmpl w:val="A4DE7A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2C"/>
    <w:rsid w:val="000002A7"/>
    <w:rsid w:val="00013069"/>
    <w:rsid w:val="000A660F"/>
    <w:rsid w:val="001F3AD3"/>
    <w:rsid w:val="0022442C"/>
    <w:rsid w:val="00252896"/>
    <w:rsid w:val="003D41A5"/>
    <w:rsid w:val="00486F38"/>
    <w:rsid w:val="00584B52"/>
    <w:rsid w:val="0068522C"/>
    <w:rsid w:val="00772B3B"/>
    <w:rsid w:val="007A53B7"/>
    <w:rsid w:val="00844705"/>
    <w:rsid w:val="00884F76"/>
    <w:rsid w:val="008871D8"/>
    <w:rsid w:val="008A078E"/>
    <w:rsid w:val="00944E15"/>
    <w:rsid w:val="00AB6FE5"/>
    <w:rsid w:val="00B23257"/>
    <w:rsid w:val="00E26EC3"/>
    <w:rsid w:val="00E31706"/>
    <w:rsid w:val="00E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6C84"/>
  <w15:chartTrackingRefBased/>
  <w15:docId w15:val="{4841C160-3A56-451C-8ED4-CF7D4AEF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02A7"/>
    <w:pPr>
      <w:suppressAutoHyphens/>
      <w:spacing w:before="130" w:after="130"/>
      <w:jc w:val="both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8522C"/>
    <w:rPr>
      <w:rFonts w:ascii="Calibri" w:eastAsia="Times New Roman" w:hAnsi="Calibri" w:cs="Times New Roman"/>
    </w:rPr>
  </w:style>
  <w:style w:type="paragraph" w:styleId="Zkladntext">
    <w:name w:val="Body Text"/>
    <w:basedOn w:val="Normlny"/>
    <w:link w:val="ZkladntextChar"/>
    <w:uiPriority w:val="99"/>
    <w:rsid w:val="000002A7"/>
    <w:pPr>
      <w:widowControl w:val="0"/>
      <w:spacing w:before="0" w:after="0" w:line="288" w:lineRule="auto"/>
    </w:pPr>
    <w:rPr>
      <w:rFonts w:ascii="Times New Roman" w:hAnsi="Times New Roman" w:cs="Arial Unicode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02A7"/>
    <w:rPr>
      <w:rFonts w:ascii="Times New Roman" w:eastAsia="Times New Roman" w:hAnsi="Times New Roman" w:cs="Arial Unicode MS"/>
      <w:color w:val="000000"/>
      <w:sz w:val="24"/>
      <w:szCs w:val="24"/>
      <w:lang w:val="en-US" w:eastAsia="zh-CN"/>
    </w:rPr>
  </w:style>
  <w:style w:type="paragraph" w:styleId="Odsekzoznamu">
    <w:name w:val="List Paragraph"/>
    <w:basedOn w:val="Normlny"/>
    <w:uiPriority w:val="34"/>
    <w:qFormat/>
    <w:rsid w:val="000002A7"/>
    <w:pPr>
      <w:suppressAutoHyphens w:val="0"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47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4705"/>
    <w:rPr>
      <w:rFonts w:ascii="Segoe UI" w:eastAsia="Times New Roman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Birnstein</dc:creator>
  <cp:keywords/>
  <dc:description/>
  <cp:lastModifiedBy>Svrček, Miloš</cp:lastModifiedBy>
  <cp:revision>17</cp:revision>
  <cp:lastPrinted>2021-09-23T06:48:00Z</cp:lastPrinted>
  <dcterms:created xsi:type="dcterms:W3CDTF">2021-09-23T06:38:00Z</dcterms:created>
  <dcterms:modified xsi:type="dcterms:W3CDTF">2021-09-24T18:19:00Z</dcterms:modified>
</cp:coreProperties>
</file>