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4787" w:rsidRDefault="008E249A">
      <w:pPr>
        <w:widowControl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NÁRODNÁ RADA SLOVENSKEJ REPUBLIKY</w:t>
      </w:r>
    </w:p>
    <w:p w14:paraId="00000002" w14:textId="77777777" w:rsidR="005B4787" w:rsidRDefault="008E249A">
      <w:pPr>
        <w:widowControl/>
        <w:pBdr>
          <w:bottom w:val="single" w:sz="12" w:space="1" w:color="000000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14:paraId="00000003" w14:textId="77777777" w:rsidR="005B4787" w:rsidRDefault="005B4787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00000004" w14:textId="77777777" w:rsidR="005B4787" w:rsidRDefault="008E249A">
      <w:pPr>
        <w:jc w:val="center"/>
        <w:rPr>
          <w:b/>
        </w:rPr>
      </w:pPr>
      <w:r>
        <w:rPr>
          <w:b/>
        </w:rPr>
        <w:t xml:space="preserve">Návrh </w:t>
      </w:r>
    </w:p>
    <w:p w14:paraId="00000005" w14:textId="77777777" w:rsidR="005B4787" w:rsidRDefault="005B4787">
      <w:pPr>
        <w:jc w:val="center"/>
        <w:rPr>
          <w:b/>
        </w:rPr>
      </w:pPr>
    </w:p>
    <w:p w14:paraId="00000006" w14:textId="77777777" w:rsidR="005B4787" w:rsidRDefault="005B4787">
      <w:pPr>
        <w:jc w:val="center"/>
        <w:rPr>
          <w:b/>
        </w:rPr>
      </w:pPr>
    </w:p>
    <w:p w14:paraId="00000007" w14:textId="77777777" w:rsidR="005B4787" w:rsidRDefault="008E249A">
      <w:pPr>
        <w:jc w:val="center"/>
        <w:rPr>
          <w:b/>
          <w:smallCaps/>
        </w:rPr>
      </w:pPr>
      <w:r>
        <w:rPr>
          <w:b/>
          <w:smallCaps/>
        </w:rPr>
        <w:t>ZÁKON</w:t>
      </w:r>
    </w:p>
    <w:p w14:paraId="00000008" w14:textId="77777777" w:rsidR="005B4787" w:rsidRDefault="005B4787">
      <w:pPr>
        <w:jc w:val="center"/>
      </w:pPr>
    </w:p>
    <w:p w14:paraId="00000009" w14:textId="77777777" w:rsidR="005B4787" w:rsidRDefault="005B4787">
      <w:pPr>
        <w:jc w:val="center"/>
      </w:pPr>
    </w:p>
    <w:p w14:paraId="0000000A" w14:textId="77777777" w:rsidR="005B4787" w:rsidRDefault="008E249A">
      <w:pPr>
        <w:jc w:val="center"/>
      </w:pPr>
      <w:r>
        <w:t>z ... 2021,</w:t>
      </w:r>
    </w:p>
    <w:p w14:paraId="0000000B" w14:textId="77777777" w:rsidR="005B4787" w:rsidRDefault="005B4787">
      <w:pPr>
        <w:jc w:val="center"/>
      </w:pPr>
    </w:p>
    <w:p w14:paraId="0000000C" w14:textId="77777777" w:rsidR="005B4787" w:rsidRDefault="005B4787">
      <w:pPr>
        <w:jc w:val="center"/>
        <w:rPr>
          <w:b/>
        </w:rPr>
      </w:pPr>
    </w:p>
    <w:p w14:paraId="0000000D" w14:textId="77777777" w:rsidR="005B4787" w:rsidRDefault="008E249A">
      <w:pPr>
        <w:jc w:val="center"/>
        <w:rPr>
          <w:b/>
        </w:rPr>
      </w:pPr>
      <w:r>
        <w:rPr>
          <w:b/>
        </w:rPr>
        <w:t>ktorým sa mení a dopĺňa zákon č. 206/2009 Z. z. o múzeách a o galériách a o ochrane</w:t>
      </w:r>
    </w:p>
    <w:p w14:paraId="0000000E" w14:textId="77777777" w:rsidR="005B4787" w:rsidRDefault="008E249A">
      <w:pPr>
        <w:jc w:val="center"/>
        <w:rPr>
          <w:b/>
        </w:rPr>
      </w:pPr>
      <w:r>
        <w:rPr>
          <w:b/>
        </w:rPr>
        <w:t>predmetov kultúrnej hodnoty a o zmene zákona Slovenskej národnej rady</w:t>
      </w:r>
    </w:p>
    <w:p w14:paraId="0000000F" w14:textId="77777777" w:rsidR="005B4787" w:rsidRDefault="008E249A">
      <w:pPr>
        <w:jc w:val="center"/>
        <w:rPr>
          <w:b/>
        </w:rPr>
      </w:pPr>
      <w:r>
        <w:rPr>
          <w:b/>
        </w:rPr>
        <w:t>č. 372/1990 Zb. o priestupkoch v znení neskorších predpisov v znení neskorších</w:t>
      </w:r>
    </w:p>
    <w:p w14:paraId="00000010" w14:textId="77777777" w:rsidR="005B4787" w:rsidRDefault="008E249A">
      <w:pPr>
        <w:jc w:val="center"/>
        <w:rPr>
          <w:b/>
        </w:rPr>
      </w:pPr>
      <w:r>
        <w:rPr>
          <w:b/>
        </w:rPr>
        <w:t>predpisov</w:t>
      </w:r>
    </w:p>
    <w:p w14:paraId="00000011" w14:textId="77777777" w:rsidR="005B4787" w:rsidRDefault="005B4787">
      <w:pPr>
        <w:jc w:val="center"/>
        <w:rPr>
          <w:b/>
        </w:rPr>
      </w:pPr>
    </w:p>
    <w:p w14:paraId="00000012" w14:textId="77777777" w:rsidR="005B4787" w:rsidRDefault="008E249A">
      <w:pPr>
        <w:jc w:val="center"/>
      </w:pPr>
      <w:r>
        <w:t>Národná rada Slovenskej republiky sa uzniesla na tomto zákone:</w:t>
      </w:r>
    </w:p>
    <w:p w14:paraId="00000013" w14:textId="77777777" w:rsidR="005B4787" w:rsidRDefault="005B4787">
      <w:pPr>
        <w:jc w:val="center"/>
      </w:pPr>
    </w:p>
    <w:p w14:paraId="00000014" w14:textId="77777777" w:rsidR="005B4787" w:rsidRDefault="008E249A">
      <w:pPr>
        <w:jc w:val="center"/>
        <w:rPr>
          <w:b/>
        </w:rPr>
      </w:pPr>
      <w:r>
        <w:rPr>
          <w:b/>
        </w:rPr>
        <w:t>Čl. I</w:t>
      </w:r>
    </w:p>
    <w:p w14:paraId="00000015" w14:textId="77777777" w:rsidR="005B4787" w:rsidRDefault="005B4787">
      <w:pPr>
        <w:jc w:val="center"/>
        <w:rPr>
          <w:b/>
        </w:rPr>
      </w:pPr>
    </w:p>
    <w:p w14:paraId="00000016" w14:textId="77777777" w:rsidR="005B4787" w:rsidRDefault="008E249A">
      <w:pPr>
        <w:ind w:firstLine="360"/>
        <w:jc w:val="both"/>
      </w:pPr>
      <w:r>
        <w:t>Zákon č. 206/2009 Z. z. o</w:t>
      </w:r>
      <w:r>
        <w:t xml:space="preserve"> múzeách a o galériách a o ochrane predmetov kultúrnej hodnoty a o zmene zákona Slovenskej národnej rady č. 372/1990 Zb. o priestupkoch v znení neskorších predpisov v znení zákona č. 38/2014 Z. z., zákona č. 126/2015 Z. z.,  zákona č. 376/2015 Z. z., zákon</w:t>
      </w:r>
      <w:r>
        <w:t>a č. 160/2018 Z. z. a nálezu Ústavného súdu Slovenskej republiky č. 34/2019 Z. z. sa mení a dopĺňa takto:</w:t>
      </w:r>
    </w:p>
    <w:p w14:paraId="00000017" w14:textId="77777777" w:rsidR="005B4787" w:rsidRDefault="005B4787">
      <w:pPr>
        <w:jc w:val="center"/>
      </w:pPr>
    </w:p>
    <w:p w14:paraId="00000018" w14:textId="77777777" w:rsidR="005B4787" w:rsidRDefault="005B4787">
      <w:pPr>
        <w:jc w:val="both"/>
      </w:pPr>
    </w:p>
    <w:p w14:paraId="00000019" w14:textId="77777777" w:rsidR="005B4787" w:rsidRDefault="008E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V § 7 odsek 7 znie:</w:t>
      </w:r>
    </w:p>
    <w:p w14:paraId="0000001A" w14:textId="77777777" w:rsidR="005B4787" w:rsidRDefault="005B478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 w:cs="Times New Roman"/>
          <w:color w:val="000000"/>
        </w:rPr>
      </w:pPr>
    </w:p>
    <w:p w14:paraId="0000001B" w14:textId="77777777" w:rsidR="005B4787" w:rsidRDefault="008E249A">
      <w:pPr>
        <w:jc w:val="both"/>
      </w:pPr>
      <w:r>
        <w:t xml:space="preserve">„(7) Slovenské technické múzeum ako celoštátne špecializované múzeum je právnická osoba, ktorej zriaďovateľom je ministerstvo. Slovenské technické múzeum v oblasti dejín vedy a techniky vykonáva komplexnú múzejnú dokumentáciu a je </w:t>
      </w:r>
    </w:p>
    <w:p w14:paraId="0000001C" w14:textId="77777777" w:rsidR="005B4787" w:rsidRDefault="008E249A">
      <w:pPr>
        <w:jc w:val="both"/>
      </w:pPr>
      <w:r>
        <w:t>a) vrcholná zbierkotvorn</w:t>
      </w:r>
      <w:r>
        <w:t>á, vedecko-výskumná a kultúrno-vzdelávacia inštitúcia v oblasti svojej špecializácie,</w:t>
      </w:r>
    </w:p>
    <w:p w14:paraId="0000001D" w14:textId="77777777" w:rsidR="005B4787" w:rsidRDefault="008E249A">
      <w:pPr>
        <w:jc w:val="both"/>
      </w:pPr>
      <w:r>
        <w:t>b) ústredné informačné, metodické, koordinačné, vzdelávacie centrum pre múzejnú činnosť v oblasti svojej špecializácie.“.</w:t>
      </w:r>
    </w:p>
    <w:p w14:paraId="0000001E" w14:textId="77777777" w:rsidR="005B4787" w:rsidRDefault="005B4787">
      <w:pPr>
        <w:jc w:val="both"/>
        <w:rPr>
          <w:b/>
        </w:rPr>
      </w:pPr>
    </w:p>
    <w:p w14:paraId="0000001F" w14:textId="77777777" w:rsidR="005B4787" w:rsidRDefault="008E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7 sa dopĺňa odsekom 9, ktorý znie:</w:t>
      </w:r>
    </w:p>
    <w:p w14:paraId="00000020" w14:textId="77777777" w:rsidR="005B4787" w:rsidRDefault="005B47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color w:val="000000"/>
        </w:rPr>
      </w:pPr>
    </w:p>
    <w:p w14:paraId="00000021" w14:textId="77777777" w:rsidR="005B4787" w:rsidRDefault="008E249A">
      <w:pPr>
        <w:jc w:val="both"/>
      </w:pPr>
      <w:r>
        <w:t>„(9) Múzeum Slovenského národného povstania ako celoštátne špecializované múzeum je právnická osoba, ktorej zriaďovateľmi ako neziskovej organizácie, poskytujúcej všeobecne prospešné služby 6) sú  ministerstvo a Ministerstvo obrany Slovenskej republiky. Mú</w:t>
      </w:r>
      <w:r>
        <w:t>zeum Slovenského národného povstania v oblasti dejín druhej svetovej vojny, protifašistického odboja a slovenskej spoločnosti v rokoch 1938 až 1945 vykonáva komplexnú múzejnú dokumentáciu a je</w:t>
      </w:r>
    </w:p>
    <w:p w14:paraId="00000022" w14:textId="77777777" w:rsidR="005B4787" w:rsidRDefault="008E249A">
      <w:pPr>
        <w:jc w:val="both"/>
      </w:pPr>
      <w:r>
        <w:t>a) vrcholná zbierkotvorná, vedecko-výskumná a kultúrno-vzdeláva</w:t>
      </w:r>
      <w:r>
        <w:t>cia inštitúcia v oblasti svojej špecializácie,</w:t>
      </w:r>
    </w:p>
    <w:p w14:paraId="00000023" w14:textId="77777777" w:rsidR="005B4787" w:rsidRDefault="008E249A">
      <w:pPr>
        <w:jc w:val="both"/>
      </w:pPr>
      <w:r>
        <w:lastRenderedPageBreak/>
        <w:t>b) ústredné informačné, metodické, koordinačné, vzdelávacie centrum pre múzejnú činnosť v oblasti svojej špecializácie.“.</w:t>
      </w:r>
    </w:p>
    <w:p w14:paraId="00000024" w14:textId="77777777" w:rsidR="005B4787" w:rsidRDefault="005B4787">
      <w:pPr>
        <w:jc w:val="both"/>
      </w:pPr>
    </w:p>
    <w:p w14:paraId="00000025" w14:textId="77777777" w:rsidR="005B4787" w:rsidRDefault="008E249A">
      <w:pPr>
        <w:widowControl/>
        <w:jc w:val="both"/>
        <w:rPr>
          <w:color w:val="000000"/>
        </w:rPr>
      </w:pPr>
      <w:r>
        <w:t xml:space="preserve">Poznámka </w:t>
      </w:r>
      <w:r>
        <w:rPr>
          <w:color w:val="000000"/>
        </w:rPr>
        <w:t>pod čiarou k odkazu 6a) znie:</w:t>
      </w:r>
    </w:p>
    <w:p w14:paraId="00000026" w14:textId="77777777" w:rsidR="005B4787" w:rsidRDefault="005B4787">
      <w:pPr>
        <w:widowControl/>
        <w:jc w:val="both"/>
        <w:rPr>
          <w:color w:val="000000"/>
          <w:sz w:val="27"/>
          <w:szCs w:val="27"/>
        </w:rPr>
      </w:pPr>
    </w:p>
    <w:p w14:paraId="00000027" w14:textId="77777777" w:rsidR="005B4787" w:rsidRDefault="008E249A">
      <w:pPr>
        <w:widowControl/>
        <w:jc w:val="both"/>
        <w:rPr>
          <w:color w:val="000000"/>
        </w:rPr>
      </w:pPr>
      <w:r>
        <w:rPr>
          <w:color w:val="000000"/>
        </w:rPr>
        <w:t>„6a) zákon č. 213/1997 Z. z. o neziskových organizáciách poskytujúcich všeobecne prospešné služby v znení neskorších predpisov.“</w:t>
      </w:r>
    </w:p>
    <w:p w14:paraId="00000028" w14:textId="77777777" w:rsidR="005B4787" w:rsidRDefault="005B4787">
      <w:pPr>
        <w:jc w:val="both"/>
      </w:pPr>
    </w:p>
    <w:p w14:paraId="00000029" w14:textId="77777777" w:rsidR="005B4787" w:rsidRDefault="005B4787">
      <w:pPr>
        <w:jc w:val="both"/>
      </w:pPr>
    </w:p>
    <w:p w14:paraId="0000002A" w14:textId="77777777" w:rsidR="005B4787" w:rsidRDefault="008E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 § 21 sa vkladá § 21a, ktorý vrátane nadpisu znie:</w:t>
      </w:r>
    </w:p>
    <w:p w14:paraId="0000002B" w14:textId="77777777" w:rsidR="005B4787" w:rsidRDefault="005B478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 w:cs="Times New Roman"/>
          <w:color w:val="000000"/>
        </w:rPr>
      </w:pPr>
    </w:p>
    <w:p w14:paraId="0000002C" w14:textId="77777777" w:rsidR="005B4787" w:rsidRDefault="008E249A">
      <w:pPr>
        <w:jc w:val="center"/>
      </w:pPr>
      <w:r>
        <w:t>„§ 21a</w:t>
      </w:r>
    </w:p>
    <w:p w14:paraId="0000002D" w14:textId="77777777" w:rsidR="005B4787" w:rsidRDefault="008E249A">
      <w:pPr>
        <w:jc w:val="center"/>
        <w:rPr>
          <w:highlight w:val="white"/>
        </w:rPr>
      </w:pPr>
      <w:r>
        <w:t>Prechodné ustanovenia k úpravám účinným</w:t>
      </w:r>
      <w:r>
        <w:rPr>
          <w:highlight w:val="white"/>
        </w:rPr>
        <w:t xml:space="preserve"> od 1. januára 2022</w:t>
      </w:r>
    </w:p>
    <w:p w14:paraId="0000002E" w14:textId="77777777" w:rsidR="005B4787" w:rsidRDefault="005B4787">
      <w:pPr>
        <w:jc w:val="both"/>
      </w:pPr>
    </w:p>
    <w:p w14:paraId="0000002F" w14:textId="77777777" w:rsidR="005B4787" w:rsidRDefault="008E249A">
      <w:pPr>
        <w:jc w:val="both"/>
      </w:pPr>
      <w:r>
        <w:t>Podrobnosti o zriadení, vklade majetku a financovaní Múzea Slovenského národného povstania ako neziskovej organizácie sa upravia dohodou medzi ministerstvom a Ministerstvom obrany Slovenskej repub</w:t>
      </w:r>
      <w:r>
        <w:t>liky, v ktorej sa vymedzí najmä druh a rozsah majetku štátu v užívaní neziskovej organizácie, finančný a majetkový vklad zriaďovateľov a práva a povinnosti, ktoré súvisia s činnosťou Múzea Slovenského národného povstania podľa § 7 ods. 9. Dohodou medzi min</w:t>
      </w:r>
      <w:r>
        <w:t xml:space="preserve">isterstvom a Ministerstvom obrany Slovenskej republiky sa upraví aj obsah zakladacej listiny a štatútu Múzea Slovenského národného povstania, zloženie správnej rady organizácie a nastavenie kontrolných právomocí štátu. </w:t>
      </w:r>
    </w:p>
    <w:p w14:paraId="00000030" w14:textId="77777777" w:rsidR="005B4787" w:rsidRDefault="005B4787">
      <w:pPr>
        <w:jc w:val="both"/>
      </w:pPr>
    </w:p>
    <w:p w14:paraId="00000031" w14:textId="77777777" w:rsidR="005B4787" w:rsidRDefault="005B4787">
      <w:pPr>
        <w:jc w:val="both"/>
      </w:pPr>
    </w:p>
    <w:p w14:paraId="00000032" w14:textId="77777777" w:rsidR="005B4787" w:rsidRDefault="008E249A">
      <w:pPr>
        <w:jc w:val="center"/>
        <w:rPr>
          <w:b/>
          <w:shd w:val="clear" w:color="auto" w:fill="F3F3F3"/>
        </w:rPr>
      </w:pPr>
      <w:r>
        <w:rPr>
          <w:b/>
          <w:shd w:val="clear" w:color="auto" w:fill="F3F3F3"/>
        </w:rPr>
        <w:t>Čl. II</w:t>
      </w:r>
    </w:p>
    <w:p w14:paraId="00000033" w14:textId="77777777" w:rsidR="005B4787" w:rsidRDefault="005B4787">
      <w:pPr>
        <w:jc w:val="center"/>
        <w:rPr>
          <w:b/>
          <w:shd w:val="clear" w:color="auto" w:fill="F3F3F3"/>
        </w:rPr>
      </w:pPr>
    </w:p>
    <w:p w14:paraId="00000034" w14:textId="77777777" w:rsidR="005B4787" w:rsidRDefault="008E249A">
      <w:pPr>
        <w:rPr>
          <w:shd w:val="clear" w:color="auto" w:fill="F3F3F3"/>
        </w:rPr>
      </w:pPr>
      <w:r>
        <w:rPr>
          <w:shd w:val="clear" w:color="auto" w:fill="F3F3F3"/>
        </w:rPr>
        <w:t>Tento zákon nadobúda účinn</w:t>
      </w:r>
      <w:r>
        <w:rPr>
          <w:shd w:val="clear" w:color="auto" w:fill="F3F3F3"/>
        </w:rPr>
        <w:t>osť 1. januára 2022.</w:t>
      </w:r>
    </w:p>
    <w:p w14:paraId="00000035" w14:textId="77777777" w:rsidR="005B4787" w:rsidRDefault="005B4787">
      <w:pPr>
        <w:jc w:val="center"/>
        <w:rPr>
          <w:b/>
        </w:rPr>
      </w:pPr>
      <w:bookmarkStart w:id="0" w:name="_heading=h.gjdgxs" w:colFirst="0" w:colLast="0"/>
      <w:bookmarkEnd w:id="0"/>
    </w:p>
    <w:sectPr w:rsidR="005B478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26A7"/>
    <w:multiLevelType w:val="multilevel"/>
    <w:tmpl w:val="0AD84F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87"/>
    <w:rsid w:val="005B4787"/>
    <w:rsid w:val="008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F7E27-22BA-49E4-A04A-AB96B8E3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DE7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DE7DE7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7DE7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7DE7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Cs w:val="2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rsid w:val="00DE7D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7DE7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7DE7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 w:val="24"/>
      <w:szCs w:val="21"/>
      <w:lang w:eastAsia="hi-IN" w:bidi="hi-IN"/>
    </w:rPr>
  </w:style>
  <w:style w:type="table" w:styleId="Mriekatabuky">
    <w:name w:val="Table Grid"/>
    <w:basedOn w:val="Normlnatabuka"/>
    <w:uiPriority w:val="59"/>
    <w:rsid w:val="00D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DE7DE7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DE7DE7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DE7DE7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E7DE7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DE7DE7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E7D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DE7D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E7DE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E7DE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DE7DE7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DE7DE7"/>
    <w:rPr>
      <w:rFonts w:cs="Times New Roman"/>
    </w:rPr>
  </w:style>
  <w:style w:type="character" w:customStyle="1" w:styleId="h1a">
    <w:name w:val="h1a"/>
    <w:basedOn w:val="Predvolenpsmoodseku"/>
    <w:rsid w:val="00DE7DE7"/>
    <w:rPr>
      <w:rFonts w:cs="Times New Roman"/>
    </w:rPr>
  </w:style>
  <w:style w:type="paragraph" w:customStyle="1" w:styleId="Vchodzie">
    <w:name w:val="Vchodzie"/>
    <w:rsid w:val="00DE7DE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DE7DE7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7DE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DE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wspan">
    <w:name w:val="awspan"/>
    <w:basedOn w:val="Predvolenpsmoodseku"/>
    <w:rsid w:val="00DE7DE7"/>
  </w:style>
  <w:style w:type="character" w:styleId="Odkaznakomentr">
    <w:name w:val="annotation reference"/>
    <w:basedOn w:val="Predvolenpsmoodseku"/>
    <w:uiPriority w:val="99"/>
    <w:semiHidden/>
    <w:unhideWhenUsed/>
    <w:rsid w:val="00933A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3A9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3A9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3A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3A9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xgn2RLri5VbD+GOZPIavZ+3vQ==">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Nora Benakova</cp:lastModifiedBy>
  <cp:revision>2</cp:revision>
  <dcterms:created xsi:type="dcterms:W3CDTF">2021-10-01T08:02:00Z</dcterms:created>
  <dcterms:modified xsi:type="dcterms:W3CDTF">2021-10-01T08:02:00Z</dcterms:modified>
</cp:coreProperties>
</file>