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78AD26" w14:textId="77777777" w:rsidR="00332BA4" w:rsidRPr="00DB0DB3" w:rsidRDefault="00332BA4" w:rsidP="00332BA4">
      <w:pPr>
        <w:pageBreakBefore/>
        <w:spacing w:before="120" w:line="276" w:lineRule="auto"/>
        <w:jc w:val="center"/>
      </w:pPr>
      <w:bookmarkStart w:id="0" w:name="_GoBack"/>
      <w:bookmarkEnd w:id="0"/>
      <w:r w:rsidRPr="00DB0DB3">
        <w:rPr>
          <w:b/>
          <w:bCs/>
          <w:caps/>
          <w:spacing w:val="30"/>
        </w:rPr>
        <w:t>DOLOŽKA ZLUČITEĽNOSTI</w:t>
      </w:r>
    </w:p>
    <w:p w14:paraId="7E78AD27" w14:textId="77777777" w:rsidR="00332BA4" w:rsidRPr="00DB0DB3" w:rsidRDefault="00332BA4" w:rsidP="00332BA4">
      <w:pPr>
        <w:pStyle w:val="Normlnywebov"/>
        <w:spacing w:before="120" w:after="0" w:line="276" w:lineRule="auto"/>
        <w:jc w:val="both"/>
      </w:pPr>
    </w:p>
    <w:p w14:paraId="7E78AD28" w14:textId="5E712A24" w:rsidR="00332BA4" w:rsidRPr="00DB0DB3" w:rsidRDefault="00332BA4" w:rsidP="00332BA4">
      <w:pPr>
        <w:pStyle w:val="Normlnywebov"/>
        <w:spacing w:before="120" w:after="0" w:line="276" w:lineRule="auto"/>
        <w:jc w:val="both"/>
        <w:rPr>
          <w:b/>
          <w:bCs/>
        </w:rPr>
      </w:pPr>
      <w:r w:rsidRPr="00DB0DB3">
        <w:rPr>
          <w:b/>
          <w:bCs/>
        </w:rPr>
        <w:t>1. Navrhovateľ zákona:</w:t>
      </w:r>
      <w:r w:rsidR="009249B6">
        <w:rPr>
          <w:b/>
          <w:bCs/>
        </w:rPr>
        <w:t xml:space="preserve"> </w:t>
      </w:r>
      <w:r w:rsidR="009249B6" w:rsidRPr="009249B6">
        <w:rPr>
          <w:bCs/>
        </w:rPr>
        <w:t>skupina</w:t>
      </w:r>
      <w:r w:rsidR="009249B6">
        <w:rPr>
          <w:b/>
          <w:bCs/>
        </w:rPr>
        <w:t xml:space="preserve"> </w:t>
      </w:r>
      <w:r w:rsidR="009249B6">
        <w:t>poslan</w:t>
      </w:r>
      <w:r w:rsidR="00BA5C06" w:rsidRPr="00DB0DB3">
        <w:t>c</w:t>
      </w:r>
      <w:r w:rsidR="009249B6">
        <w:t>ov</w:t>
      </w:r>
      <w:r w:rsidRPr="00DB0DB3">
        <w:t xml:space="preserve"> Národnej rady Slovenskej republiky </w:t>
      </w:r>
    </w:p>
    <w:p w14:paraId="7E78AD29" w14:textId="4D0331C2" w:rsidR="00332BA4" w:rsidRPr="00DB0DB3" w:rsidRDefault="00332BA4" w:rsidP="00332BA4">
      <w:pPr>
        <w:spacing w:before="120" w:line="276" w:lineRule="auto"/>
        <w:jc w:val="both"/>
        <w:rPr>
          <w:color w:val="000000"/>
        </w:rPr>
      </w:pPr>
      <w:r w:rsidRPr="00DB0DB3">
        <w:rPr>
          <w:b/>
          <w:bCs/>
        </w:rPr>
        <w:t>2. Názov návrhu zákona:</w:t>
      </w:r>
      <w:r w:rsidRPr="00DB0DB3">
        <w:t xml:space="preserve"> návrh </w:t>
      </w:r>
      <w:r w:rsidR="002E193F" w:rsidRPr="00B647FB">
        <w:t xml:space="preserve">zákona, </w:t>
      </w:r>
      <w:r w:rsidR="002E193F">
        <w:t>ktorým sa mení a dopĺňa zákon Národ</w:t>
      </w:r>
      <w:r w:rsidR="009249B6">
        <w:t>nej rady Slovenskej republiky</w:t>
      </w:r>
      <w:r w:rsidR="002E193F">
        <w:t xml:space="preserve"> </w:t>
      </w:r>
      <w:r w:rsidR="009249B6" w:rsidRPr="009249B6">
        <w:t>č. 63/1993 Z. z. o štátnych symboloch Slovenskej republiky a ich používaní</w:t>
      </w:r>
      <w:r w:rsidR="00C34C6E">
        <w:t xml:space="preserve"> v znení neskorších predpisov.</w:t>
      </w:r>
    </w:p>
    <w:p w14:paraId="7E78AD2A" w14:textId="77777777" w:rsidR="00332BA4" w:rsidRPr="00DB0DB3" w:rsidRDefault="00332BA4" w:rsidP="00332BA4">
      <w:pPr>
        <w:spacing w:before="120" w:line="276" w:lineRule="auto"/>
        <w:jc w:val="both"/>
        <w:rPr>
          <w:b/>
          <w:bCs/>
        </w:rPr>
      </w:pPr>
    </w:p>
    <w:p w14:paraId="7E78AD2B" w14:textId="26CACF50" w:rsidR="00332BA4" w:rsidRPr="00DB0DB3" w:rsidRDefault="00332BA4" w:rsidP="00332BA4">
      <w:pPr>
        <w:rPr>
          <w:b/>
        </w:rPr>
      </w:pPr>
      <w:r w:rsidRPr="00DB0DB3">
        <w:rPr>
          <w:b/>
          <w:bCs/>
        </w:rPr>
        <w:t>3. </w:t>
      </w:r>
      <w:r w:rsidRPr="00DB0DB3">
        <w:rPr>
          <w:b/>
        </w:rPr>
        <w:t>Predmet návrhu zákona:</w:t>
      </w:r>
    </w:p>
    <w:p w14:paraId="2F8ED97E" w14:textId="77777777" w:rsidR="00091C38" w:rsidRPr="00DB0DB3" w:rsidRDefault="00091C38" w:rsidP="00332BA4">
      <w:pPr>
        <w:rPr>
          <w:b/>
        </w:rPr>
      </w:pPr>
    </w:p>
    <w:p w14:paraId="763C8E85" w14:textId="5A715B62" w:rsidR="00091C38" w:rsidRPr="002E193F" w:rsidRDefault="00091C38" w:rsidP="00361EB1">
      <w:pPr>
        <w:ind w:left="567" w:hanging="283"/>
        <w:jc w:val="both"/>
      </w:pPr>
      <w:r w:rsidRPr="002E193F">
        <w:t xml:space="preserve">a) </w:t>
      </w:r>
      <w:r w:rsidR="002E193F">
        <w:t xml:space="preserve">nie </w:t>
      </w:r>
      <w:r w:rsidRPr="002E193F">
        <w:t xml:space="preserve">je upravený v primárnom práve Európskej únie, </w:t>
      </w:r>
    </w:p>
    <w:p w14:paraId="5F076E05" w14:textId="77777777" w:rsidR="00091C38" w:rsidRPr="002E193F" w:rsidRDefault="00091C38" w:rsidP="00361EB1">
      <w:pPr>
        <w:ind w:left="567" w:hanging="283"/>
        <w:jc w:val="both"/>
      </w:pPr>
    </w:p>
    <w:p w14:paraId="220D134F" w14:textId="506DBD32" w:rsidR="00091C38" w:rsidRPr="002E193F" w:rsidRDefault="00091C38" w:rsidP="00361EB1">
      <w:pPr>
        <w:ind w:left="567" w:hanging="283"/>
        <w:jc w:val="both"/>
      </w:pPr>
      <w:r w:rsidRPr="002E193F">
        <w:t>b)</w:t>
      </w:r>
      <w:r w:rsidRPr="002E193F">
        <w:tab/>
      </w:r>
      <w:r w:rsidR="002E193F">
        <w:t xml:space="preserve">nie </w:t>
      </w:r>
      <w:r w:rsidRPr="002E193F">
        <w:t xml:space="preserve">je upravený v sekundárnom práve Európskej únie, </w:t>
      </w:r>
    </w:p>
    <w:p w14:paraId="0905A813" w14:textId="77777777" w:rsidR="00091C38" w:rsidRPr="002E193F" w:rsidRDefault="00091C38" w:rsidP="00361EB1">
      <w:pPr>
        <w:ind w:left="567" w:hanging="283"/>
        <w:jc w:val="both"/>
      </w:pPr>
    </w:p>
    <w:p w14:paraId="0D7B57D7" w14:textId="0D84C1F7" w:rsidR="00361EB1" w:rsidRPr="002E193F" w:rsidRDefault="00091C38" w:rsidP="002E193F">
      <w:pPr>
        <w:ind w:left="567" w:hanging="283"/>
        <w:jc w:val="both"/>
      </w:pPr>
      <w:r w:rsidRPr="002E193F">
        <w:t>c)</w:t>
      </w:r>
      <w:r w:rsidRPr="002E193F">
        <w:tab/>
      </w:r>
      <w:r w:rsidR="002E193F">
        <w:t xml:space="preserve">nie </w:t>
      </w:r>
      <w:r w:rsidRPr="002E193F">
        <w:t xml:space="preserve">je obsiahnutý v judikatúre Súdneho dvora Európskej únie, </w:t>
      </w:r>
    </w:p>
    <w:p w14:paraId="32E6F960" w14:textId="77777777" w:rsidR="002E193F" w:rsidRPr="00DB0DB3" w:rsidRDefault="002E193F" w:rsidP="002E193F">
      <w:pPr>
        <w:ind w:left="567" w:hanging="283"/>
        <w:jc w:val="both"/>
      </w:pPr>
    </w:p>
    <w:p w14:paraId="7E78AD36" w14:textId="4A34BE19" w:rsidR="00332BA4" w:rsidRPr="002E193F" w:rsidRDefault="002E193F" w:rsidP="00332BA4">
      <w:pPr>
        <w:pStyle w:val="Normlnywebov"/>
        <w:spacing w:before="120" w:after="0" w:line="276" w:lineRule="auto"/>
        <w:jc w:val="both"/>
        <w:rPr>
          <w:b/>
          <w:bCs/>
          <w:caps/>
          <w:spacing w:val="30"/>
          <w:sz w:val="22"/>
        </w:rPr>
      </w:pPr>
      <w:r w:rsidRPr="002E193F">
        <w:rPr>
          <w:rStyle w:val="awspan"/>
          <w:b/>
          <w:bCs/>
          <w:color w:val="000000"/>
          <w:szCs w:val="27"/>
        </w:rPr>
        <w:t>Vzhľadom</w:t>
      </w:r>
      <w:r w:rsidRPr="002E193F">
        <w:rPr>
          <w:rStyle w:val="awspan"/>
          <w:b/>
          <w:bCs/>
          <w:color w:val="000000"/>
          <w:spacing w:val="10"/>
          <w:szCs w:val="27"/>
        </w:rPr>
        <w:t xml:space="preserve"> </w:t>
      </w:r>
      <w:r w:rsidRPr="002E193F">
        <w:rPr>
          <w:rStyle w:val="awspan"/>
          <w:b/>
          <w:bCs/>
          <w:color w:val="000000"/>
          <w:szCs w:val="27"/>
        </w:rPr>
        <w:t>na</w:t>
      </w:r>
      <w:r w:rsidRPr="002E193F">
        <w:rPr>
          <w:rStyle w:val="awspan"/>
          <w:b/>
          <w:bCs/>
          <w:color w:val="000000"/>
          <w:spacing w:val="10"/>
          <w:szCs w:val="27"/>
        </w:rPr>
        <w:t xml:space="preserve"> </w:t>
      </w:r>
      <w:r w:rsidRPr="002E193F">
        <w:rPr>
          <w:rStyle w:val="awspan"/>
          <w:b/>
          <w:bCs/>
          <w:color w:val="000000"/>
          <w:szCs w:val="27"/>
        </w:rPr>
        <w:t>to,</w:t>
      </w:r>
      <w:r w:rsidRPr="002E193F">
        <w:rPr>
          <w:rStyle w:val="awspan"/>
          <w:b/>
          <w:bCs/>
          <w:color w:val="000000"/>
          <w:spacing w:val="10"/>
          <w:szCs w:val="27"/>
        </w:rPr>
        <w:t xml:space="preserve"> </w:t>
      </w:r>
      <w:r w:rsidRPr="002E193F">
        <w:rPr>
          <w:rStyle w:val="awspan"/>
          <w:b/>
          <w:bCs/>
          <w:color w:val="000000"/>
          <w:szCs w:val="27"/>
        </w:rPr>
        <w:t>že</w:t>
      </w:r>
      <w:r w:rsidRPr="002E193F">
        <w:rPr>
          <w:rStyle w:val="awspan"/>
          <w:b/>
          <w:bCs/>
          <w:color w:val="000000"/>
          <w:spacing w:val="10"/>
          <w:szCs w:val="27"/>
        </w:rPr>
        <w:t xml:space="preserve"> </w:t>
      </w:r>
      <w:r w:rsidRPr="002E193F">
        <w:rPr>
          <w:rStyle w:val="awspan"/>
          <w:b/>
          <w:bCs/>
          <w:color w:val="000000"/>
          <w:szCs w:val="27"/>
        </w:rPr>
        <w:t>predmet</w:t>
      </w:r>
      <w:r w:rsidRPr="002E193F">
        <w:rPr>
          <w:rStyle w:val="awspan"/>
          <w:b/>
          <w:bCs/>
          <w:color w:val="000000"/>
          <w:spacing w:val="10"/>
          <w:szCs w:val="27"/>
        </w:rPr>
        <w:t xml:space="preserve"> </w:t>
      </w:r>
      <w:r w:rsidRPr="002E193F">
        <w:rPr>
          <w:rStyle w:val="awspan"/>
          <w:b/>
          <w:bCs/>
          <w:color w:val="000000"/>
          <w:szCs w:val="27"/>
        </w:rPr>
        <w:t>návrhu</w:t>
      </w:r>
      <w:r w:rsidRPr="002E193F">
        <w:rPr>
          <w:rStyle w:val="awspan"/>
          <w:b/>
          <w:bCs/>
          <w:color w:val="000000"/>
          <w:spacing w:val="10"/>
          <w:szCs w:val="27"/>
        </w:rPr>
        <w:t xml:space="preserve"> </w:t>
      </w:r>
      <w:r w:rsidRPr="002E193F">
        <w:rPr>
          <w:rStyle w:val="awspan"/>
          <w:b/>
          <w:bCs/>
          <w:color w:val="000000"/>
          <w:szCs w:val="27"/>
        </w:rPr>
        <w:t>zákona</w:t>
      </w:r>
      <w:r w:rsidRPr="002E193F">
        <w:rPr>
          <w:rStyle w:val="awspan"/>
          <w:b/>
          <w:bCs/>
          <w:color w:val="000000"/>
          <w:spacing w:val="10"/>
          <w:szCs w:val="27"/>
        </w:rPr>
        <w:t xml:space="preserve"> </w:t>
      </w:r>
      <w:r w:rsidRPr="002E193F">
        <w:rPr>
          <w:rStyle w:val="awspan"/>
          <w:b/>
          <w:bCs/>
          <w:color w:val="000000"/>
          <w:szCs w:val="27"/>
        </w:rPr>
        <w:t>nie</w:t>
      </w:r>
      <w:r w:rsidRPr="002E193F">
        <w:rPr>
          <w:rStyle w:val="awspan"/>
          <w:b/>
          <w:bCs/>
          <w:color w:val="000000"/>
          <w:spacing w:val="10"/>
          <w:szCs w:val="27"/>
        </w:rPr>
        <w:t xml:space="preserve"> </w:t>
      </w:r>
      <w:r w:rsidRPr="002E193F">
        <w:rPr>
          <w:rStyle w:val="awspan"/>
          <w:b/>
          <w:bCs/>
          <w:color w:val="000000"/>
          <w:szCs w:val="27"/>
        </w:rPr>
        <w:t>je</w:t>
      </w:r>
      <w:r w:rsidRPr="002E193F">
        <w:rPr>
          <w:rStyle w:val="awspan"/>
          <w:b/>
          <w:bCs/>
          <w:color w:val="000000"/>
          <w:spacing w:val="10"/>
          <w:szCs w:val="27"/>
        </w:rPr>
        <w:t xml:space="preserve"> </w:t>
      </w:r>
      <w:r w:rsidRPr="002E193F">
        <w:rPr>
          <w:rStyle w:val="awspan"/>
          <w:b/>
          <w:bCs/>
          <w:color w:val="000000"/>
          <w:szCs w:val="27"/>
        </w:rPr>
        <w:t>upravený</w:t>
      </w:r>
      <w:r w:rsidRPr="002E193F">
        <w:rPr>
          <w:rStyle w:val="awspan"/>
          <w:b/>
          <w:bCs/>
          <w:color w:val="000000"/>
          <w:spacing w:val="10"/>
          <w:szCs w:val="27"/>
        </w:rPr>
        <w:t xml:space="preserve"> </w:t>
      </w:r>
      <w:r w:rsidRPr="002E193F">
        <w:rPr>
          <w:rStyle w:val="awspan"/>
          <w:b/>
          <w:bCs/>
          <w:color w:val="000000"/>
          <w:szCs w:val="27"/>
        </w:rPr>
        <w:t>v práve</w:t>
      </w:r>
      <w:r w:rsidRPr="002E193F">
        <w:rPr>
          <w:rStyle w:val="awspan"/>
          <w:b/>
          <w:bCs/>
          <w:color w:val="000000"/>
          <w:spacing w:val="10"/>
          <w:szCs w:val="27"/>
        </w:rPr>
        <w:t xml:space="preserve"> </w:t>
      </w:r>
      <w:r w:rsidRPr="002E193F">
        <w:rPr>
          <w:rStyle w:val="awspan"/>
          <w:b/>
          <w:bCs/>
          <w:color w:val="000000"/>
          <w:szCs w:val="27"/>
        </w:rPr>
        <w:t>Európskej</w:t>
      </w:r>
      <w:r w:rsidRPr="002E193F">
        <w:rPr>
          <w:rStyle w:val="awspan"/>
          <w:b/>
          <w:bCs/>
          <w:color w:val="000000"/>
          <w:spacing w:val="10"/>
          <w:szCs w:val="27"/>
        </w:rPr>
        <w:t xml:space="preserve"> </w:t>
      </w:r>
      <w:r w:rsidRPr="002E193F">
        <w:rPr>
          <w:rStyle w:val="awspan"/>
          <w:b/>
          <w:bCs/>
          <w:color w:val="000000"/>
          <w:szCs w:val="27"/>
        </w:rPr>
        <w:t>únie,</w:t>
      </w:r>
      <w:r w:rsidRPr="002E193F">
        <w:rPr>
          <w:rStyle w:val="awspan"/>
          <w:b/>
          <w:bCs/>
          <w:color w:val="000000"/>
          <w:spacing w:val="10"/>
          <w:szCs w:val="27"/>
        </w:rPr>
        <w:t xml:space="preserve"> </w:t>
      </w:r>
      <w:r w:rsidRPr="002E193F">
        <w:rPr>
          <w:rStyle w:val="awspan"/>
          <w:b/>
          <w:bCs/>
          <w:color w:val="000000"/>
          <w:szCs w:val="27"/>
        </w:rPr>
        <w:t>je bezpredmetné vyjadrovať sa k bodom 4. a 5.</w:t>
      </w:r>
    </w:p>
    <w:p w14:paraId="7E78AD37" w14:textId="77777777" w:rsidR="00332BA4" w:rsidRPr="00DB0DB3" w:rsidRDefault="00332BA4" w:rsidP="00332BA4">
      <w:pPr>
        <w:pStyle w:val="Normlnywebov"/>
        <w:pageBreakBefore/>
        <w:spacing w:before="120" w:after="0" w:line="276" w:lineRule="auto"/>
        <w:jc w:val="center"/>
        <w:rPr>
          <w:b/>
          <w:bCs/>
        </w:rPr>
      </w:pPr>
      <w:r w:rsidRPr="00DB0DB3">
        <w:rPr>
          <w:b/>
          <w:bCs/>
          <w:caps/>
          <w:spacing w:val="30"/>
        </w:rPr>
        <w:lastRenderedPageBreak/>
        <w:t>Doložka</w:t>
      </w:r>
    </w:p>
    <w:p w14:paraId="7E78AD38" w14:textId="77777777" w:rsidR="00332BA4" w:rsidRPr="00DB0DB3" w:rsidRDefault="00332BA4" w:rsidP="00332BA4">
      <w:pPr>
        <w:pStyle w:val="Normlnywebov"/>
        <w:spacing w:before="120" w:after="0" w:line="276" w:lineRule="auto"/>
        <w:jc w:val="center"/>
      </w:pPr>
      <w:r w:rsidRPr="00DB0DB3">
        <w:rPr>
          <w:b/>
          <w:bCs/>
        </w:rPr>
        <w:t>vybraných vplyvov</w:t>
      </w:r>
    </w:p>
    <w:p w14:paraId="7E78AD39" w14:textId="77777777" w:rsidR="00332BA4" w:rsidRPr="00DB0DB3" w:rsidRDefault="00332BA4" w:rsidP="00332BA4">
      <w:pPr>
        <w:pStyle w:val="Normlnywebov"/>
        <w:spacing w:before="120" w:after="0" w:line="276" w:lineRule="auto"/>
        <w:rPr>
          <w:b/>
          <w:bCs/>
        </w:rPr>
      </w:pPr>
      <w:r w:rsidRPr="00DB0DB3">
        <w:t> </w:t>
      </w:r>
    </w:p>
    <w:p w14:paraId="22F4FD77" w14:textId="36047435" w:rsidR="002E193F" w:rsidRDefault="00332BA4" w:rsidP="00361EB1">
      <w:pPr>
        <w:spacing w:before="120" w:line="276" w:lineRule="auto"/>
        <w:jc w:val="both"/>
      </w:pPr>
      <w:r w:rsidRPr="00DB0DB3">
        <w:rPr>
          <w:b/>
          <w:bCs/>
        </w:rPr>
        <w:t xml:space="preserve">A.1. Názov materiálu: </w:t>
      </w:r>
      <w:r w:rsidR="002E193F" w:rsidRPr="002E193F">
        <w:t xml:space="preserve">návrh zákona, ktorým sa mení a dopĺňa zákon Národnej rady Slovenskej republiky č. </w:t>
      </w:r>
      <w:r w:rsidR="009D41CA" w:rsidRPr="009D41CA">
        <w:t>č. 63/1993 Z. z. o štátnych symboloch Slovenskej republiky a ich používaní</w:t>
      </w:r>
      <w:r w:rsidR="00C34C6E">
        <w:t xml:space="preserve"> v znení neskorších predpisov.</w:t>
      </w:r>
    </w:p>
    <w:p w14:paraId="7E78AD3B" w14:textId="3021FD09" w:rsidR="00332BA4" w:rsidRPr="00DB0DB3" w:rsidRDefault="00361EB1" w:rsidP="00361EB1">
      <w:pPr>
        <w:spacing w:before="120" w:line="276" w:lineRule="auto"/>
        <w:jc w:val="both"/>
      </w:pPr>
      <w:r w:rsidRPr="00DB0DB3">
        <w:rPr>
          <w:color w:val="000000"/>
        </w:rPr>
        <w:t xml:space="preserve"> </w:t>
      </w:r>
    </w:p>
    <w:p w14:paraId="7E78AD3C" w14:textId="77777777" w:rsidR="00332BA4" w:rsidRPr="00DB0DB3" w:rsidRDefault="00332BA4" w:rsidP="00332BA4">
      <w:pPr>
        <w:pStyle w:val="Normlnywebov"/>
        <w:spacing w:before="120" w:after="0" w:line="276" w:lineRule="auto"/>
        <w:jc w:val="both"/>
        <w:rPr>
          <w:b/>
          <w:bCs/>
        </w:rPr>
      </w:pPr>
      <w:r w:rsidRPr="00DB0DB3">
        <w:rPr>
          <w:b/>
          <w:bCs/>
        </w:rPr>
        <w:t>Termín začatia a ukončenia PPK:</w:t>
      </w:r>
      <w:r w:rsidRPr="00DB0DB3">
        <w:t xml:space="preserve"> </w:t>
      </w:r>
      <w:r w:rsidRPr="00DB0DB3">
        <w:rPr>
          <w:i/>
          <w:iCs/>
        </w:rPr>
        <w:t>bezpredmetné</w:t>
      </w:r>
    </w:p>
    <w:p w14:paraId="7E78AD3D" w14:textId="77777777" w:rsidR="00332BA4" w:rsidRPr="00DB0DB3" w:rsidRDefault="00332BA4" w:rsidP="00332BA4">
      <w:pPr>
        <w:pStyle w:val="Normlnywebov"/>
        <w:spacing w:before="120" w:after="0" w:line="276" w:lineRule="auto"/>
        <w:jc w:val="both"/>
        <w:rPr>
          <w:b/>
          <w:bCs/>
        </w:rPr>
      </w:pPr>
    </w:p>
    <w:p w14:paraId="7E78AD3E" w14:textId="77777777" w:rsidR="00332BA4" w:rsidRPr="00DB0DB3" w:rsidRDefault="00332BA4" w:rsidP="00332BA4">
      <w:pPr>
        <w:pStyle w:val="Normlnywebov"/>
        <w:spacing w:before="120" w:after="0" w:line="276" w:lineRule="auto"/>
        <w:jc w:val="both"/>
      </w:pPr>
      <w:r w:rsidRPr="00DB0DB3">
        <w:rPr>
          <w:b/>
          <w:bCs/>
        </w:rPr>
        <w:t>A.2. Vplyvy: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17"/>
        <w:gridCol w:w="1191"/>
        <w:gridCol w:w="1181"/>
        <w:gridCol w:w="1198"/>
      </w:tblGrid>
      <w:tr w:rsidR="00332BA4" w:rsidRPr="00DB0DB3" w14:paraId="7E78AD43" w14:textId="77777777" w:rsidTr="00091C38">
        <w:tc>
          <w:tcPr>
            <w:tcW w:w="5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8AD3F" w14:textId="77777777" w:rsidR="00332BA4" w:rsidRPr="00DB0DB3" w:rsidRDefault="00332BA4" w:rsidP="00091C38">
            <w:pPr>
              <w:pStyle w:val="Normlnywebov"/>
              <w:spacing w:before="120" w:after="0" w:line="276" w:lineRule="auto"/>
            </w:pPr>
            <w:r w:rsidRPr="00DB0DB3">
              <w:t> 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8AD40" w14:textId="77777777" w:rsidR="00332BA4" w:rsidRPr="00DB0DB3" w:rsidRDefault="00332BA4" w:rsidP="00091C38">
            <w:pPr>
              <w:pStyle w:val="Normlnywebov"/>
              <w:spacing w:before="120" w:after="0" w:line="276" w:lineRule="auto"/>
              <w:jc w:val="center"/>
            </w:pPr>
            <w:r w:rsidRPr="00DB0DB3">
              <w:t> Pozitívne 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8AD41" w14:textId="77777777" w:rsidR="00332BA4" w:rsidRPr="00DB0DB3" w:rsidRDefault="00332BA4" w:rsidP="00091C38">
            <w:pPr>
              <w:pStyle w:val="Normlnywebov"/>
              <w:spacing w:before="120" w:after="0" w:line="276" w:lineRule="auto"/>
              <w:jc w:val="center"/>
            </w:pPr>
            <w:r w:rsidRPr="00DB0DB3">
              <w:t> Žiadne </w:t>
            </w: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8AD42" w14:textId="77777777" w:rsidR="00332BA4" w:rsidRPr="00DB0DB3" w:rsidRDefault="00332BA4" w:rsidP="00091C38">
            <w:pPr>
              <w:pStyle w:val="Normlnywebov"/>
              <w:spacing w:before="120" w:after="0" w:line="276" w:lineRule="auto"/>
              <w:jc w:val="center"/>
            </w:pPr>
            <w:r w:rsidRPr="00DB0DB3">
              <w:t> Negatívne </w:t>
            </w:r>
          </w:p>
        </w:tc>
      </w:tr>
      <w:tr w:rsidR="00332BA4" w:rsidRPr="00DB0DB3" w14:paraId="7E78AD48" w14:textId="77777777" w:rsidTr="00091C38">
        <w:tc>
          <w:tcPr>
            <w:tcW w:w="5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8AD44" w14:textId="77777777" w:rsidR="00332BA4" w:rsidRPr="00DB0DB3" w:rsidRDefault="00332BA4" w:rsidP="00091C38">
            <w:pPr>
              <w:pStyle w:val="Normlnywebov"/>
              <w:spacing w:before="120" w:after="0" w:line="276" w:lineRule="auto"/>
            </w:pPr>
            <w:r w:rsidRPr="00DB0DB3">
              <w:t>1. Vplyvy na rozpočet verejnej správy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8AD45" w14:textId="53CA0A96" w:rsidR="00332BA4" w:rsidRPr="00DB0DB3" w:rsidRDefault="00332BA4" w:rsidP="00DB0DB3">
            <w:pPr>
              <w:pStyle w:val="Normlnywebov"/>
              <w:spacing w:before="120" w:after="0" w:line="276" w:lineRule="auto"/>
              <w:jc w:val="center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8AD46" w14:textId="64608CFC" w:rsidR="00332BA4" w:rsidRPr="00DB0DB3" w:rsidRDefault="009D41CA" w:rsidP="00091C38">
            <w:pPr>
              <w:pStyle w:val="Normlnywebov"/>
              <w:spacing w:before="120" w:after="0" w:line="276" w:lineRule="auto"/>
              <w:jc w:val="center"/>
            </w:pPr>
            <w:r>
              <w:t>x</w:t>
            </w: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8AD47" w14:textId="670C0A51" w:rsidR="00332BA4" w:rsidRPr="00DB0DB3" w:rsidRDefault="00332BA4" w:rsidP="00091C38">
            <w:pPr>
              <w:pStyle w:val="Normlnywebov"/>
              <w:spacing w:before="120" w:after="0" w:line="276" w:lineRule="auto"/>
              <w:jc w:val="center"/>
            </w:pPr>
          </w:p>
        </w:tc>
      </w:tr>
      <w:tr w:rsidR="00332BA4" w:rsidRPr="00DB0DB3" w14:paraId="7E78AD4D" w14:textId="77777777" w:rsidTr="00091C38">
        <w:tc>
          <w:tcPr>
            <w:tcW w:w="5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8AD49" w14:textId="77777777" w:rsidR="00332BA4" w:rsidRPr="00DB0DB3" w:rsidRDefault="00332BA4" w:rsidP="00091C38">
            <w:pPr>
              <w:pStyle w:val="Normlnywebov"/>
              <w:spacing w:before="120" w:after="0" w:line="276" w:lineRule="auto"/>
            </w:pPr>
            <w:r w:rsidRPr="00DB0DB3">
              <w:t>2. Vplyvy na podnikateľské prostredie – dochádza k zvýšeniu regulačného zaťaženia?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8AD4A" w14:textId="77777777" w:rsidR="00332BA4" w:rsidRPr="00DB0DB3" w:rsidRDefault="00332BA4" w:rsidP="00091C38">
            <w:pPr>
              <w:pStyle w:val="Normlnywebov"/>
              <w:spacing w:before="120" w:after="0" w:line="276" w:lineRule="auto"/>
              <w:jc w:val="center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8AD4B" w14:textId="245AAA96" w:rsidR="00332BA4" w:rsidRPr="00DB0DB3" w:rsidRDefault="009D41CA" w:rsidP="00091C38">
            <w:pPr>
              <w:pStyle w:val="Normlnywebov"/>
              <w:spacing w:before="120" w:after="0" w:line="276" w:lineRule="auto"/>
              <w:jc w:val="center"/>
            </w:pPr>
            <w:r w:rsidRPr="00DB0DB3">
              <w:t>X</w:t>
            </w: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8AD4C" w14:textId="77777777" w:rsidR="00332BA4" w:rsidRPr="00DB0DB3" w:rsidRDefault="00332BA4" w:rsidP="00091C38">
            <w:pPr>
              <w:pStyle w:val="Normlnywebov"/>
              <w:spacing w:before="120" w:after="0" w:line="276" w:lineRule="auto"/>
              <w:jc w:val="center"/>
            </w:pPr>
          </w:p>
        </w:tc>
      </w:tr>
      <w:tr w:rsidR="00332BA4" w:rsidRPr="00DB0DB3" w14:paraId="7E78AD52" w14:textId="77777777" w:rsidTr="00091C38">
        <w:tc>
          <w:tcPr>
            <w:tcW w:w="5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8AD4E" w14:textId="77777777" w:rsidR="00332BA4" w:rsidRPr="00DB0DB3" w:rsidRDefault="00332BA4" w:rsidP="00091C38">
            <w:pPr>
              <w:pStyle w:val="Normlnywebov"/>
              <w:spacing w:before="120" w:after="0" w:line="276" w:lineRule="auto"/>
            </w:pPr>
            <w:r w:rsidRPr="00DB0DB3">
              <w:t>3. Sociálne vplyvy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8AD4F" w14:textId="480EA7FA" w:rsidR="00332BA4" w:rsidRPr="00DB0DB3" w:rsidRDefault="00361EB1" w:rsidP="00091C38">
            <w:pPr>
              <w:pStyle w:val="Normlnywebov"/>
              <w:spacing w:before="120" w:after="0" w:line="276" w:lineRule="auto"/>
              <w:jc w:val="center"/>
            </w:pPr>
            <w:r w:rsidRPr="00DB0DB3">
              <w:t>x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8AD50" w14:textId="34DE7DDE" w:rsidR="00332BA4" w:rsidRPr="00DB0DB3" w:rsidRDefault="00332BA4" w:rsidP="00091C38">
            <w:pPr>
              <w:pStyle w:val="Normlnywebov"/>
              <w:spacing w:before="120" w:after="0" w:line="276" w:lineRule="auto"/>
              <w:jc w:val="center"/>
            </w:pP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8AD51" w14:textId="77777777" w:rsidR="00332BA4" w:rsidRPr="00DB0DB3" w:rsidRDefault="00332BA4" w:rsidP="00091C38">
            <w:pPr>
              <w:pStyle w:val="Normlnywebov"/>
              <w:spacing w:before="120" w:after="0" w:line="276" w:lineRule="auto"/>
              <w:jc w:val="center"/>
            </w:pPr>
          </w:p>
        </w:tc>
      </w:tr>
      <w:tr w:rsidR="00332BA4" w:rsidRPr="00DB0DB3" w14:paraId="7E78AD57" w14:textId="77777777" w:rsidTr="00091C38">
        <w:trPr>
          <w:trHeight w:val="441"/>
        </w:trPr>
        <w:tc>
          <w:tcPr>
            <w:tcW w:w="5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8AD53" w14:textId="77777777" w:rsidR="00332BA4" w:rsidRPr="00DB0DB3" w:rsidRDefault="00332BA4" w:rsidP="00091C38">
            <w:pPr>
              <w:pStyle w:val="Normlnywebov"/>
              <w:spacing w:before="120" w:after="0" w:line="276" w:lineRule="auto"/>
            </w:pPr>
            <w:r w:rsidRPr="00DB0DB3">
              <w:t>– vplyvy na hospodárenie obyvateľstva,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8AD54" w14:textId="7CAD0EFE" w:rsidR="00332BA4" w:rsidRPr="00DB0DB3" w:rsidRDefault="00DB0DB3" w:rsidP="00091C38">
            <w:pPr>
              <w:pStyle w:val="Normlnywebov"/>
              <w:spacing w:before="120" w:after="0" w:line="276" w:lineRule="auto"/>
              <w:jc w:val="center"/>
            </w:pPr>
            <w:r w:rsidRPr="00DB0DB3">
              <w:t>x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8AD55" w14:textId="1769EB3D" w:rsidR="00332BA4" w:rsidRPr="00DB0DB3" w:rsidRDefault="00332BA4" w:rsidP="00091C38">
            <w:pPr>
              <w:pStyle w:val="Normlnywebov"/>
              <w:spacing w:before="120" w:after="0" w:line="276" w:lineRule="auto"/>
              <w:jc w:val="center"/>
            </w:pP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8AD56" w14:textId="77777777" w:rsidR="00332BA4" w:rsidRPr="00DB0DB3" w:rsidRDefault="00332BA4" w:rsidP="00091C38">
            <w:pPr>
              <w:pStyle w:val="Normlnywebov"/>
              <w:spacing w:before="120" w:after="0" w:line="276" w:lineRule="auto"/>
              <w:jc w:val="center"/>
            </w:pPr>
          </w:p>
        </w:tc>
      </w:tr>
      <w:tr w:rsidR="00332BA4" w:rsidRPr="00DB0DB3" w14:paraId="7E78AD5C" w14:textId="77777777" w:rsidTr="00091C38">
        <w:tc>
          <w:tcPr>
            <w:tcW w:w="5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8AD58" w14:textId="77777777" w:rsidR="00332BA4" w:rsidRPr="00DB0DB3" w:rsidRDefault="00332BA4" w:rsidP="00091C38">
            <w:pPr>
              <w:pStyle w:val="Normlnywebov"/>
              <w:spacing w:before="120" w:after="0" w:line="276" w:lineRule="auto"/>
            </w:pPr>
            <w:r w:rsidRPr="00DB0DB3">
              <w:t>– sociálnu exklúziu,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8AD59" w14:textId="3EEBC937" w:rsidR="00332BA4" w:rsidRPr="00DB0DB3" w:rsidRDefault="00332BA4" w:rsidP="00091C38">
            <w:pPr>
              <w:pStyle w:val="Normlnywebov"/>
              <w:spacing w:before="120" w:after="0" w:line="276" w:lineRule="auto"/>
              <w:jc w:val="center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8AD5A" w14:textId="4B04B220" w:rsidR="00332BA4" w:rsidRPr="00DB0DB3" w:rsidRDefault="002E193F" w:rsidP="00091C38">
            <w:pPr>
              <w:pStyle w:val="Normlnywebov"/>
              <w:spacing w:before="120" w:after="0" w:line="276" w:lineRule="auto"/>
              <w:jc w:val="center"/>
            </w:pPr>
            <w:r>
              <w:t>x</w:t>
            </w: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8AD5B" w14:textId="77777777" w:rsidR="00332BA4" w:rsidRPr="00DB0DB3" w:rsidRDefault="00332BA4" w:rsidP="00091C38">
            <w:pPr>
              <w:pStyle w:val="Normlnywebov"/>
              <w:spacing w:before="120" w:after="0" w:line="276" w:lineRule="auto"/>
              <w:jc w:val="center"/>
            </w:pPr>
          </w:p>
        </w:tc>
      </w:tr>
      <w:tr w:rsidR="00332BA4" w:rsidRPr="00DB0DB3" w14:paraId="7E78AD61" w14:textId="77777777" w:rsidTr="00091C38">
        <w:tc>
          <w:tcPr>
            <w:tcW w:w="5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8AD5D" w14:textId="77777777" w:rsidR="00332BA4" w:rsidRPr="00DB0DB3" w:rsidRDefault="00332BA4" w:rsidP="00091C38">
            <w:pPr>
              <w:pStyle w:val="Normlnywebov"/>
              <w:spacing w:before="120" w:after="0" w:line="276" w:lineRule="auto"/>
            </w:pPr>
            <w:r w:rsidRPr="00DB0DB3">
              <w:t>– rovnosť príležitostí a rodovú rovnosť a vplyvy na zamestnanosť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8AD5E" w14:textId="77777777" w:rsidR="00332BA4" w:rsidRPr="00DB0DB3" w:rsidRDefault="00332BA4" w:rsidP="00091C38">
            <w:pPr>
              <w:pStyle w:val="Normlnywebov"/>
              <w:spacing w:before="120" w:after="0" w:line="276" w:lineRule="auto"/>
              <w:jc w:val="center"/>
            </w:pPr>
            <w:r w:rsidRPr="00DB0DB3">
              <w:t> 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8AD5F" w14:textId="40A6310C" w:rsidR="00332BA4" w:rsidRPr="00DB0DB3" w:rsidRDefault="00DB0DB3" w:rsidP="00091C38">
            <w:pPr>
              <w:pStyle w:val="Normlnywebov"/>
              <w:spacing w:before="120" w:after="0" w:line="276" w:lineRule="auto"/>
              <w:jc w:val="center"/>
            </w:pPr>
            <w:r w:rsidRPr="00DB0DB3">
              <w:t>x</w:t>
            </w: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8AD60" w14:textId="77777777" w:rsidR="00332BA4" w:rsidRPr="00DB0DB3" w:rsidRDefault="00332BA4" w:rsidP="00091C38">
            <w:pPr>
              <w:pStyle w:val="Normlnywebov"/>
              <w:spacing w:before="120" w:after="0" w:line="276" w:lineRule="auto"/>
              <w:jc w:val="center"/>
            </w:pPr>
            <w:r w:rsidRPr="00DB0DB3">
              <w:t> </w:t>
            </w:r>
          </w:p>
        </w:tc>
      </w:tr>
      <w:tr w:rsidR="00332BA4" w:rsidRPr="00DB0DB3" w14:paraId="7E78AD66" w14:textId="77777777" w:rsidTr="00091C38">
        <w:tc>
          <w:tcPr>
            <w:tcW w:w="5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8AD62" w14:textId="77777777" w:rsidR="00332BA4" w:rsidRPr="00DB0DB3" w:rsidRDefault="00332BA4" w:rsidP="00091C38">
            <w:pPr>
              <w:pStyle w:val="Normlnywebov"/>
              <w:spacing w:before="120" w:after="0" w:line="276" w:lineRule="auto"/>
            </w:pPr>
            <w:r w:rsidRPr="00DB0DB3">
              <w:t>4. Vplyvy na životné prostredie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8AD63" w14:textId="77777777" w:rsidR="00332BA4" w:rsidRPr="00DB0DB3" w:rsidRDefault="00332BA4" w:rsidP="00091C38">
            <w:pPr>
              <w:pStyle w:val="Normlnywebov"/>
              <w:spacing w:before="120" w:after="0" w:line="276" w:lineRule="auto"/>
              <w:jc w:val="center"/>
            </w:pPr>
            <w:r w:rsidRPr="00DB0DB3">
              <w:t> 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8AD64" w14:textId="4D7ECAC3" w:rsidR="00332BA4" w:rsidRPr="00DB0DB3" w:rsidRDefault="00DB0DB3" w:rsidP="00091C38">
            <w:pPr>
              <w:pStyle w:val="Normlnywebov"/>
              <w:spacing w:before="120" w:after="0" w:line="276" w:lineRule="auto"/>
              <w:jc w:val="center"/>
            </w:pPr>
            <w:r w:rsidRPr="00DB0DB3">
              <w:t>x</w:t>
            </w: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8AD65" w14:textId="77777777" w:rsidR="00332BA4" w:rsidRPr="00DB0DB3" w:rsidRDefault="00332BA4" w:rsidP="00091C38">
            <w:pPr>
              <w:pStyle w:val="Normlnywebov"/>
              <w:spacing w:before="120" w:after="0" w:line="276" w:lineRule="auto"/>
              <w:jc w:val="center"/>
            </w:pPr>
            <w:r w:rsidRPr="00DB0DB3">
              <w:t> </w:t>
            </w:r>
          </w:p>
        </w:tc>
      </w:tr>
      <w:tr w:rsidR="00332BA4" w:rsidRPr="00DB0DB3" w14:paraId="7E78AD6B" w14:textId="77777777" w:rsidTr="00091C38">
        <w:tc>
          <w:tcPr>
            <w:tcW w:w="5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8AD67" w14:textId="77777777" w:rsidR="00332BA4" w:rsidRPr="00DB0DB3" w:rsidRDefault="00332BA4" w:rsidP="00091C38">
            <w:pPr>
              <w:pStyle w:val="Normlnywebov"/>
              <w:spacing w:before="120" w:after="0" w:line="276" w:lineRule="auto"/>
            </w:pPr>
            <w:r w:rsidRPr="00DB0DB3">
              <w:t>5. Vplyvy na informatizáciu spoločnosti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8AD68" w14:textId="77777777" w:rsidR="00332BA4" w:rsidRPr="00DB0DB3" w:rsidRDefault="00332BA4" w:rsidP="00091C38">
            <w:pPr>
              <w:pStyle w:val="Normlnywebov"/>
              <w:spacing w:before="120" w:after="0" w:line="276" w:lineRule="auto"/>
              <w:jc w:val="center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8AD69" w14:textId="742878BF" w:rsidR="00332BA4" w:rsidRPr="00DB0DB3" w:rsidRDefault="00332BA4" w:rsidP="00091C38">
            <w:pPr>
              <w:pStyle w:val="Normlnywebov"/>
              <w:spacing w:before="120" w:after="0" w:line="276" w:lineRule="auto"/>
              <w:jc w:val="center"/>
            </w:pPr>
            <w:r w:rsidRPr="00DB0DB3">
              <w:t> </w:t>
            </w:r>
            <w:r w:rsidR="00DB0DB3" w:rsidRPr="00DB0DB3">
              <w:t>x</w:t>
            </w: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8AD6A" w14:textId="77777777" w:rsidR="00332BA4" w:rsidRPr="00DB0DB3" w:rsidRDefault="00332BA4" w:rsidP="00091C38">
            <w:pPr>
              <w:pStyle w:val="Normlnywebov"/>
              <w:spacing w:before="120" w:after="0" w:line="276" w:lineRule="auto"/>
              <w:jc w:val="center"/>
            </w:pPr>
            <w:r w:rsidRPr="00DB0DB3">
              <w:t> </w:t>
            </w:r>
          </w:p>
        </w:tc>
      </w:tr>
      <w:tr w:rsidR="00361EB1" w:rsidRPr="00DB0DB3" w14:paraId="267FF31D" w14:textId="77777777" w:rsidTr="00091C38">
        <w:tc>
          <w:tcPr>
            <w:tcW w:w="5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9AE13BF" w14:textId="666FF48C" w:rsidR="00361EB1" w:rsidRPr="00DB0DB3" w:rsidRDefault="00361EB1" w:rsidP="00091C38">
            <w:pPr>
              <w:pStyle w:val="Normlnywebov"/>
              <w:spacing w:before="120" w:after="0" w:line="276" w:lineRule="auto"/>
            </w:pPr>
            <w:r w:rsidRPr="00DB0DB3">
              <w:t>6. Vplyvy na manželstvo, rodičovstvo a rodinu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383F1C" w14:textId="5D34941B" w:rsidR="00361EB1" w:rsidRPr="00DB0DB3" w:rsidRDefault="00361EB1" w:rsidP="00091C38">
            <w:pPr>
              <w:pStyle w:val="Normlnywebov"/>
              <w:spacing w:before="120" w:after="0" w:line="276" w:lineRule="auto"/>
              <w:jc w:val="center"/>
            </w:pPr>
            <w:r w:rsidRPr="00DB0DB3">
              <w:t>x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D9DBE8" w14:textId="34E3AA67" w:rsidR="00361EB1" w:rsidRPr="00DB0DB3" w:rsidRDefault="00361EB1" w:rsidP="00091C38">
            <w:pPr>
              <w:pStyle w:val="Normlnywebov"/>
              <w:spacing w:before="120" w:after="0" w:line="276" w:lineRule="auto"/>
              <w:jc w:val="center"/>
            </w:pP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D618BD" w14:textId="77777777" w:rsidR="00361EB1" w:rsidRPr="00DB0DB3" w:rsidRDefault="00361EB1" w:rsidP="00091C38">
            <w:pPr>
              <w:pStyle w:val="Normlnywebov"/>
              <w:spacing w:before="120" w:after="0" w:line="276" w:lineRule="auto"/>
              <w:jc w:val="center"/>
            </w:pPr>
          </w:p>
        </w:tc>
      </w:tr>
    </w:tbl>
    <w:p w14:paraId="7E78AD6C" w14:textId="77777777" w:rsidR="00332BA4" w:rsidRPr="00DB0DB3" w:rsidRDefault="00332BA4" w:rsidP="00332BA4">
      <w:pPr>
        <w:pStyle w:val="Normlnywebov"/>
        <w:spacing w:before="120" w:after="0" w:line="276" w:lineRule="auto"/>
        <w:rPr>
          <w:b/>
          <w:bCs/>
        </w:rPr>
      </w:pPr>
      <w:r w:rsidRPr="00DB0DB3">
        <w:t> </w:t>
      </w:r>
    </w:p>
    <w:p w14:paraId="7E78AD6D" w14:textId="77777777" w:rsidR="00332BA4" w:rsidRPr="00DB0DB3" w:rsidRDefault="00332BA4" w:rsidP="00332BA4">
      <w:pPr>
        <w:pStyle w:val="Normlnywebov"/>
        <w:spacing w:before="120" w:after="0" w:line="276" w:lineRule="auto"/>
        <w:rPr>
          <w:i/>
        </w:rPr>
      </w:pPr>
      <w:r w:rsidRPr="00DB0DB3">
        <w:rPr>
          <w:b/>
          <w:bCs/>
        </w:rPr>
        <w:t>A.3. Poznámky</w:t>
      </w:r>
    </w:p>
    <w:p w14:paraId="3ABDDA1C" w14:textId="23033BF5" w:rsidR="00DB0DB3" w:rsidRPr="002E193F" w:rsidRDefault="002E193F" w:rsidP="00332BA4">
      <w:pPr>
        <w:pStyle w:val="Normlnywebov"/>
        <w:spacing w:before="120" w:after="0" w:line="276" w:lineRule="auto"/>
        <w:jc w:val="both"/>
        <w:rPr>
          <w:i/>
        </w:rPr>
      </w:pPr>
      <w:r>
        <w:rPr>
          <w:i/>
        </w:rPr>
        <w:t>b</w:t>
      </w:r>
      <w:r w:rsidRPr="002E193F">
        <w:rPr>
          <w:i/>
        </w:rPr>
        <w:t>ezpredmetné</w:t>
      </w:r>
    </w:p>
    <w:p w14:paraId="0B15908D" w14:textId="77777777" w:rsidR="002E193F" w:rsidRDefault="002E193F" w:rsidP="00332BA4">
      <w:pPr>
        <w:pStyle w:val="Normlnywebov"/>
        <w:spacing w:before="120" w:after="0" w:line="276" w:lineRule="auto"/>
        <w:jc w:val="both"/>
      </w:pPr>
    </w:p>
    <w:p w14:paraId="7E78AD71" w14:textId="0AD57A34" w:rsidR="00332BA4" w:rsidRPr="00DB0DB3" w:rsidRDefault="00332BA4" w:rsidP="00332BA4">
      <w:pPr>
        <w:pStyle w:val="Normlnywebov"/>
        <w:spacing w:before="120" w:after="0" w:line="276" w:lineRule="auto"/>
        <w:jc w:val="both"/>
        <w:rPr>
          <w:i/>
          <w:iCs/>
        </w:rPr>
      </w:pPr>
      <w:r w:rsidRPr="00DB0DB3">
        <w:rPr>
          <w:b/>
          <w:bCs/>
        </w:rPr>
        <w:t>A.4. Alternatívne riešenia</w:t>
      </w:r>
    </w:p>
    <w:p w14:paraId="6FBFA4DB" w14:textId="6E8834F9" w:rsidR="00361EB1" w:rsidRPr="002E193F" w:rsidRDefault="002E193F" w:rsidP="00361EB1">
      <w:pPr>
        <w:rPr>
          <w:i/>
        </w:rPr>
      </w:pPr>
      <w:r w:rsidRPr="002E193F">
        <w:rPr>
          <w:i/>
        </w:rPr>
        <w:t>bezpredmetné</w:t>
      </w:r>
    </w:p>
    <w:p w14:paraId="7E78AD73" w14:textId="77777777" w:rsidR="00332BA4" w:rsidRPr="00DB0DB3" w:rsidRDefault="00332BA4" w:rsidP="00332BA4">
      <w:pPr>
        <w:pStyle w:val="Normlnywebov"/>
        <w:spacing w:before="120" w:after="0" w:line="276" w:lineRule="auto"/>
        <w:jc w:val="both"/>
        <w:rPr>
          <w:b/>
          <w:bCs/>
        </w:rPr>
      </w:pPr>
    </w:p>
    <w:p w14:paraId="7E78AD74" w14:textId="77777777" w:rsidR="00332BA4" w:rsidRPr="00DB0DB3" w:rsidRDefault="00332BA4" w:rsidP="00332BA4">
      <w:pPr>
        <w:pStyle w:val="Normlnywebov"/>
        <w:spacing w:before="120" w:after="0" w:line="276" w:lineRule="auto"/>
        <w:jc w:val="both"/>
        <w:rPr>
          <w:i/>
          <w:iCs/>
        </w:rPr>
      </w:pPr>
      <w:r w:rsidRPr="00DB0DB3">
        <w:rPr>
          <w:b/>
          <w:bCs/>
        </w:rPr>
        <w:t>A.5. Stanovisko gestorov</w:t>
      </w:r>
    </w:p>
    <w:p w14:paraId="7E78AD75" w14:textId="77777777" w:rsidR="00332BA4" w:rsidRPr="00DB0DB3" w:rsidRDefault="00332BA4" w:rsidP="00332BA4">
      <w:pPr>
        <w:pStyle w:val="Normlnywebov"/>
        <w:spacing w:before="120" w:after="0" w:line="276" w:lineRule="auto"/>
        <w:jc w:val="both"/>
      </w:pPr>
      <w:r w:rsidRPr="00DB0DB3">
        <w:rPr>
          <w:i/>
          <w:iCs/>
        </w:rPr>
        <w:t>Návrh zákona bol zaslaný na vyjadrenie Ministerstvu financií SR.</w:t>
      </w:r>
    </w:p>
    <w:p w14:paraId="7E78AD76" w14:textId="77777777" w:rsidR="00813D62" w:rsidRPr="00DB0DB3" w:rsidRDefault="00813D62"/>
    <w:sectPr w:rsidR="00813D62" w:rsidRPr="00DB0DB3" w:rsidSect="00361EB1">
      <w:headerReference w:type="default" r:id="rId7"/>
      <w:footerReference w:type="default" r:id="rId8"/>
      <w:pgSz w:w="11906" w:h="16838"/>
      <w:pgMar w:top="993" w:right="1417" w:bottom="142" w:left="1417" w:header="708" w:footer="708" w:gutter="0"/>
      <w:cols w:space="72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F5C325" w14:textId="77777777" w:rsidR="00EF1141" w:rsidRDefault="00EF1141">
      <w:r>
        <w:separator/>
      </w:r>
    </w:p>
  </w:endnote>
  <w:endnote w:type="continuationSeparator" w:id="0">
    <w:p w14:paraId="3A5D8920" w14:textId="77777777" w:rsidR="00EF1141" w:rsidRDefault="00EF1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78AD78" w14:textId="77777777" w:rsidR="00091C38" w:rsidRDefault="00091C38">
    <w:pPr>
      <w:pStyle w:val="Pta"/>
      <w:ind w:right="360"/>
      <w:jc w:val="right"/>
    </w:pPr>
    <w:r>
      <w:rPr>
        <w:noProof/>
        <w:lang w:eastAsia="sk-SK"/>
      </w:rPr>
      <mc:AlternateContent>
        <mc:Choice Requires="wps">
          <w:drawing>
            <wp:anchor distT="0" distB="0" distL="4294966661" distR="4294966661" simplePos="0" relativeHeight="251659264" behindDoc="0" locked="0" layoutInCell="1" allowOverlap="1" wp14:anchorId="7E78AD7A" wp14:editId="7E78AD7B">
              <wp:simplePos x="0" y="0"/>
              <wp:positionH relativeFrom="page">
                <wp:posOffset>6584315</wp:posOffset>
              </wp:positionH>
              <wp:positionV relativeFrom="paragraph">
                <wp:posOffset>635</wp:posOffset>
              </wp:positionV>
              <wp:extent cx="76200" cy="174625"/>
              <wp:effectExtent l="2540" t="635" r="0" b="0"/>
              <wp:wrapTopAndBottom/>
              <wp:docPr id="1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" cy="174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78AD7C" w14:textId="60FE0640" w:rsidR="00091C38" w:rsidRDefault="00091C38">
                          <w:pPr>
                            <w:pStyle w:val="Pta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B4620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78AD7A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left:0;text-align:left;margin-left:518.45pt;margin-top:.05pt;width:6pt;height:13.75pt;z-index:251659264;visibility:visible;mso-wrap-style:square;mso-width-percent:0;mso-height-percent:0;mso-wrap-distance-left:-.05pt;mso-wrap-distance-top:0;mso-wrap-distance-right:-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" stroked="f">
              <v:textbox inset="0,0,0,0">
                <w:txbxContent>
                  <w:p w14:paraId="7E78AD7C" w14:textId="60FE0640" w:rsidR="00091C38" w:rsidRDefault="00091C38">
                    <w:pPr>
                      <w:pStyle w:val="Pta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2B4620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topAndBottom" anchorx="page"/>
            </v:shape>
          </w:pict>
        </mc:Fallback>
      </mc:AlternateContent>
    </w:r>
  </w:p>
  <w:p w14:paraId="7E78AD79" w14:textId="77777777" w:rsidR="00091C38" w:rsidRDefault="00091C3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6B9967" w14:textId="77777777" w:rsidR="00EF1141" w:rsidRDefault="00EF1141">
      <w:r>
        <w:separator/>
      </w:r>
    </w:p>
  </w:footnote>
  <w:footnote w:type="continuationSeparator" w:id="0">
    <w:p w14:paraId="64906D1F" w14:textId="77777777" w:rsidR="00EF1141" w:rsidRDefault="00EF11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78AD77" w14:textId="77777777" w:rsidR="00091C38" w:rsidRDefault="00091C38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C102CE"/>
    <w:multiLevelType w:val="hybridMultilevel"/>
    <w:tmpl w:val="70000FD0"/>
    <w:lvl w:ilvl="0" w:tplc="95D6CCF4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35BCD0CC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DC0672D2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7FD0DBFE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55AAD7EA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AAA6293C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435EF0B8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6AD4E340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AC6AFB06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057"/>
    <w:rsid w:val="00091C38"/>
    <w:rsid w:val="001B3057"/>
    <w:rsid w:val="002B4620"/>
    <w:rsid w:val="002E193F"/>
    <w:rsid w:val="00332BA4"/>
    <w:rsid w:val="00361EB1"/>
    <w:rsid w:val="005A392C"/>
    <w:rsid w:val="00813D62"/>
    <w:rsid w:val="00835F74"/>
    <w:rsid w:val="009249B6"/>
    <w:rsid w:val="009D41CA"/>
    <w:rsid w:val="00A3791D"/>
    <w:rsid w:val="00B871F4"/>
    <w:rsid w:val="00BA5C06"/>
    <w:rsid w:val="00C16A98"/>
    <w:rsid w:val="00C34C6E"/>
    <w:rsid w:val="00DB0DB3"/>
    <w:rsid w:val="00EF1141"/>
    <w:rsid w:val="00F05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8AD26"/>
  <w15:chartTrackingRefBased/>
  <w15:docId w15:val="{BCEF640D-377E-4266-BDC1-38840C140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32BA4"/>
    <w:pPr>
      <w:suppressAutoHyphens/>
      <w:spacing w:after="0" w:line="240" w:lineRule="auto"/>
    </w:pPr>
    <w:rPr>
      <w:rFonts w:ascii="Times New Roman" w:eastAsia="Calibri" w:hAnsi="Times New Roman" w:cs="Times New Roman"/>
      <w:kern w:val="1"/>
      <w:sz w:val="24"/>
      <w:szCs w:val="24"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rsid w:val="00332BA4"/>
    <w:pPr>
      <w:suppressLineNumbers/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332BA4"/>
    <w:rPr>
      <w:rFonts w:ascii="Times New Roman" w:eastAsia="Calibri" w:hAnsi="Times New Roman" w:cs="Times New Roman"/>
      <w:kern w:val="1"/>
      <w:sz w:val="24"/>
      <w:szCs w:val="24"/>
      <w:lang w:eastAsia="ar-SA"/>
    </w:rPr>
  </w:style>
  <w:style w:type="paragraph" w:styleId="Normlnywebov">
    <w:name w:val="Normal (Web)"/>
    <w:basedOn w:val="Normlny"/>
    <w:uiPriority w:val="99"/>
    <w:rsid w:val="00332BA4"/>
    <w:pPr>
      <w:spacing w:before="100" w:after="100"/>
    </w:pPr>
  </w:style>
  <w:style w:type="paragraph" w:customStyle="1" w:styleId="Vchodzie">
    <w:name w:val="Vchodzie"/>
    <w:rsid w:val="00332BA4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05C4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05C48"/>
    <w:rPr>
      <w:rFonts w:ascii="Segoe UI" w:eastAsia="Calibri" w:hAnsi="Segoe UI" w:cs="Segoe UI"/>
      <w:kern w:val="1"/>
      <w:sz w:val="18"/>
      <w:szCs w:val="18"/>
      <w:lang w:eastAsia="ar-SA"/>
    </w:rPr>
  </w:style>
  <w:style w:type="character" w:customStyle="1" w:styleId="awspan">
    <w:name w:val="awspan"/>
    <w:basedOn w:val="Predvolenpsmoodseku"/>
    <w:rsid w:val="00091C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77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16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5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0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83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38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7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44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3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6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8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5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5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9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2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9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5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7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694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15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8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0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1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2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5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02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72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8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5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2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05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02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0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8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8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74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76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ZSR-ZT</Company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Juraj Moravčík</dc:creator>
  <cp:keywords/>
  <dc:description/>
  <cp:lastModifiedBy>Podmanický, Ján</cp:lastModifiedBy>
  <cp:revision>2</cp:revision>
  <cp:lastPrinted>2021-07-01T09:06:00Z</cp:lastPrinted>
  <dcterms:created xsi:type="dcterms:W3CDTF">2021-10-01T11:15:00Z</dcterms:created>
  <dcterms:modified xsi:type="dcterms:W3CDTF">2021-10-01T11:15:00Z</dcterms:modified>
</cp:coreProperties>
</file>