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311F7F" w:rsidRDefault="007D5748" w:rsidP="007D5748">
      <w:pPr>
        <w:spacing w:after="0" w:line="240" w:lineRule="auto"/>
        <w:jc w:val="center"/>
        <w:rPr>
          <w:rFonts w:ascii="Times New Roman" w:hAnsi="Times New Roman"/>
          <w:b/>
          <w:bCs/>
          <w:sz w:val="28"/>
          <w:szCs w:val="28"/>
          <w:lang w:eastAsia="sk-SK"/>
        </w:rPr>
      </w:pPr>
      <w:bookmarkStart w:id="0" w:name="_GoBack"/>
      <w:bookmarkEnd w:id="0"/>
      <w:r w:rsidRPr="00311F7F">
        <w:rPr>
          <w:rFonts w:ascii="Times New Roman" w:hAnsi="Times New Roman"/>
          <w:b/>
          <w:bCs/>
          <w:sz w:val="28"/>
          <w:szCs w:val="28"/>
          <w:lang w:eastAsia="sk-SK"/>
        </w:rPr>
        <w:t>Analýza vplyvov na rozpočet verejnej správy,</w:t>
      </w:r>
    </w:p>
    <w:p w:rsidR="007D5748" w:rsidRPr="00311F7F" w:rsidRDefault="007D5748" w:rsidP="007D5748">
      <w:pPr>
        <w:spacing w:after="0" w:line="240" w:lineRule="auto"/>
        <w:jc w:val="center"/>
        <w:rPr>
          <w:rFonts w:ascii="Times New Roman" w:hAnsi="Times New Roman"/>
          <w:b/>
          <w:bCs/>
          <w:sz w:val="28"/>
          <w:szCs w:val="28"/>
          <w:lang w:eastAsia="sk-SK"/>
        </w:rPr>
      </w:pPr>
      <w:r w:rsidRPr="00311F7F">
        <w:rPr>
          <w:rFonts w:ascii="Times New Roman" w:hAnsi="Times New Roman"/>
          <w:b/>
          <w:bCs/>
          <w:sz w:val="28"/>
          <w:szCs w:val="28"/>
          <w:lang w:eastAsia="sk-SK"/>
        </w:rPr>
        <w:t>na zamestnanosť vo verejnej správe a financovanie návrhu</w:t>
      </w:r>
    </w:p>
    <w:p w:rsidR="00E963A3" w:rsidRPr="00311F7F" w:rsidRDefault="00E963A3" w:rsidP="00212894">
      <w:pPr>
        <w:spacing w:after="0" w:line="240" w:lineRule="auto"/>
        <w:rPr>
          <w:rFonts w:ascii="Times New Roman" w:hAnsi="Times New Roman"/>
          <w:b/>
          <w:bCs/>
          <w:sz w:val="24"/>
          <w:szCs w:val="24"/>
          <w:lang w:eastAsia="sk-SK"/>
        </w:rPr>
      </w:pPr>
    </w:p>
    <w:p w:rsidR="00E963A3" w:rsidRPr="00311F7F" w:rsidRDefault="00E963A3" w:rsidP="00311F7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2.1 Zhrnutie vplyvov na rozpočet verejnej správy v návrhu</w:t>
      </w:r>
    </w:p>
    <w:p w:rsidR="007D5748" w:rsidRPr="00311F7F" w:rsidRDefault="007D5748"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 xml:space="preserve">Tabuľka č. 1 </w:t>
      </w:r>
    </w:p>
    <w:p w:rsidR="00B32CAB" w:rsidRPr="00311F7F" w:rsidRDefault="00B32CAB" w:rsidP="00311F7F">
      <w:pPr>
        <w:spacing w:after="0" w:line="240" w:lineRule="auto"/>
        <w:jc w:val="both"/>
        <w:rPr>
          <w:rFonts w:ascii="Times New Roman" w:hAnsi="Times New Roman"/>
          <w:b/>
          <w:bCs/>
          <w:sz w:val="24"/>
          <w:szCs w:val="24"/>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97"/>
        <w:gridCol w:w="1275"/>
        <w:gridCol w:w="1329"/>
        <w:gridCol w:w="1267"/>
      </w:tblGrid>
      <w:tr w:rsidR="001110E6" w:rsidRPr="00311F7F" w:rsidTr="00E0729F">
        <w:trPr>
          <w:cantSplit/>
          <w:trHeight w:val="194"/>
          <w:jc w:val="center"/>
        </w:trPr>
        <w:tc>
          <w:tcPr>
            <w:tcW w:w="4661" w:type="dxa"/>
            <w:vMerge w:val="restart"/>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Vplyvy na rozpočet verejnej správy</w:t>
            </w:r>
          </w:p>
        </w:tc>
        <w:tc>
          <w:tcPr>
            <w:tcW w:w="5068" w:type="dxa"/>
            <w:gridSpan w:val="4"/>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 na rozpočet verejnej správy (v eurách)</w:t>
            </w:r>
          </w:p>
        </w:tc>
      </w:tr>
      <w:tr w:rsidR="001110E6" w:rsidRPr="00311F7F" w:rsidTr="00236F1F">
        <w:trPr>
          <w:cantSplit/>
          <w:trHeight w:val="70"/>
          <w:jc w:val="center"/>
        </w:trPr>
        <w:tc>
          <w:tcPr>
            <w:tcW w:w="4661" w:type="dxa"/>
            <w:vMerge/>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p>
        </w:tc>
        <w:tc>
          <w:tcPr>
            <w:tcW w:w="1197" w:type="dxa"/>
            <w:shd w:val="clear" w:color="auto" w:fill="BFBFBF"/>
            <w:vAlign w:val="center"/>
          </w:tcPr>
          <w:p w:rsidR="00B32CAB" w:rsidRPr="00311F7F" w:rsidRDefault="004E0BF5"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sidR="00135EF2">
              <w:rPr>
                <w:rFonts w:ascii="Times New Roman" w:hAnsi="Times New Roman"/>
                <w:b/>
                <w:bCs/>
                <w:sz w:val="24"/>
                <w:szCs w:val="24"/>
                <w:lang w:eastAsia="sk-SK"/>
              </w:rPr>
              <w:t>21</w:t>
            </w:r>
          </w:p>
        </w:tc>
        <w:tc>
          <w:tcPr>
            <w:tcW w:w="1275" w:type="dxa"/>
            <w:shd w:val="clear" w:color="auto" w:fill="BFBFBF"/>
            <w:vAlign w:val="center"/>
          </w:tcPr>
          <w:p w:rsidR="00B32CAB" w:rsidRPr="00311F7F" w:rsidRDefault="004E0BF5"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sidR="00135EF2">
              <w:rPr>
                <w:rFonts w:ascii="Times New Roman" w:hAnsi="Times New Roman"/>
                <w:b/>
                <w:bCs/>
                <w:sz w:val="24"/>
                <w:szCs w:val="24"/>
                <w:lang w:eastAsia="sk-SK"/>
              </w:rPr>
              <w:t>2</w:t>
            </w:r>
          </w:p>
        </w:tc>
        <w:tc>
          <w:tcPr>
            <w:tcW w:w="1329" w:type="dxa"/>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sidR="00120236" w:rsidRPr="00311F7F">
              <w:rPr>
                <w:rFonts w:ascii="Times New Roman" w:hAnsi="Times New Roman"/>
                <w:b/>
                <w:bCs/>
                <w:sz w:val="24"/>
                <w:szCs w:val="24"/>
                <w:lang w:eastAsia="sk-SK"/>
              </w:rPr>
              <w:t>2</w:t>
            </w:r>
            <w:r w:rsidR="00135EF2">
              <w:rPr>
                <w:rFonts w:ascii="Times New Roman" w:hAnsi="Times New Roman"/>
                <w:b/>
                <w:bCs/>
                <w:sz w:val="24"/>
                <w:szCs w:val="24"/>
                <w:lang w:eastAsia="sk-SK"/>
              </w:rPr>
              <w:t>3</w:t>
            </w:r>
          </w:p>
        </w:tc>
        <w:tc>
          <w:tcPr>
            <w:tcW w:w="1267" w:type="dxa"/>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sidR="00135EF2">
              <w:rPr>
                <w:rFonts w:ascii="Times New Roman" w:hAnsi="Times New Roman"/>
                <w:b/>
                <w:bCs/>
                <w:sz w:val="24"/>
                <w:szCs w:val="24"/>
                <w:lang w:eastAsia="sk-SK"/>
              </w:rPr>
              <w:t>4</w:t>
            </w:r>
          </w:p>
        </w:tc>
      </w:tr>
      <w:tr w:rsidR="001110E6" w:rsidRPr="00311F7F" w:rsidTr="00236F1F">
        <w:trPr>
          <w:trHeight w:val="70"/>
          <w:jc w:val="center"/>
        </w:trPr>
        <w:tc>
          <w:tcPr>
            <w:tcW w:w="4661" w:type="dxa"/>
            <w:shd w:val="clear" w:color="auto" w:fill="C0C0C0"/>
            <w:noWrap/>
            <w:vAlign w:val="center"/>
          </w:tcPr>
          <w:p w:rsidR="00B32CAB" w:rsidRPr="00311F7F" w:rsidRDefault="00B32CAB" w:rsidP="00311F7F">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Príjmy verejnej správy celkom</w:t>
            </w:r>
          </w:p>
        </w:tc>
        <w:tc>
          <w:tcPr>
            <w:tcW w:w="1197"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75"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329"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67"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r>
      <w:tr w:rsidR="001110E6" w:rsidRPr="00311F7F" w:rsidTr="00236F1F">
        <w:trPr>
          <w:trHeight w:val="132"/>
          <w:jc w:val="center"/>
        </w:trPr>
        <w:tc>
          <w:tcPr>
            <w:tcW w:w="4661" w:type="dxa"/>
            <w:noWrap/>
            <w:vAlign w:val="center"/>
          </w:tcPr>
          <w:p w:rsidR="00B32CAB" w:rsidRPr="00311F7F" w:rsidRDefault="00B32CAB" w:rsidP="00311F7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v tom: za každý subjekt verejnej správy zvlášť</w:t>
            </w:r>
          </w:p>
        </w:tc>
        <w:tc>
          <w:tcPr>
            <w:tcW w:w="119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1110E6" w:rsidRPr="00311F7F" w:rsidTr="00236F1F">
        <w:trPr>
          <w:trHeight w:val="70"/>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xml:space="preserve">z toho:  </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ŠR</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ind w:left="259"/>
              <w:rPr>
                <w:rFonts w:ascii="Times New Roman" w:hAnsi="Times New Roman"/>
                <w:b/>
                <w:bCs/>
                <w:i/>
                <w:iCs/>
                <w:sz w:val="24"/>
                <w:szCs w:val="24"/>
                <w:lang w:eastAsia="sk-SK"/>
              </w:rPr>
            </w:pPr>
            <w:r w:rsidRPr="00311F7F">
              <w:rPr>
                <w:rFonts w:ascii="Times New Roman" w:hAnsi="Times New Roman"/>
                <w:bCs/>
                <w:i/>
                <w:iCs/>
                <w:sz w:val="24"/>
                <w:szCs w:val="24"/>
                <w:lang w:eastAsia="sk-SK"/>
              </w:rPr>
              <w:t>Rozpočtové prostriedky</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ind w:left="259"/>
              <w:rPr>
                <w:rFonts w:ascii="Times New Roman" w:hAnsi="Times New Roman"/>
                <w:bCs/>
                <w:i/>
                <w:iCs/>
                <w:sz w:val="24"/>
                <w:szCs w:val="24"/>
                <w:lang w:eastAsia="sk-SK"/>
              </w:rPr>
            </w:pPr>
            <w:r w:rsidRPr="00311F7F">
              <w:rPr>
                <w:rFonts w:ascii="Times New Roman" w:hAnsi="Times New Roman"/>
                <w:bCs/>
                <w:i/>
                <w:iCs/>
                <w:sz w:val="24"/>
                <w:szCs w:val="24"/>
                <w:lang w:eastAsia="sk-SK"/>
              </w:rPr>
              <w:t>EÚ zdroje</w:t>
            </w:r>
          </w:p>
        </w:tc>
        <w:tc>
          <w:tcPr>
            <w:tcW w:w="119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36F1F" w:rsidRPr="00311F7F" w:rsidTr="00236F1F">
        <w:trPr>
          <w:trHeight w:val="125"/>
          <w:jc w:val="center"/>
        </w:trPr>
        <w:tc>
          <w:tcPr>
            <w:tcW w:w="4661" w:type="dxa"/>
            <w:shd w:val="clear" w:color="auto" w:fill="C0C0C0"/>
            <w:noWrap/>
            <w:vAlign w:val="center"/>
          </w:tcPr>
          <w:p w:rsidR="00236F1F" w:rsidRPr="00311F7F" w:rsidRDefault="00236F1F" w:rsidP="00236F1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Výdavky verejnej správy celkom</w:t>
            </w:r>
          </w:p>
        </w:tc>
        <w:tc>
          <w:tcPr>
            <w:tcW w:w="1197" w:type="dxa"/>
            <w:shd w:val="clear" w:color="auto" w:fill="C0C0C0"/>
            <w:noWrap/>
            <w:vAlign w:val="center"/>
          </w:tcPr>
          <w:p w:rsidR="00236F1F" w:rsidRPr="00311F7F" w:rsidRDefault="00236F1F"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shd w:val="clear" w:color="auto" w:fill="C0C0C0"/>
            <w:noWrap/>
            <w:vAlign w:val="center"/>
          </w:tcPr>
          <w:p w:rsidR="00236F1F" w:rsidRPr="00311F7F" w:rsidRDefault="00D62D0C"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329" w:type="dxa"/>
            <w:shd w:val="clear" w:color="auto" w:fill="C0C0C0"/>
            <w:noWrap/>
            <w:vAlign w:val="center"/>
          </w:tcPr>
          <w:p w:rsidR="00236F1F" w:rsidRPr="00311F7F" w:rsidRDefault="004C2038"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267" w:type="dxa"/>
            <w:shd w:val="clear" w:color="auto" w:fill="C0C0C0"/>
            <w:noWrap/>
            <w:vAlign w:val="center"/>
          </w:tcPr>
          <w:p w:rsidR="00236F1F" w:rsidRPr="00311F7F" w:rsidRDefault="004C2038"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r>
      <w:tr w:rsidR="00216C5F" w:rsidRPr="00311F7F" w:rsidTr="00236F1F">
        <w:trPr>
          <w:trHeight w:val="70"/>
          <w:jc w:val="center"/>
        </w:trPr>
        <w:tc>
          <w:tcPr>
            <w:tcW w:w="4661" w:type="dxa"/>
            <w:noWrap/>
            <w:vAlign w:val="center"/>
          </w:tcPr>
          <w:p w:rsidR="00216C5F" w:rsidRPr="00311F7F" w:rsidRDefault="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v tom: MPSVR</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D62D0C"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329"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267"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xml:space="preserve">z toho: </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xml:space="preserve">- vplyv na ŠR </w:t>
            </w:r>
            <w:r w:rsidRPr="00311F7F">
              <w:rPr>
                <w:rFonts w:ascii="Times New Roman" w:hAnsi="Times New Roman"/>
                <w:b/>
                <w:bCs/>
                <w:i/>
                <w:iCs/>
                <w:sz w:val="24"/>
                <w:szCs w:val="24"/>
                <w:lang w:eastAsia="sk-SK"/>
              </w:rPr>
              <w:t>(</w:t>
            </w:r>
            <w:r>
              <w:rPr>
                <w:rFonts w:ascii="Times New Roman" w:hAnsi="Times New Roman"/>
                <w:b/>
                <w:bCs/>
                <w:i/>
                <w:iCs/>
                <w:sz w:val="24"/>
                <w:szCs w:val="24"/>
                <w:lang w:eastAsia="sk-SK"/>
              </w:rPr>
              <w:t xml:space="preserve"> </w:t>
            </w:r>
            <w:r w:rsidRPr="004B4F1C">
              <w:rPr>
                <w:rFonts w:ascii="Times New Roman" w:hAnsi="Times New Roman"/>
                <w:b/>
                <w:sz w:val="24"/>
                <w:szCs w:val="24"/>
                <w:lang w:eastAsia="sk-SK"/>
              </w:rPr>
              <w:t>Náhradné výživné 07C0106</w:t>
            </w:r>
            <w:r>
              <w:rPr>
                <w:rFonts w:ascii="Times New Roman" w:hAnsi="Times New Roman"/>
                <w:sz w:val="24"/>
                <w:szCs w:val="24"/>
                <w:lang w:eastAsia="sk-SK"/>
              </w:rPr>
              <w:t xml:space="preserve"> </w:t>
            </w:r>
            <w:r w:rsidRPr="00311F7F">
              <w:rPr>
                <w:rFonts w:ascii="Times New Roman" w:hAnsi="Times New Roman"/>
                <w:b/>
                <w:bCs/>
                <w:i/>
                <w:iCs/>
                <w:sz w:val="24"/>
                <w:szCs w:val="24"/>
                <w:lang w:eastAsia="sk-SK"/>
              </w:rPr>
              <w:t>)</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329"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267"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r>
      <w:tr w:rsidR="00D62D0C" w:rsidRPr="00311F7F" w:rsidTr="00236F1F">
        <w:trPr>
          <w:trHeight w:val="70"/>
          <w:jc w:val="center"/>
        </w:trPr>
        <w:tc>
          <w:tcPr>
            <w:tcW w:w="4661" w:type="dxa"/>
            <w:noWrap/>
            <w:vAlign w:val="center"/>
          </w:tcPr>
          <w:p w:rsidR="00D62D0C" w:rsidRPr="00311F7F" w:rsidRDefault="00D62D0C" w:rsidP="00D62D0C">
            <w:pPr>
              <w:spacing w:after="0" w:line="240" w:lineRule="auto"/>
              <w:ind w:left="259" w:hanging="259"/>
              <w:rPr>
                <w:rFonts w:ascii="Times New Roman" w:hAnsi="Times New Roman"/>
                <w:bCs/>
                <w:i/>
                <w:iCs/>
                <w:sz w:val="24"/>
                <w:szCs w:val="24"/>
                <w:lang w:eastAsia="sk-SK"/>
              </w:rPr>
            </w:pPr>
            <w:r>
              <w:rPr>
                <w:rFonts w:ascii="Times New Roman" w:hAnsi="Times New Roman"/>
                <w:b/>
                <w:bCs/>
                <w:i/>
                <w:iCs/>
                <w:sz w:val="24"/>
                <w:szCs w:val="24"/>
                <w:lang w:eastAsia="sk-SK"/>
              </w:rPr>
              <w:t>- vplyv na ŠR (0EK0H)</w:t>
            </w:r>
          </w:p>
        </w:tc>
        <w:tc>
          <w:tcPr>
            <w:tcW w:w="1197" w:type="dxa"/>
            <w:noWrap/>
            <w:vAlign w:val="center"/>
          </w:tcPr>
          <w:p w:rsidR="00D62D0C" w:rsidRDefault="00D62D0C" w:rsidP="00216C5F">
            <w:pPr>
              <w:spacing w:after="0" w:line="240" w:lineRule="auto"/>
              <w:jc w:val="right"/>
              <w:rPr>
                <w:rFonts w:ascii="Times New Roman" w:hAnsi="Times New Roman"/>
                <w:b/>
                <w:bCs/>
                <w:sz w:val="24"/>
                <w:szCs w:val="24"/>
                <w:lang w:eastAsia="sk-SK"/>
              </w:rPr>
            </w:pPr>
          </w:p>
        </w:tc>
        <w:tc>
          <w:tcPr>
            <w:tcW w:w="1275" w:type="dxa"/>
            <w:noWrap/>
            <w:vAlign w:val="center"/>
          </w:tcPr>
          <w:p w:rsidR="00D62D0C" w:rsidRDefault="00D62D0C"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120 000</w:t>
            </w:r>
          </w:p>
        </w:tc>
        <w:tc>
          <w:tcPr>
            <w:tcW w:w="1329" w:type="dxa"/>
            <w:noWrap/>
            <w:vAlign w:val="center"/>
          </w:tcPr>
          <w:p w:rsidR="00D62D0C" w:rsidRDefault="00D62D0C"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vAlign w:val="center"/>
          </w:tcPr>
          <w:p w:rsidR="00D62D0C" w:rsidRDefault="00D62D0C"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ind w:left="259"/>
              <w:rPr>
                <w:rFonts w:ascii="Times New Roman" w:hAnsi="Times New Roman"/>
                <w:b/>
                <w:bCs/>
                <w:i/>
                <w:iCs/>
                <w:sz w:val="24"/>
                <w:szCs w:val="24"/>
                <w:lang w:eastAsia="sk-SK"/>
              </w:rPr>
            </w:pPr>
            <w:r w:rsidRPr="00311F7F">
              <w:rPr>
                <w:rFonts w:ascii="Times New Roman" w:hAnsi="Times New Roman"/>
                <w:bCs/>
                <w:i/>
                <w:iCs/>
                <w:sz w:val="24"/>
                <w:szCs w:val="24"/>
                <w:lang w:eastAsia="sk-SK"/>
              </w:rPr>
              <w:t>Rozpočtové prostriedky</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D62D0C"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329"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267" w:type="dxa"/>
            <w:noWrap/>
            <w:vAlign w:val="center"/>
          </w:tcPr>
          <w:p w:rsidR="00216C5F" w:rsidRPr="00311F7F" w:rsidRDefault="004C2038"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Cs/>
                <w:i/>
                <w:iCs/>
                <w:sz w:val="24"/>
                <w:szCs w:val="24"/>
                <w:lang w:eastAsia="sk-SK"/>
              </w:rPr>
            </w:pPr>
            <w:r w:rsidRPr="00311F7F">
              <w:rPr>
                <w:rFonts w:ascii="Times New Roman" w:hAnsi="Times New Roman"/>
                <w:bCs/>
                <w:i/>
                <w:iCs/>
                <w:sz w:val="24"/>
                <w:szCs w:val="24"/>
                <w:lang w:eastAsia="sk-SK"/>
              </w:rPr>
              <w:t xml:space="preserve">    EÚ zdroje</w:t>
            </w:r>
          </w:p>
        </w:tc>
        <w:tc>
          <w:tcPr>
            <w:tcW w:w="119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Cs/>
                <w:i/>
                <w:iCs/>
                <w:sz w:val="24"/>
                <w:szCs w:val="24"/>
                <w:lang w:eastAsia="sk-SK"/>
              </w:rPr>
            </w:pPr>
            <w:r w:rsidRPr="00311F7F">
              <w:rPr>
                <w:rFonts w:ascii="Times New Roman" w:hAnsi="Times New Roman"/>
                <w:bCs/>
                <w:i/>
                <w:iCs/>
                <w:sz w:val="24"/>
                <w:szCs w:val="24"/>
                <w:lang w:eastAsia="sk-SK"/>
              </w:rPr>
              <w:t xml:space="preserve">    Spolufinancovanie</w:t>
            </w:r>
          </w:p>
        </w:tc>
        <w:tc>
          <w:tcPr>
            <w:tcW w:w="119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216C5F" w:rsidRPr="00311F7F" w:rsidTr="00236F1F">
        <w:trPr>
          <w:trHeight w:val="125"/>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125"/>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shd w:val="clear" w:color="auto" w:fill="BFBFBF"/>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xml:space="preserve">Vplyv na počet zamestnancov </w:t>
            </w:r>
          </w:p>
        </w:tc>
        <w:tc>
          <w:tcPr>
            <w:tcW w:w="1197"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75"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ŠR</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6D0D20">
        <w:trPr>
          <w:trHeight w:val="70"/>
          <w:jc w:val="center"/>
        </w:trPr>
        <w:tc>
          <w:tcPr>
            <w:tcW w:w="4661" w:type="dxa"/>
            <w:shd w:val="clear" w:color="auto" w:fill="BFBFBF"/>
            <w:noWrap/>
            <w:vAlign w:val="center"/>
          </w:tcPr>
          <w:p w:rsidR="00216C5F" w:rsidRPr="00311F7F" w:rsidRDefault="00216C5F" w:rsidP="00216C5F">
            <w:pPr>
              <w:spacing w:after="0" w:line="240" w:lineRule="auto"/>
              <w:rPr>
                <w:rFonts w:ascii="Times New Roman" w:hAnsi="Times New Roman"/>
                <w:b/>
                <w:sz w:val="24"/>
                <w:szCs w:val="24"/>
                <w:lang w:eastAsia="sk-SK"/>
              </w:rPr>
            </w:pPr>
            <w:r w:rsidRPr="00311F7F">
              <w:rPr>
                <w:rFonts w:ascii="Times New Roman" w:hAnsi="Times New Roman"/>
                <w:b/>
                <w:sz w:val="24"/>
                <w:szCs w:val="24"/>
                <w:lang w:eastAsia="sk-SK"/>
              </w:rPr>
              <w:t>Vplyv na mzdové výdavky</w:t>
            </w:r>
          </w:p>
        </w:tc>
        <w:tc>
          <w:tcPr>
            <w:tcW w:w="1197" w:type="dxa"/>
            <w:shd w:val="clear" w:color="auto" w:fill="BFBFBF"/>
            <w:noWrap/>
            <w:vAlign w:val="center"/>
          </w:tcPr>
          <w:p w:rsidR="00216C5F" w:rsidRPr="00311F7F" w:rsidRDefault="00216C5F" w:rsidP="00216C5F">
            <w:pPr>
              <w:spacing w:after="0" w:line="240" w:lineRule="auto"/>
              <w:jc w:val="right"/>
              <w:rPr>
                <w:rFonts w:ascii="Times New Roman" w:hAnsi="Times New Roman"/>
                <w:b/>
                <w:sz w:val="24"/>
                <w:szCs w:val="24"/>
                <w:lang w:eastAsia="sk-SK"/>
              </w:rPr>
            </w:pPr>
            <w:r w:rsidRPr="00311F7F">
              <w:rPr>
                <w:rFonts w:ascii="Times New Roman" w:hAnsi="Times New Roman"/>
                <w:b/>
                <w:sz w:val="24"/>
                <w:szCs w:val="24"/>
                <w:lang w:eastAsia="sk-SK"/>
              </w:rPr>
              <w:t>0</w:t>
            </w:r>
          </w:p>
        </w:tc>
        <w:tc>
          <w:tcPr>
            <w:tcW w:w="1275" w:type="dxa"/>
            <w:shd w:val="clear" w:color="auto" w:fill="BFBFBF"/>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shd w:val="clear" w:color="auto" w:fill="BFBFBF"/>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6D0D20">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ŠR</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FB02F5" w:rsidRPr="00311F7F" w:rsidTr="004E75C1">
        <w:trPr>
          <w:trHeight w:val="70"/>
          <w:jc w:val="center"/>
        </w:trPr>
        <w:tc>
          <w:tcPr>
            <w:tcW w:w="4661" w:type="dxa"/>
            <w:shd w:val="clear" w:color="auto" w:fill="C0C0C0"/>
            <w:noWrap/>
            <w:vAlign w:val="center"/>
          </w:tcPr>
          <w:p w:rsidR="00FB02F5" w:rsidRPr="00311F7F" w:rsidRDefault="00FB02F5" w:rsidP="00FB02F5">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Financovanie zabezpečené v rozpočte</w:t>
            </w:r>
          </w:p>
        </w:tc>
        <w:tc>
          <w:tcPr>
            <w:tcW w:w="1197" w:type="dxa"/>
            <w:shd w:val="clear" w:color="auto" w:fill="C0C0C0"/>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p>
        </w:tc>
        <w:tc>
          <w:tcPr>
            <w:tcW w:w="1275" w:type="dxa"/>
            <w:shd w:val="clear" w:color="auto" w:fill="C0C0C0"/>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329" w:type="dxa"/>
            <w:shd w:val="clear" w:color="auto" w:fill="C0C0C0"/>
            <w:noWrap/>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 xml:space="preserve">   </w:t>
            </w:r>
            <w:r w:rsidRPr="003C58E6">
              <w:rPr>
                <w:rFonts w:ascii="Times New Roman" w:hAnsi="Times New Roman"/>
                <w:b/>
                <w:bCs/>
                <w:sz w:val="24"/>
                <w:szCs w:val="24"/>
                <w:lang w:eastAsia="sk-SK"/>
              </w:rPr>
              <w:t>2 425 272</w:t>
            </w:r>
          </w:p>
        </w:tc>
        <w:tc>
          <w:tcPr>
            <w:tcW w:w="1267" w:type="dxa"/>
            <w:shd w:val="clear" w:color="auto" w:fill="C0C0C0"/>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r>
      <w:tr w:rsidR="00FB02F5" w:rsidRPr="00311F7F" w:rsidTr="00236F1F">
        <w:trPr>
          <w:trHeight w:val="70"/>
          <w:jc w:val="center"/>
        </w:trPr>
        <w:tc>
          <w:tcPr>
            <w:tcW w:w="4661" w:type="dxa"/>
            <w:noWrap/>
            <w:vAlign w:val="center"/>
          </w:tcPr>
          <w:p w:rsidR="00FB02F5" w:rsidRPr="00311F7F" w:rsidRDefault="00FB02F5">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v tom: MPSVR/</w:t>
            </w:r>
            <w:r>
              <w:rPr>
                <w:rFonts w:ascii="Times New Roman" w:hAnsi="Times New Roman"/>
                <w:sz w:val="24"/>
                <w:szCs w:val="24"/>
                <w:lang w:eastAsia="sk-SK"/>
              </w:rPr>
              <w:t xml:space="preserve">Náhradné výživné </w:t>
            </w:r>
            <w:r w:rsidRPr="00714C94">
              <w:rPr>
                <w:rFonts w:ascii="Times New Roman" w:hAnsi="Times New Roman"/>
                <w:sz w:val="24"/>
                <w:szCs w:val="24"/>
                <w:lang w:eastAsia="sk-SK"/>
              </w:rPr>
              <w:t>07C0106</w:t>
            </w:r>
            <w:r w:rsidRPr="00311F7F">
              <w:rPr>
                <w:rFonts w:ascii="Times New Roman" w:hAnsi="Times New Roman"/>
                <w:sz w:val="24"/>
                <w:szCs w:val="24"/>
                <w:lang w:eastAsia="sk-SK"/>
              </w:rPr>
              <w:t xml:space="preserve"> </w:t>
            </w:r>
          </w:p>
        </w:tc>
        <w:tc>
          <w:tcPr>
            <w:tcW w:w="1197" w:type="dxa"/>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329" w:type="dxa"/>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vAlign w:val="center"/>
          </w:tcPr>
          <w:p w:rsidR="00FB02F5" w:rsidRPr="00311F7F" w:rsidRDefault="00FB02F5" w:rsidP="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FB02F5" w:rsidRPr="00311F7F" w:rsidTr="00236F1F">
        <w:trPr>
          <w:trHeight w:val="70"/>
          <w:jc w:val="center"/>
        </w:trPr>
        <w:tc>
          <w:tcPr>
            <w:tcW w:w="4661" w:type="dxa"/>
            <w:shd w:val="clear" w:color="auto" w:fill="BFBFBF"/>
            <w:noWrap/>
            <w:vAlign w:val="center"/>
          </w:tcPr>
          <w:p w:rsidR="00FB02F5" w:rsidRPr="00311F7F" w:rsidRDefault="00FB02F5" w:rsidP="00FB02F5">
            <w:pPr>
              <w:spacing w:after="0" w:line="240" w:lineRule="auto"/>
              <w:rPr>
                <w:rFonts w:ascii="Times New Roman" w:hAnsi="Times New Roman"/>
                <w:b/>
                <w:sz w:val="24"/>
                <w:szCs w:val="24"/>
                <w:lang w:eastAsia="sk-SK"/>
              </w:rPr>
            </w:pPr>
            <w:r w:rsidRPr="00311F7F">
              <w:rPr>
                <w:rFonts w:ascii="Times New Roman" w:hAnsi="Times New Roman"/>
                <w:b/>
                <w:sz w:val="24"/>
                <w:szCs w:val="24"/>
                <w:lang w:eastAsia="sk-SK"/>
              </w:rPr>
              <w:t>Iné ako rozpočtové zdroje</w:t>
            </w:r>
          </w:p>
        </w:tc>
        <w:tc>
          <w:tcPr>
            <w:tcW w:w="1197" w:type="dxa"/>
            <w:shd w:val="clear" w:color="auto" w:fill="BFBFBF"/>
            <w:noWrap/>
            <w:vAlign w:val="center"/>
          </w:tcPr>
          <w:p w:rsidR="00FB02F5" w:rsidRPr="00311F7F" w:rsidRDefault="00FB02F5">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75" w:type="dxa"/>
            <w:shd w:val="clear" w:color="auto" w:fill="BFBFBF"/>
            <w:noWrap/>
            <w:vAlign w:val="center"/>
          </w:tcPr>
          <w:p w:rsidR="00FB02F5" w:rsidRPr="00311F7F" w:rsidRDefault="00FB02F5">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329" w:type="dxa"/>
            <w:shd w:val="clear" w:color="auto" w:fill="BFBFBF"/>
            <w:noWrap/>
            <w:vAlign w:val="center"/>
          </w:tcPr>
          <w:p w:rsidR="00FB02F5" w:rsidRPr="00311F7F" w:rsidRDefault="00FB02F5">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67" w:type="dxa"/>
            <w:shd w:val="clear" w:color="auto" w:fill="BFBFBF"/>
            <w:noWrap/>
            <w:vAlign w:val="center"/>
          </w:tcPr>
          <w:p w:rsidR="00FB02F5" w:rsidRPr="00311F7F" w:rsidRDefault="00FB02F5">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r>
      <w:tr w:rsidR="00FB02F5" w:rsidRPr="00311F7F" w:rsidTr="004E75C1">
        <w:trPr>
          <w:trHeight w:val="70"/>
          <w:jc w:val="center"/>
        </w:trPr>
        <w:tc>
          <w:tcPr>
            <w:tcW w:w="4661" w:type="dxa"/>
            <w:shd w:val="clear" w:color="auto" w:fill="A6A6A6"/>
            <w:noWrap/>
            <w:vAlign w:val="center"/>
          </w:tcPr>
          <w:p w:rsidR="00FB02F5" w:rsidRPr="00311F7F" w:rsidRDefault="00FB02F5" w:rsidP="00FB02F5">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xml:space="preserve">Rozpočtovo nekrytý vplyv </w:t>
            </w:r>
          </w:p>
        </w:tc>
        <w:tc>
          <w:tcPr>
            <w:tcW w:w="1197" w:type="dxa"/>
            <w:shd w:val="clear" w:color="auto" w:fill="A6A6A6"/>
            <w:noWrap/>
            <w:vAlign w:val="center"/>
          </w:tcPr>
          <w:p w:rsidR="00FB02F5" w:rsidRPr="00311F7F" w:rsidRDefault="00FB02F5">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shd w:val="clear" w:color="auto" w:fill="A6A6A6"/>
            <w:noWrap/>
            <w:vAlign w:val="center"/>
          </w:tcPr>
          <w:p w:rsidR="00FB02F5" w:rsidRPr="004E75C1" w:rsidRDefault="00FB02F5" w:rsidP="004E75C1">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329" w:type="dxa"/>
            <w:shd w:val="clear" w:color="auto" w:fill="A6A6A6"/>
            <w:noWrap/>
            <w:vAlign w:val="center"/>
          </w:tcPr>
          <w:p w:rsidR="00FB02F5" w:rsidRPr="004E75C1" w:rsidRDefault="00FB02F5" w:rsidP="004E75C1">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67" w:type="dxa"/>
            <w:shd w:val="clear" w:color="auto" w:fill="A6A6A6"/>
            <w:noWrap/>
            <w:vAlign w:val="center"/>
          </w:tcPr>
          <w:p w:rsidR="00FB02F5" w:rsidRPr="00311F7F" w:rsidRDefault="00FB02F5" w:rsidP="004E75C1">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r>
    </w:tbl>
    <w:p w:rsidR="00B32CAB" w:rsidRPr="00311F7F" w:rsidRDefault="00B32CAB" w:rsidP="00311F7F">
      <w:pPr>
        <w:spacing w:after="0" w:line="240" w:lineRule="auto"/>
        <w:jc w:val="both"/>
        <w:rPr>
          <w:rFonts w:ascii="Times New Roman" w:hAnsi="Times New Roman"/>
          <w:b/>
          <w:bCs/>
          <w:sz w:val="24"/>
          <w:szCs w:val="24"/>
          <w:lang w:eastAsia="sk-SK"/>
        </w:rPr>
      </w:pPr>
    </w:p>
    <w:p w:rsidR="00B32CAB" w:rsidRPr="00311F7F" w:rsidRDefault="00B32CAB" w:rsidP="00311F7F">
      <w:pPr>
        <w:spacing w:after="0" w:line="240" w:lineRule="auto"/>
        <w:jc w:val="both"/>
        <w:rPr>
          <w:rFonts w:ascii="Times New Roman" w:hAnsi="Times New Roman"/>
          <w:b/>
          <w:bCs/>
          <w:sz w:val="24"/>
          <w:szCs w:val="24"/>
          <w:lang w:eastAsia="sk-SK"/>
        </w:rPr>
      </w:pPr>
    </w:p>
    <w:p w:rsidR="00090B7F" w:rsidRDefault="00090B7F" w:rsidP="00311F7F">
      <w:pPr>
        <w:spacing w:after="0" w:line="240" w:lineRule="auto"/>
        <w:jc w:val="both"/>
        <w:rPr>
          <w:rFonts w:ascii="Times New Roman" w:hAnsi="Times New Roman"/>
          <w:b/>
          <w:bCs/>
          <w:sz w:val="24"/>
          <w:szCs w:val="24"/>
          <w:lang w:eastAsia="sk-SK"/>
        </w:rPr>
      </w:pPr>
    </w:p>
    <w:p w:rsidR="00311F7F" w:rsidRDefault="00311F7F" w:rsidP="00311F7F">
      <w:pPr>
        <w:spacing w:after="0" w:line="240" w:lineRule="auto"/>
        <w:jc w:val="both"/>
        <w:rPr>
          <w:rFonts w:ascii="Times New Roman" w:hAnsi="Times New Roman"/>
          <w:b/>
          <w:bCs/>
          <w:sz w:val="24"/>
          <w:szCs w:val="24"/>
          <w:lang w:eastAsia="sk-SK"/>
        </w:rPr>
      </w:pPr>
    </w:p>
    <w:p w:rsidR="00311F7F" w:rsidRPr="00311F7F" w:rsidRDefault="00311F7F" w:rsidP="00311F7F">
      <w:pPr>
        <w:spacing w:after="0" w:line="240" w:lineRule="auto"/>
        <w:jc w:val="both"/>
        <w:rPr>
          <w:rFonts w:ascii="Times New Roman" w:hAnsi="Times New Roman"/>
          <w:b/>
          <w:bCs/>
          <w:sz w:val="24"/>
          <w:szCs w:val="24"/>
          <w:lang w:eastAsia="sk-SK"/>
        </w:rPr>
      </w:pPr>
    </w:p>
    <w:p w:rsidR="007D5748" w:rsidRPr="00B164D1" w:rsidRDefault="007D5748" w:rsidP="00B164D1">
      <w:pPr>
        <w:spacing w:after="0" w:line="240" w:lineRule="auto"/>
        <w:jc w:val="both"/>
        <w:rPr>
          <w:rFonts w:ascii="Times New Roman" w:hAnsi="Times New Roman"/>
          <w:b/>
          <w:bCs/>
          <w:sz w:val="24"/>
          <w:szCs w:val="24"/>
          <w:lang w:eastAsia="sk-SK"/>
        </w:rPr>
      </w:pPr>
      <w:r w:rsidRPr="00B164D1">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C129C5" w:rsidRPr="00B164D1" w:rsidRDefault="00C129C5" w:rsidP="00B164D1">
      <w:pPr>
        <w:spacing w:after="0" w:line="240" w:lineRule="auto"/>
        <w:jc w:val="both"/>
        <w:rPr>
          <w:rFonts w:ascii="Times New Roman" w:hAnsi="Times New Roman"/>
          <w:b/>
          <w:bCs/>
          <w:sz w:val="24"/>
          <w:szCs w:val="24"/>
          <w:lang w:eastAsia="sk-SK"/>
        </w:rPr>
      </w:pPr>
    </w:p>
    <w:p w:rsidR="007D5748" w:rsidRPr="00B164D1" w:rsidRDefault="007D5748" w:rsidP="00B164D1">
      <w:pPr>
        <w:spacing w:after="0" w:line="240" w:lineRule="auto"/>
        <w:jc w:val="both"/>
        <w:rPr>
          <w:rFonts w:ascii="Times New Roman" w:hAnsi="Times New Roman"/>
          <w:b/>
          <w:bCs/>
          <w:sz w:val="24"/>
          <w:szCs w:val="24"/>
          <w:lang w:eastAsia="sk-SK"/>
        </w:rPr>
      </w:pPr>
    </w:p>
    <w:p w:rsidR="00486695" w:rsidRPr="00B164D1" w:rsidRDefault="00760BFC" w:rsidP="00B164D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B164D1">
        <w:rPr>
          <w:rFonts w:ascii="Times New Roman" w:hAnsi="Times New Roman"/>
          <w:bCs/>
          <w:sz w:val="24"/>
          <w:szCs w:val="24"/>
          <w:lang w:eastAsia="sk-SK"/>
        </w:rPr>
        <w:t xml:space="preserve">Vplyv návrhu zákona </w:t>
      </w:r>
      <w:r w:rsidR="009C7D1C" w:rsidRPr="00B164D1">
        <w:rPr>
          <w:rFonts w:ascii="Times New Roman" w:hAnsi="Times New Roman"/>
          <w:bCs/>
          <w:sz w:val="24"/>
          <w:szCs w:val="24"/>
          <w:lang w:eastAsia="sk-SK"/>
        </w:rPr>
        <w:t>v súvislosti so</w:t>
      </w:r>
      <w:r w:rsidR="00D82BDA">
        <w:rPr>
          <w:rFonts w:ascii="Times New Roman" w:hAnsi="Times New Roman"/>
          <w:bCs/>
          <w:sz w:val="24"/>
          <w:szCs w:val="24"/>
          <w:lang w:eastAsia="sk-SK"/>
        </w:rPr>
        <w:t xml:space="preserve"> zrušením </w:t>
      </w:r>
      <w:r w:rsidRPr="00B164D1">
        <w:rPr>
          <w:rFonts w:ascii="Times New Roman" w:hAnsi="Times New Roman"/>
          <w:bCs/>
          <w:sz w:val="24"/>
          <w:szCs w:val="24"/>
          <w:lang w:eastAsia="sk-SK"/>
        </w:rPr>
        <w:t>príjm</w:t>
      </w:r>
      <w:r w:rsidR="00AF4116" w:rsidRPr="00B164D1">
        <w:rPr>
          <w:rFonts w:ascii="Times New Roman" w:hAnsi="Times New Roman"/>
          <w:bCs/>
          <w:sz w:val="24"/>
          <w:szCs w:val="24"/>
          <w:lang w:eastAsia="sk-SK"/>
        </w:rPr>
        <w:t xml:space="preserve">ovej hranice </w:t>
      </w:r>
      <w:r w:rsidR="009C7D1C" w:rsidRPr="00B164D1">
        <w:rPr>
          <w:rFonts w:ascii="Times New Roman" w:hAnsi="Times New Roman"/>
          <w:bCs/>
          <w:sz w:val="24"/>
          <w:szCs w:val="24"/>
          <w:lang w:eastAsia="sk-SK"/>
        </w:rPr>
        <w:t xml:space="preserve">pre vznik nároku na náhradné výživné </w:t>
      </w:r>
      <w:r w:rsidR="00D82BDA">
        <w:rPr>
          <w:rFonts w:ascii="Times New Roman" w:hAnsi="Times New Roman"/>
          <w:bCs/>
          <w:sz w:val="24"/>
          <w:szCs w:val="24"/>
          <w:lang w:eastAsia="sk-SK"/>
        </w:rPr>
        <w:t>a</w:t>
      </w:r>
      <w:r w:rsidR="009C7D1C" w:rsidRPr="00B164D1">
        <w:rPr>
          <w:rFonts w:ascii="Times New Roman" w:hAnsi="Times New Roman"/>
          <w:bCs/>
          <w:sz w:val="24"/>
          <w:szCs w:val="24"/>
          <w:lang w:eastAsia="sk-SK"/>
        </w:rPr>
        <w:t xml:space="preserve"> so </w:t>
      </w:r>
      <w:r w:rsidR="00D82BDA">
        <w:rPr>
          <w:rFonts w:ascii="Times New Roman" w:hAnsi="Times New Roman"/>
          <w:bCs/>
          <w:sz w:val="24"/>
          <w:szCs w:val="24"/>
          <w:lang w:eastAsia="sk-SK"/>
        </w:rPr>
        <w:t xml:space="preserve">zrušením </w:t>
      </w:r>
      <w:r w:rsidR="00CE5539" w:rsidRPr="00B164D1">
        <w:rPr>
          <w:rFonts w:ascii="Times New Roman" w:hAnsi="Times New Roman"/>
          <w:bCs/>
          <w:sz w:val="24"/>
          <w:szCs w:val="24"/>
          <w:lang w:eastAsia="sk-SK"/>
        </w:rPr>
        <w:t>maximálnej poskytovanej sumy náhradného výživného pre nezaopatrené dieťa</w:t>
      </w:r>
      <w:r w:rsidR="00C0108B">
        <w:rPr>
          <w:rFonts w:ascii="Times New Roman" w:hAnsi="Times New Roman"/>
          <w:bCs/>
          <w:sz w:val="24"/>
          <w:szCs w:val="24"/>
          <w:lang w:eastAsia="sk-SK"/>
        </w:rPr>
        <w:t xml:space="preserve"> bude na rok 2022 – 2024  krytý z kapitoly MPSVR SR </w:t>
      </w:r>
    </w:p>
    <w:p w:rsidR="00C129C5" w:rsidRPr="00B164D1" w:rsidRDefault="00C129C5" w:rsidP="00B164D1">
      <w:pPr>
        <w:spacing w:after="0" w:line="240" w:lineRule="auto"/>
        <w:rPr>
          <w:rFonts w:ascii="Times New Roman" w:hAnsi="Times New Roman"/>
          <w:b/>
          <w:bCs/>
          <w:sz w:val="24"/>
          <w:szCs w:val="24"/>
          <w:lang w:eastAsia="sk-SK"/>
        </w:rPr>
      </w:pPr>
    </w:p>
    <w:p w:rsidR="007D5748" w:rsidRPr="00B164D1" w:rsidRDefault="007D5748"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t>2.2. Popis a charakteristika návrhu</w:t>
      </w:r>
    </w:p>
    <w:p w:rsidR="007D5748" w:rsidRPr="00B164D1" w:rsidRDefault="007D5748" w:rsidP="00B164D1">
      <w:pPr>
        <w:spacing w:after="0" w:line="240" w:lineRule="auto"/>
        <w:rPr>
          <w:rFonts w:ascii="Times New Roman" w:hAnsi="Times New Roman"/>
          <w:sz w:val="24"/>
          <w:szCs w:val="24"/>
          <w:lang w:eastAsia="sk-SK"/>
        </w:rPr>
      </w:pPr>
    </w:p>
    <w:p w:rsidR="007D5748" w:rsidRDefault="007D5748" w:rsidP="00B164D1">
      <w:pPr>
        <w:spacing w:after="0" w:line="240" w:lineRule="auto"/>
        <w:jc w:val="both"/>
        <w:rPr>
          <w:rFonts w:ascii="Times New Roman" w:hAnsi="Times New Roman"/>
          <w:b/>
          <w:bCs/>
          <w:sz w:val="24"/>
          <w:szCs w:val="24"/>
          <w:lang w:eastAsia="sk-SK"/>
        </w:rPr>
      </w:pPr>
      <w:r w:rsidRPr="00B164D1">
        <w:rPr>
          <w:rFonts w:ascii="Times New Roman" w:hAnsi="Times New Roman"/>
          <w:b/>
          <w:bCs/>
          <w:sz w:val="24"/>
          <w:szCs w:val="24"/>
          <w:lang w:eastAsia="sk-SK"/>
        </w:rPr>
        <w:t>2.2.1. Popis návrhu:</w:t>
      </w:r>
    </w:p>
    <w:p w:rsidR="00CC1FC9" w:rsidRDefault="00CC1FC9" w:rsidP="00B164D1">
      <w:pPr>
        <w:spacing w:after="0" w:line="240" w:lineRule="auto"/>
        <w:jc w:val="both"/>
        <w:rPr>
          <w:rFonts w:ascii="Times New Roman" w:hAnsi="Times New Roman"/>
          <w:b/>
          <w:bCs/>
          <w:sz w:val="24"/>
          <w:szCs w:val="24"/>
          <w:lang w:eastAsia="sk-SK"/>
        </w:rPr>
      </w:pPr>
    </w:p>
    <w:p w:rsidR="00D82BDA" w:rsidRPr="004E75C1" w:rsidRDefault="00D82BDA" w:rsidP="00D82BDA">
      <w:pPr>
        <w:ind w:firstLine="708"/>
        <w:jc w:val="both"/>
        <w:rPr>
          <w:rFonts w:ascii="Times New Roman" w:hAnsi="Times New Roman"/>
          <w:bCs/>
          <w:sz w:val="24"/>
          <w:szCs w:val="24"/>
          <w:lang w:eastAsia="sk-SK"/>
        </w:rPr>
      </w:pPr>
      <w:r w:rsidRPr="004E75C1">
        <w:rPr>
          <w:rFonts w:ascii="Times New Roman" w:hAnsi="Times New Roman"/>
          <w:bCs/>
          <w:sz w:val="24"/>
          <w:szCs w:val="24"/>
          <w:lang w:eastAsia="sk-SK"/>
        </w:rPr>
        <w:t xml:space="preserve">Návrhom zákona sa zrušuje horná hranica výšky náhradného výživného, ktorá v súčasnosti v rozpore so súdnym rozhodnutím obmedzuje sumu výživného pre oprávnenú osobu na maximálne 3,7 násobok sumy životného minima pre nezaopatrené dieťa. Takáto generálna reštrikcia súdom určeného výživného na dieťa nereflektuje odôvodnené potreby dieťa, nezohľadňuje jeho zdravotný stav či iné potreby, ktoré súd v zmysle princípov zákona o rodine pri určovaní výšky výživného zohľadňoval.  Zámerom predloženého návrhu zákona je teda vytvoriť pre deti a oprávnené osoby plnú vykonateľnosť rozhodnutí súdov alebo súdom schválenej rodičovskej dohody o vyživovacej povinnosti a v prípade jej neplnenia povinným poskytnúť oprávnenej osobe náhradné výživné vo výške, aká jej bola priznaná súdnym rozhodnutím alebo súdom schválenou rodičovskou dohodou. </w:t>
      </w: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sz w:val="24"/>
          <w:szCs w:val="24"/>
          <w:lang w:eastAsia="sk-SK"/>
        </w:rPr>
        <w:t>.......................................................................................................................................................</w:t>
      </w:r>
    </w:p>
    <w:p w:rsidR="00090B7F" w:rsidRPr="00B164D1" w:rsidRDefault="00090B7F"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t>2.2.2. Charakteristika návrhu:</w:t>
      </w: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24031D"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007D5748" w:rsidRPr="00B164D1">
        <w:rPr>
          <w:rFonts w:ascii="Times New Roman" w:hAnsi="Times New Roman"/>
          <w:b/>
          <w:sz w:val="24"/>
          <w:szCs w:val="24"/>
          <w:lang w:eastAsia="sk-SK"/>
        </w:rPr>
        <w:t xml:space="preserve">  </w:t>
      </w:r>
      <w:r w:rsidR="007D5748" w:rsidRPr="00B164D1">
        <w:rPr>
          <w:rFonts w:ascii="Times New Roman" w:hAnsi="Times New Roman"/>
          <w:sz w:val="24"/>
          <w:szCs w:val="24"/>
          <w:lang w:eastAsia="sk-SK"/>
        </w:rPr>
        <w:t>zmena sadzby</w:t>
      </w: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Pr="00B164D1">
        <w:rPr>
          <w:rFonts w:ascii="Times New Roman" w:hAnsi="Times New Roman"/>
          <w:sz w:val="24"/>
          <w:szCs w:val="24"/>
          <w:lang w:eastAsia="sk-SK"/>
        </w:rPr>
        <w:t xml:space="preserve">  zmena v nároku</w:t>
      </w:r>
    </w:p>
    <w:p w:rsidR="007D5748" w:rsidRPr="00B164D1" w:rsidRDefault="006B059C"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007D5748" w:rsidRPr="00B164D1">
        <w:rPr>
          <w:rFonts w:ascii="Times New Roman" w:hAnsi="Times New Roman"/>
          <w:sz w:val="24"/>
          <w:szCs w:val="24"/>
          <w:bdr w:val="single" w:sz="4" w:space="0" w:color="auto"/>
          <w:lang w:eastAsia="sk-SK"/>
        </w:rPr>
        <w:t xml:space="preserve"> </w:t>
      </w:r>
      <w:r w:rsidR="007D5748" w:rsidRPr="00B164D1">
        <w:rPr>
          <w:rFonts w:ascii="Times New Roman" w:hAnsi="Times New Roman"/>
          <w:sz w:val="24"/>
          <w:szCs w:val="24"/>
          <w:lang w:eastAsia="sk-SK"/>
        </w:rPr>
        <w:t xml:space="preserve">  nová služba alebo nariadenie (alebo ich zrušenie)</w:t>
      </w:r>
    </w:p>
    <w:p w:rsidR="007D5748" w:rsidRPr="00B164D1" w:rsidRDefault="004B2B1B" w:rsidP="00B164D1">
      <w:pPr>
        <w:spacing w:after="0" w:line="240" w:lineRule="auto"/>
        <w:rPr>
          <w:rFonts w:ascii="Times New Roman" w:hAnsi="Times New Roman"/>
          <w:sz w:val="24"/>
          <w:szCs w:val="24"/>
          <w:lang w:eastAsia="sk-SK"/>
        </w:rPr>
      </w:pPr>
      <w:r w:rsidRPr="00B164D1">
        <w:rPr>
          <w:rFonts w:ascii="Times New Roman" w:hAnsi="Times New Roman"/>
          <w:b/>
          <w:sz w:val="24"/>
          <w:szCs w:val="24"/>
          <w:bdr w:val="single" w:sz="4" w:space="0" w:color="auto"/>
          <w:lang w:eastAsia="sk-SK"/>
        </w:rPr>
        <w:t xml:space="preserve"> </w:t>
      </w:r>
      <w:r w:rsidR="0024031D" w:rsidRPr="00B164D1">
        <w:rPr>
          <w:rFonts w:ascii="Times New Roman" w:hAnsi="Times New Roman"/>
          <w:b/>
          <w:sz w:val="24"/>
          <w:szCs w:val="24"/>
          <w:bdr w:val="single" w:sz="4" w:space="0" w:color="auto"/>
          <w:lang w:eastAsia="sk-SK"/>
        </w:rPr>
        <w:t>X</w:t>
      </w:r>
      <w:r w:rsidR="00C129C5" w:rsidRPr="00B164D1">
        <w:rPr>
          <w:rFonts w:ascii="Times New Roman" w:hAnsi="Times New Roman"/>
          <w:b/>
          <w:sz w:val="24"/>
          <w:szCs w:val="24"/>
          <w:bdr w:val="single" w:sz="4" w:space="0" w:color="auto"/>
          <w:lang w:eastAsia="sk-SK"/>
        </w:rPr>
        <w:t xml:space="preserve"> </w:t>
      </w:r>
      <w:r w:rsidR="007D5748" w:rsidRPr="00B164D1">
        <w:rPr>
          <w:rFonts w:ascii="Times New Roman" w:hAnsi="Times New Roman"/>
          <w:sz w:val="24"/>
          <w:szCs w:val="24"/>
          <w:lang w:eastAsia="sk-SK"/>
        </w:rPr>
        <w:t xml:space="preserve">  kombinovaný návrh</w:t>
      </w: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Pr="00B164D1">
        <w:rPr>
          <w:rFonts w:ascii="Times New Roman" w:hAnsi="Times New Roman"/>
          <w:sz w:val="24"/>
          <w:szCs w:val="24"/>
          <w:lang w:eastAsia="sk-SK"/>
        </w:rPr>
        <w:t xml:space="preserve">  iné </w:t>
      </w:r>
    </w:p>
    <w:p w:rsidR="006B059C" w:rsidRPr="00B164D1" w:rsidRDefault="006B059C" w:rsidP="00B164D1">
      <w:pPr>
        <w:spacing w:after="0" w:line="240" w:lineRule="auto"/>
        <w:rPr>
          <w:rFonts w:ascii="Times New Roman" w:hAnsi="Times New Roman"/>
          <w:b/>
          <w:bCs/>
          <w:sz w:val="24"/>
          <w:szCs w:val="24"/>
          <w:lang w:eastAsia="sk-SK"/>
        </w:rPr>
      </w:pPr>
    </w:p>
    <w:p w:rsidR="00C129C5" w:rsidRPr="00B164D1" w:rsidRDefault="00C129C5"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412422" w:rsidRPr="00B164D1" w:rsidRDefault="00412422"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br w:type="page"/>
      </w:r>
    </w:p>
    <w:p w:rsidR="00311F7F" w:rsidRPr="00B164D1" w:rsidRDefault="00311F7F" w:rsidP="00B164D1">
      <w:pPr>
        <w:spacing w:after="0" w:line="240" w:lineRule="auto"/>
        <w:rPr>
          <w:rFonts w:ascii="Times New Roman" w:hAnsi="Times New Roman"/>
          <w:b/>
          <w:bCs/>
          <w:sz w:val="24"/>
          <w:szCs w:val="24"/>
          <w:lang w:eastAsia="sk-SK"/>
        </w:rPr>
      </w:pP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b/>
          <w:bCs/>
          <w:sz w:val="24"/>
          <w:szCs w:val="24"/>
          <w:lang w:eastAsia="sk-SK"/>
        </w:rPr>
        <w:t>2.2.3. Predpoklady vývoja objemu aktivít:</w:t>
      </w: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9"/>
        <w:gridCol w:w="851"/>
        <w:gridCol w:w="850"/>
        <w:gridCol w:w="851"/>
        <w:gridCol w:w="785"/>
      </w:tblGrid>
      <w:tr w:rsidR="001110E6" w:rsidRPr="00B164D1" w:rsidTr="004E75C1">
        <w:trPr>
          <w:cantSplit/>
          <w:trHeight w:val="70"/>
        </w:trPr>
        <w:tc>
          <w:tcPr>
            <w:tcW w:w="5729" w:type="dxa"/>
            <w:vMerge w:val="restart"/>
            <w:shd w:val="clear" w:color="auto" w:fill="BFBFBF"/>
            <w:vAlign w:val="center"/>
          </w:tcPr>
          <w:p w:rsidR="007D5748" w:rsidRPr="00B164D1" w:rsidRDefault="007D5748" w:rsidP="00B164D1">
            <w:pPr>
              <w:autoSpaceDE w:val="0"/>
              <w:autoSpaceDN w:val="0"/>
              <w:adjustRightInd w:val="0"/>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Objem aktivít</w:t>
            </w:r>
          </w:p>
        </w:tc>
        <w:tc>
          <w:tcPr>
            <w:tcW w:w="3337" w:type="dxa"/>
            <w:gridSpan w:val="4"/>
            <w:shd w:val="clear" w:color="auto" w:fill="BFBFBF"/>
            <w:vAlign w:val="center"/>
          </w:tcPr>
          <w:p w:rsidR="007D5748" w:rsidRPr="00B164D1" w:rsidRDefault="007D5748" w:rsidP="00B164D1">
            <w:pPr>
              <w:autoSpaceDE w:val="0"/>
              <w:autoSpaceDN w:val="0"/>
              <w:adjustRightInd w:val="0"/>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Odhadované objemy</w:t>
            </w:r>
          </w:p>
        </w:tc>
      </w:tr>
      <w:tr w:rsidR="008501DB" w:rsidRPr="00B164D1" w:rsidTr="004E75C1">
        <w:trPr>
          <w:cantSplit/>
          <w:trHeight w:val="70"/>
        </w:trPr>
        <w:tc>
          <w:tcPr>
            <w:tcW w:w="5729" w:type="dxa"/>
            <w:vMerge/>
            <w:shd w:val="clear" w:color="auto" w:fill="BFBFBF"/>
          </w:tcPr>
          <w:p w:rsidR="008501DB" w:rsidRPr="00B164D1" w:rsidRDefault="008501DB" w:rsidP="00B164D1">
            <w:pPr>
              <w:autoSpaceDE w:val="0"/>
              <w:autoSpaceDN w:val="0"/>
              <w:adjustRightInd w:val="0"/>
              <w:spacing w:after="0" w:line="240" w:lineRule="auto"/>
              <w:jc w:val="center"/>
              <w:rPr>
                <w:rFonts w:ascii="Times New Roman" w:hAnsi="Times New Roman"/>
                <w:b/>
                <w:bCs/>
                <w:sz w:val="24"/>
                <w:szCs w:val="24"/>
                <w:lang w:eastAsia="sk-SK"/>
              </w:rPr>
            </w:pPr>
          </w:p>
        </w:tc>
        <w:tc>
          <w:tcPr>
            <w:tcW w:w="851" w:type="dxa"/>
            <w:shd w:val="clear" w:color="auto" w:fill="BFBFBF"/>
            <w:vAlign w:val="center"/>
          </w:tcPr>
          <w:p w:rsidR="008501DB" w:rsidRPr="00B164D1" w:rsidRDefault="00D62D0C">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w:t>
            </w:r>
            <w:r>
              <w:rPr>
                <w:rFonts w:ascii="Times New Roman" w:hAnsi="Times New Roman"/>
                <w:b/>
                <w:bCs/>
                <w:sz w:val="24"/>
                <w:szCs w:val="24"/>
                <w:lang w:eastAsia="sk-SK"/>
              </w:rPr>
              <w:t>21</w:t>
            </w:r>
          </w:p>
        </w:tc>
        <w:tc>
          <w:tcPr>
            <w:tcW w:w="850" w:type="dxa"/>
            <w:shd w:val="clear" w:color="auto" w:fill="BFBFBF"/>
            <w:vAlign w:val="center"/>
          </w:tcPr>
          <w:p w:rsidR="008501DB" w:rsidRPr="00B164D1" w:rsidRDefault="008501DB">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202</w:t>
            </w:r>
            <w:r w:rsidR="00D62D0C">
              <w:rPr>
                <w:rFonts w:ascii="Times New Roman" w:hAnsi="Times New Roman"/>
                <w:b/>
                <w:bCs/>
                <w:sz w:val="24"/>
                <w:szCs w:val="24"/>
                <w:lang w:eastAsia="sk-SK"/>
              </w:rPr>
              <w:t>2</w:t>
            </w:r>
          </w:p>
        </w:tc>
        <w:tc>
          <w:tcPr>
            <w:tcW w:w="851" w:type="dxa"/>
            <w:shd w:val="clear" w:color="auto" w:fill="BFBFBF"/>
            <w:vAlign w:val="center"/>
          </w:tcPr>
          <w:p w:rsidR="008501DB" w:rsidRPr="00B164D1" w:rsidRDefault="008501DB">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202</w:t>
            </w:r>
            <w:r w:rsidR="00D62D0C">
              <w:rPr>
                <w:rFonts w:ascii="Times New Roman" w:hAnsi="Times New Roman"/>
                <w:b/>
                <w:bCs/>
                <w:sz w:val="24"/>
                <w:szCs w:val="24"/>
                <w:lang w:eastAsia="sk-SK"/>
              </w:rPr>
              <w:t>3</w:t>
            </w:r>
          </w:p>
        </w:tc>
        <w:tc>
          <w:tcPr>
            <w:tcW w:w="785" w:type="dxa"/>
            <w:shd w:val="clear" w:color="auto" w:fill="BFBFBF"/>
            <w:vAlign w:val="center"/>
          </w:tcPr>
          <w:p w:rsidR="008501DB" w:rsidRPr="00B164D1" w:rsidRDefault="008501DB">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202</w:t>
            </w:r>
            <w:r w:rsidR="00D62D0C">
              <w:rPr>
                <w:rFonts w:ascii="Times New Roman" w:hAnsi="Times New Roman"/>
                <w:b/>
                <w:bCs/>
                <w:sz w:val="24"/>
                <w:szCs w:val="24"/>
                <w:lang w:eastAsia="sk-SK"/>
              </w:rPr>
              <w:t>4</w:t>
            </w:r>
          </w:p>
        </w:tc>
      </w:tr>
      <w:tr w:rsidR="001110E6" w:rsidRPr="00B164D1" w:rsidTr="004E75C1">
        <w:trPr>
          <w:trHeight w:val="519"/>
        </w:trPr>
        <w:tc>
          <w:tcPr>
            <w:tcW w:w="5729" w:type="dxa"/>
          </w:tcPr>
          <w:p w:rsidR="00CE7076" w:rsidRPr="00B164D1" w:rsidRDefault="000975CF">
            <w:pPr>
              <w:autoSpaceDE w:val="0"/>
              <w:autoSpaceDN w:val="0"/>
              <w:adjustRightInd w:val="0"/>
              <w:spacing w:after="0" w:line="240" w:lineRule="auto"/>
              <w:rPr>
                <w:rFonts w:ascii="Times New Roman" w:hAnsi="Times New Roman"/>
                <w:sz w:val="24"/>
                <w:szCs w:val="24"/>
                <w:lang w:eastAsia="sk-SK"/>
              </w:rPr>
            </w:pPr>
            <w:r w:rsidRPr="00B164D1">
              <w:rPr>
                <w:rFonts w:ascii="Times New Roman" w:hAnsi="Times New Roman"/>
                <w:sz w:val="24"/>
                <w:szCs w:val="24"/>
                <w:lang w:eastAsia="sk-SK"/>
              </w:rPr>
              <w:t xml:space="preserve">Odhadovaný </w:t>
            </w:r>
            <w:r w:rsidR="00AF4116" w:rsidRPr="00B164D1">
              <w:rPr>
                <w:rFonts w:ascii="Times New Roman" w:hAnsi="Times New Roman"/>
                <w:sz w:val="24"/>
                <w:szCs w:val="24"/>
                <w:lang w:eastAsia="sk-SK"/>
              </w:rPr>
              <w:t xml:space="preserve">nárast </w:t>
            </w:r>
            <w:r w:rsidRPr="00B164D1">
              <w:rPr>
                <w:rFonts w:ascii="Times New Roman" w:hAnsi="Times New Roman"/>
                <w:sz w:val="24"/>
                <w:szCs w:val="24"/>
                <w:lang w:eastAsia="sk-SK"/>
              </w:rPr>
              <w:t>p</w:t>
            </w:r>
            <w:r w:rsidR="00C129C5" w:rsidRPr="00B164D1">
              <w:rPr>
                <w:rFonts w:ascii="Times New Roman" w:hAnsi="Times New Roman"/>
                <w:sz w:val="24"/>
                <w:szCs w:val="24"/>
                <w:lang w:eastAsia="sk-SK"/>
              </w:rPr>
              <w:t>ri</w:t>
            </w:r>
            <w:r w:rsidR="003C3127" w:rsidRPr="00B164D1">
              <w:rPr>
                <w:rFonts w:ascii="Times New Roman" w:hAnsi="Times New Roman"/>
                <w:sz w:val="24"/>
                <w:szCs w:val="24"/>
                <w:lang w:eastAsia="sk-SK"/>
              </w:rPr>
              <w:t>emern</w:t>
            </w:r>
            <w:r w:rsidR="00AF4116" w:rsidRPr="00B164D1">
              <w:rPr>
                <w:rFonts w:ascii="Times New Roman" w:hAnsi="Times New Roman"/>
                <w:sz w:val="24"/>
                <w:szCs w:val="24"/>
                <w:lang w:eastAsia="sk-SK"/>
              </w:rPr>
              <w:t>ého</w:t>
            </w:r>
            <w:r w:rsidR="003C3127" w:rsidRPr="00B164D1">
              <w:rPr>
                <w:rFonts w:ascii="Times New Roman" w:hAnsi="Times New Roman"/>
                <w:sz w:val="24"/>
                <w:szCs w:val="24"/>
                <w:lang w:eastAsia="sk-SK"/>
              </w:rPr>
              <w:t xml:space="preserve"> mesačn</w:t>
            </w:r>
            <w:r w:rsidR="00AF4116" w:rsidRPr="00B164D1">
              <w:rPr>
                <w:rFonts w:ascii="Times New Roman" w:hAnsi="Times New Roman"/>
                <w:sz w:val="24"/>
                <w:szCs w:val="24"/>
                <w:lang w:eastAsia="sk-SK"/>
              </w:rPr>
              <w:t>ého</w:t>
            </w:r>
            <w:r w:rsidR="003C3127" w:rsidRPr="00B164D1">
              <w:rPr>
                <w:rFonts w:ascii="Times New Roman" w:hAnsi="Times New Roman"/>
                <w:sz w:val="24"/>
                <w:szCs w:val="24"/>
                <w:lang w:eastAsia="sk-SK"/>
              </w:rPr>
              <w:t xml:space="preserve"> počt</w:t>
            </w:r>
            <w:r w:rsidR="00AF4116" w:rsidRPr="00B164D1">
              <w:rPr>
                <w:rFonts w:ascii="Times New Roman" w:hAnsi="Times New Roman"/>
                <w:sz w:val="24"/>
                <w:szCs w:val="24"/>
                <w:lang w:eastAsia="sk-SK"/>
              </w:rPr>
              <w:t>u</w:t>
            </w:r>
            <w:r w:rsidR="003C3127" w:rsidRPr="00B164D1">
              <w:rPr>
                <w:rFonts w:ascii="Times New Roman" w:hAnsi="Times New Roman"/>
                <w:sz w:val="24"/>
                <w:szCs w:val="24"/>
                <w:lang w:eastAsia="sk-SK"/>
              </w:rPr>
              <w:t xml:space="preserve"> detí</w:t>
            </w:r>
            <w:r w:rsidR="00767E73" w:rsidRPr="00B164D1">
              <w:rPr>
                <w:rFonts w:ascii="Times New Roman" w:hAnsi="Times New Roman"/>
                <w:sz w:val="24"/>
                <w:szCs w:val="24"/>
                <w:lang w:eastAsia="sk-SK"/>
              </w:rPr>
              <w:t>, na ktoré sa bude poberať náhradné výživné</w:t>
            </w:r>
            <w:r w:rsidR="009C7D1C" w:rsidRPr="00B164D1">
              <w:rPr>
                <w:rFonts w:ascii="Times New Roman" w:hAnsi="Times New Roman"/>
                <w:sz w:val="24"/>
                <w:szCs w:val="24"/>
                <w:lang w:eastAsia="sk-SK"/>
              </w:rPr>
              <w:t xml:space="preserve"> v dôsledku </w:t>
            </w:r>
            <w:r w:rsidR="00FB02F5">
              <w:rPr>
                <w:rFonts w:ascii="Times New Roman" w:hAnsi="Times New Roman"/>
                <w:sz w:val="24"/>
                <w:szCs w:val="24"/>
                <w:lang w:eastAsia="sk-SK"/>
              </w:rPr>
              <w:t>zrušenia hornej hranice n</w:t>
            </w:r>
            <w:r w:rsidR="006D0D20">
              <w:rPr>
                <w:rFonts w:ascii="Times New Roman" w:hAnsi="Times New Roman"/>
                <w:sz w:val="24"/>
                <w:szCs w:val="24"/>
                <w:lang w:eastAsia="sk-SK"/>
              </w:rPr>
              <w:t xml:space="preserve">áhradného </w:t>
            </w:r>
            <w:r w:rsidR="00FB02F5">
              <w:rPr>
                <w:rFonts w:ascii="Times New Roman" w:hAnsi="Times New Roman"/>
                <w:sz w:val="24"/>
                <w:szCs w:val="24"/>
                <w:lang w:eastAsia="sk-SK"/>
              </w:rPr>
              <w:t xml:space="preserve">výživného  a </w:t>
            </w:r>
            <w:r w:rsidR="009C7D1C" w:rsidRPr="00B164D1">
              <w:rPr>
                <w:rFonts w:ascii="Times New Roman" w:hAnsi="Times New Roman"/>
                <w:sz w:val="24"/>
                <w:szCs w:val="24"/>
                <w:lang w:eastAsia="sk-SK"/>
              </w:rPr>
              <w:t>zvýšenia príjmovej hranice pre vznik nároku na náhradné výživné</w:t>
            </w:r>
          </w:p>
        </w:tc>
        <w:tc>
          <w:tcPr>
            <w:tcW w:w="851" w:type="dxa"/>
            <w:vAlign w:val="center"/>
          </w:tcPr>
          <w:p w:rsidR="00CE7076" w:rsidRPr="00B164D1" w:rsidRDefault="00BC7539"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0</w:t>
            </w:r>
          </w:p>
        </w:tc>
        <w:tc>
          <w:tcPr>
            <w:tcW w:w="850" w:type="dxa"/>
            <w:vAlign w:val="center"/>
          </w:tcPr>
          <w:p w:rsidR="00CE7076" w:rsidRPr="00B164D1" w:rsidRDefault="00FB02F5" w:rsidP="00B164D1">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1 500</w:t>
            </w:r>
          </w:p>
        </w:tc>
        <w:tc>
          <w:tcPr>
            <w:tcW w:w="851" w:type="dxa"/>
            <w:vAlign w:val="center"/>
          </w:tcPr>
          <w:p w:rsidR="00CE7076" w:rsidRPr="00B164D1" w:rsidRDefault="00FB02F5">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1 500</w:t>
            </w:r>
          </w:p>
        </w:tc>
        <w:tc>
          <w:tcPr>
            <w:tcW w:w="785" w:type="dxa"/>
            <w:vAlign w:val="center"/>
          </w:tcPr>
          <w:p w:rsidR="00CE7076" w:rsidRPr="00B164D1" w:rsidRDefault="00FB02F5">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1 500</w:t>
            </w:r>
          </w:p>
        </w:tc>
      </w:tr>
      <w:tr w:rsidR="006D0D20" w:rsidRPr="00B164D1" w:rsidTr="004E75C1">
        <w:trPr>
          <w:trHeight w:val="519"/>
        </w:trPr>
        <w:tc>
          <w:tcPr>
            <w:tcW w:w="5729" w:type="dxa"/>
          </w:tcPr>
          <w:p w:rsidR="006D0D20" w:rsidRPr="00B164D1" w:rsidRDefault="006D0D20" w:rsidP="00CC1FC9">
            <w:pPr>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O</w:t>
            </w:r>
            <w:r w:rsidR="00C0108B">
              <w:rPr>
                <w:rFonts w:ascii="Times New Roman" w:hAnsi="Times New Roman"/>
                <w:sz w:val="24"/>
                <w:szCs w:val="24"/>
                <w:lang w:eastAsia="sk-SK"/>
              </w:rPr>
              <w:t>dhadovaný priemerný mesačný počet sirôt, ktorým sa zvýši náhradné výživné</w:t>
            </w:r>
          </w:p>
        </w:tc>
        <w:tc>
          <w:tcPr>
            <w:tcW w:w="851" w:type="dxa"/>
            <w:vAlign w:val="center"/>
          </w:tcPr>
          <w:p w:rsidR="006D0D20" w:rsidRPr="00B164D1" w:rsidRDefault="00C0108B" w:rsidP="00B164D1">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850" w:type="dxa"/>
            <w:vAlign w:val="center"/>
          </w:tcPr>
          <w:p w:rsidR="006D0D20" w:rsidRPr="00B164D1" w:rsidDel="00FB02F5" w:rsidRDefault="00C0108B" w:rsidP="00B164D1">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2 706</w:t>
            </w:r>
          </w:p>
        </w:tc>
        <w:tc>
          <w:tcPr>
            <w:tcW w:w="851" w:type="dxa"/>
            <w:vAlign w:val="center"/>
          </w:tcPr>
          <w:p w:rsidR="006D0D20" w:rsidRDefault="00C0108B" w:rsidP="00CC1FC9">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2 706</w:t>
            </w:r>
          </w:p>
        </w:tc>
        <w:tc>
          <w:tcPr>
            <w:tcW w:w="785" w:type="dxa"/>
            <w:vAlign w:val="center"/>
          </w:tcPr>
          <w:p w:rsidR="006D0D20" w:rsidRDefault="00C0108B" w:rsidP="00CC1FC9">
            <w:pPr>
              <w:autoSpaceDE w:val="0"/>
              <w:autoSpaceDN w:val="0"/>
              <w:adjustRightInd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2 706</w:t>
            </w:r>
          </w:p>
        </w:tc>
      </w:tr>
    </w:tbl>
    <w:p w:rsidR="001D43D7" w:rsidRDefault="00CC1FC9" w:rsidP="00CC1FC9">
      <w:pPr>
        <w:spacing w:after="0" w:line="240" w:lineRule="auto"/>
        <w:ind w:firstLine="142"/>
        <w:jc w:val="both"/>
        <w:rPr>
          <w:rFonts w:ascii="Times New Roman" w:hAnsi="Times New Roman"/>
          <w:sz w:val="24"/>
          <w:szCs w:val="24"/>
          <w:lang w:eastAsia="sk-SK"/>
        </w:rPr>
      </w:pPr>
      <w:r>
        <w:rPr>
          <w:rFonts w:ascii="Times New Roman" w:hAnsi="Times New Roman"/>
          <w:sz w:val="24"/>
          <w:szCs w:val="24"/>
          <w:lang w:eastAsia="sk-SK"/>
        </w:rPr>
        <w:t>Zdroj: Sociálna poisťovňa, ÚPSVaR</w:t>
      </w:r>
    </w:p>
    <w:p w:rsidR="00CC1FC9" w:rsidRPr="00B164D1" w:rsidRDefault="00CC1FC9" w:rsidP="00CC1FC9">
      <w:pPr>
        <w:spacing w:after="0" w:line="240" w:lineRule="auto"/>
        <w:ind w:firstLine="142"/>
        <w:jc w:val="both"/>
        <w:rPr>
          <w:rFonts w:ascii="Times New Roman" w:hAnsi="Times New Roman"/>
          <w:sz w:val="24"/>
          <w:szCs w:val="24"/>
          <w:lang w:eastAsia="sk-SK"/>
        </w:rPr>
      </w:pP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t>2.2.4. Výpočty vplyvov na verejné financie</w:t>
      </w:r>
    </w:p>
    <w:p w:rsidR="007D5748" w:rsidRPr="00B164D1" w:rsidRDefault="007D5748" w:rsidP="00B164D1">
      <w:pPr>
        <w:spacing w:after="0" w:line="240" w:lineRule="auto"/>
        <w:rPr>
          <w:rFonts w:ascii="Times New Roman" w:hAnsi="Times New Roman"/>
          <w:sz w:val="24"/>
          <w:szCs w:val="24"/>
          <w:lang w:eastAsia="sk-SK"/>
        </w:rPr>
      </w:pPr>
    </w:p>
    <w:p w:rsidR="00C129C5" w:rsidRPr="00B164D1" w:rsidRDefault="003A6F9B" w:rsidP="004E75C1">
      <w:pPr>
        <w:pStyle w:val="Zkladntext"/>
        <w:tabs>
          <w:tab w:val="num" w:pos="1080"/>
        </w:tabs>
        <w:spacing w:line="276" w:lineRule="auto"/>
        <w:jc w:val="both"/>
        <w:rPr>
          <w:b w:val="0"/>
          <w:bCs/>
          <w:sz w:val="24"/>
          <w:szCs w:val="24"/>
        </w:rPr>
      </w:pPr>
      <w:r w:rsidRPr="00B164D1">
        <w:rPr>
          <w:b w:val="0"/>
          <w:bCs/>
          <w:sz w:val="24"/>
          <w:szCs w:val="24"/>
        </w:rPr>
        <w:t xml:space="preserve">Pri odhadoch objemu finančných prostriedkov, ktoré budú mať vplyv na rozpočet </w:t>
      </w:r>
      <w:r w:rsidR="00C129C5" w:rsidRPr="00B164D1">
        <w:rPr>
          <w:b w:val="0"/>
          <w:bCs/>
          <w:sz w:val="24"/>
          <w:szCs w:val="24"/>
        </w:rPr>
        <w:t>verejnej správy sa vychádzalo z:</w:t>
      </w:r>
    </w:p>
    <w:p w:rsidR="001B3178" w:rsidRPr="00B164D1" w:rsidRDefault="001B3178" w:rsidP="004E75C1">
      <w:pPr>
        <w:pStyle w:val="Zkladntext"/>
        <w:tabs>
          <w:tab w:val="num" w:pos="1080"/>
        </w:tabs>
        <w:spacing w:line="276" w:lineRule="auto"/>
        <w:jc w:val="both"/>
        <w:rPr>
          <w:b w:val="0"/>
          <w:bCs/>
          <w:sz w:val="24"/>
          <w:szCs w:val="24"/>
        </w:rPr>
      </w:pPr>
    </w:p>
    <w:p w:rsidR="00C129C5" w:rsidRDefault="003A6F9B" w:rsidP="004E75C1">
      <w:pPr>
        <w:pStyle w:val="Zkladntext"/>
        <w:numPr>
          <w:ilvl w:val="0"/>
          <w:numId w:val="8"/>
        </w:numPr>
        <w:spacing w:line="276" w:lineRule="auto"/>
        <w:jc w:val="both"/>
        <w:rPr>
          <w:b w:val="0"/>
          <w:bCs/>
          <w:sz w:val="24"/>
          <w:szCs w:val="24"/>
          <w:lang w:val="sk-SK"/>
        </w:rPr>
      </w:pPr>
      <w:r w:rsidRPr="00B164D1">
        <w:rPr>
          <w:b w:val="0"/>
          <w:bCs/>
          <w:sz w:val="24"/>
          <w:szCs w:val="24"/>
        </w:rPr>
        <w:t xml:space="preserve">predpokladaného počtu </w:t>
      </w:r>
      <w:r w:rsidR="00B50687" w:rsidRPr="00B164D1">
        <w:rPr>
          <w:b w:val="0"/>
          <w:bCs/>
          <w:sz w:val="24"/>
          <w:szCs w:val="24"/>
          <w:lang w:val="sk-SK"/>
        </w:rPr>
        <w:t xml:space="preserve">detí, </w:t>
      </w:r>
      <w:r w:rsidR="004B2B1B" w:rsidRPr="00B164D1">
        <w:rPr>
          <w:b w:val="0"/>
          <w:bCs/>
          <w:sz w:val="24"/>
          <w:szCs w:val="24"/>
          <w:lang w:val="sk-SK"/>
        </w:rPr>
        <w:t>na ktoré sa v súčasnosti vypláca náhradné výživné (</w:t>
      </w:r>
      <w:r w:rsidR="008A7420" w:rsidRPr="00B164D1">
        <w:rPr>
          <w:b w:val="0"/>
          <w:bCs/>
          <w:sz w:val="24"/>
          <w:szCs w:val="24"/>
          <w:lang w:val="sk-SK"/>
        </w:rPr>
        <w:t>z dôvodu neplnenia vyživovacej povinnosti povinnej osoby</w:t>
      </w:r>
      <w:r w:rsidR="004B2B1B" w:rsidRPr="00B164D1">
        <w:rPr>
          <w:b w:val="0"/>
          <w:bCs/>
          <w:sz w:val="24"/>
          <w:szCs w:val="24"/>
          <w:lang w:val="sk-SK"/>
        </w:rPr>
        <w:t>)</w:t>
      </w:r>
      <w:r w:rsidR="00B50687" w:rsidRPr="00B164D1">
        <w:rPr>
          <w:b w:val="0"/>
          <w:bCs/>
          <w:sz w:val="24"/>
          <w:szCs w:val="24"/>
          <w:lang w:val="sk-SK"/>
        </w:rPr>
        <w:t xml:space="preserve"> </w:t>
      </w:r>
    </w:p>
    <w:p w:rsidR="00CC1FC9" w:rsidRPr="00B164D1" w:rsidRDefault="00CC1FC9" w:rsidP="004E75C1">
      <w:pPr>
        <w:pStyle w:val="Zkladntext"/>
        <w:numPr>
          <w:ilvl w:val="0"/>
          <w:numId w:val="8"/>
        </w:numPr>
        <w:spacing w:line="276" w:lineRule="auto"/>
        <w:jc w:val="both"/>
        <w:rPr>
          <w:b w:val="0"/>
          <w:bCs/>
          <w:sz w:val="24"/>
          <w:szCs w:val="24"/>
          <w:lang w:val="sk-SK"/>
        </w:rPr>
      </w:pPr>
      <w:r w:rsidRPr="000D6627">
        <w:rPr>
          <w:b w:val="0"/>
          <w:bCs/>
          <w:sz w:val="24"/>
          <w:szCs w:val="24"/>
          <w:lang w:val="sk-SK"/>
        </w:rPr>
        <w:t>z odhadovaného počtu detí, ktorým vznikne nárok na náhradné výživné vzhľadom na zrušenie hornej hranice náhradného výživného a zrušenia príjmovej hranice</w:t>
      </w:r>
    </w:p>
    <w:p w:rsidR="00CC1FC9" w:rsidRDefault="00CC1FC9" w:rsidP="004E75C1">
      <w:pPr>
        <w:pStyle w:val="Zkladntext"/>
        <w:numPr>
          <w:ilvl w:val="0"/>
          <w:numId w:val="8"/>
        </w:numPr>
        <w:spacing w:line="276" w:lineRule="auto"/>
        <w:jc w:val="both"/>
        <w:rPr>
          <w:b w:val="0"/>
          <w:bCs/>
          <w:sz w:val="24"/>
          <w:szCs w:val="24"/>
          <w:lang w:val="sk-SK"/>
        </w:rPr>
      </w:pPr>
      <w:r>
        <w:rPr>
          <w:b w:val="0"/>
          <w:bCs/>
          <w:sz w:val="24"/>
          <w:szCs w:val="24"/>
          <w:lang w:val="sk-SK"/>
        </w:rPr>
        <w:t>z odhadovaného počtu sirôt, ktorým sa zvýši minimálne výživné na 0,7 násobok sumy životného minima pre nezaopatrené dieťa</w:t>
      </w:r>
    </w:p>
    <w:p w:rsidR="00B50687" w:rsidRPr="00311F7F" w:rsidRDefault="00B50687" w:rsidP="00311F7F">
      <w:pPr>
        <w:pStyle w:val="Zkladntext"/>
        <w:tabs>
          <w:tab w:val="num" w:pos="1080"/>
        </w:tabs>
        <w:jc w:val="both"/>
        <w:rPr>
          <w:b w:val="0"/>
          <w:bCs/>
          <w:sz w:val="24"/>
          <w:szCs w:val="24"/>
          <w:lang w:val="sk-SK"/>
        </w:rPr>
      </w:pPr>
    </w:p>
    <w:p w:rsidR="003A6F9B" w:rsidRPr="00311F7F" w:rsidRDefault="003A6F9B" w:rsidP="00311F7F">
      <w:pPr>
        <w:pStyle w:val="Zkladntext"/>
        <w:ind w:firstLine="720"/>
        <w:jc w:val="both"/>
        <w:rPr>
          <w:b w:val="0"/>
          <w:bCs/>
          <w:sz w:val="24"/>
          <w:szCs w:val="24"/>
        </w:rPr>
      </w:pPr>
    </w:p>
    <w:p w:rsidR="003A6F9B" w:rsidRPr="00311F7F" w:rsidRDefault="003A6F9B" w:rsidP="00311F7F">
      <w:pPr>
        <w:pStyle w:val="Zkladntext"/>
        <w:jc w:val="both"/>
        <w:rPr>
          <w:b w:val="0"/>
          <w:bCs/>
          <w:sz w:val="24"/>
          <w:szCs w:val="24"/>
        </w:rPr>
      </w:pPr>
    </w:p>
    <w:p w:rsidR="007D5748" w:rsidRPr="00311F7F" w:rsidRDefault="007D5748" w:rsidP="00311F7F">
      <w:pPr>
        <w:spacing w:after="0" w:line="240" w:lineRule="auto"/>
        <w:jc w:val="both"/>
        <w:rPr>
          <w:rFonts w:ascii="Times New Roman" w:hAnsi="Times New Roman"/>
          <w:bCs/>
          <w:sz w:val="24"/>
          <w:szCs w:val="24"/>
          <w:lang w:eastAsia="sk-SK"/>
        </w:rPr>
        <w:sectPr w:rsidR="007D5748" w:rsidRPr="00311F7F" w:rsidSect="00DA203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276" w:left="1417" w:header="708" w:footer="708" w:gutter="0"/>
          <w:pgNumType w:start="1"/>
          <w:cols w:space="708"/>
          <w:docGrid w:linePitch="360"/>
        </w:sectPr>
      </w:pPr>
    </w:p>
    <w:p w:rsidR="007D5748" w:rsidRPr="00311F7F" w:rsidRDefault="007D5748" w:rsidP="007D5748">
      <w:pPr>
        <w:tabs>
          <w:tab w:val="num" w:pos="1080"/>
        </w:tabs>
        <w:spacing w:after="0" w:line="240" w:lineRule="auto"/>
        <w:jc w:val="right"/>
        <w:rPr>
          <w:rFonts w:ascii="Times New Roman" w:hAnsi="Times New Roman"/>
          <w:bCs/>
          <w:sz w:val="24"/>
          <w:szCs w:val="24"/>
          <w:lang w:eastAsia="sk-SK"/>
        </w:rPr>
      </w:pPr>
      <w:r w:rsidRPr="00311F7F">
        <w:rPr>
          <w:rFonts w:ascii="Times New Roman" w:hAnsi="Times New Roman"/>
          <w:bCs/>
          <w:sz w:val="24"/>
          <w:szCs w:val="24"/>
          <w:lang w:eastAsia="sk-SK"/>
        </w:rPr>
        <w:lastRenderedPageBreak/>
        <w:t xml:space="preserve">Tabuľka č. 3 </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1110E6" w:rsidRPr="00311F7F" w:rsidTr="00E0729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poznámka</w:t>
            </w:r>
          </w:p>
        </w:tc>
      </w:tr>
      <w:tr w:rsidR="008501DB" w:rsidRPr="00311F7F" w:rsidTr="00401DD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501DB" w:rsidRPr="00311F7F" w:rsidRDefault="008501DB" w:rsidP="008501DB">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6D0D20" w:rsidP="004E75C1">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Pr>
                <w:rFonts w:ascii="Times New Roman" w:hAnsi="Times New Roman"/>
                <w:b/>
                <w:bCs/>
                <w:sz w:val="24"/>
                <w:szCs w:val="24"/>
                <w:lang w:eastAsia="sk-SK"/>
              </w:rPr>
              <w:t>21</w:t>
            </w: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4E75C1">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sidR="006D0D20">
              <w:rPr>
                <w:rFonts w:ascii="Times New Roman" w:hAnsi="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4E75C1">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sidR="006D0D20">
              <w:rPr>
                <w:rFonts w:ascii="Times New Roman" w:hAnsi="Times New Roman"/>
                <w:b/>
                <w:bCs/>
                <w:sz w:val="24"/>
                <w:szCs w:val="24"/>
                <w:lang w:eastAsia="sk-SK"/>
              </w:rPr>
              <w:t>3</w:t>
            </w: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4E75C1">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sidR="006D0D20">
              <w:rPr>
                <w:rFonts w:ascii="Times New Roman" w:hAnsi="Times New Roman"/>
                <w:b/>
                <w:bCs/>
                <w:sz w:val="24"/>
                <w:szCs w:val="24"/>
                <w:lang w:eastAsia="sk-SK"/>
              </w:rPr>
              <w:t>4</w:t>
            </w:r>
          </w:p>
        </w:tc>
        <w:tc>
          <w:tcPr>
            <w:tcW w:w="3000" w:type="dxa"/>
            <w:vMerge/>
            <w:tcBorders>
              <w:top w:val="single" w:sz="4" w:space="0" w:color="auto"/>
              <w:left w:val="single" w:sz="4" w:space="0" w:color="auto"/>
              <w:bottom w:val="single" w:sz="4" w:space="0" w:color="auto"/>
              <w:right w:val="single" w:sz="4" w:space="0" w:color="auto"/>
            </w:tcBorders>
            <w:vAlign w:val="center"/>
          </w:tcPr>
          <w:p w:rsidR="008501DB" w:rsidRPr="00311F7F" w:rsidRDefault="008501DB" w:rsidP="008501DB">
            <w:pPr>
              <w:spacing w:after="0" w:line="240" w:lineRule="auto"/>
              <w:rPr>
                <w:rFonts w:ascii="Times New Roman" w:hAnsi="Times New Roman"/>
                <w:b/>
                <w:bCs/>
                <w:sz w:val="24"/>
                <w:szCs w:val="24"/>
                <w:lang w:eastAsia="sk-SK"/>
              </w:rPr>
            </w:pP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vertAlign w:val="superscript"/>
                <w:lang w:eastAsia="sk-SK"/>
              </w:rPr>
            </w:pPr>
            <w:r w:rsidRPr="00311F7F">
              <w:rPr>
                <w:rFonts w:ascii="Times New Roman" w:hAnsi="Times New Roman"/>
                <w:b/>
                <w:bCs/>
                <w:sz w:val="24"/>
                <w:szCs w:val="24"/>
                <w:lang w:eastAsia="sk-SK"/>
              </w:rPr>
              <w:t>Daňové príjmy (100)</w:t>
            </w:r>
            <w:r w:rsidRPr="00311F7F">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Nedaňové príjmy (200)</w:t>
            </w:r>
            <w:r w:rsidRPr="00311F7F">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Granty a transfery (300)</w:t>
            </w:r>
            <w:r w:rsidRPr="00311F7F">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E0729F">
        <w:trPr>
          <w:trHeight w:val="255"/>
        </w:trPr>
        <w:tc>
          <w:tcPr>
            <w:tcW w:w="4950" w:type="dxa"/>
            <w:tcBorders>
              <w:top w:val="nil"/>
              <w:left w:val="single" w:sz="4" w:space="0" w:color="auto"/>
              <w:bottom w:val="single" w:sz="4" w:space="0" w:color="auto"/>
              <w:right w:val="single" w:sz="4" w:space="0" w:color="auto"/>
            </w:tcBorders>
            <w:shd w:val="clear" w:color="auto" w:fill="BFBFBF"/>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bl>
    <w:p w:rsidR="007D5748" w:rsidRPr="00311F7F" w:rsidRDefault="007D5748" w:rsidP="007D5748">
      <w:pPr>
        <w:tabs>
          <w:tab w:val="num" w:pos="1080"/>
        </w:tabs>
        <w:spacing w:after="0" w:line="240" w:lineRule="auto"/>
        <w:jc w:val="both"/>
        <w:rPr>
          <w:rFonts w:ascii="Times New Roman" w:hAnsi="Times New Roman"/>
          <w:bCs/>
          <w:sz w:val="20"/>
          <w:szCs w:val="20"/>
          <w:lang w:eastAsia="sk-SK"/>
        </w:rPr>
      </w:pPr>
      <w:r w:rsidRPr="00311F7F">
        <w:rPr>
          <w:rFonts w:ascii="Times New Roman" w:hAnsi="Times New Roman"/>
          <w:bCs/>
          <w:sz w:val="20"/>
          <w:szCs w:val="20"/>
          <w:lang w:eastAsia="sk-SK"/>
        </w:rPr>
        <w:t>1 –  príjmy rozpísať až do položiek platnej ekonomickej klasifikácie</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p>
    <w:p w:rsidR="007D5748" w:rsidRPr="00311F7F" w:rsidRDefault="007D5748" w:rsidP="007D5748">
      <w:pPr>
        <w:tabs>
          <w:tab w:val="num" w:pos="1080"/>
        </w:tabs>
        <w:spacing w:after="0" w:line="240" w:lineRule="auto"/>
        <w:jc w:val="both"/>
        <w:rPr>
          <w:rFonts w:ascii="Times New Roman" w:hAnsi="Times New Roman"/>
          <w:b/>
          <w:bCs/>
          <w:sz w:val="24"/>
          <w:szCs w:val="20"/>
          <w:lang w:eastAsia="sk-SK"/>
        </w:rPr>
      </w:pPr>
      <w:r w:rsidRPr="00311F7F">
        <w:rPr>
          <w:rFonts w:ascii="Times New Roman" w:hAnsi="Times New Roman"/>
          <w:b/>
          <w:bCs/>
          <w:sz w:val="24"/>
          <w:szCs w:val="20"/>
          <w:lang w:eastAsia="sk-SK"/>
        </w:rPr>
        <w:t>Poznámka:</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r w:rsidRPr="00311F7F">
        <w:rPr>
          <w:rFonts w:ascii="Times New Roman" w:hAnsi="Times New Roman"/>
          <w:bCs/>
          <w:sz w:val="24"/>
          <w:szCs w:val="20"/>
          <w:lang w:eastAsia="sk-SK"/>
        </w:rPr>
        <w:t>Ak sa vplyv týka viacerých subjektov verejnej správy, vypĺňa sa samostatná tabuľka za každý subjekt.</w:t>
      </w: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r w:rsidRPr="00311F7F">
        <w:rPr>
          <w:rFonts w:ascii="Times New Roman" w:hAnsi="Times New Roman"/>
          <w:bCs/>
          <w:sz w:val="24"/>
          <w:szCs w:val="24"/>
          <w:lang w:eastAsia="sk-SK"/>
        </w:rPr>
        <w:t xml:space="preserve"> </w:t>
      </w: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C518C5">
      <w:pPr>
        <w:tabs>
          <w:tab w:val="num" w:pos="1080"/>
        </w:tabs>
        <w:spacing w:after="0" w:line="240" w:lineRule="auto"/>
        <w:ind w:right="-32"/>
        <w:jc w:val="right"/>
        <w:rPr>
          <w:rFonts w:ascii="Times New Roman" w:hAnsi="Times New Roman"/>
          <w:bCs/>
          <w:sz w:val="24"/>
          <w:szCs w:val="20"/>
          <w:lang w:eastAsia="sk-SK"/>
        </w:rPr>
      </w:pPr>
      <w:r w:rsidRPr="00311F7F">
        <w:rPr>
          <w:rFonts w:ascii="Times New Roman" w:hAnsi="Times New Roman"/>
          <w:bCs/>
          <w:sz w:val="24"/>
          <w:szCs w:val="24"/>
          <w:lang w:eastAsia="sk-SK"/>
        </w:rPr>
        <w:lastRenderedPageBreak/>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1110E6" w:rsidRPr="00311F7F" w:rsidTr="00E0729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D5748" w:rsidRPr="00311F7F" w:rsidRDefault="007D5748" w:rsidP="007D5748">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Výdavky (v eurách)</w:t>
            </w:r>
            <w:r w:rsidR="001F7CEC" w:rsidRPr="00311F7F">
              <w:rPr>
                <w:rFonts w:ascii="Times New Roman" w:hAnsi="Times New Roman"/>
                <w:b/>
                <w:bCs/>
                <w:sz w:val="20"/>
                <w:szCs w:val="20"/>
                <w:lang w:eastAsia="sk-SK"/>
              </w:rPr>
              <w:t xml:space="preserve"> – MPSVR SR</w:t>
            </w:r>
          </w:p>
        </w:tc>
        <w:tc>
          <w:tcPr>
            <w:tcW w:w="6160" w:type="dxa"/>
            <w:gridSpan w:val="4"/>
            <w:tcBorders>
              <w:top w:val="single" w:sz="4" w:space="0" w:color="auto"/>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poznámka</w:t>
            </w:r>
          </w:p>
        </w:tc>
      </w:tr>
      <w:tr w:rsidR="006D0D20" w:rsidRPr="00311F7F" w:rsidTr="00401DD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D0D20" w:rsidRPr="00311F7F" w:rsidRDefault="006D0D20" w:rsidP="006D0D20">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Pr>
                <w:rFonts w:ascii="Times New Roman" w:hAnsi="Times New Roman"/>
                <w:b/>
                <w:bCs/>
                <w:sz w:val="24"/>
                <w:szCs w:val="24"/>
                <w:lang w:eastAsia="sk-SK"/>
              </w:rPr>
              <w:t>21</w:t>
            </w:r>
          </w:p>
        </w:tc>
        <w:tc>
          <w:tcPr>
            <w:tcW w:w="1540" w:type="dxa"/>
            <w:tcBorders>
              <w:top w:val="nil"/>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Pr>
                <w:rFonts w:ascii="Times New Roman" w:hAnsi="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Pr>
                <w:rFonts w:ascii="Times New Roman" w:hAnsi="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Pr>
                <w:rFonts w:ascii="Times New Roman" w:hAnsi="Times New Roman"/>
                <w:b/>
                <w:bCs/>
                <w:sz w:val="24"/>
                <w:szCs w:val="24"/>
                <w:lang w:eastAsia="sk-SK"/>
              </w:rPr>
              <w:t>4</w:t>
            </w:r>
          </w:p>
        </w:tc>
        <w:tc>
          <w:tcPr>
            <w:tcW w:w="2220" w:type="dxa"/>
            <w:vMerge/>
            <w:tcBorders>
              <w:top w:val="single" w:sz="4" w:space="0" w:color="auto"/>
              <w:left w:val="single" w:sz="4" w:space="0" w:color="auto"/>
              <w:bottom w:val="single" w:sz="4" w:space="0" w:color="auto"/>
              <w:right w:val="single" w:sz="4" w:space="0" w:color="auto"/>
            </w:tcBorders>
            <w:vAlign w:val="center"/>
          </w:tcPr>
          <w:p w:rsidR="006D0D20" w:rsidRPr="00311F7F" w:rsidRDefault="006D0D20" w:rsidP="006D0D20">
            <w:pPr>
              <w:spacing w:after="0" w:line="240" w:lineRule="auto"/>
              <w:rPr>
                <w:rFonts w:ascii="Times New Roman" w:hAnsi="Times New Roman"/>
                <w:b/>
                <w:bCs/>
                <w:sz w:val="24"/>
                <w:szCs w:val="24"/>
                <w:lang w:eastAsia="sk-SK"/>
              </w:rPr>
            </w:pPr>
          </w:p>
        </w:tc>
      </w:tr>
      <w:tr w:rsidR="006D0D20" w:rsidRPr="00311F7F" w:rsidTr="00BC2466">
        <w:trPr>
          <w:trHeight w:val="255"/>
        </w:trPr>
        <w:tc>
          <w:tcPr>
            <w:tcW w:w="7070" w:type="dxa"/>
            <w:tcBorders>
              <w:top w:val="nil"/>
              <w:left w:val="single" w:sz="4" w:space="0" w:color="auto"/>
              <w:bottom w:val="single" w:sz="4" w:space="0" w:color="auto"/>
              <w:right w:val="single" w:sz="4" w:space="0" w:color="auto"/>
            </w:tcBorders>
          </w:tcPr>
          <w:p w:rsidR="006D0D20" w:rsidRPr="00311F7F" w:rsidRDefault="006D0D20" w:rsidP="006D0D20">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6D0D20"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 xml:space="preserve">0 </w:t>
            </w:r>
          </w:p>
        </w:tc>
        <w:tc>
          <w:tcPr>
            <w:tcW w:w="1540" w:type="dxa"/>
            <w:tcBorders>
              <w:top w:val="nil"/>
              <w:left w:val="nil"/>
              <w:bottom w:val="single" w:sz="4" w:space="0" w:color="auto"/>
              <w:right w:val="single" w:sz="4" w:space="0" w:color="auto"/>
            </w:tcBorders>
            <w:vAlign w:val="center"/>
          </w:tcPr>
          <w:p w:rsidR="006D0D20" w:rsidRPr="00311F7F" w:rsidRDefault="006D0D20" w:rsidP="006D0D2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540" w:type="dxa"/>
            <w:tcBorders>
              <w:top w:val="nil"/>
              <w:left w:val="nil"/>
              <w:bottom w:val="single" w:sz="4" w:space="0" w:color="auto"/>
              <w:right w:val="single" w:sz="4" w:space="0" w:color="auto"/>
            </w:tcBorders>
            <w:vAlign w:val="center"/>
          </w:tcPr>
          <w:p w:rsidR="006D0D20" w:rsidRPr="00311F7F" w:rsidRDefault="006D0D20" w:rsidP="006D0D2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540" w:type="dxa"/>
            <w:tcBorders>
              <w:top w:val="nil"/>
              <w:left w:val="nil"/>
              <w:bottom w:val="single" w:sz="4" w:space="0" w:color="auto"/>
              <w:right w:val="single" w:sz="4" w:space="0" w:color="auto"/>
            </w:tcBorders>
            <w:vAlign w:val="center"/>
          </w:tcPr>
          <w:p w:rsidR="006D0D20" w:rsidRPr="00311F7F" w:rsidRDefault="006D0D20" w:rsidP="006D0D2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2220" w:type="dxa"/>
            <w:tcBorders>
              <w:top w:val="nil"/>
              <w:left w:val="nil"/>
              <w:bottom w:val="single" w:sz="4" w:space="0" w:color="auto"/>
              <w:right w:val="single" w:sz="4" w:space="0" w:color="auto"/>
            </w:tcBorders>
            <w:noWrap/>
            <w:vAlign w:val="bottom"/>
          </w:tcPr>
          <w:p w:rsidR="006D0D20" w:rsidRPr="00311F7F" w:rsidRDefault="006D0D20" w:rsidP="006D0D20">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1F7CEC" w:rsidRPr="00311F7F" w:rsidRDefault="001F7CEC" w:rsidP="001F7CEC">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F7CEC" w:rsidRPr="00311F7F" w:rsidRDefault="00216C5F" w:rsidP="004E75C1">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 xml:space="preserve"> </w:t>
            </w:r>
            <w:r w:rsidR="006D0D20">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r w:rsidR="00216C5F">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4"/>
                <w:szCs w:val="24"/>
                <w:lang w:eastAsia="sk-SK"/>
              </w:rPr>
            </w:pPr>
            <w:r>
              <w:rPr>
                <w:rFonts w:ascii="Times New Roman" w:hAnsi="Times New Roman"/>
                <w:b/>
                <w:bCs/>
                <w:sz w:val="24"/>
                <w:szCs w:val="24"/>
                <w:lang w:eastAsia="sk-SK"/>
              </w:rPr>
              <w:t>0</w:t>
            </w:r>
            <w:r w:rsidR="00216C5F">
              <w:rPr>
                <w:rFonts w:ascii="Times New Roman" w:hAnsi="Times New Roman"/>
                <w:sz w:val="24"/>
                <w:szCs w:val="24"/>
                <w:lang w:eastAsia="sk-SK"/>
              </w:rPr>
              <w:t xml:space="preserve"> </w:t>
            </w:r>
          </w:p>
        </w:tc>
        <w:tc>
          <w:tcPr>
            <w:tcW w:w="2220" w:type="dxa"/>
            <w:tcBorders>
              <w:top w:val="nil"/>
              <w:left w:val="nil"/>
              <w:bottom w:val="single" w:sz="4" w:space="0" w:color="auto"/>
              <w:right w:val="single" w:sz="4" w:space="0" w:color="auto"/>
            </w:tcBorders>
            <w:noWrap/>
            <w:vAlign w:val="bottom"/>
          </w:tcPr>
          <w:p w:rsidR="001F7CEC" w:rsidRPr="00311F7F" w:rsidRDefault="001F7CEC"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1F7CEC" w:rsidRPr="00311F7F" w:rsidRDefault="001F7CEC" w:rsidP="001F7CEC">
            <w:pPr>
              <w:spacing w:after="0" w:line="240" w:lineRule="auto"/>
              <w:rPr>
                <w:rFonts w:ascii="Times New Roman" w:hAnsi="Times New Roman"/>
                <w:sz w:val="20"/>
                <w:szCs w:val="20"/>
                <w:vertAlign w:val="superscript"/>
                <w:lang w:eastAsia="sk-SK"/>
              </w:rPr>
            </w:pPr>
            <w:r w:rsidRPr="00311F7F">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r w:rsidR="00216C5F">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4E75C1">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 xml:space="preserve"> </w:t>
            </w:r>
            <w:r w:rsidR="006D0D20">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1F7CEC" w:rsidRPr="00311F7F" w:rsidRDefault="00216C5F" w:rsidP="004E75C1">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 xml:space="preserve"> </w:t>
            </w:r>
            <w:r w:rsidR="006D0D20">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1F7CEC" w:rsidRPr="00311F7F" w:rsidRDefault="001F7CEC"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1F7CEC" w:rsidRPr="00311F7F" w:rsidRDefault="001F7CEC" w:rsidP="001F7CEC">
            <w:pPr>
              <w:spacing w:after="0" w:line="240" w:lineRule="auto"/>
              <w:rPr>
                <w:rFonts w:ascii="Times New Roman" w:hAnsi="Times New Roman"/>
                <w:sz w:val="20"/>
                <w:szCs w:val="20"/>
                <w:vertAlign w:val="superscript"/>
                <w:lang w:eastAsia="sk-SK"/>
              </w:rPr>
            </w:pPr>
            <w:r w:rsidRPr="00311F7F">
              <w:rPr>
                <w:rFonts w:ascii="Times New Roman" w:hAnsi="Times New Roman"/>
                <w:sz w:val="20"/>
                <w:szCs w:val="20"/>
                <w:lang w:eastAsia="sk-SK"/>
              </w:rPr>
              <w:t xml:space="preserve">  Tovary a služby (630)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F7CEC" w:rsidRPr="001B1088"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0"/>
                <w:szCs w:val="20"/>
                <w:lang w:eastAsia="sk-SK"/>
              </w:rPr>
            </w:pPr>
            <w:r w:rsidRPr="004E75C1">
              <w:rPr>
                <w:rFonts w:ascii="Times New Roman" w:hAnsi="Times New Roman"/>
                <w:b/>
                <w:bCs/>
                <w:sz w:val="24"/>
                <w:szCs w:val="24"/>
                <w:lang w:eastAsia="sk-SK"/>
              </w:rPr>
              <w:t>120 000</w:t>
            </w:r>
            <w:r w:rsidR="00216C5F">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r>
              <w:rPr>
                <w:rFonts w:ascii="Times New Roman" w:hAnsi="Times New Roman"/>
                <w:sz w:val="20"/>
                <w:szCs w:val="20"/>
                <w:lang w:eastAsia="sk-SK"/>
              </w:rPr>
              <w:t xml:space="preserve"> </w:t>
            </w:r>
            <w:r w:rsidR="00216C5F">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4E75C1">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 xml:space="preserve"> </w:t>
            </w:r>
            <w:r w:rsidR="006D0D20">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1F7CEC" w:rsidRPr="00311F7F" w:rsidRDefault="001F7CEC"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216C5F" w:rsidRPr="00311F7F" w:rsidTr="00BC2466">
        <w:trPr>
          <w:trHeight w:val="255"/>
        </w:trPr>
        <w:tc>
          <w:tcPr>
            <w:tcW w:w="7070" w:type="dxa"/>
            <w:tcBorders>
              <w:top w:val="nil"/>
              <w:left w:val="single" w:sz="4" w:space="0" w:color="auto"/>
              <w:bottom w:val="single" w:sz="4" w:space="0" w:color="auto"/>
              <w:right w:val="single" w:sz="4" w:space="0" w:color="auto"/>
            </w:tcBorders>
          </w:tcPr>
          <w:p w:rsidR="00216C5F" w:rsidRPr="00311F7F" w:rsidRDefault="00216C5F" w:rsidP="00216C5F">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Bežné transfery (640)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16C5F" w:rsidRPr="00311F7F" w:rsidRDefault="00216C5F"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vAlign w:val="center"/>
          </w:tcPr>
          <w:p w:rsidR="00216C5F"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540" w:type="dxa"/>
            <w:tcBorders>
              <w:top w:val="nil"/>
              <w:left w:val="nil"/>
              <w:bottom w:val="single" w:sz="4" w:space="0" w:color="auto"/>
              <w:right w:val="single" w:sz="4" w:space="0" w:color="auto"/>
            </w:tcBorders>
            <w:vAlign w:val="center"/>
          </w:tcPr>
          <w:p w:rsidR="00216C5F"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540" w:type="dxa"/>
            <w:tcBorders>
              <w:top w:val="nil"/>
              <w:left w:val="nil"/>
              <w:bottom w:val="single" w:sz="4" w:space="0" w:color="auto"/>
              <w:right w:val="single" w:sz="4" w:space="0" w:color="auto"/>
            </w:tcBorders>
            <w:vAlign w:val="center"/>
          </w:tcPr>
          <w:p w:rsidR="00216C5F"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2220" w:type="dxa"/>
            <w:tcBorders>
              <w:top w:val="nil"/>
              <w:left w:val="nil"/>
              <w:bottom w:val="single" w:sz="4" w:space="0" w:color="auto"/>
              <w:right w:val="single" w:sz="4" w:space="0" w:color="auto"/>
            </w:tcBorders>
            <w:noWrap/>
            <w:vAlign w:val="bottom"/>
          </w:tcPr>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CC1FC9" w:rsidRPr="00311F7F" w:rsidTr="004E75C1">
        <w:trPr>
          <w:trHeight w:val="255"/>
        </w:trPr>
        <w:tc>
          <w:tcPr>
            <w:tcW w:w="7070" w:type="dxa"/>
            <w:tcBorders>
              <w:top w:val="nil"/>
              <w:left w:val="single" w:sz="4" w:space="0" w:color="auto"/>
              <w:bottom w:val="single" w:sz="4" w:space="0" w:color="auto"/>
              <w:right w:val="single" w:sz="4" w:space="0" w:color="auto"/>
            </w:tcBorders>
          </w:tcPr>
          <w:p w:rsidR="00CC1FC9" w:rsidRPr="003C3127" w:rsidRDefault="00CC1FC9" w:rsidP="00CC1FC9">
            <w:pPr>
              <w:spacing w:after="0" w:line="240" w:lineRule="auto"/>
              <w:rPr>
                <w:rFonts w:ascii="Times New Roman" w:hAnsi="Times New Roman"/>
                <w:sz w:val="20"/>
                <w:szCs w:val="20"/>
                <w:lang w:eastAsia="sk-SK"/>
              </w:rPr>
            </w:pPr>
            <w:r w:rsidRPr="003C3127">
              <w:rPr>
                <w:rFonts w:ascii="Times New Roman" w:hAnsi="Times New Roman"/>
                <w:sz w:val="20"/>
                <w:szCs w:val="20"/>
              </w:rPr>
              <w:t>642 Transfery jednotlivcom a neziskovým právnickým osobám</w:t>
            </w:r>
          </w:p>
        </w:tc>
        <w:tc>
          <w:tcPr>
            <w:tcW w:w="1540" w:type="dxa"/>
            <w:tcBorders>
              <w:top w:val="nil"/>
              <w:left w:val="nil"/>
              <w:bottom w:val="single" w:sz="4" w:space="0" w:color="auto"/>
              <w:right w:val="single" w:sz="4" w:space="0" w:color="auto"/>
            </w:tcBorders>
            <w:vAlign w:val="center"/>
          </w:tcPr>
          <w:p w:rsidR="00CC1FC9" w:rsidRPr="00311F7F" w:rsidRDefault="00CC1FC9"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vAlign w:val="center"/>
          </w:tcPr>
          <w:p w:rsidR="00CC1FC9" w:rsidRPr="00311F7F" w:rsidRDefault="00CC1FC9"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540" w:type="dxa"/>
            <w:tcBorders>
              <w:top w:val="nil"/>
              <w:left w:val="nil"/>
              <w:bottom w:val="single" w:sz="4" w:space="0" w:color="auto"/>
              <w:right w:val="single" w:sz="4" w:space="0" w:color="auto"/>
            </w:tcBorders>
          </w:tcPr>
          <w:p w:rsidR="00CC1FC9" w:rsidRPr="00311F7F" w:rsidRDefault="00CC1FC9" w:rsidP="004E75C1">
            <w:pPr>
              <w:spacing w:after="0" w:line="240" w:lineRule="auto"/>
              <w:jc w:val="right"/>
              <w:rPr>
                <w:rFonts w:ascii="Times New Roman" w:hAnsi="Times New Roman"/>
                <w:b/>
                <w:bCs/>
                <w:sz w:val="24"/>
                <w:szCs w:val="24"/>
                <w:lang w:eastAsia="sk-SK"/>
              </w:rPr>
            </w:pPr>
            <w:r w:rsidRPr="00D6632C">
              <w:rPr>
                <w:rFonts w:ascii="Times New Roman" w:hAnsi="Times New Roman"/>
                <w:b/>
                <w:bCs/>
                <w:sz w:val="24"/>
                <w:szCs w:val="24"/>
                <w:lang w:eastAsia="sk-SK"/>
              </w:rPr>
              <w:t>2 425 272</w:t>
            </w:r>
          </w:p>
        </w:tc>
        <w:tc>
          <w:tcPr>
            <w:tcW w:w="1540" w:type="dxa"/>
            <w:tcBorders>
              <w:top w:val="nil"/>
              <w:left w:val="nil"/>
              <w:bottom w:val="single" w:sz="4" w:space="0" w:color="auto"/>
              <w:right w:val="single" w:sz="4" w:space="0" w:color="auto"/>
            </w:tcBorders>
          </w:tcPr>
          <w:p w:rsidR="00CC1FC9" w:rsidRPr="00311F7F" w:rsidRDefault="00CC1FC9" w:rsidP="004E75C1">
            <w:pPr>
              <w:spacing w:after="0" w:line="240" w:lineRule="auto"/>
              <w:jc w:val="right"/>
              <w:rPr>
                <w:rFonts w:ascii="Times New Roman" w:hAnsi="Times New Roman"/>
                <w:b/>
                <w:bCs/>
                <w:sz w:val="24"/>
                <w:szCs w:val="24"/>
                <w:lang w:eastAsia="sk-SK"/>
              </w:rPr>
            </w:pPr>
            <w:r w:rsidRPr="00D6632C">
              <w:rPr>
                <w:rFonts w:ascii="Times New Roman" w:hAnsi="Times New Roman"/>
                <w:b/>
                <w:bCs/>
                <w:sz w:val="24"/>
                <w:szCs w:val="24"/>
                <w:lang w:eastAsia="sk-SK"/>
              </w:rPr>
              <w:t>2 425 272</w:t>
            </w:r>
          </w:p>
        </w:tc>
        <w:tc>
          <w:tcPr>
            <w:tcW w:w="2220" w:type="dxa"/>
            <w:tcBorders>
              <w:top w:val="nil"/>
              <w:left w:val="nil"/>
              <w:bottom w:val="single" w:sz="4" w:space="0" w:color="auto"/>
              <w:right w:val="single" w:sz="4" w:space="0" w:color="auto"/>
            </w:tcBorders>
            <w:noWrap/>
            <w:vAlign w:val="bottom"/>
          </w:tcPr>
          <w:p w:rsidR="00CC1FC9" w:rsidRPr="00311F7F" w:rsidRDefault="00CC1FC9" w:rsidP="00CC1FC9">
            <w:pPr>
              <w:spacing w:after="0" w:line="240" w:lineRule="auto"/>
              <w:rPr>
                <w:rFonts w:ascii="Times New Roman" w:hAnsi="Times New Roman"/>
                <w:sz w:val="24"/>
                <w:szCs w:val="24"/>
                <w:lang w:eastAsia="sk-SK"/>
              </w:rPr>
            </w:pPr>
          </w:p>
        </w:tc>
      </w:tr>
      <w:tr w:rsidR="006D0D20" w:rsidRPr="00311F7F" w:rsidTr="0067171B">
        <w:trPr>
          <w:trHeight w:val="255"/>
        </w:trPr>
        <w:tc>
          <w:tcPr>
            <w:tcW w:w="7070" w:type="dxa"/>
            <w:tcBorders>
              <w:top w:val="nil"/>
              <w:left w:val="single" w:sz="4" w:space="0" w:color="auto"/>
              <w:bottom w:val="single" w:sz="4" w:space="0" w:color="auto"/>
              <w:right w:val="single" w:sz="4" w:space="0" w:color="auto"/>
            </w:tcBorders>
            <w:vAlign w:val="center"/>
          </w:tcPr>
          <w:p w:rsidR="006D0D20" w:rsidRPr="00311F7F" w:rsidRDefault="006D0D20" w:rsidP="006D0D20">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Splácanie úrokov a ostatné platby súvisiace s </w:t>
            </w:r>
            <w:r w:rsidRPr="00311F7F">
              <w:rPr>
                <w:rFonts w:ascii="Times New Roman" w:hAnsi="Times New Roman"/>
              </w:rPr>
              <w:t xml:space="preserve"> </w:t>
            </w:r>
            <w:r w:rsidRPr="00311F7F">
              <w:rPr>
                <w:rFonts w:ascii="Times New Roman" w:hAnsi="Times New Roman"/>
                <w:sz w:val="20"/>
                <w:szCs w:val="20"/>
                <w:lang w:eastAsia="sk-SK"/>
              </w:rPr>
              <w:t>úverom, pôžičkou, návratnou finančnou výpomocou a finančným prenájmom (650)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6D0D20" w:rsidRPr="00311F7F" w:rsidRDefault="006D0D20" w:rsidP="006D0D20">
            <w:pPr>
              <w:spacing w:after="0" w:line="240" w:lineRule="auto"/>
              <w:rPr>
                <w:rFonts w:ascii="Times New Roman" w:hAnsi="Times New Roman"/>
                <w:sz w:val="24"/>
                <w:szCs w:val="24"/>
                <w:lang w:eastAsia="sk-SK"/>
              </w:rPr>
            </w:pPr>
          </w:p>
        </w:tc>
      </w:tr>
      <w:tr w:rsidR="006D0D20" w:rsidRPr="00311F7F" w:rsidTr="0067171B">
        <w:trPr>
          <w:trHeight w:val="255"/>
        </w:trPr>
        <w:tc>
          <w:tcPr>
            <w:tcW w:w="7070" w:type="dxa"/>
            <w:tcBorders>
              <w:top w:val="nil"/>
              <w:left w:val="single" w:sz="4" w:space="0" w:color="auto"/>
              <w:bottom w:val="single" w:sz="4" w:space="0" w:color="auto"/>
              <w:right w:val="single" w:sz="4" w:space="0" w:color="auto"/>
            </w:tcBorders>
          </w:tcPr>
          <w:p w:rsidR="006D0D20" w:rsidRPr="00311F7F" w:rsidRDefault="006D0D20" w:rsidP="006D0D20">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b/>
                <w:bCs/>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b/>
                <w:bCs/>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b/>
                <w:bCs/>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6D0D20" w:rsidRPr="00311F7F" w:rsidRDefault="006D0D20" w:rsidP="006D0D20">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6D0D20" w:rsidRPr="00311F7F" w:rsidTr="0067171B">
        <w:trPr>
          <w:trHeight w:val="255"/>
        </w:trPr>
        <w:tc>
          <w:tcPr>
            <w:tcW w:w="7070" w:type="dxa"/>
            <w:tcBorders>
              <w:top w:val="nil"/>
              <w:left w:val="single" w:sz="4" w:space="0" w:color="auto"/>
              <w:bottom w:val="single" w:sz="4" w:space="0" w:color="auto"/>
              <w:right w:val="single" w:sz="4" w:space="0" w:color="auto"/>
            </w:tcBorders>
          </w:tcPr>
          <w:p w:rsidR="006D0D20" w:rsidRPr="00311F7F" w:rsidRDefault="006D0D20" w:rsidP="006D0D20">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Obstarávanie kapitálových aktív (710)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6D0D20" w:rsidRPr="00311F7F" w:rsidRDefault="006D0D20" w:rsidP="006D0D20">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6D0D20" w:rsidRPr="00311F7F" w:rsidTr="0067171B">
        <w:trPr>
          <w:trHeight w:val="255"/>
        </w:trPr>
        <w:tc>
          <w:tcPr>
            <w:tcW w:w="7070" w:type="dxa"/>
            <w:tcBorders>
              <w:top w:val="nil"/>
              <w:left w:val="single" w:sz="4" w:space="0" w:color="auto"/>
              <w:bottom w:val="single" w:sz="4" w:space="0" w:color="auto"/>
              <w:right w:val="single" w:sz="4" w:space="0" w:color="auto"/>
            </w:tcBorders>
          </w:tcPr>
          <w:p w:rsidR="006D0D20" w:rsidRPr="00311F7F" w:rsidRDefault="006D0D20" w:rsidP="006D0D20">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Kapitálové transfery (720)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0"/>
                <w:szCs w:val="20"/>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6D0D20" w:rsidRPr="00311F7F" w:rsidRDefault="006D0D20" w:rsidP="004E75C1">
            <w:pPr>
              <w:spacing w:after="0" w:line="240" w:lineRule="auto"/>
              <w:jc w:val="right"/>
              <w:rPr>
                <w:rFonts w:ascii="Times New Roman" w:hAnsi="Times New Roman"/>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6D0D20" w:rsidRPr="00311F7F" w:rsidRDefault="006D0D20" w:rsidP="006D0D20">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6D0D20" w:rsidRPr="00311F7F" w:rsidTr="0067171B">
        <w:trPr>
          <w:trHeight w:val="255"/>
        </w:trPr>
        <w:tc>
          <w:tcPr>
            <w:tcW w:w="7070" w:type="dxa"/>
            <w:tcBorders>
              <w:top w:val="nil"/>
              <w:left w:val="single" w:sz="4" w:space="0" w:color="auto"/>
              <w:bottom w:val="single" w:sz="4" w:space="0" w:color="auto"/>
              <w:right w:val="single" w:sz="4" w:space="0" w:color="auto"/>
            </w:tcBorders>
          </w:tcPr>
          <w:p w:rsidR="006D0D20" w:rsidRPr="00311F7F" w:rsidRDefault="006D0D20" w:rsidP="006D0D20">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6D0D20" w:rsidRPr="00311F7F" w:rsidRDefault="006D0D20" w:rsidP="004E75C1">
            <w:pPr>
              <w:spacing w:after="0" w:line="240" w:lineRule="auto"/>
              <w:jc w:val="right"/>
              <w:rPr>
                <w:rFonts w:ascii="Times New Roman" w:hAnsi="Times New Roman"/>
                <w:b/>
                <w:bCs/>
                <w:sz w:val="20"/>
                <w:szCs w:val="20"/>
                <w:lang w:eastAsia="sk-SK"/>
              </w:rPr>
            </w:pPr>
            <w:r w:rsidRPr="00311F7F">
              <w:rPr>
                <w:rFonts w:ascii="Times New Roman" w:hAnsi="Times New Roman"/>
                <w:b/>
                <w:bCs/>
                <w:sz w:val="20"/>
                <w:szCs w:val="20"/>
                <w:lang w:eastAsia="sk-SK"/>
              </w:rPr>
              <w:t> </w:t>
            </w: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6D0D20" w:rsidRPr="00311F7F" w:rsidRDefault="006D0D20" w:rsidP="004E75C1">
            <w:pPr>
              <w:spacing w:after="0" w:line="240" w:lineRule="auto"/>
              <w:jc w:val="right"/>
              <w:rPr>
                <w:rFonts w:ascii="Times New Roman" w:hAnsi="Times New Roman"/>
                <w:b/>
                <w:bCs/>
                <w:sz w:val="20"/>
                <w:szCs w:val="20"/>
                <w:lang w:eastAsia="sk-SK"/>
              </w:rPr>
            </w:pPr>
            <w:r w:rsidRPr="00311F7F">
              <w:rPr>
                <w:rFonts w:ascii="Times New Roman" w:hAnsi="Times New Roman"/>
                <w:b/>
                <w:bCs/>
                <w:sz w:val="20"/>
                <w:szCs w:val="20"/>
                <w:lang w:eastAsia="sk-SK"/>
              </w:rPr>
              <w:t> </w:t>
            </w: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6D0D20" w:rsidRPr="00311F7F" w:rsidRDefault="006D0D20" w:rsidP="004E75C1">
            <w:pPr>
              <w:spacing w:after="0" w:line="240" w:lineRule="auto"/>
              <w:jc w:val="right"/>
              <w:rPr>
                <w:rFonts w:ascii="Times New Roman" w:hAnsi="Times New Roman"/>
                <w:b/>
                <w:bCs/>
                <w:sz w:val="20"/>
                <w:szCs w:val="20"/>
                <w:lang w:eastAsia="sk-SK"/>
              </w:rPr>
            </w:pPr>
            <w:r w:rsidRPr="00311F7F">
              <w:rPr>
                <w:rFonts w:ascii="Times New Roman" w:hAnsi="Times New Roman"/>
                <w:b/>
                <w:bCs/>
                <w:sz w:val="20"/>
                <w:szCs w:val="20"/>
                <w:lang w:eastAsia="sk-SK"/>
              </w:rPr>
              <w:t> </w:t>
            </w: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6D0D20"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r w:rsidRPr="00311F7F">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6D0D20" w:rsidRPr="00311F7F" w:rsidRDefault="006D0D20" w:rsidP="006D0D20">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6D0D20" w:rsidRPr="00311F7F" w:rsidTr="00E0729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6D0D20" w:rsidRPr="00311F7F" w:rsidRDefault="006D0D20" w:rsidP="006D0D20">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D0D20" w:rsidRPr="00311F7F" w:rsidRDefault="006D0D20" w:rsidP="004E75C1">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2 545 272</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D0D20" w:rsidRPr="00311F7F" w:rsidRDefault="006D0D20" w:rsidP="006D0D2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2 425 272</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6D0D20" w:rsidRPr="00311F7F" w:rsidRDefault="006D0D20" w:rsidP="006D0D20">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bl>
    <w:p w:rsidR="001F7CEC" w:rsidRPr="00311F7F" w:rsidRDefault="001F7CEC" w:rsidP="007D5748">
      <w:pPr>
        <w:tabs>
          <w:tab w:val="num" w:pos="1080"/>
        </w:tabs>
        <w:spacing w:after="0" w:line="240" w:lineRule="auto"/>
        <w:ind w:left="-900"/>
        <w:jc w:val="both"/>
        <w:rPr>
          <w:rFonts w:ascii="Times New Roman" w:hAnsi="Times New Roman"/>
          <w:bCs/>
          <w:sz w:val="20"/>
          <w:szCs w:val="20"/>
          <w:lang w:eastAsia="sk-SK"/>
        </w:rPr>
      </w:pPr>
    </w:p>
    <w:p w:rsidR="001F7CEC" w:rsidRPr="00311F7F" w:rsidRDefault="001F7CEC" w:rsidP="007D5748">
      <w:pPr>
        <w:tabs>
          <w:tab w:val="num" w:pos="1080"/>
        </w:tabs>
        <w:spacing w:after="0" w:line="240" w:lineRule="auto"/>
        <w:ind w:left="-900"/>
        <w:jc w:val="both"/>
        <w:rPr>
          <w:rFonts w:ascii="Times New Roman" w:hAnsi="Times New Roman"/>
          <w:bCs/>
          <w:sz w:val="20"/>
          <w:szCs w:val="20"/>
          <w:lang w:eastAsia="sk-SK"/>
        </w:rPr>
      </w:pPr>
    </w:p>
    <w:p w:rsidR="007D5748" w:rsidRPr="00311F7F" w:rsidRDefault="007D5748" w:rsidP="007D5748">
      <w:pPr>
        <w:tabs>
          <w:tab w:val="num" w:pos="1080"/>
        </w:tabs>
        <w:spacing w:after="0" w:line="240" w:lineRule="auto"/>
        <w:ind w:left="-900"/>
        <w:jc w:val="both"/>
        <w:rPr>
          <w:rFonts w:ascii="Times New Roman" w:hAnsi="Times New Roman"/>
          <w:bCs/>
          <w:sz w:val="24"/>
          <w:szCs w:val="20"/>
          <w:lang w:eastAsia="sk-SK"/>
        </w:rPr>
      </w:pPr>
      <w:r w:rsidRPr="00311F7F">
        <w:rPr>
          <w:rFonts w:ascii="Times New Roman" w:hAnsi="Times New Roman"/>
          <w:bCs/>
          <w:sz w:val="20"/>
          <w:szCs w:val="20"/>
          <w:lang w:eastAsia="sk-SK"/>
        </w:rPr>
        <w:t>2 –  výdavky rozpísať až do položiek platnej ekonomickej klasifikácie</w:t>
      </w:r>
    </w:p>
    <w:p w:rsidR="007D5748" w:rsidRPr="00311F7F" w:rsidRDefault="007D5748" w:rsidP="007D5748">
      <w:pPr>
        <w:tabs>
          <w:tab w:val="num" w:pos="1080"/>
        </w:tabs>
        <w:spacing w:after="0" w:line="240" w:lineRule="auto"/>
        <w:ind w:left="-900"/>
        <w:jc w:val="both"/>
        <w:rPr>
          <w:rFonts w:ascii="Times New Roman" w:hAnsi="Times New Roman"/>
          <w:bCs/>
          <w:sz w:val="20"/>
          <w:szCs w:val="20"/>
          <w:lang w:eastAsia="sk-SK"/>
        </w:rPr>
      </w:pPr>
      <w:r w:rsidRPr="00311F7F">
        <w:rPr>
          <w:rFonts w:ascii="Times New Roman" w:hAnsi="Times New Roman"/>
          <w:b/>
          <w:bCs/>
          <w:sz w:val="24"/>
          <w:szCs w:val="20"/>
          <w:lang w:eastAsia="sk-SK"/>
        </w:rPr>
        <w:t>Poznámka:</w:t>
      </w:r>
      <w:r w:rsidR="00C518C5" w:rsidRPr="00311F7F">
        <w:rPr>
          <w:rFonts w:ascii="Times New Roman" w:hAnsi="Times New Roman"/>
          <w:b/>
          <w:bCs/>
          <w:sz w:val="24"/>
          <w:szCs w:val="20"/>
          <w:lang w:eastAsia="sk-SK"/>
        </w:rPr>
        <w:t xml:space="preserve"> </w:t>
      </w:r>
      <w:r w:rsidRPr="00311F7F">
        <w:rPr>
          <w:rFonts w:ascii="Times New Roman" w:hAnsi="Times New Roman"/>
          <w:bCs/>
          <w:sz w:val="24"/>
          <w:szCs w:val="20"/>
          <w:lang w:eastAsia="sk-SK"/>
        </w:rPr>
        <w:t>Ak sa vplyv týka viacerých subjektov verejnej správy, vypĺňa sa samostatná tabuľka za každý subjekt.</w:t>
      </w:r>
    </w:p>
    <w:p w:rsidR="007D5748" w:rsidRPr="00311F7F" w:rsidRDefault="007D5748" w:rsidP="007D5748">
      <w:pPr>
        <w:tabs>
          <w:tab w:val="num" w:pos="1080"/>
        </w:tabs>
        <w:spacing w:after="0" w:line="240" w:lineRule="auto"/>
        <w:ind w:left="-900"/>
        <w:jc w:val="both"/>
        <w:rPr>
          <w:rFonts w:ascii="Times New Roman" w:hAnsi="Times New Roman"/>
          <w:bCs/>
          <w:sz w:val="20"/>
          <w:szCs w:val="20"/>
          <w:lang w:eastAsia="sk-SK"/>
        </w:rPr>
      </w:pPr>
    </w:p>
    <w:p w:rsidR="00D13F43" w:rsidRPr="00311F7F" w:rsidRDefault="00D13F43">
      <w:pPr>
        <w:rPr>
          <w:rFonts w:ascii="Times New Roman" w:hAnsi="Times New Roman"/>
          <w:bCs/>
          <w:sz w:val="20"/>
          <w:szCs w:val="20"/>
          <w:lang w:eastAsia="sk-SK"/>
        </w:rPr>
      </w:pPr>
      <w:r w:rsidRPr="00311F7F">
        <w:rPr>
          <w:rFonts w:ascii="Times New Roman" w:hAnsi="Times New Roman"/>
          <w:bCs/>
          <w:sz w:val="20"/>
          <w:szCs w:val="20"/>
          <w:lang w:eastAsia="sk-SK"/>
        </w:rPr>
        <w:br w:type="page"/>
      </w:r>
    </w:p>
    <w:p w:rsidR="007D5748" w:rsidRPr="00311F7F"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311F7F" w:rsidRDefault="007D5748" w:rsidP="007D5748">
      <w:pPr>
        <w:tabs>
          <w:tab w:val="num" w:pos="1080"/>
        </w:tabs>
        <w:spacing w:after="0" w:line="240" w:lineRule="auto"/>
        <w:jc w:val="right"/>
        <w:rPr>
          <w:rFonts w:ascii="Times New Roman" w:hAnsi="Times New Roman"/>
          <w:bCs/>
          <w:sz w:val="24"/>
          <w:szCs w:val="24"/>
          <w:lang w:eastAsia="sk-SK"/>
        </w:rPr>
      </w:pPr>
      <w:r w:rsidRPr="00311F7F">
        <w:rPr>
          <w:rFonts w:ascii="Times New Roman" w:hAnsi="Times New Roman"/>
          <w:bCs/>
          <w:sz w:val="24"/>
          <w:szCs w:val="24"/>
          <w:lang w:eastAsia="sk-SK"/>
        </w:rPr>
        <w:t xml:space="preserve">                Tabuľka č. 5 </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1110E6" w:rsidRPr="00311F7F" w:rsidTr="00E0729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poznámka</w:t>
            </w:r>
          </w:p>
        </w:tc>
      </w:tr>
      <w:tr w:rsidR="00CC1FC9" w:rsidRPr="00311F7F" w:rsidTr="00401DD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CC1FC9" w:rsidRPr="00311F7F" w:rsidRDefault="00CC1FC9" w:rsidP="00CC1FC9">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vAlign w:val="center"/>
          </w:tcPr>
          <w:p w:rsidR="00CC1FC9" w:rsidRPr="00311F7F" w:rsidRDefault="00CC1FC9" w:rsidP="00CC1FC9">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Pr>
                <w:rFonts w:ascii="Times New Roman" w:hAnsi="Times New Roman"/>
                <w:b/>
                <w:bCs/>
                <w:sz w:val="24"/>
                <w:szCs w:val="24"/>
                <w:lang w:eastAsia="sk-SK"/>
              </w:rPr>
              <w:t>21</w:t>
            </w:r>
          </w:p>
        </w:tc>
        <w:tc>
          <w:tcPr>
            <w:tcW w:w="1788" w:type="dxa"/>
            <w:tcBorders>
              <w:top w:val="nil"/>
              <w:left w:val="nil"/>
              <w:bottom w:val="single" w:sz="4" w:space="0" w:color="auto"/>
              <w:right w:val="single" w:sz="4" w:space="0" w:color="auto"/>
            </w:tcBorders>
            <w:shd w:val="clear" w:color="auto" w:fill="BFBFBF"/>
            <w:vAlign w:val="center"/>
          </w:tcPr>
          <w:p w:rsidR="00CC1FC9" w:rsidRPr="00311F7F" w:rsidRDefault="00CC1FC9" w:rsidP="00CC1FC9">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Pr>
                <w:rFonts w:ascii="Times New Roman" w:hAnsi="Times New Roman"/>
                <w:b/>
                <w:bCs/>
                <w:sz w:val="24"/>
                <w:szCs w:val="24"/>
                <w:lang w:eastAsia="sk-SK"/>
              </w:rPr>
              <w:t>2</w:t>
            </w:r>
          </w:p>
        </w:tc>
        <w:tc>
          <w:tcPr>
            <w:tcW w:w="2418" w:type="dxa"/>
            <w:gridSpan w:val="2"/>
            <w:tcBorders>
              <w:top w:val="nil"/>
              <w:left w:val="nil"/>
              <w:bottom w:val="single" w:sz="4" w:space="0" w:color="auto"/>
              <w:right w:val="single" w:sz="4" w:space="0" w:color="auto"/>
            </w:tcBorders>
            <w:shd w:val="clear" w:color="auto" w:fill="BFBFBF"/>
            <w:vAlign w:val="center"/>
          </w:tcPr>
          <w:p w:rsidR="00CC1FC9" w:rsidRPr="00311F7F" w:rsidRDefault="00CC1FC9" w:rsidP="00CC1FC9">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Pr>
                <w:rFonts w:ascii="Times New Roman" w:hAnsi="Times New Roman"/>
                <w:b/>
                <w:bCs/>
                <w:sz w:val="24"/>
                <w:szCs w:val="24"/>
                <w:lang w:eastAsia="sk-SK"/>
              </w:rPr>
              <w:t>3</w:t>
            </w:r>
          </w:p>
        </w:tc>
        <w:tc>
          <w:tcPr>
            <w:tcW w:w="1722" w:type="dxa"/>
            <w:tcBorders>
              <w:top w:val="nil"/>
              <w:left w:val="nil"/>
              <w:bottom w:val="single" w:sz="4" w:space="0" w:color="auto"/>
              <w:right w:val="single" w:sz="4" w:space="0" w:color="auto"/>
            </w:tcBorders>
            <w:shd w:val="clear" w:color="auto" w:fill="BFBFBF"/>
            <w:vAlign w:val="center"/>
          </w:tcPr>
          <w:p w:rsidR="00CC1FC9" w:rsidRPr="00311F7F" w:rsidRDefault="00CC1FC9" w:rsidP="00CC1FC9">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Pr>
                <w:rFonts w:ascii="Times New Roman" w:hAnsi="Times New Roman"/>
                <w:b/>
                <w:bCs/>
                <w:sz w:val="24"/>
                <w:szCs w:val="24"/>
                <w:lang w:eastAsia="sk-SK"/>
              </w:rPr>
              <w:t>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CC1FC9" w:rsidRPr="00311F7F" w:rsidRDefault="00CC1FC9" w:rsidP="00CC1FC9">
            <w:pPr>
              <w:spacing w:after="0" w:line="240" w:lineRule="auto"/>
              <w:rPr>
                <w:rFonts w:ascii="Times New Roman" w:hAnsi="Times New Roman"/>
                <w:b/>
                <w:bCs/>
                <w:sz w:val="24"/>
                <w:szCs w:val="24"/>
                <w:lang w:eastAsia="sk-SK"/>
              </w:rPr>
            </w:pPr>
          </w:p>
        </w:tc>
      </w:tr>
      <w:tr w:rsidR="001110E6" w:rsidRPr="00311F7F" w:rsidTr="0067171B">
        <w:trPr>
          <w:trHeight w:val="255"/>
        </w:trPr>
        <w:tc>
          <w:tcPr>
            <w:tcW w:w="6188"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6188"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p>
        </w:tc>
      </w:tr>
      <w:tr w:rsidR="001110E6" w:rsidRPr="00311F7F" w:rsidTr="0067171B">
        <w:trPr>
          <w:trHeight w:val="255"/>
        </w:trPr>
        <w:tc>
          <w:tcPr>
            <w:tcW w:w="6188"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67171B">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sz w:val="24"/>
                <w:szCs w:val="24"/>
                <w:lang w:eastAsia="sk-SK"/>
              </w:rPr>
            </w:pPr>
            <w:r w:rsidRPr="00311F7F">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E0729F">
        <w:trPr>
          <w:trHeight w:val="255"/>
        </w:trPr>
        <w:tc>
          <w:tcPr>
            <w:tcW w:w="6188" w:type="dxa"/>
            <w:tcBorders>
              <w:top w:val="nil"/>
              <w:left w:val="single" w:sz="4" w:space="0" w:color="auto"/>
              <w:bottom w:val="single" w:sz="4" w:space="0" w:color="auto"/>
              <w:right w:val="single" w:sz="4" w:space="0" w:color="auto"/>
            </w:tcBorders>
            <w:shd w:val="clear" w:color="auto" w:fill="BFBFBF"/>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050DC2" w:rsidRPr="00311F7F" w:rsidRDefault="00050DC2" w:rsidP="00050DC2">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050DC2" w:rsidRPr="00311F7F" w:rsidRDefault="00216C5F" w:rsidP="00050DC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050DC2" w:rsidRPr="00311F7F" w:rsidRDefault="00216C5F" w:rsidP="00050DC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050DC2" w:rsidRPr="00311F7F" w:rsidRDefault="00216C5F" w:rsidP="00050DC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w:t>
            </w:r>
          </w:p>
        </w:tc>
      </w:tr>
      <w:tr w:rsidR="00050DC2" w:rsidRPr="00311F7F" w:rsidTr="00050DC2">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w:t>
            </w:r>
          </w:p>
        </w:tc>
      </w:tr>
      <w:tr w:rsidR="00050DC2" w:rsidRPr="00311F7F" w:rsidTr="00050DC2">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67171B">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w:t>
            </w:r>
          </w:p>
        </w:tc>
      </w:tr>
      <w:tr w:rsidR="00050DC2" w:rsidRPr="00311F7F" w:rsidTr="0067171B">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67171B">
        <w:trPr>
          <w:trHeight w:val="255"/>
        </w:trPr>
        <w:tc>
          <w:tcPr>
            <w:tcW w:w="618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r w:rsidR="00050DC2" w:rsidRPr="00311F7F" w:rsidTr="0067171B">
        <w:trPr>
          <w:trHeight w:val="255"/>
        </w:trPr>
        <w:tc>
          <w:tcPr>
            <w:tcW w:w="6188" w:type="dxa"/>
            <w:tcBorders>
              <w:top w:val="nil"/>
              <w:left w:val="nil"/>
              <w:bottom w:val="nil"/>
              <w:right w:val="nil"/>
            </w:tcBorders>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r w:rsidR="00050DC2" w:rsidRPr="00311F7F" w:rsidTr="0067171B">
        <w:trPr>
          <w:trHeight w:val="255"/>
        </w:trPr>
        <w:tc>
          <w:tcPr>
            <w:tcW w:w="13814" w:type="dxa"/>
            <w:gridSpan w:val="6"/>
            <w:tcBorders>
              <w:top w:val="nil"/>
              <w:left w:val="nil"/>
              <w:bottom w:val="nil"/>
              <w:right w:val="nil"/>
            </w:tcBorders>
            <w:noWrap/>
          </w:tcPr>
          <w:p w:rsidR="00050DC2" w:rsidRPr="00311F7F" w:rsidRDefault="00050DC2" w:rsidP="00050DC2">
            <w:pPr>
              <w:tabs>
                <w:tab w:val="num" w:pos="1080"/>
              </w:tabs>
              <w:spacing w:after="0" w:line="240" w:lineRule="auto"/>
              <w:jc w:val="both"/>
              <w:rPr>
                <w:rFonts w:ascii="Times New Roman" w:hAnsi="Times New Roman"/>
                <w:bCs/>
                <w:sz w:val="24"/>
                <w:szCs w:val="20"/>
                <w:lang w:eastAsia="sk-SK"/>
              </w:rPr>
            </w:pPr>
            <w:r w:rsidRPr="00311F7F">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r w:rsidR="00050DC2" w:rsidRPr="00311F7F" w:rsidTr="0067171B">
        <w:trPr>
          <w:trHeight w:val="255"/>
        </w:trPr>
        <w:tc>
          <w:tcPr>
            <w:tcW w:w="10394" w:type="dxa"/>
            <w:gridSpan w:val="4"/>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bl>
    <w:p w:rsidR="00CB3623" w:rsidRPr="00311F7F" w:rsidRDefault="00CB3623" w:rsidP="005E0669">
      <w:pPr>
        <w:spacing w:after="0" w:line="240" w:lineRule="auto"/>
        <w:rPr>
          <w:rFonts w:ascii="Times New Roman" w:hAnsi="Times New Roman"/>
        </w:rPr>
      </w:pPr>
    </w:p>
    <w:sectPr w:rsidR="00CB3623" w:rsidRPr="00311F7F" w:rsidSect="002029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C2" w:rsidRDefault="00264BC2">
      <w:pPr>
        <w:spacing w:after="0" w:line="240" w:lineRule="auto"/>
      </w:pPr>
      <w:r>
        <w:separator/>
      </w:r>
    </w:p>
  </w:endnote>
  <w:endnote w:type="continuationSeparator" w:id="0">
    <w:p w:rsidR="00264BC2" w:rsidRDefault="0026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0" w:rsidRDefault="006D0D2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D0D20" w:rsidRDefault="006D0D20">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0" w:rsidRDefault="006D0D20">
    <w:pPr>
      <w:pStyle w:val="Pta"/>
      <w:jc w:val="right"/>
    </w:pPr>
    <w:r>
      <w:fldChar w:fldCharType="begin"/>
    </w:r>
    <w:r>
      <w:instrText>PAGE   \* MERGEFORMAT</w:instrText>
    </w:r>
    <w:r>
      <w:fldChar w:fldCharType="separate"/>
    </w:r>
    <w:r w:rsidR="004E75C1">
      <w:rPr>
        <w:noProof/>
      </w:rPr>
      <w:t>6</w:t>
    </w:r>
    <w:r>
      <w:fldChar w:fldCharType="end"/>
    </w:r>
  </w:p>
  <w:p w:rsidR="006D0D20" w:rsidRDefault="006D0D20">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0" w:rsidRDefault="006D0D20">
    <w:pPr>
      <w:pStyle w:val="Pta"/>
      <w:jc w:val="right"/>
    </w:pPr>
    <w:r>
      <w:fldChar w:fldCharType="begin"/>
    </w:r>
    <w:r>
      <w:instrText>PAGE   \* MERGEFORMAT</w:instrText>
    </w:r>
    <w:r>
      <w:fldChar w:fldCharType="separate"/>
    </w:r>
    <w:r>
      <w:rPr>
        <w:noProof/>
      </w:rPr>
      <w:t>0</w:t>
    </w:r>
    <w:r>
      <w:fldChar w:fldCharType="end"/>
    </w:r>
  </w:p>
  <w:p w:rsidR="006D0D20" w:rsidRDefault="006D0D2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C2" w:rsidRDefault="00264BC2">
      <w:pPr>
        <w:spacing w:after="0" w:line="240" w:lineRule="auto"/>
      </w:pPr>
      <w:r>
        <w:separator/>
      </w:r>
    </w:p>
  </w:footnote>
  <w:footnote w:type="continuationSeparator" w:id="0">
    <w:p w:rsidR="00264BC2" w:rsidRDefault="0026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0" w:rsidRDefault="006D0D20" w:rsidP="0067171B">
    <w:pPr>
      <w:pStyle w:val="Hlavika"/>
      <w:jc w:val="right"/>
      <w:rPr>
        <w:sz w:val="24"/>
        <w:szCs w:val="24"/>
      </w:rPr>
    </w:pPr>
    <w:r>
      <w:rPr>
        <w:sz w:val="24"/>
        <w:szCs w:val="24"/>
      </w:rPr>
      <w:t>Príloha č. 2</w:t>
    </w:r>
  </w:p>
  <w:p w:rsidR="006D0D20" w:rsidRPr="00EB59C8" w:rsidRDefault="006D0D20" w:rsidP="0067171B">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0" w:rsidRPr="0024067A" w:rsidRDefault="006D0D20">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20" w:rsidRPr="000A15AE" w:rsidRDefault="006D0D20" w:rsidP="0067171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40D9"/>
    <w:multiLevelType w:val="hybridMultilevel"/>
    <w:tmpl w:val="E7B6CE3E"/>
    <w:lvl w:ilvl="0" w:tplc="6B38D47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812E3"/>
    <w:multiLevelType w:val="hybridMultilevel"/>
    <w:tmpl w:val="EDB84FAE"/>
    <w:lvl w:ilvl="0" w:tplc="53C2AE2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A235C73"/>
    <w:multiLevelType w:val="hybridMultilevel"/>
    <w:tmpl w:val="BC4A1A16"/>
    <w:lvl w:ilvl="0" w:tplc="7D50C686">
      <w:start w:val="1"/>
      <w:numFmt w:val="bullet"/>
      <w:lvlText w:val="-"/>
      <w:lvlJc w:val="left"/>
      <w:pPr>
        <w:tabs>
          <w:tab w:val="num" w:pos="349"/>
        </w:tabs>
        <w:ind w:left="349" w:hanging="360"/>
      </w:pPr>
      <w:rPr>
        <w:rFonts w:ascii="Arial" w:eastAsia="Times New Roman" w:hAnsi="Arial" w:hint="default"/>
      </w:rPr>
    </w:lvl>
    <w:lvl w:ilvl="1" w:tplc="04050003">
      <w:start w:val="1"/>
      <w:numFmt w:val="bullet"/>
      <w:lvlText w:val="o"/>
      <w:lvlJc w:val="left"/>
      <w:pPr>
        <w:tabs>
          <w:tab w:val="num" w:pos="1069"/>
        </w:tabs>
        <w:ind w:left="1069" w:hanging="360"/>
      </w:pPr>
      <w:rPr>
        <w:rFonts w:ascii="Courier New" w:hAnsi="Courier New" w:hint="default"/>
      </w:rPr>
    </w:lvl>
    <w:lvl w:ilvl="2" w:tplc="04050005">
      <w:start w:val="1"/>
      <w:numFmt w:val="bullet"/>
      <w:lvlText w:val=""/>
      <w:lvlJc w:val="left"/>
      <w:pPr>
        <w:tabs>
          <w:tab w:val="num" w:pos="1789"/>
        </w:tabs>
        <w:ind w:left="1789" w:hanging="360"/>
      </w:pPr>
      <w:rPr>
        <w:rFonts w:ascii="Wingdings" w:hAnsi="Wingdings" w:hint="default"/>
      </w:rPr>
    </w:lvl>
    <w:lvl w:ilvl="3" w:tplc="04050001">
      <w:start w:val="1"/>
      <w:numFmt w:val="bullet"/>
      <w:lvlText w:val=""/>
      <w:lvlJc w:val="left"/>
      <w:pPr>
        <w:tabs>
          <w:tab w:val="num" w:pos="2509"/>
        </w:tabs>
        <w:ind w:left="2509" w:hanging="360"/>
      </w:pPr>
      <w:rPr>
        <w:rFonts w:ascii="Symbol" w:hAnsi="Symbol" w:hint="default"/>
      </w:rPr>
    </w:lvl>
    <w:lvl w:ilvl="4" w:tplc="04050003">
      <w:start w:val="1"/>
      <w:numFmt w:val="bullet"/>
      <w:lvlText w:val="o"/>
      <w:lvlJc w:val="left"/>
      <w:pPr>
        <w:tabs>
          <w:tab w:val="num" w:pos="3229"/>
        </w:tabs>
        <w:ind w:left="3229" w:hanging="360"/>
      </w:pPr>
      <w:rPr>
        <w:rFonts w:ascii="Courier New" w:hAnsi="Courier New" w:hint="default"/>
      </w:rPr>
    </w:lvl>
    <w:lvl w:ilvl="5" w:tplc="04050005">
      <w:start w:val="1"/>
      <w:numFmt w:val="bullet"/>
      <w:lvlText w:val=""/>
      <w:lvlJc w:val="left"/>
      <w:pPr>
        <w:tabs>
          <w:tab w:val="num" w:pos="3949"/>
        </w:tabs>
        <w:ind w:left="3949" w:hanging="360"/>
      </w:pPr>
      <w:rPr>
        <w:rFonts w:ascii="Wingdings" w:hAnsi="Wingdings" w:hint="default"/>
      </w:rPr>
    </w:lvl>
    <w:lvl w:ilvl="6" w:tplc="04050001">
      <w:start w:val="1"/>
      <w:numFmt w:val="bullet"/>
      <w:lvlText w:val=""/>
      <w:lvlJc w:val="left"/>
      <w:pPr>
        <w:tabs>
          <w:tab w:val="num" w:pos="4669"/>
        </w:tabs>
        <w:ind w:left="4669" w:hanging="360"/>
      </w:pPr>
      <w:rPr>
        <w:rFonts w:ascii="Symbol" w:hAnsi="Symbol" w:hint="default"/>
      </w:rPr>
    </w:lvl>
    <w:lvl w:ilvl="7" w:tplc="04050003">
      <w:start w:val="1"/>
      <w:numFmt w:val="bullet"/>
      <w:lvlText w:val="o"/>
      <w:lvlJc w:val="left"/>
      <w:pPr>
        <w:tabs>
          <w:tab w:val="num" w:pos="5389"/>
        </w:tabs>
        <w:ind w:left="5389" w:hanging="360"/>
      </w:pPr>
      <w:rPr>
        <w:rFonts w:ascii="Courier New" w:hAnsi="Courier New" w:hint="default"/>
      </w:rPr>
    </w:lvl>
    <w:lvl w:ilvl="8" w:tplc="04050005">
      <w:start w:val="1"/>
      <w:numFmt w:val="bullet"/>
      <w:lvlText w:val=""/>
      <w:lvlJc w:val="left"/>
      <w:pPr>
        <w:tabs>
          <w:tab w:val="num" w:pos="6109"/>
        </w:tabs>
        <w:ind w:left="6109" w:hanging="360"/>
      </w:pPr>
      <w:rPr>
        <w:rFonts w:ascii="Wingdings" w:hAnsi="Wingdings" w:hint="default"/>
      </w:rPr>
    </w:lvl>
  </w:abstractNum>
  <w:abstractNum w:abstractNumId="4"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67E2C"/>
    <w:multiLevelType w:val="hybridMultilevel"/>
    <w:tmpl w:val="C8D66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697459"/>
    <w:multiLevelType w:val="hybridMultilevel"/>
    <w:tmpl w:val="9D928B7E"/>
    <w:lvl w:ilvl="0" w:tplc="6B38D47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4FA"/>
    <w:rsid w:val="00003708"/>
    <w:rsid w:val="00006153"/>
    <w:rsid w:val="000227B2"/>
    <w:rsid w:val="00023807"/>
    <w:rsid w:val="00024556"/>
    <w:rsid w:val="00035EB6"/>
    <w:rsid w:val="000473FF"/>
    <w:rsid w:val="00050DC2"/>
    <w:rsid w:val="00057135"/>
    <w:rsid w:val="00061DF4"/>
    <w:rsid w:val="00082A1F"/>
    <w:rsid w:val="00090B7F"/>
    <w:rsid w:val="00092693"/>
    <w:rsid w:val="000975CF"/>
    <w:rsid w:val="000A15AE"/>
    <w:rsid w:val="000A1850"/>
    <w:rsid w:val="000C243B"/>
    <w:rsid w:val="000D42AF"/>
    <w:rsid w:val="000E3FF9"/>
    <w:rsid w:val="000F0EF8"/>
    <w:rsid w:val="000F3180"/>
    <w:rsid w:val="000F36F3"/>
    <w:rsid w:val="000F48DF"/>
    <w:rsid w:val="0010264C"/>
    <w:rsid w:val="001028C5"/>
    <w:rsid w:val="00103421"/>
    <w:rsid w:val="001110E6"/>
    <w:rsid w:val="001127A8"/>
    <w:rsid w:val="00114CC1"/>
    <w:rsid w:val="00120236"/>
    <w:rsid w:val="001228CD"/>
    <w:rsid w:val="00122FB7"/>
    <w:rsid w:val="00135EF2"/>
    <w:rsid w:val="00170D2B"/>
    <w:rsid w:val="00171D00"/>
    <w:rsid w:val="00173930"/>
    <w:rsid w:val="00181D22"/>
    <w:rsid w:val="00185D62"/>
    <w:rsid w:val="00194424"/>
    <w:rsid w:val="001A5995"/>
    <w:rsid w:val="001B0B4A"/>
    <w:rsid w:val="001B1088"/>
    <w:rsid w:val="001B1255"/>
    <w:rsid w:val="001B3178"/>
    <w:rsid w:val="001D2D8A"/>
    <w:rsid w:val="001D43D7"/>
    <w:rsid w:val="001E1960"/>
    <w:rsid w:val="001E4CC0"/>
    <w:rsid w:val="001F7CEC"/>
    <w:rsid w:val="0020065E"/>
    <w:rsid w:val="00200898"/>
    <w:rsid w:val="00202971"/>
    <w:rsid w:val="00205823"/>
    <w:rsid w:val="00212894"/>
    <w:rsid w:val="00213B5F"/>
    <w:rsid w:val="00213D80"/>
    <w:rsid w:val="00216900"/>
    <w:rsid w:val="00216C5F"/>
    <w:rsid w:val="00217A98"/>
    <w:rsid w:val="00236F1F"/>
    <w:rsid w:val="0024031D"/>
    <w:rsid w:val="0024067A"/>
    <w:rsid w:val="0024204D"/>
    <w:rsid w:val="002443FF"/>
    <w:rsid w:val="002450B2"/>
    <w:rsid w:val="002520CD"/>
    <w:rsid w:val="002521F3"/>
    <w:rsid w:val="00264BC2"/>
    <w:rsid w:val="002735DF"/>
    <w:rsid w:val="002768A7"/>
    <w:rsid w:val="00283765"/>
    <w:rsid w:val="00287DFA"/>
    <w:rsid w:val="00290932"/>
    <w:rsid w:val="0029622C"/>
    <w:rsid w:val="002B2FC6"/>
    <w:rsid w:val="002C0761"/>
    <w:rsid w:val="002D23AB"/>
    <w:rsid w:val="002D45FC"/>
    <w:rsid w:val="002D6065"/>
    <w:rsid w:val="002E585C"/>
    <w:rsid w:val="002F2B08"/>
    <w:rsid w:val="002F2D41"/>
    <w:rsid w:val="002F6417"/>
    <w:rsid w:val="003020AC"/>
    <w:rsid w:val="00311F7F"/>
    <w:rsid w:val="00317B90"/>
    <w:rsid w:val="00326E1E"/>
    <w:rsid w:val="00330787"/>
    <w:rsid w:val="00330A5F"/>
    <w:rsid w:val="003325CF"/>
    <w:rsid w:val="003333BB"/>
    <w:rsid w:val="00333F83"/>
    <w:rsid w:val="00337087"/>
    <w:rsid w:val="00360695"/>
    <w:rsid w:val="003612F6"/>
    <w:rsid w:val="00365C81"/>
    <w:rsid w:val="003867C3"/>
    <w:rsid w:val="00390219"/>
    <w:rsid w:val="003A2DEA"/>
    <w:rsid w:val="003A6F9B"/>
    <w:rsid w:val="003B5C6C"/>
    <w:rsid w:val="003C3127"/>
    <w:rsid w:val="003E251D"/>
    <w:rsid w:val="003F257C"/>
    <w:rsid w:val="00401DDE"/>
    <w:rsid w:val="00402D5A"/>
    <w:rsid w:val="0040692E"/>
    <w:rsid w:val="00412422"/>
    <w:rsid w:val="00435525"/>
    <w:rsid w:val="00437C31"/>
    <w:rsid w:val="00445761"/>
    <w:rsid w:val="00453480"/>
    <w:rsid w:val="00453FA2"/>
    <w:rsid w:val="00460F6A"/>
    <w:rsid w:val="00480D6B"/>
    <w:rsid w:val="00486695"/>
    <w:rsid w:val="00487203"/>
    <w:rsid w:val="004971FC"/>
    <w:rsid w:val="004A476B"/>
    <w:rsid w:val="004B0E56"/>
    <w:rsid w:val="004B2B1B"/>
    <w:rsid w:val="004B4F1C"/>
    <w:rsid w:val="004C19A9"/>
    <w:rsid w:val="004C2038"/>
    <w:rsid w:val="004D4411"/>
    <w:rsid w:val="004E0BF5"/>
    <w:rsid w:val="004E75C1"/>
    <w:rsid w:val="004F14CD"/>
    <w:rsid w:val="00500344"/>
    <w:rsid w:val="005005EC"/>
    <w:rsid w:val="005030C0"/>
    <w:rsid w:val="00504CDA"/>
    <w:rsid w:val="00510110"/>
    <w:rsid w:val="00513625"/>
    <w:rsid w:val="00520547"/>
    <w:rsid w:val="0052454B"/>
    <w:rsid w:val="00527AB4"/>
    <w:rsid w:val="00580730"/>
    <w:rsid w:val="00590997"/>
    <w:rsid w:val="005A2CD0"/>
    <w:rsid w:val="005B1BA6"/>
    <w:rsid w:val="005B2F79"/>
    <w:rsid w:val="005B7949"/>
    <w:rsid w:val="005C2160"/>
    <w:rsid w:val="005D53A0"/>
    <w:rsid w:val="005E0669"/>
    <w:rsid w:val="00616366"/>
    <w:rsid w:val="006453CC"/>
    <w:rsid w:val="00646E56"/>
    <w:rsid w:val="006577F4"/>
    <w:rsid w:val="00663446"/>
    <w:rsid w:val="00665DB1"/>
    <w:rsid w:val="0067171B"/>
    <w:rsid w:val="0069191E"/>
    <w:rsid w:val="006B059C"/>
    <w:rsid w:val="006B14F0"/>
    <w:rsid w:val="006D0D20"/>
    <w:rsid w:val="006D4A24"/>
    <w:rsid w:val="006E30F6"/>
    <w:rsid w:val="006E4699"/>
    <w:rsid w:val="006F17E1"/>
    <w:rsid w:val="007057B5"/>
    <w:rsid w:val="00714C94"/>
    <w:rsid w:val="00717676"/>
    <w:rsid w:val="007246BD"/>
    <w:rsid w:val="00732054"/>
    <w:rsid w:val="00735F19"/>
    <w:rsid w:val="00740E1C"/>
    <w:rsid w:val="0074117F"/>
    <w:rsid w:val="00760BFC"/>
    <w:rsid w:val="00767E73"/>
    <w:rsid w:val="007711CC"/>
    <w:rsid w:val="00773B1B"/>
    <w:rsid w:val="00781B85"/>
    <w:rsid w:val="00783CCF"/>
    <w:rsid w:val="0078554A"/>
    <w:rsid w:val="007A0186"/>
    <w:rsid w:val="007A0E98"/>
    <w:rsid w:val="007A54AE"/>
    <w:rsid w:val="007A763E"/>
    <w:rsid w:val="007A7B0A"/>
    <w:rsid w:val="007B1597"/>
    <w:rsid w:val="007C4AED"/>
    <w:rsid w:val="007D5748"/>
    <w:rsid w:val="007F2C8C"/>
    <w:rsid w:val="007F39DB"/>
    <w:rsid w:val="007F4426"/>
    <w:rsid w:val="0080082B"/>
    <w:rsid w:val="008164E9"/>
    <w:rsid w:val="00833B0D"/>
    <w:rsid w:val="0083501B"/>
    <w:rsid w:val="008501DB"/>
    <w:rsid w:val="008863FE"/>
    <w:rsid w:val="00886A48"/>
    <w:rsid w:val="00893025"/>
    <w:rsid w:val="00895BCB"/>
    <w:rsid w:val="008A7420"/>
    <w:rsid w:val="008C2144"/>
    <w:rsid w:val="008C37DF"/>
    <w:rsid w:val="008D339D"/>
    <w:rsid w:val="008E1B21"/>
    <w:rsid w:val="008E2736"/>
    <w:rsid w:val="008E5D8F"/>
    <w:rsid w:val="00910362"/>
    <w:rsid w:val="009179C4"/>
    <w:rsid w:val="00924261"/>
    <w:rsid w:val="00932E70"/>
    <w:rsid w:val="009437B9"/>
    <w:rsid w:val="00956FB2"/>
    <w:rsid w:val="009706B7"/>
    <w:rsid w:val="00972789"/>
    <w:rsid w:val="00982ECA"/>
    <w:rsid w:val="009A4EBB"/>
    <w:rsid w:val="009B1B4B"/>
    <w:rsid w:val="009B4560"/>
    <w:rsid w:val="009C7D1C"/>
    <w:rsid w:val="009D2403"/>
    <w:rsid w:val="009E33AE"/>
    <w:rsid w:val="009F5CD8"/>
    <w:rsid w:val="009F66DF"/>
    <w:rsid w:val="00A13A81"/>
    <w:rsid w:val="00A35DFE"/>
    <w:rsid w:val="00A625B7"/>
    <w:rsid w:val="00A9639E"/>
    <w:rsid w:val="00AA166F"/>
    <w:rsid w:val="00AA1AC3"/>
    <w:rsid w:val="00AA516F"/>
    <w:rsid w:val="00AA67B6"/>
    <w:rsid w:val="00AB54F1"/>
    <w:rsid w:val="00AB616C"/>
    <w:rsid w:val="00AB7A79"/>
    <w:rsid w:val="00AC612D"/>
    <w:rsid w:val="00AD0061"/>
    <w:rsid w:val="00AD6156"/>
    <w:rsid w:val="00AE2503"/>
    <w:rsid w:val="00AE3F71"/>
    <w:rsid w:val="00AE77AE"/>
    <w:rsid w:val="00AE7A50"/>
    <w:rsid w:val="00AF24CC"/>
    <w:rsid w:val="00AF4116"/>
    <w:rsid w:val="00AF4165"/>
    <w:rsid w:val="00B00026"/>
    <w:rsid w:val="00B03B48"/>
    <w:rsid w:val="00B04D4D"/>
    <w:rsid w:val="00B07195"/>
    <w:rsid w:val="00B164D1"/>
    <w:rsid w:val="00B24634"/>
    <w:rsid w:val="00B32CAB"/>
    <w:rsid w:val="00B37C64"/>
    <w:rsid w:val="00B42CF2"/>
    <w:rsid w:val="00B505FE"/>
    <w:rsid w:val="00B50687"/>
    <w:rsid w:val="00B5535C"/>
    <w:rsid w:val="00B55A84"/>
    <w:rsid w:val="00B601C6"/>
    <w:rsid w:val="00B74FDD"/>
    <w:rsid w:val="00B84221"/>
    <w:rsid w:val="00B842E0"/>
    <w:rsid w:val="00B852C5"/>
    <w:rsid w:val="00B85804"/>
    <w:rsid w:val="00B92ECB"/>
    <w:rsid w:val="00B943FF"/>
    <w:rsid w:val="00BA7EA6"/>
    <w:rsid w:val="00BB43BE"/>
    <w:rsid w:val="00BB6567"/>
    <w:rsid w:val="00BC2466"/>
    <w:rsid w:val="00BC7059"/>
    <w:rsid w:val="00BC7539"/>
    <w:rsid w:val="00BD6430"/>
    <w:rsid w:val="00BF222E"/>
    <w:rsid w:val="00BF3FA7"/>
    <w:rsid w:val="00C0108B"/>
    <w:rsid w:val="00C129C5"/>
    <w:rsid w:val="00C15212"/>
    <w:rsid w:val="00C1757B"/>
    <w:rsid w:val="00C245B2"/>
    <w:rsid w:val="00C24C0B"/>
    <w:rsid w:val="00C354A3"/>
    <w:rsid w:val="00C518C5"/>
    <w:rsid w:val="00C51FD4"/>
    <w:rsid w:val="00C53402"/>
    <w:rsid w:val="00C55017"/>
    <w:rsid w:val="00C63791"/>
    <w:rsid w:val="00C75A8B"/>
    <w:rsid w:val="00C846A6"/>
    <w:rsid w:val="00CA47AB"/>
    <w:rsid w:val="00CB3623"/>
    <w:rsid w:val="00CB3AE0"/>
    <w:rsid w:val="00CC1FC9"/>
    <w:rsid w:val="00CC4B79"/>
    <w:rsid w:val="00CD589E"/>
    <w:rsid w:val="00CD6874"/>
    <w:rsid w:val="00CE299A"/>
    <w:rsid w:val="00CE377B"/>
    <w:rsid w:val="00CE5539"/>
    <w:rsid w:val="00CE7076"/>
    <w:rsid w:val="00D00170"/>
    <w:rsid w:val="00D13F43"/>
    <w:rsid w:val="00D20F0E"/>
    <w:rsid w:val="00D23FEE"/>
    <w:rsid w:val="00D300A6"/>
    <w:rsid w:val="00D34B3D"/>
    <w:rsid w:val="00D506D8"/>
    <w:rsid w:val="00D612A9"/>
    <w:rsid w:val="00D62D0C"/>
    <w:rsid w:val="00D63E94"/>
    <w:rsid w:val="00D64203"/>
    <w:rsid w:val="00D66425"/>
    <w:rsid w:val="00D67CEB"/>
    <w:rsid w:val="00D72CAC"/>
    <w:rsid w:val="00D76224"/>
    <w:rsid w:val="00D82048"/>
    <w:rsid w:val="00D82BDA"/>
    <w:rsid w:val="00DA2033"/>
    <w:rsid w:val="00DA79AA"/>
    <w:rsid w:val="00DB1F8D"/>
    <w:rsid w:val="00DD6273"/>
    <w:rsid w:val="00DE087B"/>
    <w:rsid w:val="00DE2338"/>
    <w:rsid w:val="00DE5BF1"/>
    <w:rsid w:val="00DF5F2A"/>
    <w:rsid w:val="00E01735"/>
    <w:rsid w:val="00E02AD9"/>
    <w:rsid w:val="00E06AE1"/>
    <w:rsid w:val="00E0729F"/>
    <w:rsid w:val="00E07CE9"/>
    <w:rsid w:val="00E35BD8"/>
    <w:rsid w:val="00E36047"/>
    <w:rsid w:val="00E64FF2"/>
    <w:rsid w:val="00E72281"/>
    <w:rsid w:val="00E77016"/>
    <w:rsid w:val="00E925FF"/>
    <w:rsid w:val="00E963A3"/>
    <w:rsid w:val="00E97705"/>
    <w:rsid w:val="00EA15AB"/>
    <w:rsid w:val="00EA1E90"/>
    <w:rsid w:val="00EA5C06"/>
    <w:rsid w:val="00EB59C8"/>
    <w:rsid w:val="00EB6817"/>
    <w:rsid w:val="00EC45CB"/>
    <w:rsid w:val="00ED1B42"/>
    <w:rsid w:val="00EF530C"/>
    <w:rsid w:val="00F00C42"/>
    <w:rsid w:val="00F242E7"/>
    <w:rsid w:val="00F26540"/>
    <w:rsid w:val="00F275EE"/>
    <w:rsid w:val="00F31A34"/>
    <w:rsid w:val="00F37360"/>
    <w:rsid w:val="00F40136"/>
    <w:rsid w:val="00F46084"/>
    <w:rsid w:val="00F55443"/>
    <w:rsid w:val="00F57F58"/>
    <w:rsid w:val="00F62336"/>
    <w:rsid w:val="00F65593"/>
    <w:rsid w:val="00F76994"/>
    <w:rsid w:val="00F9513B"/>
    <w:rsid w:val="00F951B2"/>
    <w:rsid w:val="00FA0B6E"/>
    <w:rsid w:val="00FA14D7"/>
    <w:rsid w:val="00FA333D"/>
    <w:rsid w:val="00FB02F5"/>
    <w:rsid w:val="00FB7118"/>
    <w:rsid w:val="00FB7A23"/>
    <w:rsid w:val="00FC5FD1"/>
    <w:rsid w:val="00FE5DB5"/>
    <w:rsid w:val="00FF7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val="x-none" w:eastAsia="sk-SK"/>
    </w:rPr>
  </w:style>
  <w:style w:type="character" w:customStyle="1" w:styleId="HlavikaChar">
    <w:name w:val="Hlavička Char"/>
    <w:link w:val="Hlavika"/>
    <w:uiPriority w:val="99"/>
    <w:locked/>
    <w:rsid w:val="007D5748"/>
    <w:rPr>
      <w:rFonts w:ascii="Times New Roman" w:hAnsi="Times New Roman" w:cs="Times New Roman"/>
      <w:sz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val="x-none" w:eastAsia="sk-SK"/>
    </w:rPr>
  </w:style>
  <w:style w:type="character" w:customStyle="1" w:styleId="PtaChar">
    <w:name w:val="Päta Char"/>
    <w:link w:val="Pta"/>
    <w:uiPriority w:val="99"/>
    <w:locked/>
    <w:rsid w:val="007D5748"/>
    <w:rPr>
      <w:rFonts w:ascii="Times New Roman" w:hAnsi="Times New Roman" w:cs="Times New Roman"/>
      <w:sz w:val="20"/>
      <w:lang w:val="x-none" w:eastAsia="sk-SK"/>
    </w:rPr>
  </w:style>
  <w:style w:type="character" w:styleId="slostrany">
    <w:name w:val="page number"/>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sz w:val="16"/>
      <w:szCs w:val="20"/>
      <w:lang w:val="x-none" w:eastAsia="x-none"/>
    </w:rPr>
  </w:style>
  <w:style w:type="character" w:customStyle="1" w:styleId="TextbublinyChar">
    <w:name w:val="Text bubliny Char"/>
    <w:link w:val="Textbubliny"/>
    <w:uiPriority w:val="99"/>
    <w:semiHidden/>
    <w:locked/>
    <w:rsid w:val="00317B90"/>
    <w:rPr>
      <w:rFonts w:ascii="Tahoma" w:hAnsi="Tahoma" w:cs="Times New Roman"/>
      <w:sz w:val="16"/>
    </w:rPr>
  </w:style>
  <w:style w:type="paragraph" w:styleId="Bezriadkovania">
    <w:name w:val="No Spacing"/>
    <w:uiPriority w:val="1"/>
    <w:qFormat/>
    <w:rsid w:val="00213D80"/>
    <w:rPr>
      <w:rFonts w:cs="Times New Roman"/>
      <w:sz w:val="22"/>
      <w:szCs w:val="22"/>
      <w:lang w:eastAsia="en-US"/>
    </w:rPr>
  </w:style>
  <w:style w:type="paragraph" w:styleId="Zkladntext">
    <w:name w:val="Body Text"/>
    <w:basedOn w:val="Normlny"/>
    <w:link w:val="ZkladntextChar"/>
    <w:uiPriority w:val="99"/>
    <w:rsid w:val="00453480"/>
    <w:pPr>
      <w:spacing w:after="0" w:line="240" w:lineRule="auto"/>
    </w:pPr>
    <w:rPr>
      <w:rFonts w:ascii="Times New Roman" w:hAnsi="Times New Roman"/>
      <w:b/>
      <w:sz w:val="20"/>
      <w:szCs w:val="20"/>
      <w:lang w:val="x-none" w:eastAsia="sk-SK"/>
    </w:rPr>
  </w:style>
  <w:style w:type="character" w:customStyle="1" w:styleId="ZkladntextChar">
    <w:name w:val="Základný text Char"/>
    <w:link w:val="Zkladntext"/>
    <w:uiPriority w:val="99"/>
    <w:locked/>
    <w:rsid w:val="00453480"/>
    <w:rPr>
      <w:rFonts w:ascii="Times New Roman" w:hAnsi="Times New Roman" w:cs="Times New Roman"/>
      <w:b/>
      <w:sz w:val="20"/>
      <w:lang w:val="x-none" w:eastAsia="sk-SK"/>
    </w:rPr>
  </w:style>
  <w:style w:type="paragraph" w:styleId="Odsekzoznamu">
    <w:name w:val="List Paragraph"/>
    <w:basedOn w:val="Normlny"/>
    <w:uiPriority w:val="34"/>
    <w:qFormat/>
    <w:rsid w:val="00E97705"/>
    <w:pPr>
      <w:ind w:left="720"/>
      <w:contextualSpacing/>
    </w:pPr>
    <w:rPr>
      <w:lang w:eastAsia="sk-SK"/>
    </w:rPr>
  </w:style>
  <w:style w:type="character" w:styleId="Odkaznakomentr">
    <w:name w:val="annotation reference"/>
    <w:uiPriority w:val="99"/>
    <w:semiHidden/>
    <w:unhideWhenUsed/>
    <w:rsid w:val="00AD6156"/>
    <w:rPr>
      <w:rFonts w:cs="Times New Roman"/>
      <w:sz w:val="16"/>
      <w:szCs w:val="16"/>
    </w:rPr>
  </w:style>
  <w:style w:type="paragraph" w:styleId="Textkomentra">
    <w:name w:val="annotation text"/>
    <w:basedOn w:val="Normlny"/>
    <w:link w:val="TextkomentraChar"/>
    <w:uiPriority w:val="99"/>
    <w:semiHidden/>
    <w:unhideWhenUsed/>
    <w:rsid w:val="00AD6156"/>
    <w:rPr>
      <w:sz w:val="20"/>
      <w:szCs w:val="20"/>
      <w:lang w:val="x-none"/>
    </w:rPr>
  </w:style>
  <w:style w:type="character" w:customStyle="1" w:styleId="TextkomentraChar">
    <w:name w:val="Text komentára Char"/>
    <w:link w:val="Textkomentra"/>
    <w:uiPriority w:val="99"/>
    <w:semiHidden/>
    <w:locked/>
    <w:rsid w:val="00AD6156"/>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AD6156"/>
    <w:rPr>
      <w:b/>
      <w:bCs/>
    </w:rPr>
  </w:style>
  <w:style w:type="character" w:customStyle="1" w:styleId="PredmetkomentraChar">
    <w:name w:val="Predmet komentára Char"/>
    <w:link w:val="Predmetkomentra"/>
    <w:uiPriority w:val="99"/>
    <w:semiHidden/>
    <w:locked/>
    <w:rsid w:val="00AD6156"/>
    <w:rPr>
      <w:rFonts w:cs="Times New Roman"/>
      <w:b/>
      <w:bCs/>
      <w:lang w:val="x-none" w:eastAsia="en-US"/>
    </w:rPr>
  </w:style>
  <w:style w:type="paragraph" w:styleId="Zarkazkladnhotextu">
    <w:name w:val="Body Text Indent"/>
    <w:basedOn w:val="Normlny"/>
    <w:link w:val="ZarkazkladnhotextuChar"/>
    <w:uiPriority w:val="99"/>
    <w:semiHidden/>
    <w:unhideWhenUsed/>
    <w:rsid w:val="00CD589E"/>
    <w:pPr>
      <w:spacing w:after="120"/>
      <w:ind w:left="283"/>
    </w:pPr>
    <w:rPr>
      <w:lang w:val="x-none"/>
    </w:rPr>
  </w:style>
  <w:style w:type="character" w:customStyle="1" w:styleId="ZarkazkladnhotextuChar">
    <w:name w:val="Zarážka základného textu Char"/>
    <w:link w:val="Zarkazkladnhotextu"/>
    <w:uiPriority w:val="99"/>
    <w:semiHidden/>
    <w:rsid w:val="00CD589E"/>
    <w:rPr>
      <w:rFonts w:cs="Times New Roman"/>
      <w:sz w:val="22"/>
      <w:szCs w:val="22"/>
      <w:lang w:eastAsia="en-US"/>
    </w:rPr>
  </w:style>
  <w:style w:type="character" w:customStyle="1" w:styleId="Textzstupnhosymbolu1">
    <w:name w:val="Text zástupného symbolu1"/>
    <w:semiHidden/>
    <w:rsid w:val="00CD589E"/>
    <w:rPr>
      <w:rFonts w:ascii="Times New Roman" w:hAnsi="Times New Roman" w:cs="Times New Roman"/>
      <w:color w:val="808080"/>
    </w:rPr>
  </w:style>
  <w:style w:type="character" w:customStyle="1" w:styleId="msoplaceholdertext0">
    <w:name w:val="msoplaceholdertext"/>
    <w:basedOn w:val="Predvolenpsmoodseku"/>
    <w:rsid w:val="00CD589E"/>
  </w:style>
  <w:style w:type="paragraph" w:styleId="Normlnywebov">
    <w:name w:val="Normal (Web)"/>
    <w:basedOn w:val="Normlny"/>
    <w:uiPriority w:val="99"/>
    <w:semiHidden/>
    <w:unhideWhenUsed/>
    <w:rsid w:val="00486695"/>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5108">
      <w:bodyDiv w:val="1"/>
      <w:marLeft w:val="0"/>
      <w:marRight w:val="0"/>
      <w:marTop w:val="0"/>
      <w:marBottom w:val="0"/>
      <w:divBdr>
        <w:top w:val="none" w:sz="0" w:space="0" w:color="auto"/>
        <w:left w:val="none" w:sz="0" w:space="0" w:color="auto"/>
        <w:bottom w:val="none" w:sz="0" w:space="0" w:color="auto"/>
        <w:right w:val="none" w:sz="0" w:space="0" w:color="auto"/>
      </w:divBdr>
    </w:div>
    <w:div w:id="442499762">
      <w:bodyDiv w:val="1"/>
      <w:marLeft w:val="0"/>
      <w:marRight w:val="0"/>
      <w:marTop w:val="0"/>
      <w:marBottom w:val="0"/>
      <w:divBdr>
        <w:top w:val="none" w:sz="0" w:space="0" w:color="auto"/>
        <w:left w:val="none" w:sz="0" w:space="0" w:color="auto"/>
        <w:bottom w:val="none" w:sz="0" w:space="0" w:color="auto"/>
        <w:right w:val="none" w:sz="0" w:space="0" w:color="auto"/>
      </w:divBdr>
    </w:div>
    <w:div w:id="444810845">
      <w:bodyDiv w:val="1"/>
      <w:marLeft w:val="0"/>
      <w:marRight w:val="0"/>
      <w:marTop w:val="0"/>
      <w:marBottom w:val="0"/>
      <w:divBdr>
        <w:top w:val="none" w:sz="0" w:space="0" w:color="auto"/>
        <w:left w:val="none" w:sz="0" w:space="0" w:color="auto"/>
        <w:bottom w:val="none" w:sz="0" w:space="0" w:color="auto"/>
        <w:right w:val="none" w:sz="0" w:space="0" w:color="auto"/>
      </w:divBdr>
    </w:div>
    <w:div w:id="541359226">
      <w:bodyDiv w:val="1"/>
      <w:marLeft w:val="0"/>
      <w:marRight w:val="0"/>
      <w:marTop w:val="0"/>
      <w:marBottom w:val="0"/>
      <w:divBdr>
        <w:top w:val="none" w:sz="0" w:space="0" w:color="auto"/>
        <w:left w:val="none" w:sz="0" w:space="0" w:color="auto"/>
        <w:bottom w:val="none" w:sz="0" w:space="0" w:color="auto"/>
        <w:right w:val="none" w:sz="0" w:space="0" w:color="auto"/>
      </w:divBdr>
    </w:div>
    <w:div w:id="602541403">
      <w:bodyDiv w:val="1"/>
      <w:marLeft w:val="0"/>
      <w:marRight w:val="0"/>
      <w:marTop w:val="0"/>
      <w:marBottom w:val="0"/>
      <w:divBdr>
        <w:top w:val="none" w:sz="0" w:space="0" w:color="auto"/>
        <w:left w:val="none" w:sz="0" w:space="0" w:color="auto"/>
        <w:bottom w:val="none" w:sz="0" w:space="0" w:color="auto"/>
        <w:right w:val="none" w:sz="0" w:space="0" w:color="auto"/>
      </w:divBdr>
    </w:div>
    <w:div w:id="1020668772">
      <w:bodyDiv w:val="1"/>
      <w:marLeft w:val="0"/>
      <w:marRight w:val="0"/>
      <w:marTop w:val="0"/>
      <w:marBottom w:val="0"/>
      <w:divBdr>
        <w:top w:val="none" w:sz="0" w:space="0" w:color="auto"/>
        <w:left w:val="none" w:sz="0" w:space="0" w:color="auto"/>
        <w:bottom w:val="none" w:sz="0" w:space="0" w:color="auto"/>
        <w:right w:val="none" w:sz="0" w:space="0" w:color="auto"/>
      </w:divBdr>
    </w:div>
    <w:div w:id="1035302743">
      <w:bodyDiv w:val="1"/>
      <w:marLeft w:val="0"/>
      <w:marRight w:val="0"/>
      <w:marTop w:val="0"/>
      <w:marBottom w:val="0"/>
      <w:divBdr>
        <w:top w:val="none" w:sz="0" w:space="0" w:color="auto"/>
        <w:left w:val="none" w:sz="0" w:space="0" w:color="auto"/>
        <w:bottom w:val="none" w:sz="0" w:space="0" w:color="auto"/>
        <w:right w:val="none" w:sz="0" w:space="0" w:color="auto"/>
      </w:divBdr>
    </w:div>
    <w:div w:id="1261066106">
      <w:bodyDiv w:val="1"/>
      <w:marLeft w:val="0"/>
      <w:marRight w:val="0"/>
      <w:marTop w:val="0"/>
      <w:marBottom w:val="0"/>
      <w:divBdr>
        <w:top w:val="none" w:sz="0" w:space="0" w:color="auto"/>
        <w:left w:val="none" w:sz="0" w:space="0" w:color="auto"/>
        <w:bottom w:val="none" w:sz="0" w:space="0" w:color="auto"/>
        <w:right w:val="none" w:sz="0" w:space="0" w:color="auto"/>
      </w:divBdr>
    </w:div>
    <w:div w:id="1645617379">
      <w:bodyDiv w:val="1"/>
      <w:marLeft w:val="0"/>
      <w:marRight w:val="0"/>
      <w:marTop w:val="0"/>
      <w:marBottom w:val="0"/>
      <w:divBdr>
        <w:top w:val="none" w:sz="0" w:space="0" w:color="auto"/>
        <w:left w:val="none" w:sz="0" w:space="0" w:color="auto"/>
        <w:bottom w:val="none" w:sz="0" w:space="0" w:color="auto"/>
        <w:right w:val="none" w:sz="0" w:space="0" w:color="auto"/>
      </w:divBdr>
    </w:div>
    <w:div w:id="1734353865">
      <w:bodyDiv w:val="1"/>
      <w:marLeft w:val="0"/>
      <w:marRight w:val="0"/>
      <w:marTop w:val="0"/>
      <w:marBottom w:val="0"/>
      <w:divBdr>
        <w:top w:val="none" w:sz="0" w:space="0" w:color="auto"/>
        <w:left w:val="none" w:sz="0" w:space="0" w:color="auto"/>
        <w:bottom w:val="none" w:sz="0" w:space="0" w:color="auto"/>
        <w:right w:val="none" w:sz="0" w:space="0" w:color="auto"/>
      </w:divBdr>
    </w:div>
    <w:div w:id="1757289366">
      <w:marLeft w:val="0"/>
      <w:marRight w:val="0"/>
      <w:marTop w:val="0"/>
      <w:marBottom w:val="0"/>
      <w:divBdr>
        <w:top w:val="none" w:sz="0" w:space="0" w:color="auto"/>
        <w:left w:val="none" w:sz="0" w:space="0" w:color="auto"/>
        <w:bottom w:val="none" w:sz="0" w:space="0" w:color="auto"/>
        <w:right w:val="none" w:sz="0" w:space="0" w:color="auto"/>
      </w:divBdr>
    </w:div>
    <w:div w:id="1757289367">
      <w:marLeft w:val="0"/>
      <w:marRight w:val="0"/>
      <w:marTop w:val="0"/>
      <w:marBottom w:val="0"/>
      <w:divBdr>
        <w:top w:val="none" w:sz="0" w:space="0" w:color="auto"/>
        <w:left w:val="none" w:sz="0" w:space="0" w:color="auto"/>
        <w:bottom w:val="none" w:sz="0" w:space="0" w:color="auto"/>
        <w:right w:val="none" w:sz="0" w:space="0" w:color="auto"/>
      </w:divBdr>
    </w:div>
    <w:div w:id="1757289368">
      <w:marLeft w:val="0"/>
      <w:marRight w:val="0"/>
      <w:marTop w:val="0"/>
      <w:marBottom w:val="0"/>
      <w:divBdr>
        <w:top w:val="none" w:sz="0" w:space="0" w:color="auto"/>
        <w:left w:val="none" w:sz="0" w:space="0" w:color="auto"/>
        <w:bottom w:val="none" w:sz="0" w:space="0" w:color="auto"/>
        <w:right w:val="none" w:sz="0" w:space="0" w:color="auto"/>
      </w:divBdr>
    </w:div>
    <w:div w:id="1757289369">
      <w:marLeft w:val="0"/>
      <w:marRight w:val="0"/>
      <w:marTop w:val="0"/>
      <w:marBottom w:val="0"/>
      <w:divBdr>
        <w:top w:val="none" w:sz="0" w:space="0" w:color="auto"/>
        <w:left w:val="none" w:sz="0" w:space="0" w:color="auto"/>
        <w:bottom w:val="none" w:sz="0" w:space="0" w:color="auto"/>
        <w:right w:val="none" w:sz="0" w:space="0" w:color="auto"/>
      </w:divBdr>
    </w:div>
    <w:div w:id="18583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rozpočet-verejnej-správy-"/>
    <f:field ref="objsubject" par="" edit="true" text=""/>
    <f:field ref="objcreatedby" par="" text="Gregorcová, Silvia, PhDr."/>
    <f:field ref="objcreatedat" par="" text="25.6.2018 13:30:41"/>
    <f:field ref="objchangedby" par="" text="Administrator, System"/>
    <f:field ref="objmodifiedat" par="" text="25.6.2018 13:30: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5918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2021-08-23T08:25:00Z</dcterms:created>
  <dcterms:modified xsi:type="dcterms:W3CDTF">2021-08-23T08:25:00Z</dcterms:modified>
</cp:coreProperties>
</file>