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5835B7" w14:textId="77777777" w:rsidR="00E9553C" w:rsidRPr="00CF68C2" w:rsidRDefault="00E9553C" w:rsidP="00E9553C">
      <w:pPr>
        <w:spacing w:after="0"/>
        <w:jc w:val="center"/>
        <w:rPr>
          <w:b/>
        </w:rPr>
      </w:pPr>
      <w:r w:rsidRPr="00CF68C2">
        <w:rPr>
          <w:b/>
        </w:rPr>
        <w:t>DÔVODOVÁ SPRÁVA</w:t>
      </w:r>
    </w:p>
    <w:p w14:paraId="3111B33B" w14:textId="77777777" w:rsidR="00E9553C" w:rsidRPr="00B53961" w:rsidRDefault="00E9553C" w:rsidP="00E9553C">
      <w:pPr>
        <w:widowControl/>
        <w:suppressAutoHyphens w:val="0"/>
        <w:autoSpaceDE/>
        <w:spacing w:before="0" w:after="0" w:line="360" w:lineRule="auto"/>
        <w:jc w:val="center"/>
        <w:rPr>
          <w:rFonts w:eastAsia="Times New Roman"/>
          <w:color w:val="000000"/>
          <w:sz w:val="27"/>
          <w:szCs w:val="27"/>
          <w:lang w:eastAsia="sk-SK"/>
        </w:rPr>
      </w:pPr>
    </w:p>
    <w:p w14:paraId="0F159AC1" w14:textId="77777777" w:rsidR="00E9553C" w:rsidRPr="00C36122" w:rsidRDefault="00E9553C" w:rsidP="00E9553C">
      <w:pPr>
        <w:widowControl/>
        <w:suppressAutoHyphens w:val="0"/>
        <w:autoSpaceDE/>
        <w:spacing w:before="100" w:beforeAutospacing="1" w:after="100" w:afterAutospacing="1" w:line="360" w:lineRule="auto"/>
        <w:jc w:val="left"/>
        <w:rPr>
          <w:rFonts w:eastAsia="Times New Roman"/>
          <w:color w:val="000000"/>
          <w:sz w:val="27"/>
          <w:szCs w:val="27"/>
          <w:lang w:eastAsia="sk-SK"/>
        </w:rPr>
      </w:pPr>
      <w:r w:rsidRPr="00C36122">
        <w:rPr>
          <w:rFonts w:eastAsia="Times New Roman"/>
          <w:b/>
          <w:bCs/>
          <w:color w:val="000000"/>
          <w:lang w:eastAsia="sk-SK"/>
        </w:rPr>
        <w:t xml:space="preserve">A. </w:t>
      </w:r>
      <w:r w:rsidRPr="00C36122">
        <w:rPr>
          <w:rFonts w:eastAsia="Times New Roman"/>
          <w:b/>
          <w:bCs/>
          <w:color w:val="000000"/>
          <w:lang w:eastAsia="sk-SK"/>
        </w:rPr>
        <w:tab/>
        <w:t>Všeobecná časť</w:t>
      </w:r>
    </w:p>
    <w:p w14:paraId="58C8F0EA" w14:textId="535E1F44" w:rsidR="00E9553C" w:rsidRPr="00600BA1" w:rsidRDefault="00600BA1" w:rsidP="00E9553C">
      <w:pPr>
        <w:widowControl/>
        <w:suppressAutoHyphens w:val="0"/>
        <w:autoSpaceDE/>
        <w:spacing w:before="100" w:beforeAutospacing="1" w:after="100" w:afterAutospacing="1" w:line="360" w:lineRule="auto"/>
        <w:rPr>
          <w:rFonts w:eastAsia="Times New Roman"/>
          <w:color w:val="000000"/>
          <w:spacing w:val="-6"/>
          <w:lang w:eastAsia="sk-SK"/>
        </w:rPr>
      </w:pPr>
      <w:r w:rsidRPr="00E8412D">
        <w:rPr>
          <w:rFonts w:eastAsia="Times New Roman"/>
          <w:color w:val="000000"/>
          <w:lang w:eastAsia="sk-SK"/>
        </w:rPr>
        <w:t>Poslanci Národnej rady Slovenskej republiky predkladajú n</w:t>
      </w:r>
      <w:r w:rsidR="00E9553C" w:rsidRPr="00E8412D">
        <w:rPr>
          <w:rFonts w:eastAsia="Times New Roman"/>
          <w:color w:val="000000"/>
          <w:lang w:eastAsia="sk-SK"/>
        </w:rPr>
        <w:t>ávrh</w:t>
      </w:r>
      <w:r w:rsidR="00E9553C" w:rsidRPr="00E8412D">
        <w:rPr>
          <w:rFonts w:eastAsia="Times New Roman"/>
          <w:color w:val="000000"/>
          <w:spacing w:val="-6"/>
          <w:lang w:eastAsia="sk-SK"/>
        </w:rPr>
        <w:t xml:space="preserve"> </w:t>
      </w:r>
      <w:r w:rsidR="00E9553C" w:rsidRPr="00E8412D">
        <w:rPr>
          <w:rFonts w:eastAsia="Times New Roman"/>
          <w:color w:val="000000"/>
          <w:lang w:eastAsia="sk-SK"/>
        </w:rPr>
        <w:t>zákona,</w:t>
      </w:r>
      <w:r w:rsidR="00E9553C" w:rsidRPr="00E8412D">
        <w:rPr>
          <w:rFonts w:eastAsia="Times New Roman"/>
          <w:color w:val="000000"/>
          <w:spacing w:val="-6"/>
          <w:lang w:eastAsia="sk-SK"/>
        </w:rPr>
        <w:t xml:space="preserve"> </w:t>
      </w:r>
      <w:r w:rsidR="00E70587" w:rsidRPr="00E70587">
        <w:rPr>
          <w:rFonts w:eastAsia="Times New Roman"/>
          <w:color w:val="000000"/>
          <w:lang w:eastAsia="sk-SK"/>
        </w:rPr>
        <w:t>ktorým sa mení a dopĺňa zákon č. 596/2003 Z. z. o štátnej správe v školstve a školskej samospráve a o zmene a doplnení niektorých zákonov v znení neskorších predpisov a ktorým sa mení a dopĺňa zákon č. 597/2003 Z. z. o financovaní základných škôl, stredných škôl a školských zariadení v znení neskorších predpisov</w:t>
      </w:r>
      <w:r w:rsidR="00E70587">
        <w:rPr>
          <w:rFonts w:eastAsia="Times New Roman"/>
          <w:color w:val="000000"/>
          <w:lang w:eastAsia="sk-SK"/>
        </w:rPr>
        <w:t xml:space="preserve"> </w:t>
      </w:r>
      <w:r w:rsidRPr="00E8412D">
        <w:rPr>
          <w:rFonts w:eastAsia="Times New Roman"/>
          <w:color w:val="000000"/>
          <w:lang w:eastAsia="sk-SK"/>
        </w:rPr>
        <w:t>v</w:t>
      </w:r>
      <w:r w:rsidR="00E9553C" w:rsidRPr="00E8412D">
        <w:rPr>
          <w:rFonts w:eastAsia="Times New Roman"/>
          <w:color w:val="000000"/>
          <w:lang w:eastAsia="sk-SK"/>
        </w:rPr>
        <w:t> nadväznosti</w:t>
      </w:r>
      <w:r w:rsidR="00E9553C" w:rsidRPr="00B53961">
        <w:rPr>
          <w:rFonts w:eastAsia="Times New Roman"/>
          <w:color w:val="000000"/>
          <w:lang w:eastAsia="sk-SK"/>
        </w:rPr>
        <w:t xml:space="preserve"> na potrebu </w:t>
      </w:r>
      <w:r w:rsidR="0007190A">
        <w:rPr>
          <w:rFonts w:ascii="FEWFDJ+Times New Roman" w:eastAsia="Times New Roman" w:hAnsi="FEWFDJ+Times New Roman"/>
          <w:color w:val="000000"/>
          <w:lang w:eastAsia="sk-SK"/>
        </w:rPr>
        <w:t>upraviť</w:t>
      </w:r>
      <w:r w:rsidR="00E9553C" w:rsidRPr="00B53961">
        <w:rPr>
          <w:rFonts w:ascii="FEWFDJ+Times New Roman" w:eastAsia="Times New Roman" w:hAnsi="FEWFDJ+Times New Roman"/>
          <w:color w:val="000000"/>
          <w:lang w:eastAsia="sk-SK"/>
        </w:rPr>
        <w:t xml:space="preserve"> financovanie školstva tak, aby bola rešpektovaná  autonómia </w:t>
      </w:r>
      <w:r w:rsidR="00E9553C" w:rsidRPr="00B53961">
        <w:rPr>
          <w:rFonts w:eastAsia="Times New Roman"/>
          <w:color w:val="000000"/>
          <w:lang w:eastAsia="sk-SK"/>
        </w:rPr>
        <w:t xml:space="preserve">zriaďovateľov cirkevných škôl </w:t>
      </w:r>
      <w:r w:rsidR="0007190A">
        <w:rPr>
          <w:rFonts w:eastAsia="Times New Roman"/>
          <w:color w:val="000000"/>
          <w:lang w:eastAsia="sk-SK"/>
        </w:rPr>
        <w:t xml:space="preserve">a školských zariadení </w:t>
      </w:r>
      <w:r w:rsidR="00E9553C">
        <w:rPr>
          <w:rFonts w:eastAsia="Times New Roman"/>
          <w:color w:val="000000"/>
          <w:lang w:eastAsia="sk-SK"/>
        </w:rPr>
        <w:t>v súlade s</w:t>
      </w:r>
      <w:r w:rsidR="00E9553C" w:rsidRPr="00B53961">
        <w:rPr>
          <w:rFonts w:eastAsia="Times New Roman"/>
          <w:color w:val="000000"/>
          <w:lang w:eastAsia="sk-SK"/>
        </w:rPr>
        <w:t xml:space="preserve"> platný</w:t>
      </w:r>
      <w:r w:rsidR="00E9553C">
        <w:rPr>
          <w:rFonts w:eastAsia="Times New Roman"/>
          <w:color w:val="000000"/>
          <w:lang w:eastAsia="sk-SK"/>
        </w:rPr>
        <w:t>mi</w:t>
      </w:r>
      <w:r w:rsidR="00E9553C" w:rsidRPr="00B53961">
        <w:rPr>
          <w:rFonts w:eastAsia="Times New Roman"/>
          <w:color w:val="000000"/>
          <w:lang w:eastAsia="sk-SK"/>
        </w:rPr>
        <w:t xml:space="preserve"> zml</w:t>
      </w:r>
      <w:r w:rsidR="00E9553C">
        <w:rPr>
          <w:rFonts w:eastAsia="Times New Roman"/>
          <w:color w:val="000000"/>
          <w:lang w:eastAsia="sk-SK"/>
        </w:rPr>
        <w:t>uvami</w:t>
      </w:r>
      <w:r w:rsidR="00E9553C" w:rsidRPr="00B53961">
        <w:rPr>
          <w:rFonts w:eastAsia="Times New Roman"/>
          <w:color w:val="000000"/>
          <w:lang w:eastAsia="sk-SK"/>
        </w:rPr>
        <w:t xml:space="preserve"> medzi štátom a cirkvami a tiež  zriaďovateľov súkromných škôl a školských zariadení. </w:t>
      </w:r>
    </w:p>
    <w:p w14:paraId="2FCF1514" w14:textId="11CDA232" w:rsidR="00E9553C" w:rsidRPr="00B53961" w:rsidRDefault="003D64A9" w:rsidP="00E9553C">
      <w:pPr>
        <w:widowControl/>
        <w:suppressAutoHyphens w:val="0"/>
        <w:autoSpaceDE/>
        <w:spacing w:before="100" w:beforeAutospacing="1" w:after="100" w:afterAutospacing="1" w:line="360" w:lineRule="auto"/>
        <w:rPr>
          <w:rFonts w:eastAsia="Times New Roman"/>
          <w:color w:val="000000"/>
          <w:lang w:eastAsia="sk-SK"/>
        </w:rPr>
      </w:pPr>
      <w:r>
        <w:rPr>
          <w:rFonts w:eastAsia="Times New Roman"/>
          <w:color w:val="000000"/>
          <w:lang w:eastAsia="sk-SK"/>
        </w:rPr>
        <w:t>Návrh zákona</w:t>
      </w:r>
      <w:r w:rsidR="00E9553C" w:rsidRPr="00B53961">
        <w:rPr>
          <w:rStyle w:val="Nadpis1Char"/>
          <w:color w:val="000000"/>
        </w:rPr>
        <w:t xml:space="preserve"> </w:t>
      </w:r>
      <w:r w:rsidR="0007190A">
        <w:rPr>
          <w:rStyle w:val="Nadpis1Char"/>
          <w:color w:val="000000"/>
        </w:rPr>
        <w:t>predstavuje aj opatrenie</w:t>
      </w:r>
      <w:r w:rsidR="00E9553C" w:rsidRPr="00B53961">
        <w:rPr>
          <w:rFonts w:eastAsia="Times New Roman"/>
          <w:color w:val="000000"/>
          <w:lang w:eastAsia="sk-SK"/>
        </w:rPr>
        <w:t xml:space="preserve"> vo vzťahu k princípu rovného financovania každého dieťaťa a žiaka bez ohľadu na zriaďovateľa školy a školského zariadenia.</w:t>
      </w:r>
    </w:p>
    <w:p w14:paraId="36687276" w14:textId="645A1347" w:rsidR="00E9553C" w:rsidRPr="00B53961" w:rsidRDefault="00E9553C" w:rsidP="00E9553C">
      <w:pPr>
        <w:widowControl/>
        <w:suppressAutoHyphens w:val="0"/>
        <w:autoSpaceDE/>
        <w:spacing w:before="100" w:beforeAutospacing="1" w:after="100" w:afterAutospacing="1" w:line="360" w:lineRule="auto"/>
        <w:rPr>
          <w:rFonts w:eastAsia="Times New Roman"/>
          <w:color w:val="000000"/>
          <w:sz w:val="27"/>
          <w:szCs w:val="27"/>
          <w:lang w:eastAsia="sk-SK"/>
        </w:rPr>
      </w:pPr>
      <w:r w:rsidRPr="00B53961">
        <w:rPr>
          <w:rFonts w:eastAsia="Times New Roman"/>
          <w:color w:val="000000"/>
          <w:lang w:eastAsia="sk-SK"/>
        </w:rPr>
        <w:t>Cieľom</w:t>
      </w:r>
      <w:r w:rsidRPr="00B53961">
        <w:rPr>
          <w:rFonts w:eastAsia="Times New Roman"/>
          <w:color w:val="000000"/>
          <w:spacing w:val="5"/>
          <w:lang w:eastAsia="sk-SK"/>
        </w:rPr>
        <w:t xml:space="preserve"> </w:t>
      </w:r>
      <w:r w:rsidRPr="00B53961">
        <w:rPr>
          <w:rFonts w:eastAsia="Times New Roman"/>
          <w:color w:val="000000"/>
          <w:lang w:eastAsia="sk-SK"/>
        </w:rPr>
        <w:t>návrhu</w:t>
      </w:r>
      <w:r w:rsidRPr="00B53961">
        <w:rPr>
          <w:rFonts w:eastAsia="Times New Roman"/>
          <w:color w:val="000000"/>
          <w:spacing w:val="5"/>
          <w:lang w:eastAsia="sk-SK"/>
        </w:rPr>
        <w:t xml:space="preserve"> </w:t>
      </w:r>
      <w:r>
        <w:rPr>
          <w:rFonts w:eastAsia="Times New Roman"/>
          <w:color w:val="000000"/>
          <w:spacing w:val="5"/>
          <w:lang w:eastAsia="sk-SK"/>
        </w:rPr>
        <w:t xml:space="preserve">zákona </w:t>
      </w:r>
      <w:r w:rsidRPr="00B53961">
        <w:rPr>
          <w:rFonts w:eastAsia="Times New Roman"/>
          <w:color w:val="000000"/>
          <w:lang w:eastAsia="sk-SK"/>
        </w:rPr>
        <w:t>je</w:t>
      </w:r>
      <w:r w:rsidRPr="00B53961">
        <w:rPr>
          <w:rFonts w:eastAsia="Times New Roman"/>
          <w:color w:val="000000"/>
          <w:spacing w:val="5"/>
          <w:lang w:eastAsia="sk-SK"/>
        </w:rPr>
        <w:t xml:space="preserve"> </w:t>
      </w:r>
      <w:r>
        <w:rPr>
          <w:rFonts w:eastAsia="Times New Roman"/>
          <w:color w:val="000000"/>
          <w:lang w:eastAsia="sk-SK"/>
        </w:rPr>
        <w:t>zmena</w:t>
      </w:r>
      <w:r w:rsidRPr="00B53961">
        <w:rPr>
          <w:rFonts w:eastAsia="Times New Roman"/>
          <w:color w:val="000000"/>
          <w:lang w:eastAsia="sk-SK"/>
        </w:rPr>
        <w:t xml:space="preserve"> financovani</w:t>
      </w:r>
      <w:r>
        <w:rPr>
          <w:rFonts w:eastAsia="Times New Roman"/>
          <w:color w:val="000000"/>
          <w:lang w:eastAsia="sk-SK"/>
        </w:rPr>
        <w:t>a</w:t>
      </w:r>
      <w:r w:rsidRPr="00B53961">
        <w:rPr>
          <w:rFonts w:eastAsia="Times New Roman"/>
          <w:color w:val="000000"/>
          <w:lang w:eastAsia="sk-SK"/>
        </w:rPr>
        <w:t xml:space="preserve"> súkromných škôl a školských zariadení a cirkevných škôl a školských zariadení</w:t>
      </w:r>
      <w:r w:rsidRPr="00B53961">
        <w:rPr>
          <w:rFonts w:eastAsia="Times New Roman"/>
          <w:color w:val="000000"/>
          <w:spacing w:val="5"/>
          <w:lang w:eastAsia="sk-SK"/>
        </w:rPr>
        <w:t xml:space="preserve"> tak, aby sa </w:t>
      </w:r>
      <w:r>
        <w:rPr>
          <w:rFonts w:eastAsia="Times New Roman"/>
          <w:color w:val="000000"/>
          <w:spacing w:val="5"/>
          <w:lang w:eastAsia="sk-SK"/>
        </w:rPr>
        <w:t>odstránilo</w:t>
      </w:r>
      <w:r w:rsidRPr="00B53961">
        <w:rPr>
          <w:rFonts w:eastAsia="Times New Roman"/>
          <w:color w:val="000000"/>
          <w:spacing w:val="5"/>
          <w:lang w:eastAsia="sk-SK"/>
        </w:rPr>
        <w:t xml:space="preserve"> nerovn</w:t>
      </w:r>
      <w:r w:rsidR="00600BA1">
        <w:rPr>
          <w:rFonts w:eastAsia="Times New Roman"/>
          <w:color w:val="000000"/>
          <w:spacing w:val="5"/>
          <w:lang w:eastAsia="sk-SK"/>
        </w:rPr>
        <w:t xml:space="preserve">é </w:t>
      </w:r>
      <w:r w:rsidRPr="00B53961">
        <w:rPr>
          <w:rFonts w:eastAsia="Times New Roman"/>
          <w:color w:val="000000"/>
          <w:spacing w:val="5"/>
          <w:lang w:eastAsia="sk-SK"/>
        </w:rPr>
        <w:t>postavenie</w:t>
      </w:r>
      <w:r>
        <w:rPr>
          <w:rFonts w:eastAsia="Times New Roman"/>
          <w:color w:val="000000"/>
          <w:spacing w:val="5"/>
          <w:lang w:eastAsia="sk-SK"/>
        </w:rPr>
        <w:t xml:space="preserve"> zriaďovateľov týchto škôl</w:t>
      </w:r>
      <w:r w:rsidRPr="00B53961">
        <w:rPr>
          <w:rFonts w:eastAsia="Times New Roman"/>
          <w:color w:val="000000"/>
          <w:spacing w:val="5"/>
          <w:lang w:eastAsia="sk-SK"/>
        </w:rPr>
        <w:t xml:space="preserve"> v porovnaní s</w:t>
      </w:r>
      <w:r>
        <w:rPr>
          <w:rFonts w:eastAsia="Times New Roman"/>
          <w:color w:val="000000"/>
          <w:spacing w:val="5"/>
          <w:lang w:eastAsia="sk-SK"/>
        </w:rPr>
        <w:t>o</w:t>
      </w:r>
      <w:r w:rsidRPr="00B53961">
        <w:rPr>
          <w:rFonts w:eastAsia="Times New Roman"/>
          <w:color w:val="000000"/>
          <w:spacing w:val="5"/>
          <w:lang w:eastAsia="sk-SK"/>
        </w:rPr>
        <w:t xml:space="preserve"> </w:t>
      </w:r>
      <w:r>
        <w:rPr>
          <w:rFonts w:eastAsia="Times New Roman"/>
          <w:color w:val="000000"/>
          <w:spacing w:val="5"/>
          <w:lang w:eastAsia="sk-SK"/>
        </w:rPr>
        <w:t xml:space="preserve">zriaďovateľmi </w:t>
      </w:r>
      <w:r w:rsidRPr="00B53961">
        <w:rPr>
          <w:rFonts w:eastAsia="Times New Roman"/>
          <w:color w:val="000000"/>
          <w:spacing w:val="5"/>
          <w:lang w:eastAsia="sk-SK"/>
        </w:rPr>
        <w:t>šk</w:t>
      </w:r>
      <w:r>
        <w:rPr>
          <w:rFonts w:eastAsia="Times New Roman"/>
          <w:color w:val="000000"/>
          <w:spacing w:val="5"/>
          <w:lang w:eastAsia="sk-SK"/>
        </w:rPr>
        <w:t>ôl</w:t>
      </w:r>
      <w:r w:rsidRPr="00B53961">
        <w:rPr>
          <w:rFonts w:eastAsia="Times New Roman"/>
          <w:color w:val="000000"/>
          <w:spacing w:val="5"/>
          <w:lang w:eastAsia="sk-SK"/>
        </w:rPr>
        <w:t xml:space="preserve"> a školský</w:t>
      </w:r>
      <w:r>
        <w:rPr>
          <w:rFonts w:eastAsia="Times New Roman"/>
          <w:color w:val="000000"/>
          <w:spacing w:val="5"/>
          <w:lang w:eastAsia="sk-SK"/>
        </w:rPr>
        <w:t>ch</w:t>
      </w:r>
      <w:r w:rsidRPr="00B53961">
        <w:rPr>
          <w:rFonts w:eastAsia="Times New Roman"/>
          <w:color w:val="000000"/>
          <w:spacing w:val="5"/>
          <w:lang w:eastAsia="sk-SK"/>
        </w:rPr>
        <w:t xml:space="preserve"> zariaden</w:t>
      </w:r>
      <w:r>
        <w:rPr>
          <w:rFonts w:eastAsia="Times New Roman"/>
          <w:color w:val="000000"/>
          <w:spacing w:val="5"/>
          <w:lang w:eastAsia="sk-SK"/>
        </w:rPr>
        <w:t>í</w:t>
      </w:r>
      <w:r w:rsidRPr="00B53961">
        <w:rPr>
          <w:rFonts w:eastAsia="Times New Roman"/>
          <w:color w:val="000000"/>
          <w:spacing w:val="5"/>
          <w:lang w:eastAsia="sk-SK"/>
        </w:rPr>
        <w:t xml:space="preserve"> v zriaďovateľskej pôsobnos</w:t>
      </w:r>
      <w:r>
        <w:rPr>
          <w:rFonts w:eastAsia="Times New Roman"/>
          <w:color w:val="000000"/>
          <w:spacing w:val="5"/>
          <w:lang w:eastAsia="sk-SK"/>
        </w:rPr>
        <w:t>ti</w:t>
      </w:r>
      <w:r w:rsidRPr="00B53961">
        <w:rPr>
          <w:rFonts w:eastAsia="Times New Roman"/>
          <w:color w:val="000000"/>
          <w:spacing w:val="5"/>
          <w:lang w:eastAsia="sk-SK"/>
        </w:rPr>
        <w:t xml:space="preserve"> obcí a samosprávnych krajov</w:t>
      </w:r>
      <w:r w:rsidR="0007190A">
        <w:rPr>
          <w:rFonts w:eastAsia="Times New Roman"/>
          <w:color w:val="000000"/>
          <w:spacing w:val="5"/>
          <w:lang w:eastAsia="sk-SK"/>
        </w:rPr>
        <w:t>, ak ide o prerozdeľovanie podielových daní.</w:t>
      </w:r>
      <w:bookmarkStart w:id="0" w:name="_GoBack"/>
      <w:bookmarkEnd w:id="0"/>
    </w:p>
    <w:p w14:paraId="5FFBFCAC" w14:textId="77777777" w:rsidR="00E9553C" w:rsidRPr="00B53961" w:rsidRDefault="00E9553C" w:rsidP="00E9553C">
      <w:pPr>
        <w:widowControl/>
        <w:suppressAutoHyphens w:val="0"/>
        <w:autoSpaceDE/>
        <w:spacing w:before="100" w:beforeAutospacing="1" w:after="100" w:afterAutospacing="1" w:line="360" w:lineRule="auto"/>
        <w:rPr>
          <w:rFonts w:eastAsia="Times New Roman"/>
          <w:color w:val="000000"/>
          <w:sz w:val="27"/>
          <w:szCs w:val="27"/>
          <w:lang w:eastAsia="sk-SK"/>
        </w:rPr>
      </w:pPr>
      <w:r w:rsidRPr="00B53961">
        <w:rPr>
          <w:rFonts w:eastAsia="Times New Roman"/>
          <w:color w:val="000000"/>
          <w:lang w:eastAsia="sk-SK"/>
        </w:rPr>
        <w:t>Návrh</w:t>
      </w:r>
      <w:r w:rsidRPr="00B53961">
        <w:rPr>
          <w:rFonts w:eastAsia="Times New Roman"/>
          <w:color w:val="000000"/>
          <w:spacing w:val="76"/>
          <w:lang w:eastAsia="sk-SK"/>
        </w:rPr>
        <w:t xml:space="preserve"> </w:t>
      </w:r>
      <w:r w:rsidRPr="00B53961">
        <w:rPr>
          <w:rFonts w:eastAsia="Times New Roman"/>
          <w:color w:val="000000"/>
          <w:lang w:eastAsia="sk-SK"/>
        </w:rPr>
        <w:t>zákona</w:t>
      </w:r>
      <w:r w:rsidRPr="00B53961">
        <w:rPr>
          <w:rFonts w:eastAsia="Times New Roman"/>
          <w:color w:val="000000"/>
          <w:spacing w:val="76"/>
          <w:lang w:eastAsia="sk-SK"/>
        </w:rPr>
        <w:t xml:space="preserve"> </w:t>
      </w:r>
      <w:r w:rsidRPr="00B53961">
        <w:rPr>
          <w:rFonts w:eastAsia="Times New Roman"/>
          <w:color w:val="000000"/>
          <w:lang w:eastAsia="sk-SK"/>
        </w:rPr>
        <w:t>je</w:t>
      </w:r>
      <w:r w:rsidRPr="00B53961">
        <w:rPr>
          <w:rFonts w:eastAsia="Times New Roman"/>
          <w:color w:val="000000"/>
          <w:spacing w:val="76"/>
          <w:lang w:eastAsia="sk-SK"/>
        </w:rPr>
        <w:t xml:space="preserve"> </w:t>
      </w:r>
      <w:r w:rsidRPr="00B53961">
        <w:rPr>
          <w:rFonts w:eastAsia="Times New Roman"/>
          <w:color w:val="000000"/>
          <w:lang w:eastAsia="sk-SK"/>
        </w:rPr>
        <w:t>v</w:t>
      </w:r>
      <w:r w:rsidRPr="00B53961">
        <w:rPr>
          <w:rFonts w:eastAsia="Times New Roman"/>
          <w:color w:val="000000"/>
          <w:spacing w:val="76"/>
          <w:lang w:eastAsia="sk-SK"/>
        </w:rPr>
        <w:t xml:space="preserve"> </w:t>
      </w:r>
      <w:r w:rsidRPr="00B53961">
        <w:rPr>
          <w:rFonts w:eastAsia="Times New Roman"/>
          <w:color w:val="000000"/>
          <w:lang w:eastAsia="sk-SK"/>
        </w:rPr>
        <w:t>súlade</w:t>
      </w:r>
      <w:r w:rsidRPr="00B53961">
        <w:rPr>
          <w:rFonts w:eastAsia="Times New Roman"/>
          <w:color w:val="000000"/>
          <w:spacing w:val="76"/>
          <w:lang w:eastAsia="sk-SK"/>
        </w:rPr>
        <w:t xml:space="preserve"> </w:t>
      </w:r>
      <w:r w:rsidRPr="00B53961">
        <w:rPr>
          <w:rFonts w:eastAsia="Times New Roman"/>
          <w:color w:val="000000"/>
          <w:lang w:eastAsia="sk-SK"/>
        </w:rPr>
        <w:t>s</w:t>
      </w:r>
      <w:r w:rsidRPr="00B53961">
        <w:rPr>
          <w:rFonts w:eastAsia="Times New Roman"/>
          <w:color w:val="000000"/>
          <w:spacing w:val="76"/>
          <w:lang w:eastAsia="sk-SK"/>
        </w:rPr>
        <w:t xml:space="preserve"> </w:t>
      </w:r>
      <w:r w:rsidRPr="00B53961">
        <w:rPr>
          <w:rFonts w:eastAsia="Times New Roman"/>
          <w:color w:val="000000"/>
          <w:lang w:eastAsia="sk-SK"/>
        </w:rPr>
        <w:t>Ústavou</w:t>
      </w:r>
      <w:r w:rsidRPr="00B53961">
        <w:rPr>
          <w:rFonts w:eastAsia="Times New Roman"/>
          <w:color w:val="000000"/>
          <w:spacing w:val="76"/>
          <w:lang w:eastAsia="sk-SK"/>
        </w:rPr>
        <w:t xml:space="preserve"> </w:t>
      </w:r>
      <w:r w:rsidRPr="00B53961">
        <w:rPr>
          <w:rFonts w:eastAsia="Times New Roman"/>
          <w:color w:val="000000"/>
          <w:lang w:eastAsia="sk-SK"/>
        </w:rPr>
        <w:t>Slovenskej</w:t>
      </w:r>
      <w:r w:rsidRPr="00B53961">
        <w:rPr>
          <w:rFonts w:eastAsia="Times New Roman"/>
          <w:color w:val="000000"/>
          <w:spacing w:val="76"/>
          <w:lang w:eastAsia="sk-SK"/>
        </w:rPr>
        <w:t xml:space="preserve"> </w:t>
      </w:r>
      <w:r w:rsidRPr="00B53961">
        <w:rPr>
          <w:rFonts w:eastAsia="Times New Roman"/>
          <w:color w:val="000000"/>
          <w:lang w:eastAsia="sk-SK"/>
        </w:rPr>
        <w:t>republiky,</w:t>
      </w:r>
      <w:r w:rsidRPr="00B53961">
        <w:rPr>
          <w:rFonts w:eastAsia="Times New Roman"/>
          <w:color w:val="000000"/>
          <w:spacing w:val="76"/>
          <w:lang w:eastAsia="sk-SK"/>
        </w:rPr>
        <w:t xml:space="preserve"> </w:t>
      </w:r>
      <w:r w:rsidRPr="00B53961">
        <w:rPr>
          <w:rFonts w:eastAsia="Times New Roman"/>
          <w:color w:val="000000"/>
          <w:lang w:eastAsia="sk-SK"/>
        </w:rPr>
        <w:t>ústavnými</w:t>
      </w:r>
      <w:r w:rsidRPr="00B53961">
        <w:rPr>
          <w:rFonts w:eastAsia="Times New Roman"/>
          <w:color w:val="000000"/>
          <w:spacing w:val="76"/>
          <w:lang w:eastAsia="sk-SK"/>
        </w:rPr>
        <w:t xml:space="preserve"> </w:t>
      </w:r>
      <w:r w:rsidRPr="00B53961">
        <w:rPr>
          <w:rFonts w:eastAsia="Times New Roman"/>
          <w:color w:val="000000"/>
          <w:lang w:eastAsia="sk-SK"/>
        </w:rPr>
        <w:t>zákonmi, s</w:t>
      </w:r>
      <w:r w:rsidRPr="00B53961">
        <w:rPr>
          <w:rFonts w:eastAsia="Times New Roman"/>
          <w:color w:val="000000"/>
          <w:spacing w:val="74"/>
          <w:lang w:eastAsia="sk-SK"/>
        </w:rPr>
        <w:t xml:space="preserve"> </w:t>
      </w:r>
      <w:r w:rsidRPr="00B53961">
        <w:rPr>
          <w:rFonts w:eastAsia="Times New Roman"/>
          <w:color w:val="000000"/>
          <w:lang w:eastAsia="sk-SK"/>
        </w:rPr>
        <w:t>nálezmi</w:t>
      </w:r>
      <w:r w:rsidRPr="00B53961">
        <w:rPr>
          <w:rFonts w:eastAsia="Times New Roman"/>
          <w:color w:val="000000"/>
          <w:spacing w:val="74"/>
          <w:lang w:eastAsia="sk-SK"/>
        </w:rPr>
        <w:t xml:space="preserve"> </w:t>
      </w:r>
      <w:r w:rsidRPr="00B53961">
        <w:rPr>
          <w:rFonts w:eastAsia="Times New Roman"/>
          <w:color w:val="000000"/>
          <w:lang w:eastAsia="sk-SK"/>
        </w:rPr>
        <w:t>Ústavného</w:t>
      </w:r>
      <w:r w:rsidRPr="00B53961">
        <w:rPr>
          <w:rFonts w:eastAsia="Times New Roman"/>
          <w:color w:val="000000"/>
          <w:spacing w:val="74"/>
          <w:lang w:eastAsia="sk-SK"/>
        </w:rPr>
        <w:t xml:space="preserve"> </w:t>
      </w:r>
      <w:r w:rsidRPr="00B53961">
        <w:rPr>
          <w:rFonts w:eastAsia="Times New Roman"/>
          <w:color w:val="000000"/>
          <w:lang w:eastAsia="sk-SK"/>
        </w:rPr>
        <w:t>súdu</w:t>
      </w:r>
      <w:r w:rsidRPr="00B53961">
        <w:rPr>
          <w:rFonts w:eastAsia="Times New Roman"/>
          <w:color w:val="000000"/>
          <w:spacing w:val="74"/>
          <w:lang w:eastAsia="sk-SK"/>
        </w:rPr>
        <w:t xml:space="preserve"> </w:t>
      </w:r>
      <w:r w:rsidRPr="00B53961">
        <w:rPr>
          <w:rFonts w:eastAsia="Times New Roman"/>
          <w:color w:val="000000"/>
          <w:lang w:eastAsia="sk-SK"/>
        </w:rPr>
        <w:t>Slovenskej</w:t>
      </w:r>
      <w:r w:rsidRPr="00B53961">
        <w:rPr>
          <w:rFonts w:eastAsia="Times New Roman"/>
          <w:color w:val="000000"/>
          <w:spacing w:val="74"/>
          <w:lang w:eastAsia="sk-SK"/>
        </w:rPr>
        <w:t xml:space="preserve"> </w:t>
      </w:r>
      <w:r w:rsidRPr="00B53961">
        <w:rPr>
          <w:rFonts w:eastAsia="Times New Roman"/>
          <w:color w:val="000000"/>
          <w:lang w:eastAsia="sk-SK"/>
        </w:rPr>
        <w:t>republiky,</w:t>
      </w:r>
      <w:r w:rsidRPr="00B53961">
        <w:rPr>
          <w:rFonts w:eastAsia="Times New Roman"/>
          <w:color w:val="000000"/>
          <w:spacing w:val="74"/>
          <w:lang w:eastAsia="sk-SK"/>
        </w:rPr>
        <w:t xml:space="preserve"> </w:t>
      </w:r>
      <w:r w:rsidRPr="00B53961">
        <w:rPr>
          <w:rFonts w:eastAsia="Times New Roman"/>
          <w:color w:val="000000"/>
          <w:lang w:eastAsia="sk-SK"/>
        </w:rPr>
        <w:t>inými</w:t>
      </w:r>
      <w:r w:rsidRPr="00B53961">
        <w:rPr>
          <w:rFonts w:eastAsia="Times New Roman"/>
          <w:color w:val="000000"/>
          <w:spacing w:val="74"/>
          <w:lang w:eastAsia="sk-SK"/>
        </w:rPr>
        <w:t xml:space="preserve"> </w:t>
      </w:r>
      <w:r w:rsidRPr="00B53961">
        <w:rPr>
          <w:rFonts w:eastAsia="Times New Roman"/>
          <w:color w:val="000000"/>
          <w:lang w:eastAsia="sk-SK"/>
        </w:rPr>
        <w:t>právnymi</w:t>
      </w:r>
      <w:r w:rsidRPr="00B53961">
        <w:rPr>
          <w:rFonts w:eastAsia="Times New Roman"/>
          <w:color w:val="000000"/>
          <w:spacing w:val="74"/>
          <w:lang w:eastAsia="sk-SK"/>
        </w:rPr>
        <w:t xml:space="preserve"> </w:t>
      </w:r>
      <w:r w:rsidRPr="00B53961">
        <w:rPr>
          <w:rFonts w:eastAsia="Times New Roman"/>
          <w:color w:val="000000"/>
          <w:lang w:eastAsia="sk-SK"/>
        </w:rPr>
        <w:t>predpismi</w:t>
      </w:r>
      <w:r w:rsidRPr="00B53961">
        <w:rPr>
          <w:rFonts w:eastAsia="Times New Roman"/>
          <w:color w:val="000000"/>
          <w:spacing w:val="74"/>
          <w:lang w:eastAsia="sk-SK"/>
        </w:rPr>
        <w:t xml:space="preserve"> </w:t>
      </w:r>
      <w:r w:rsidRPr="00B53961">
        <w:rPr>
          <w:rFonts w:eastAsia="Times New Roman"/>
          <w:color w:val="000000"/>
          <w:lang w:eastAsia="sk-SK"/>
        </w:rPr>
        <w:t>Slovenskej republiky,</w:t>
      </w:r>
      <w:r w:rsidRPr="00B53961">
        <w:rPr>
          <w:rFonts w:eastAsia="Times New Roman"/>
          <w:color w:val="000000"/>
          <w:spacing w:val="66"/>
          <w:lang w:eastAsia="sk-SK"/>
        </w:rPr>
        <w:t xml:space="preserve"> </w:t>
      </w:r>
      <w:r w:rsidRPr="00B53961">
        <w:rPr>
          <w:rFonts w:eastAsia="Times New Roman"/>
          <w:color w:val="000000"/>
          <w:lang w:eastAsia="sk-SK"/>
        </w:rPr>
        <w:t>medzinárodnými</w:t>
      </w:r>
      <w:r w:rsidRPr="00B53961">
        <w:rPr>
          <w:rFonts w:eastAsia="Times New Roman"/>
          <w:color w:val="000000"/>
          <w:spacing w:val="66"/>
          <w:lang w:eastAsia="sk-SK"/>
        </w:rPr>
        <w:t xml:space="preserve"> </w:t>
      </w:r>
      <w:r w:rsidRPr="00B53961">
        <w:rPr>
          <w:rFonts w:eastAsia="Times New Roman"/>
          <w:color w:val="000000"/>
          <w:lang w:eastAsia="sk-SK"/>
        </w:rPr>
        <w:t>zmluvami</w:t>
      </w:r>
      <w:r w:rsidRPr="00B53961">
        <w:rPr>
          <w:rFonts w:eastAsia="Times New Roman"/>
          <w:color w:val="000000"/>
          <w:spacing w:val="66"/>
          <w:lang w:eastAsia="sk-SK"/>
        </w:rPr>
        <w:t xml:space="preserve"> </w:t>
      </w:r>
      <w:r w:rsidRPr="00B53961">
        <w:rPr>
          <w:rFonts w:eastAsia="Times New Roman"/>
          <w:color w:val="000000"/>
          <w:lang w:eastAsia="sk-SK"/>
        </w:rPr>
        <w:t>a</w:t>
      </w:r>
      <w:r w:rsidRPr="00B53961">
        <w:rPr>
          <w:rFonts w:eastAsia="Times New Roman"/>
          <w:color w:val="000000"/>
          <w:spacing w:val="66"/>
          <w:lang w:eastAsia="sk-SK"/>
        </w:rPr>
        <w:t xml:space="preserve"> </w:t>
      </w:r>
      <w:r w:rsidRPr="00B53961">
        <w:rPr>
          <w:rFonts w:eastAsia="Times New Roman"/>
          <w:color w:val="000000"/>
          <w:lang w:eastAsia="sk-SK"/>
        </w:rPr>
        <w:t>inými</w:t>
      </w:r>
      <w:r w:rsidRPr="00B53961">
        <w:rPr>
          <w:rFonts w:eastAsia="Times New Roman"/>
          <w:color w:val="000000"/>
          <w:spacing w:val="66"/>
          <w:lang w:eastAsia="sk-SK"/>
        </w:rPr>
        <w:t xml:space="preserve"> </w:t>
      </w:r>
      <w:r w:rsidRPr="00B53961">
        <w:rPr>
          <w:rFonts w:eastAsia="Times New Roman"/>
          <w:color w:val="000000"/>
          <w:lang w:eastAsia="sk-SK"/>
        </w:rPr>
        <w:t>medzinárodnými</w:t>
      </w:r>
      <w:r w:rsidRPr="00B53961">
        <w:rPr>
          <w:rFonts w:eastAsia="Times New Roman"/>
          <w:color w:val="000000"/>
          <w:spacing w:val="66"/>
          <w:lang w:eastAsia="sk-SK"/>
        </w:rPr>
        <w:t xml:space="preserve"> </w:t>
      </w:r>
      <w:r w:rsidRPr="00B53961">
        <w:rPr>
          <w:rFonts w:eastAsia="Times New Roman"/>
          <w:color w:val="000000"/>
          <w:lang w:eastAsia="sk-SK"/>
        </w:rPr>
        <w:t>dokumentmi,</w:t>
      </w:r>
      <w:r w:rsidRPr="00B53961">
        <w:rPr>
          <w:rFonts w:eastAsia="Times New Roman"/>
          <w:color w:val="000000"/>
          <w:spacing w:val="66"/>
          <w:lang w:eastAsia="sk-SK"/>
        </w:rPr>
        <w:t xml:space="preserve"> </w:t>
      </w:r>
      <w:r w:rsidRPr="00B53961">
        <w:rPr>
          <w:rFonts w:eastAsia="Times New Roman"/>
          <w:color w:val="000000"/>
          <w:lang w:eastAsia="sk-SK"/>
        </w:rPr>
        <w:t>ktorými</w:t>
      </w:r>
      <w:r w:rsidRPr="00B53961">
        <w:rPr>
          <w:rFonts w:eastAsia="Times New Roman"/>
          <w:color w:val="000000"/>
          <w:spacing w:val="66"/>
          <w:lang w:eastAsia="sk-SK"/>
        </w:rPr>
        <w:t xml:space="preserve"> </w:t>
      </w:r>
      <w:r w:rsidRPr="00B53961">
        <w:rPr>
          <w:rFonts w:eastAsia="Times New Roman"/>
          <w:color w:val="000000"/>
          <w:lang w:eastAsia="sk-SK"/>
        </w:rPr>
        <w:t xml:space="preserve">je Slovenská republika viazaná a s právom Európskej únie. </w:t>
      </w:r>
    </w:p>
    <w:p w14:paraId="03D53767" w14:textId="77777777" w:rsidR="00F168FB" w:rsidRDefault="00E9553C" w:rsidP="00F168FB">
      <w:pPr>
        <w:widowControl/>
        <w:suppressAutoHyphens w:val="0"/>
        <w:autoSpaceDE/>
        <w:spacing w:before="100" w:beforeAutospacing="1" w:after="100" w:afterAutospacing="1" w:line="360" w:lineRule="auto"/>
        <w:rPr>
          <w:rFonts w:eastAsia="Times New Roman"/>
          <w:color w:val="000000"/>
          <w:lang w:eastAsia="sk-SK"/>
        </w:rPr>
      </w:pPr>
      <w:r w:rsidRPr="00B53961">
        <w:rPr>
          <w:rFonts w:eastAsia="Times New Roman"/>
          <w:color w:val="000000"/>
          <w:lang w:eastAsia="sk-SK"/>
        </w:rPr>
        <w:t>Návrh</w:t>
      </w:r>
      <w:r w:rsidRPr="00B53961">
        <w:rPr>
          <w:rFonts w:eastAsia="Times New Roman"/>
          <w:color w:val="000000"/>
          <w:spacing w:val="75"/>
          <w:lang w:eastAsia="sk-SK"/>
        </w:rPr>
        <w:t xml:space="preserve"> </w:t>
      </w:r>
      <w:r w:rsidRPr="00B53961">
        <w:rPr>
          <w:rFonts w:eastAsia="Times New Roman"/>
          <w:color w:val="000000"/>
          <w:lang w:eastAsia="sk-SK"/>
        </w:rPr>
        <w:t>zákona</w:t>
      </w:r>
      <w:r w:rsidRPr="00B53961">
        <w:rPr>
          <w:rFonts w:eastAsia="Times New Roman"/>
          <w:color w:val="000000"/>
          <w:spacing w:val="75"/>
          <w:lang w:eastAsia="sk-SK"/>
        </w:rPr>
        <w:t xml:space="preserve"> </w:t>
      </w:r>
      <w:r w:rsidRPr="00B53961">
        <w:rPr>
          <w:rFonts w:eastAsia="Times New Roman"/>
          <w:color w:val="000000"/>
          <w:lang w:eastAsia="sk-SK"/>
        </w:rPr>
        <w:t>má</w:t>
      </w:r>
      <w:r w:rsidR="00E8412D">
        <w:rPr>
          <w:rFonts w:eastAsia="Times New Roman"/>
          <w:color w:val="000000"/>
          <w:lang w:eastAsia="sk-SK"/>
        </w:rPr>
        <w:t xml:space="preserve"> negatívny</w:t>
      </w:r>
      <w:r w:rsidR="00600BA1">
        <w:rPr>
          <w:rFonts w:eastAsia="Times New Roman"/>
          <w:color w:val="000000"/>
          <w:spacing w:val="75"/>
          <w:lang w:eastAsia="sk-SK"/>
        </w:rPr>
        <w:t xml:space="preserve"> </w:t>
      </w:r>
      <w:r w:rsidRPr="00B53961">
        <w:rPr>
          <w:rFonts w:eastAsia="Times New Roman"/>
          <w:color w:val="000000"/>
          <w:lang w:eastAsia="sk-SK"/>
        </w:rPr>
        <w:t>vplyv</w:t>
      </w:r>
      <w:r w:rsidRPr="00B53961">
        <w:rPr>
          <w:rFonts w:eastAsia="Times New Roman"/>
          <w:color w:val="000000"/>
          <w:spacing w:val="75"/>
          <w:lang w:eastAsia="sk-SK"/>
        </w:rPr>
        <w:t xml:space="preserve"> </w:t>
      </w:r>
      <w:r w:rsidRPr="00B53961">
        <w:rPr>
          <w:rFonts w:eastAsia="Times New Roman"/>
          <w:color w:val="000000"/>
          <w:lang w:eastAsia="sk-SK"/>
        </w:rPr>
        <w:t>na</w:t>
      </w:r>
      <w:r w:rsidRPr="00B53961">
        <w:rPr>
          <w:rFonts w:eastAsia="Times New Roman"/>
          <w:color w:val="000000"/>
          <w:spacing w:val="75"/>
          <w:lang w:eastAsia="sk-SK"/>
        </w:rPr>
        <w:t xml:space="preserve"> </w:t>
      </w:r>
      <w:r w:rsidRPr="00B53961">
        <w:rPr>
          <w:rFonts w:eastAsia="Times New Roman"/>
          <w:color w:val="000000"/>
          <w:lang w:eastAsia="sk-SK"/>
        </w:rPr>
        <w:t>rozpočet</w:t>
      </w:r>
      <w:r w:rsidRPr="00B53961">
        <w:rPr>
          <w:rFonts w:eastAsia="Times New Roman"/>
          <w:color w:val="000000"/>
          <w:spacing w:val="75"/>
          <w:lang w:eastAsia="sk-SK"/>
        </w:rPr>
        <w:t xml:space="preserve"> </w:t>
      </w:r>
      <w:r w:rsidRPr="00B53961">
        <w:rPr>
          <w:rFonts w:eastAsia="Times New Roman"/>
          <w:color w:val="000000"/>
          <w:lang w:eastAsia="sk-SK"/>
        </w:rPr>
        <w:t>verejnej</w:t>
      </w:r>
      <w:r w:rsidRPr="00B53961">
        <w:rPr>
          <w:rFonts w:eastAsia="Times New Roman"/>
          <w:color w:val="000000"/>
          <w:spacing w:val="75"/>
          <w:lang w:eastAsia="sk-SK"/>
        </w:rPr>
        <w:t xml:space="preserve"> </w:t>
      </w:r>
      <w:r w:rsidRPr="00B53961">
        <w:rPr>
          <w:rFonts w:eastAsia="Times New Roman"/>
          <w:color w:val="000000"/>
          <w:lang w:eastAsia="sk-SK"/>
        </w:rPr>
        <w:t xml:space="preserve">správy, </w:t>
      </w:r>
      <w:r w:rsidR="0007190A">
        <w:rPr>
          <w:rFonts w:eastAsia="Times New Roman"/>
          <w:color w:val="000000"/>
          <w:lang w:eastAsia="sk-SK"/>
        </w:rPr>
        <w:t>nemá</w:t>
      </w:r>
      <w:r w:rsidR="00600BA1">
        <w:rPr>
          <w:rFonts w:eastAsia="Times New Roman"/>
          <w:color w:val="000000"/>
          <w:spacing w:val="75"/>
          <w:lang w:eastAsia="sk-SK"/>
        </w:rPr>
        <w:t xml:space="preserve"> </w:t>
      </w:r>
      <w:r w:rsidRPr="00B53961">
        <w:rPr>
          <w:rFonts w:eastAsia="Times New Roman"/>
          <w:color w:val="000000"/>
          <w:lang w:eastAsia="sk-SK"/>
        </w:rPr>
        <w:t>sociálne</w:t>
      </w:r>
      <w:r w:rsidRPr="00B53961">
        <w:rPr>
          <w:rFonts w:eastAsia="Times New Roman"/>
          <w:color w:val="000000"/>
          <w:spacing w:val="75"/>
          <w:lang w:eastAsia="sk-SK"/>
        </w:rPr>
        <w:t xml:space="preserve"> </w:t>
      </w:r>
      <w:r w:rsidRPr="00B53961">
        <w:rPr>
          <w:rFonts w:eastAsia="Times New Roman"/>
          <w:color w:val="000000"/>
          <w:lang w:eastAsia="sk-SK"/>
        </w:rPr>
        <w:t>vplyvy, nemá</w:t>
      </w:r>
      <w:r w:rsidRPr="00B53961">
        <w:rPr>
          <w:rFonts w:eastAsia="Times New Roman"/>
          <w:color w:val="000000"/>
          <w:spacing w:val="75"/>
          <w:lang w:eastAsia="sk-SK"/>
        </w:rPr>
        <w:t xml:space="preserve"> </w:t>
      </w:r>
      <w:r w:rsidRPr="00B53961">
        <w:rPr>
          <w:rFonts w:eastAsia="Times New Roman"/>
          <w:color w:val="000000"/>
          <w:lang w:eastAsia="sk-SK"/>
        </w:rPr>
        <w:t>vplyv</w:t>
      </w:r>
      <w:r w:rsidRPr="00B53961">
        <w:rPr>
          <w:rFonts w:eastAsia="Times New Roman"/>
          <w:color w:val="000000"/>
          <w:spacing w:val="75"/>
          <w:lang w:eastAsia="sk-SK"/>
        </w:rPr>
        <w:t xml:space="preserve"> </w:t>
      </w:r>
      <w:r w:rsidRPr="00B53961">
        <w:rPr>
          <w:rFonts w:eastAsia="Times New Roman"/>
          <w:color w:val="000000"/>
          <w:lang w:eastAsia="sk-SK"/>
        </w:rPr>
        <w:t>na</w:t>
      </w:r>
      <w:r w:rsidRPr="00B53961">
        <w:rPr>
          <w:rFonts w:eastAsia="Times New Roman"/>
          <w:color w:val="000000"/>
          <w:spacing w:val="75"/>
          <w:lang w:eastAsia="sk-SK"/>
        </w:rPr>
        <w:t xml:space="preserve"> </w:t>
      </w:r>
      <w:r w:rsidRPr="00B53961">
        <w:rPr>
          <w:rFonts w:eastAsia="Times New Roman"/>
          <w:color w:val="000000"/>
          <w:lang w:eastAsia="sk-SK"/>
        </w:rPr>
        <w:t>podnikateľské prostredie,</w:t>
      </w:r>
      <w:r w:rsidRPr="00B53961">
        <w:rPr>
          <w:rFonts w:eastAsia="Times New Roman"/>
          <w:color w:val="000000"/>
          <w:spacing w:val="75"/>
          <w:lang w:eastAsia="sk-SK"/>
        </w:rPr>
        <w:t xml:space="preserve"> </w:t>
      </w:r>
      <w:r w:rsidRPr="00B53961">
        <w:rPr>
          <w:rFonts w:eastAsia="Times New Roman"/>
          <w:color w:val="000000"/>
          <w:lang w:eastAsia="sk-SK"/>
        </w:rPr>
        <w:t>nemá</w:t>
      </w:r>
      <w:r w:rsidRPr="00B53961">
        <w:rPr>
          <w:rFonts w:eastAsia="Times New Roman"/>
          <w:color w:val="000000"/>
          <w:spacing w:val="75"/>
          <w:lang w:eastAsia="sk-SK"/>
        </w:rPr>
        <w:t xml:space="preserve"> </w:t>
      </w:r>
      <w:r w:rsidRPr="00B53961">
        <w:rPr>
          <w:rFonts w:eastAsia="Times New Roman"/>
          <w:color w:val="000000"/>
          <w:lang w:eastAsia="sk-SK"/>
        </w:rPr>
        <w:t>vplyvy</w:t>
      </w:r>
      <w:r w:rsidRPr="00B53961">
        <w:rPr>
          <w:rFonts w:eastAsia="Times New Roman"/>
          <w:color w:val="000000"/>
          <w:spacing w:val="75"/>
          <w:lang w:eastAsia="sk-SK"/>
        </w:rPr>
        <w:t xml:space="preserve"> </w:t>
      </w:r>
      <w:r w:rsidRPr="00B53961">
        <w:rPr>
          <w:rFonts w:eastAsia="Times New Roman"/>
          <w:color w:val="000000"/>
          <w:lang w:eastAsia="sk-SK"/>
        </w:rPr>
        <w:t>na</w:t>
      </w:r>
      <w:r w:rsidRPr="00B53961">
        <w:rPr>
          <w:rFonts w:eastAsia="Times New Roman"/>
          <w:color w:val="000000"/>
          <w:spacing w:val="75"/>
          <w:lang w:eastAsia="sk-SK"/>
        </w:rPr>
        <w:t xml:space="preserve"> </w:t>
      </w:r>
      <w:r w:rsidRPr="00B53961">
        <w:rPr>
          <w:rFonts w:eastAsia="Times New Roman"/>
          <w:color w:val="000000"/>
          <w:lang w:eastAsia="sk-SK"/>
        </w:rPr>
        <w:t>životné</w:t>
      </w:r>
      <w:r w:rsidRPr="00B53961">
        <w:rPr>
          <w:rFonts w:eastAsia="Times New Roman"/>
          <w:color w:val="000000"/>
          <w:spacing w:val="75"/>
          <w:lang w:eastAsia="sk-SK"/>
        </w:rPr>
        <w:t xml:space="preserve"> </w:t>
      </w:r>
      <w:r w:rsidRPr="00B53961">
        <w:rPr>
          <w:rFonts w:eastAsia="Times New Roman"/>
          <w:color w:val="000000"/>
          <w:lang w:eastAsia="sk-SK"/>
        </w:rPr>
        <w:t>prostredie,</w:t>
      </w:r>
      <w:r w:rsidRPr="00B53961">
        <w:rPr>
          <w:rFonts w:eastAsia="Times New Roman"/>
          <w:color w:val="000000"/>
          <w:spacing w:val="75"/>
          <w:lang w:eastAsia="sk-SK"/>
        </w:rPr>
        <w:t xml:space="preserve"> </w:t>
      </w:r>
      <w:r w:rsidRPr="00B53961">
        <w:rPr>
          <w:rFonts w:eastAsia="Times New Roman"/>
          <w:color w:val="000000"/>
          <w:lang w:eastAsia="sk-SK"/>
        </w:rPr>
        <w:t>vplyvy</w:t>
      </w:r>
      <w:r w:rsidRPr="00B53961">
        <w:rPr>
          <w:rFonts w:eastAsia="Times New Roman"/>
          <w:color w:val="000000"/>
          <w:spacing w:val="75"/>
          <w:lang w:eastAsia="sk-SK"/>
        </w:rPr>
        <w:t xml:space="preserve"> </w:t>
      </w:r>
      <w:r w:rsidRPr="00B53961">
        <w:rPr>
          <w:rFonts w:eastAsia="Times New Roman"/>
          <w:color w:val="000000"/>
          <w:lang w:eastAsia="sk-SK"/>
        </w:rPr>
        <w:t>na</w:t>
      </w:r>
      <w:r w:rsidRPr="00B53961">
        <w:rPr>
          <w:rFonts w:eastAsia="Times New Roman"/>
          <w:color w:val="000000"/>
          <w:spacing w:val="75"/>
          <w:lang w:eastAsia="sk-SK"/>
        </w:rPr>
        <w:t xml:space="preserve"> </w:t>
      </w:r>
      <w:r w:rsidRPr="00B53961">
        <w:rPr>
          <w:rFonts w:eastAsia="Times New Roman"/>
          <w:color w:val="000000"/>
          <w:lang w:eastAsia="sk-SK"/>
        </w:rPr>
        <w:t>manželstvo, rodičovstvo</w:t>
      </w:r>
      <w:r w:rsidRPr="00B53961">
        <w:rPr>
          <w:rFonts w:eastAsia="Times New Roman"/>
          <w:color w:val="000000"/>
          <w:spacing w:val="-5"/>
          <w:lang w:eastAsia="sk-SK"/>
        </w:rPr>
        <w:t xml:space="preserve"> </w:t>
      </w:r>
      <w:r w:rsidRPr="00B53961">
        <w:rPr>
          <w:rFonts w:eastAsia="Times New Roman"/>
          <w:color w:val="000000"/>
          <w:lang w:eastAsia="sk-SK"/>
        </w:rPr>
        <w:t>a</w:t>
      </w:r>
      <w:r>
        <w:rPr>
          <w:rFonts w:eastAsia="Times New Roman"/>
          <w:color w:val="000000"/>
          <w:spacing w:val="-5"/>
          <w:lang w:eastAsia="sk-SK"/>
        </w:rPr>
        <w:t> </w:t>
      </w:r>
      <w:r w:rsidRPr="00B53961">
        <w:rPr>
          <w:rFonts w:eastAsia="Times New Roman"/>
          <w:color w:val="000000"/>
          <w:lang w:eastAsia="sk-SK"/>
        </w:rPr>
        <w:t>rodinu</w:t>
      </w:r>
      <w:r>
        <w:rPr>
          <w:rFonts w:eastAsia="Times New Roman"/>
          <w:color w:val="000000"/>
          <w:spacing w:val="-5"/>
          <w:lang w:eastAsia="sk-SK"/>
        </w:rPr>
        <w:t>,</w:t>
      </w:r>
      <w:r w:rsidRPr="00B53961">
        <w:rPr>
          <w:rFonts w:eastAsia="Times New Roman"/>
          <w:color w:val="000000"/>
          <w:spacing w:val="-5"/>
          <w:lang w:eastAsia="sk-SK"/>
        </w:rPr>
        <w:t xml:space="preserve"> </w:t>
      </w:r>
      <w:r w:rsidRPr="00B53961">
        <w:rPr>
          <w:rFonts w:eastAsia="Times New Roman"/>
          <w:color w:val="000000"/>
          <w:lang w:eastAsia="sk-SK"/>
        </w:rPr>
        <w:t>na</w:t>
      </w:r>
      <w:r w:rsidRPr="00B53961">
        <w:rPr>
          <w:rFonts w:eastAsia="Times New Roman"/>
          <w:color w:val="000000"/>
          <w:spacing w:val="-5"/>
          <w:lang w:eastAsia="sk-SK"/>
        </w:rPr>
        <w:t xml:space="preserve"> </w:t>
      </w:r>
      <w:r w:rsidRPr="00B53961">
        <w:rPr>
          <w:rFonts w:eastAsia="Times New Roman"/>
          <w:color w:val="000000"/>
          <w:lang w:eastAsia="sk-SK"/>
        </w:rPr>
        <w:t>informatizáciu</w:t>
      </w:r>
      <w:r w:rsidRPr="00B53961">
        <w:rPr>
          <w:rFonts w:eastAsia="Times New Roman"/>
          <w:color w:val="000000"/>
          <w:spacing w:val="-5"/>
          <w:lang w:eastAsia="sk-SK"/>
        </w:rPr>
        <w:t xml:space="preserve"> </w:t>
      </w:r>
      <w:r w:rsidRPr="00B53961">
        <w:rPr>
          <w:rFonts w:eastAsia="Times New Roman"/>
          <w:color w:val="000000"/>
          <w:lang w:eastAsia="sk-SK"/>
        </w:rPr>
        <w:t>spoločnosti</w:t>
      </w:r>
      <w:r w:rsidRPr="00B53961">
        <w:rPr>
          <w:rFonts w:eastAsia="Times New Roman"/>
          <w:color w:val="000000"/>
          <w:spacing w:val="-5"/>
          <w:lang w:eastAsia="sk-SK"/>
        </w:rPr>
        <w:t xml:space="preserve"> </w:t>
      </w:r>
      <w:r w:rsidRPr="00B53961">
        <w:rPr>
          <w:rFonts w:eastAsia="Times New Roman"/>
          <w:color w:val="000000"/>
          <w:lang w:eastAsia="sk-SK"/>
        </w:rPr>
        <w:t>ani</w:t>
      </w:r>
      <w:r w:rsidRPr="00B53961">
        <w:rPr>
          <w:rFonts w:eastAsia="Times New Roman"/>
          <w:color w:val="000000"/>
          <w:spacing w:val="-5"/>
          <w:lang w:eastAsia="sk-SK"/>
        </w:rPr>
        <w:t xml:space="preserve"> </w:t>
      </w:r>
      <w:r w:rsidRPr="00B53961">
        <w:rPr>
          <w:rFonts w:eastAsia="Times New Roman"/>
          <w:color w:val="000000"/>
          <w:lang w:eastAsia="sk-SK"/>
        </w:rPr>
        <w:t>na</w:t>
      </w:r>
      <w:r w:rsidRPr="00B53961">
        <w:rPr>
          <w:rFonts w:eastAsia="Times New Roman"/>
          <w:color w:val="000000"/>
          <w:spacing w:val="-5"/>
          <w:lang w:eastAsia="sk-SK"/>
        </w:rPr>
        <w:t xml:space="preserve"> </w:t>
      </w:r>
      <w:r w:rsidRPr="00B53961">
        <w:rPr>
          <w:rFonts w:eastAsia="Times New Roman"/>
          <w:color w:val="000000"/>
          <w:lang w:eastAsia="sk-SK"/>
        </w:rPr>
        <w:t>služby</w:t>
      </w:r>
      <w:r w:rsidRPr="00B53961">
        <w:rPr>
          <w:rFonts w:eastAsia="Times New Roman"/>
          <w:color w:val="000000"/>
          <w:spacing w:val="-5"/>
          <w:lang w:eastAsia="sk-SK"/>
        </w:rPr>
        <w:t xml:space="preserve"> </w:t>
      </w:r>
      <w:r w:rsidRPr="00B53961">
        <w:rPr>
          <w:rFonts w:eastAsia="Times New Roman"/>
          <w:color w:val="000000"/>
          <w:lang w:eastAsia="sk-SK"/>
        </w:rPr>
        <w:t>verejnej</w:t>
      </w:r>
      <w:r w:rsidRPr="00B53961">
        <w:rPr>
          <w:rFonts w:eastAsia="Times New Roman"/>
          <w:color w:val="000000"/>
          <w:spacing w:val="-5"/>
          <w:lang w:eastAsia="sk-SK"/>
        </w:rPr>
        <w:t xml:space="preserve"> </w:t>
      </w:r>
      <w:r w:rsidRPr="00B53961">
        <w:rPr>
          <w:rFonts w:eastAsia="Times New Roman"/>
          <w:color w:val="000000"/>
          <w:lang w:eastAsia="sk-SK"/>
        </w:rPr>
        <w:t>správy</w:t>
      </w:r>
      <w:r w:rsidRPr="00B53961">
        <w:rPr>
          <w:rFonts w:eastAsia="Times New Roman"/>
          <w:color w:val="000000"/>
          <w:spacing w:val="-5"/>
          <w:lang w:eastAsia="sk-SK"/>
        </w:rPr>
        <w:t xml:space="preserve"> </w:t>
      </w:r>
      <w:r w:rsidRPr="00B53961">
        <w:rPr>
          <w:rFonts w:eastAsia="Times New Roman"/>
          <w:color w:val="000000"/>
          <w:lang w:eastAsia="sk-SK"/>
        </w:rPr>
        <w:t>pre</w:t>
      </w:r>
      <w:r w:rsidRPr="00B53961">
        <w:rPr>
          <w:rFonts w:eastAsia="Times New Roman"/>
          <w:color w:val="000000"/>
          <w:spacing w:val="-5"/>
          <w:lang w:eastAsia="sk-SK"/>
        </w:rPr>
        <w:t xml:space="preserve"> </w:t>
      </w:r>
      <w:r w:rsidRPr="00B53961">
        <w:rPr>
          <w:rFonts w:eastAsia="Times New Roman"/>
          <w:color w:val="000000"/>
          <w:lang w:eastAsia="sk-SK"/>
        </w:rPr>
        <w:t xml:space="preserve">občana. </w:t>
      </w:r>
    </w:p>
    <w:p w14:paraId="18007A26" w14:textId="77777777" w:rsidR="00F168FB" w:rsidRDefault="00F168FB" w:rsidP="00F168FB">
      <w:pPr>
        <w:widowControl/>
        <w:suppressAutoHyphens w:val="0"/>
        <w:autoSpaceDE/>
        <w:spacing w:before="100" w:beforeAutospacing="1" w:after="100" w:afterAutospacing="1" w:line="360" w:lineRule="auto"/>
        <w:rPr>
          <w:rFonts w:eastAsia="Times New Roman"/>
          <w:color w:val="000000"/>
          <w:lang w:eastAsia="sk-SK"/>
        </w:rPr>
      </w:pPr>
    </w:p>
    <w:p w14:paraId="65C5A4DA" w14:textId="77777777" w:rsidR="00F168FB" w:rsidRDefault="00F168FB" w:rsidP="00F168FB">
      <w:pPr>
        <w:widowControl/>
        <w:suppressAutoHyphens w:val="0"/>
        <w:autoSpaceDE/>
        <w:spacing w:before="100" w:beforeAutospacing="1" w:after="100" w:afterAutospacing="1" w:line="360" w:lineRule="auto"/>
        <w:rPr>
          <w:rFonts w:eastAsia="Times New Roman"/>
          <w:color w:val="000000"/>
          <w:lang w:eastAsia="sk-SK"/>
        </w:rPr>
      </w:pPr>
    </w:p>
    <w:p w14:paraId="066977A8" w14:textId="655AC1B2" w:rsidR="00F168FB" w:rsidRPr="00C36122" w:rsidRDefault="00F168FB" w:rsidP="00F168FB">
      <w:pPr>
        <w:widowControl/>
        <w:suppressAutoHyphens w:val="0"/>
        <w:autoSpaceDE/>
        <w:spacing w:before="100" w:beforeAutospacing="1" w:after="100" w:afterAutospacing="1" w:line="360" w:lineRule="auto"/>
        <w:rPr>
          <w:rFonts w:eastAsia="Times New Roman"/>
          <w:color w:val="000000"/>
          <w:sz w:val="27"/>
          <w:szCs w:val="27"/>
          <w:lang w:eastAsia="sk-SK"/>
        </w:rPr>
      </w:pPr>
      <w:r w:rsidRPr="00C36122">
        <w:rPr>
          <w:rFonts w:eastAsia="Times New Roman"/>
          <w:b/>
          <w:bCs/>
          <w:color w:val="000000"/>
          <w:lang w:eastAsia="sk-SK"/>
        </w:rPr>
        <w:lastRenderedPageBreak/>
        <w:t xml:space="preserve">B. </w:t>
      </w:r>
      <w:r w:rsidRPr="00C36122">
        <w:rPr>
          <w:rFonts w:eastAsia="Times New Roman"/>
          <w:b/>
          <w:bCs/>
          <w:color w:val="000000"/>
          <w:lang w:eastAsia="sk-SK"/>
        </w:rPr>
        <w:tab/>
        <w:t>Osobitná časť</w:t>
      </w:r>
    </w:p>
    <w:p w14:paraId="1720131E" w14:textId="77777777" w:rsidR="00F168FB" w:rsidRPr="00B53961" w:rsidRDefault="00F168FB" w:rsidP="00F168FB">
      <w:pPr>
        <w:widowControl/>
        <w:suppressAutoHyphens w:val="0"/>
        <w:autoSpaceDE/>
        <w:spacing w:before="100" w:beforeAutospacing="1" w:after="100" w:afterAutospacing="1" w:line="360" w:lineRule="auto"/>
        <w:rPr>
          <w:rFonts w:eastAsia="Times New Roman"/>
          <w:b/>
          <w:bCs/>
          <w:color w:val="000000"/>
          <w:lang w:eastAsia="sk-SK"/>
        </w:rPr>
      </w:pPr>
      <w:r w:rsidRPr="00B53961">
        <w:rPr>
          <w:rFonts w:eastAsia="Times New Roman"/>
          <w:b/>
          <w:bCs/>
          <w:color w:val="000000"/>
          <w:lang w:eastAsia="sk-SK"/>
        </w:rPr>
        <w:t xml:space="preserve">K </w:t>
      </w:r>
      <w:r>
        <w:rPr>
          <w:rFonts w:eastAsia="Times New Roman"/>
          <w:b/>
          <w:bCs/>
          <w:color w:val="000000"/>
          <w:lang w:eastAsia="sk-SK"/>
        </w:rPr>
        <w:t>Č</w:t>
      </w:r>
      <w:r w:rsidRPr="00B53961">
        <w:rPr>
          <w:rFonts w:eastAsia="Times New Roman"/>
          <w:b/>
          <w:bCs/>
          <w:color w:val="000000"/>
          <w:lang w:eastAsia="sk-SK"/>
        </w:rPr>
        <w:t>l. I</w:t>
      </w:r>
    </w:p>
    <w:p w14:paraId="448A2A62" w14:textId="77777777" w:rsidR="00F168FB" w:rsidRPr="00723113" w:rsidRDefault="00F168FB" w:rsidP="00F168FB">
      <w:pPr>
        <w:widowControl/>
        <w:suppressAutoHyphens w:val="0"/>
        <w:autoSpaceDE/>
        <w:spacing w:before="100" w:beforeAutospacing="1" w:after="100" w:afterAutospacing="1" w:line="360" w:lineRule="auto"/>
        <w:rPr>
          <w:rFonts w:eastAsia="Times New Roman"/>
          <w:color w:val="000000"/>
          <w:sz w:val="27"/>
          <w:szCs w:val="27"/>
          <w:lang w:eastAsia="sk-SK"/>
        </w:rPr>
      </w:pPr>
      <w:r w:rsidRPr="00723113">
        <w:rPr>
          <w:rFonts w:eastAsia="Times New Roman"/>
          <w:bCs/>
          <w:color w:val="000000"/>
          <w:lang w:eastAsia="sk-SK"/>
        </w:rPr>
        <w:t>K bodu 1</w:t>
      </w:r>
    </w:p>
    <w:p w14:paraId="0388CC32" w14:textId="77777777" w:rsidR="00F168FB" w:rsidRPr="00B53961" w:rsidRDefault="00F168FB" w:rsidP="00F168FB">
      <w:pPr>
        <w:widowControl/>
        <w:suppressAutoHyphens w:val="0"/>
        <w:autoSpaceDE/>
        <w:spacing w:before="100" w:beforeAutospacing="1" w:after="100" w:afterAutospacing="1" w:line="360" w:lineRule="auto"/>
        <w:rPr>
          <w:rFonts w:eastAsia="Times New Roman"/>
          <w:color w:val="000000"/>
          <w:lang w:eastAsia="sk-SK"/>
        </w:rPr>
      </w:pPr>
      <w:r w:rsidRPr="00B53961">
        <w:rPr>
          <w:rFonts w:eastAsia="Times New Roman"/>
          <w:color w:val="000000"/>
          <w:lang w:eastAsia="sk-SK"/>
        </w:rPr>
        <w:t>Navrhovaná úprava</w:t>
      </w:r>
      <w:r w:rsidRPr="00B53961">
        <w:rPr>
          <w:rFonts w:eastAsia="Times New Roman"/>
          <w:color w:val="000000"/>
          <w:spacing w:val="15"/>
          <w:lang w:eastAsia="sk-SK"/>
        </w:rPr>
        <w:t xml:space="preserve"> </w:t>
      </w:r>
      <w:r w:rsidRPr="00B53961">
        <w:rPr>
          <w:rFonts w:eastAsia="Times New Roman"/>
          <w:color w:val="000000"/>
          <w:lang w:eastAsia="sk-SK"/>
        </w:rPr>
        <w:t xml:space="preserve">sa obsahovo týka </w:t>
      </w:r>
      <w:r>
        <w:rPr>
          <w:rFonts w:eastAsia="Times New Roman"/>
          <w:color w:val="000000"/>
          <w:lang w:eastAsia="sk-SK"/>
        </w:rPr>
        <w:t>dvoch</w:t>
      </w:r>
      <w:r w:rsidRPr="00B53961">
        <w:rPr>
          <w:rFonts w:eastAsia="Times New Roman"/>
          <w:color w:val="000000"/>
          <w:lang w:eastAsia="sk-SK"/>
        </w:rPr>
        <w:t xml:space="preserve"> </w:t>
      </w:r>
      <w:r>
        <w:rPr>
          <w:rFonts w:eastAsia="Times New Roman"/>
          <w:color w:val="000000"/>
          <w:lang w:eastAsia="sk-SK"/>
        </w:rPr>
        <w:t xml:space="preserve">vecných </w:t>
      </w:r>
      <w:r w:rsidRPr="00B53961">
        <w:rPr>
          <w:rFonts w:eastAsia="Times New Roman"/>
          <w:color w:val="000000"/>
          <w:lang w:eastAsia="sk-SK"/>
        </w:rPr>
        <w:t xml:space="preserve">okruhov. </w:t>
      </w:r>
    </w:p>
    <w:p w14:paraId="320E3E6E" w14:textId="77777777" w:rsidR="00F168FB" w:rsidRDefault="00F168FB" w:rsidP="00F168FB">
      <w:pPr>
        <w:widowControl/>
        <w:suppressAutoHyphens w:val="0"/>
        <w:autoSpaceDE/>
        <w:spacing w:before="100" w:beforeAutospacing="1" w:after="100" w:afterAutospacing="1" w:line="360" w:lineRule="auto"/>
        <w:rPr>
          <w:rFonts w:eastAsia="Times New Roman"/>
          <w:color w:val="000000"/>
          <w:lang w:eastAsia="sk-SK"/>
        </w:rPr>
      </w:pPr>
      <w:r w:rsidRPr="00B53961">
        <w:rPr>
          <w:rFonts w:eastAsia="Times New Roman"/>
          <w:color w:val="000000"/>
          <w:lang w:eastAsia="sk-SK"/>
        </w:rPr>
        <w:t xml:space="preserve">V prvom rade sa navrhuje zaviesť dvojaký právny režim financovania škôl a školských zariadení v závislosti od zriaďovateľa. </w:t>
      </w:r>
    </w:p>
    <w:p w14:paraId="677DD880" w14:textId="77777777" w:rsidR="00F168FB" w:rsidRDefault="00F168FB" w:rsidP="00F168FB">
      <w:pPr>
        <w:widowControl/>
        <w:suppressAutoHyphens w:val="0"/>
        <w:autoSpaceDE/>
        <w:spacing w:before="100" w:beforeAutospacing="1" w:after="100" w:afterAutospacing="1" w:line="360" w:lineRule="auto"/>
        <w:rPr>
          <w:rFonts w:eastAsia="Times New Roman"/>
          <w:color w:val="000000"/>
          <w:lang w:eastAsia="sk-SK"/>
        </w:rPr>
      </w:pPr>
      <w:r>
        <w:rPr>
          <w:rFonts w:eastAsia="Times New Roman"/>
          <w:color w:val="000000"/>
          <w:lang w:eastAsia="sk-SK"/>
        </w:rPr>
        <w:t>Vo vzťahu k f</w:t>
      </w:r>
      <w:r w:rsidRPr="00B53961">
        <w:rPr>
          <w:rFonts w:eastAsia="Times New Roman"/>
          <w:color w:val="000000"/>
          <w:lang w:eastAsia="sk-SK"/>
        </w:rPr>
        <w:t>inancovani</w:t>
      </w:r>
      <w:r>
        <w:rPr>
          <w:rFonts w:eastAsia="Times New Roman"/>
          <w:color w:val="000000"/>
          <w:lang w:eastAsia="sk-SK"/>
        </w:rPr>
        <w:t>u</w:t>
      </w:r>
      <w:r w:rsidRPr="00B53961">
        <w:rPr>
          <w:rFonts w:eastAsia="Times New Roman"/>
          <w:color w:val="000000"/>
          <w:lang w:eastAsia="sk-SK"/>
        </w:rPr>
        <w:t xml:space="preserve"> škôl a školských zariadení v zriaďovateľskej pôsobnosti obce sa navrhuje ponechať </w:t>
      </w:r>
      <w:r>
        <w:rPr>
          <w:rFonts w:eastAsia="Times New Roman"/>
          <w:color w:val="000000"/>
          <w:lang w:eastAsia="sk-SK"/>
        </w:rPr>
        <w:t xml:space="preserve">doterajšia právna úprava, t. j. financovanie príslušných škôl a školských zariadení </w:t>
      </w:r>
      <w:r w:rsidRPr="00B53961">
        <w:rPr>
          <w:rFonts w:eastAsia="Times New Roman"/>
          <w:color w:val="000000"/>
          <w:lang w:eastAsia="sk-SK"/>
        </w:rPr>
        <w:t xml:space="preserve">na </w:t>
      </w:r>
      <w:r>
        <w:rPr>
          <w:rFonts w:eastAsia="Times New Roman"/>
          <w:color w:val="000000"/>
          <w:lang w:eastAsia="sk-SK"/>
        </w:rPr>
        <w:t>základe</w:t>
      </w:r>
      <w:r w:rsidRPr="00B53961">
        <w:rPr>
          <w:rFonts w:eastAsia="Times New Roman"/>
          <w:color w:val="000000"/>
          <w:lang w:eastAsia="sk-SK"/>
        </w:rPr>
        <w:t xml:space="preserve"> všeobecne záväzného nariadenia. Všeobecne záväzné nariadenie ako normotvorná forma činnosti verejnej správy zohľadňuje verejno-mocenský</w:t>
      </w:r>
      <w:r>
        <w:rPr>
          <w:rFonts w:eastAsia="Times New Roman"/>
          <w:color w:val="000000"/>
          <w:lang w:eastAsia="sk-SK"/>
        </w:rPr>
        <w:t xml:space="preserve"> a samosprávny</w:t>
      </w:r>
      <w:r w:rsidRPr="00B53961">
        <w:rPr>
          <w:rFonts w:eastAsia="Times New Roman"/>
          <w:color w:val="000000"/>
          <w:lang w:eastAsia="sk-SK"/>
        </w:rPr>
        <w:t xml:space="preserve"> charakter obcí vystupujúcich v zriaďovateľskej pozícii. </w:t>
      </w:r>
    </w:p>
    <w:p w14:paraId="61E79ED5" w14:textId="77777777" w:rsidR="00F168FB" w:rsidRDefault="00F168FB" w:rsidP="00F168FB">
      <w:pPr>
        <w:widowControl/>
        <w:suppressAutoHyphens w:val="0"/>
        <w:autoSpaceDE/>
        <w:spacing w:before="100" w:beforeAutospacing="1" w:after="100" w:afterAutospacing="1" w:line="360" w:lineRule="auto"/>
        <w:rPr>
          <w:rFonts w:eastAsia="Times New Roman"/>
          <w:color w:val="000000"/>
          <w:lang w:eastAsia="sk-SK"/>
        </w:rPr>
      </w:pPr>
      <w:r>
        <w:rPr>
          <w:rFonts w:eastAsia="Times New Roman"/>
          <w:color w:val="000000"/>
          <w:lang w:eastAsia="sk-SK"/>
        </w:rPr>
        <w:t>Ak ide o školy a školské zariadenia</w:t>
      </w:r>
      <w:r w:rsidRPr="00B53961">
        <w:rPr>
          <w:rFonts w:eastAsia="Times New Roman"/>
          <w:color w:val="000000"/>
          <w:lang w:eastAsia="sk-SK"/>
        </w:rPr>
        <w:t xml:space="preserve"> v zriaďovateľskej pôsobnosti fyzických osôb a právnických osôb (ďalej </w:t>
      </w:r>
      <w:r>
        <w:rPr>
          <w:rFonts w:eastAsia="Times New Roman"/>
          <w:color w:val="000000"/>
          <w:lang w:eastAsia="sk-SK"/>
        </w:rPr>
        <w:t>len</w:t>
      </w:r>
      <w:r w:rsidRPr="00B53961">
        <w:rPr>
          <w:rFonts w:eastAsia="Times New Roman"/>
          <w:color w:val="000000"/>
          <w:lang w:eastAsia="sk-SK"/>
        </w:rPr>
        <w:t xml:space="preserve"> „súkromné školy a školské zariadenia“) a štátom uznaných cirkví a náboženských spoločností (ďalej </w:t>
      </w:r>
      <w:r>
        <w:rPr>
          <w:rFonts w:eastAsia="Times New Roman"/>
          <w:color w:val="000000"/>
          <w:lang w:eastAsia="sk-SK"/>
        </w:rPr>
        <w:t>len</w:t>
      </w:r>
      <w:r w:rsidRPr="00B53961">
        <w:rPr>
          <w:rFonts w:eastAsia="Times New Roman"/>
          <w:color w:val="000000"/>
          <w:lang w:eastAsia="sk-SK"/>
        </w:rPr>
        <w:t xml:space="preserve"> „cirkevné školy a školské zariadenia“)</w:t>
      </w:r>
      <w:r>
        <w:rPr>
          <w:rFonts w:eastAsia="Times New Roman"/>
          <w:color w:val="000000"/>
          <w:lang w:eastAsia="sk-SK"/>
        </w:rPr>
        <w:t>, navrhuje</w:t>
      </w:r>
      <w:r w:rsidRPr="00B53961">
        <w:rPr>
          <w:rFonts w:eastAsia="Times New Roman"/>
          <w:color w:val="000000"/>
          <w:lang w:eastAsia="sk-SK"/>
        </w:rPr>
        <w:t xml:space="preserve"> sa zaviesť </w:t>
      </w:r>
      <w:r>
        <w:rPr>
          <w:rFonts w:eastAsia="Times New Roman"/>
          <w:color w:val="000000"/>
          <w:lang w:eastAsia="sk-SK"/>
        </w:rPr>
        <w:t>nový spôsob</w:t>
      </w:r>
      <w:r w:rsidRPr="00B53961">
        <w:rPr>
          <w:rFonts w:eastAsia="Times New Roman"/>
          <w:color w:val="000000"/>
          <w:lang w:eastAsia="sk-SK"/>
        </w:rPr>
        <w:t xml:space="preserve"> financovania</w:t>
      </w:r>
      <w:r>
        <w:rPr>
          <w:rFonts w:eastAsia="Times New Roman"/>
          <w:color w:val="000000"/>
          <w:lang w:eastAsia="sk-SK"/>
        </w:rPr>
        <w:t xml:space="preserve"> týchto škôl a školských zariadení, a to</w:t>
      </w:r>
      <w:r w:rsidRPr="00B53961">
        <w:rPr>
          <w:rFonts w:eastAsia="Times New Roman"/>
          <w:color w:val="000000"/>
          <w:lang w:eastAsia="sk-SK"/>
        </w:rPr>
        <w:t xml:space="preserve"> na základe zmluvy. </w:t>
      </w:r>
    </w:p>
    <w:p w14:paraId="0DC546A5" w14:textId="77777777" w:rsidR="00F168FB" w:rsidRDefault="00F168FB" w:rsidP="00F168FB">
      <w:pPr>
        <w:widowControl/>
        <w:suppressAutoHyphens w:val="0"/>
        <w:autoSpaceDE/>
        <w:spacing w:before="100" w:beforeAutospacing="1" w:after="100" w:afterAutospacing="1" w:line="360" w:lineRule="auto"/>
        <w:rPr>
          <w:rFonts w:eastAsia="Times New Roman"/>
          <w:color w:val="000000"/>
          <w:lang w:eastAsia="sk-SK"/>
        </w:rPr>
      </w:pPr>
      <w:r>
        <w:rPr>
          <w:rFonts w:eastAsia="Times New Roman"/>
          <w:color w:val="000000"/>
          <w:lang w:eastAsia="sk-SK"/>
        </w:rPr>
        <w:t xml:space="preserve">Zavedenie navrhovanej </w:t>
      </w:r>
      <w:r w:rsidRPr="00B53961">
        <w:rPr>
          <w:rFonts w:eastAsia="Times New Roman"/>
          <w:color w:val="000000"/>
          <w:lang w:eastAsia="sk-SK"/>
        </w:rPr>
        <w:t>form</w:t>
      </w:r>
      <w:r>
        <w:rPr>
          <w:rFonts w:eastAsia="Times New Roman"/>
          <w:color w:val="000000"/>
          <w:lang w:eastAsia="sk-SK"/>
        </w:rPr>
        <w:t>y</w:t>
      </w:r>
      <w:r w:rsidRPr="00B53961">
        <w:rPr>
          <w:rFonts w:eastAsia="Times New Roman"/>
          <w:color w:val="000000"/>
          <w:lang w:eastAsia="sk-SK"/>
        </w:rPr>
        <w:t xml:space="preserve"> reflektuje skutočnosť, že vzťah</w:t>
      </w:r>
      <w:r>
        <w:rPr>
          <w:rFonts w:eastAsia="Times New Roman"/>
          <w:color w:val="000000"/>
          <w:lang w:eastAsia="sk-SK"/>
        </w:rPr>
        <w:t xml:space="preserve"> samosprávy</w:t>
      </w:r>
      <w:r w:rsidRPr="00B53961">
        <w:rPr>
          <w:rFonts w:eastAsia="Times New Roman"/>
          <w:color w:val="000000"/>
          <w:lang w:eastAsia="sk-SK"/>
        </w:rPr>
        <w:t xml:space="preserve"> k</w:t>
      </w:r>
      <w:r>
        <w:rPr>
          <w:rFonts w:eastAsia="Times New Roman"/>
          <w:color w:val="000000"/>
          <w:lang w:eastAsia="sk-SK"/>
        </w:rPr>
        <w:t xml:space="preserve"> súkromným</w:t>
      </w:r>
      <w:r w:rsidRPr="00B53961">
        <w:rPr>
          <w:rFonts w:eastAsia="Times New Roman"/>
          <w:color w:val="000000"/>
          <w:lang w:eastAsia="sk-SK"/>
        </w:rPr>
        <w:t xml:space="preserve"> zriaďovateľom</w:t>
      </w:r>
      <w:r>
        <w:rPr>
          <w:rFonts w:eastAsia="Times New Roman"/>
          <w:color w:val="000000"/>
          <w:lang w:eastAsia="sk-SK"/>
        </w:rPr>
        <w:t xml:space="preserve"> a cirkevným zriaďovateľom</w:t>
      </w:r>
      <w:r w:rsidRPr="00B53961">
        <w:rPr>
          <w:rFonts w:eastAsia="Times New Roman"/>
          <w:color w:val="000000"/>
          <w:lang w:eastAsia="sk-SK"/>
        </w:rPr>
        <w:t xml:space="preserve"> nie je založený na </w:t>
      </w:r>
      <w:r>
        <w:rPr>
          <w:rFonts w:eastAsia="Times New Roman"/>
          <w:color w:val="000000"/>
          <w:lang w:eastAsia="sk-SK"/>
        </w:rPr>
        <w:t>nadriadenosti a podriadenosti</w:t>
      </w:r>
      <w:r w:rsidRPr="00B53961">
        <w:rPr>
          <w:rFonts w:eastAsia="Times New Roman"/>
          <w:color w:val="000000"/>
          <w:lang w:eastAsia="sk-SK"/>
        </w:rPr>
        <w:t xml:space="preserve">. </w:t>
      </w:r>
    </w:p>
    <w:p w14:paraId="6433E5AE" w14:textId="77777777" w:rsidR="00F168FB" w:rsidRDefault="00F168FB" w:rsidP="00F168FB">
      <w:pPr>
        <w:widowControl/>
        <w:suppressAutoHyphens w:val="0"/>
        <w:autoSpaceDE/>
        <w:spacing w:before="100" w:beforeAutospacing="1" w:after="100" w:afterAutospacing="1" w:line="360" w:lineRule="auto"/>
        <w:rPr>
          <w:rFonts w:eastAsia="Times New Roman"/>
          <w:color w:val="000000"/>
          <w:lang w:eastAsia="sk-SK"/>
        </w:rPr>
      </w:pPr>
      <w:r>
        <w:rPr>
          <w:rFonts w:eastAsia="Times New Roman"/>
          <w:color w:val="000000"/>
          <w:lang w:eastAsia="sk-SK"/>
        </w:rPr>
        <w:t>Návrh zákona</w:t>
      </w:r>
      <w:r w:rsidRPr="00B53961">
        <w:rPr>
          <w:rFonts w:eastAsia="Times New Roman"/>
          <w:color w:val="000000"/>
          <w:lang w:eastAsia="sk-SK"/>
        </w:rPr>
        <w:t xml:space="preserve"> </w:t>
      </w:r>
      <w:r>
        <w:rPr>
          <w:rFonts w:eastAsia="Times New Roman"/>
          <w:color w:val="000000"/>
          <w:lang w:eastAsia="sk-SK"/>
        </w:rPr>
        <w:t>posilňuje</w:t>
      </w:r>
      <w:r w:rsidRPr="00B53961">
        <w:rPr>
          <w:rFonts w:eastAsia="Times New Roman"/>
          <w:color w:val="000000"/>
          <w:lang w:eastAsia="sk-SK"/>
        </w:rPr>
        <w:t xml:space="preserve"> </w:t>
      </w:r>
      <w:r>
        <w:rPr>
          <w:rFonts w:eastAsia="Times New Roman"/>
          <w:color w:val="000000"/>
          <w:lang w:eastAsia="sk-SK"/>
        </w:rPr>
        <w:t xml:space="preserve">aj </w:t>
      </w:r>
      <w:r w:rsidRPr="00B53961">
        <w:rPr>
          <w:rFonts w:eastAsia="Times New Roman"/>
          <w:color w:val="000000"/>
          <w:lang w:eastAsia="sk-SK"/>
        </w:rPr>
        <w:t>právn</w:t>
      </w:r>
      <w:r>
        <w:rPr>
          <w:rFonts w:eastAsia="Times New Roman"/>
          <w:color w:val="000000"/>
          <w:lang w:eastAsia="sk-SK"/>
        </w:rPr>
        <w:t>u</w:t>
      </w:r>
      <w:r w:rsidRPr="00B53961">
        <w:rPr>
          <w:rFonts w:eastAsia="Times New Roman"/>
          <w:color w:val="000000"/>
          <w:lang w:eastAsia="sk-SK"/>
        </w:rPr>
        <w:t xml:space="preserve"> istot</w:t>
      </w:r>
      <w:r>
        <w:rPr>
          <w:rFonts w:eastAsia="Times New Roman"/>
          <w:color w:val="000000"/>
          <w:lang w:eastAsia="sk-SK"/>
        </w:rPr>
        <w:t>u</w:t>
      </w:r>
      <w:r w:rsidRPr="00B53961">
        <w:rPr>
          <w:rFonts w:eastAsia="Times New Roman"/>
          <w:color w:val="000000"/>
          <w:lang w:eastAsia="sk-SK"/>
        </w:rPr>
        <w:t xml:space="preserve"> </w:t>
      </w:r>
      <w:r>
        <w:rPr>
          <w:rFonts w:eastAsia="Times New Roman"/>
          <w:color w:val="000000"/>
          <w:lang w:eastAsia="sk-SK"/>
        </w:rPr>
        <w:t>týchto</w:t>
      </w:r>
      <w:r w:rsidRPr="00B53961">
        <w:rPr>
          <w:rFonts w:eastAsia="Times New Roman"/>
          <w:color w:val="000000"/>
          <w:lang w:eastAsia="sk-SK"/>
        </w:rPr>
        <w:t xml:space="preserve"> </w:t>
      </w:r>
      <w:r>
        <w:rPr>
          <w:rFonts w:eastAsia="Times New Roman"/>
          <w:color w:val="000000"/>
          <w:lang w:eastAsia="sk-SK"/>
        </w:rPr>
        <w:t xml:space="preserve">„nepodriadených“ </w:t>
      </w:r>
      <w:r w:rsidRPr="00B53961">
        <w:rPr>
          <w:rFonts w:eastAsia="Times New Roman"/>
          <w:color w:val="000000"/>
          <w:lang w:eastAsia="sk-SK"/>
        </w:rPr>
        <w:t xml:space="preserve">príjemcov finančných prostriedkov na mzdy a prevádzku škôl a školských zariadení. </w:t>
      </w:r>
      <w:r>
        <w:rPr>
          <w:rFonts w:eastAsia="Times New Roman"/>
          <w:color w:val="000000"/>
          <w:lang w:eastAsia="sk-SK"/>
        </w:rPr>
        <w:t>V tejto súvislosti je potrebné poukázať na skutočnosť</w:t>
      </w:r>
      <w:r w:rsidRPr="00B53961">
        <w:rPr>
          <w:rFonts w:eastAsia="Times New Roman"/>
          <w:color w:val="000000"/>
          <w:lang w:eastAsia="sk-SK"/>
        </w:rPr>
        <w:t xml:space="preserve">, že kým všeobecne záväzné nariadenie sa dá meniť kedykoľvek (aj v priebehu roka) jednostranne zo strany obce, </w:t>
      </w:r>
      <w:r>
        <w:rPr>
          <w:rFonts w:eastAsia="Times New Roman"/>
          <w:color w:val="000000"/>
          <w:lang w:eastAsia="sk-SK"/>
        </w:rPr>
        <w:t>zavedenie nového spôsobu financovania</w:t>
      </w:r>
      <w:r w:rsidRPr="00B53961">
        <w:rPr>
          <w:rFonts w:eastAsia="Times New Roman"/>
          <w:color w:val="000000"/>
          <w:lang w:eastAsia="sk-SK"/>
        </w:rPr>
        <w:t xml:space="preserve"> </w:t>
      </w:r>
      <w:r>
        <w:rPr>
          <w:rFonts w:eastAsia="Times New Roman"/>
          <w:color w:val="000000"/>
          <w:lang w:eastAsia="sk-SK"/>
        </w:rPr>
        <w:t xml:space="preserve">formou </w:t>
      </w:r>
      <w:r w:rsidRPr="00B53961">
        <w:rPr>
          <w:rFonts w:eastAsia="Times New Roman"/>
          <w:color w:val="000000"/>
          <w:lang w:eastAsia="sk-SK"/>
        </w:rPr>
        <w:t>zmluvy</w:t>
      </w:r>
      <w:r>
        <w:rPr>
          <w:rFonts w:eastAsia="Times New Roman"/>
          <w:color w:val="000000"/>
          <w:lang w:eastAsia="sk-SK"/>
        </w:rPr>
        <w:t>, vzhľadom na dvojstrannosť tohto právneho úkonu,</w:t>
      </w:r>
      <w:r w:rsidRPr="00B53961">
        <w:rPr>
          <w:rFonts w:eastAsia="Times New Roman"/>
          <w:color w:val="000000"/>
          <w:lang w:eastAsia="sk-SK"/>
        </w:rPr>
        <w:t xml:space="preserve"> </w:t>
      </w:r>
      <w:r>
        <w:rPr>
          <w:rFonts w:eastAsia="Times New Roman"/>
          <w:color w:val="000000"/>
          <w:lang w:eastAsia="sk-SK"/>
        </w:rPr>
        <w:t>predstavuje vo vzťahu k obci obmedzenie pri potenciálnej zmene podmienok financovania súkromných škôl a školských zaradení a cirkevných škôl a školských zariadení.</w:t>
      </w:r>
    </w:p>
    <w:p w14:paraId="35FF37D4" w14:textId="77777777" w:rsidR="00F168FB" w:rsidRDefault="00F168FB" w:rsidP="00F168FB">
      <w:pPr>
        <w:widowControl/>
        <w:suppressAutoHyphens w:val="0"/>
        <w:autoSpaceDE/>
        <w:spacing w:before="100" w:beforeAutospacing="1" w:after="100" w:afterAutospacing="1" w:line="360" w:lineRule="auto"/>
        <w:rPr>
          <w:rFonts w:eastAsia="Times New Roman"/>
          <w:color w:val="000000"/>
          <w:lang w:eastAsia="sk-SK"/>
        </w:rPr>
      </w:pPr>
      <w:r w:rsidRPr="00B53961">
        <w:rPr>
          <w:rFonts w:eastAsia="Times New Roman"/>
          <w:color w:val="000000"/>
          <w:lang w:eastAsia="sk-SK"/>
        </w:rPr>
        <w:t>Druhá zmena spočíva v nahradení doterajš</w:t>
      </w:r>
      <w:r>
        <w:rPr>
          <w:rFonts w:eastAsia="Times New Roman"/>
          <w:color w:val="000000"/>
          <w:lang w:eastAsia="sk-SK"/>
        </w:rPr>
        <w:t xml:space="preserve">ieho pojmu </w:t>
      </w:r>
      <w:r w:rsidRPr="00B53961">
        <w:rPr>
          <w:rFonts w:eastAsia="Times New Roman"/>
          <w:color w:val="000000"/>
          <w:lang w:eastAsia="sk-SK"/>
        </w:rPr>
        <w:t>„dotáci</w:t>
      </w:r>
      <w:r>
        <w:rPr>
          <w:rFonts w:eastAsia="Times New Roman"/>
          <w:color w:val="000000"/>
          <w:lang w:eastAsia="sk-SK"/>
        </w:rPr>
        <w:t>a</w:t>
      </w:r>
      <w:r w:rsidRPr="00B53961">
        <w:rPr>
          <w:rFonts w:eastAsia="Times New Roman"/>
          <w:color w:val="000000"/>
          <w:lang w:eastAsia="sk-SK"/>
        </w:rPr>
        <w:t xml:space="preserve">“ </w:t>
      </w:r>
      <w:r>
        <w:rPr>
          <w:rFonts w:eastAsia="Times New Roman"/>
          <w:color w:val="000000"/>
          <w:lang w:eastAsia="sk-SK"/>
        </w:rPr>
        <w:t>slovami</w:t>
      </w:r>
      <w:r w:rsidRPr="00B53961">
        <w:rPr>
          <w:rFonts w:eastAsia="Times New Roman"/>
          <w:color w:val="000000"/>
          <w:lang w:eastAsia="sk-SK"/>
        </w:rPr>
        <w:t xml:space="preserve"> „finančné prostriedky</w:t>
      </w:r>
      <w:r>
        <w:rPr>
          <w:rFonts w:eastAsia="Times New Roman"/>
          <w:color w:val="000000"/>
          <w:lang w:eastAsia="sk-SK"/>
        </w:rPr>
        <w:t>“</w:t>
      </w:r>
      <w:r w:rsidRPr="00B53961">
        <w:rPr>
          <w:rFonts w:eastAsia="Times New Roman"/>
          <w:color w:val="000000"/>
          <w:lang w:eastAsia="sk-SK"/>
        </w:rPr>
        <w:t>.</w:t>
      </w:r>
      <w:r>
        <w:rPr>
          <w:rFonts w:eastAsia="Times New Roman"/>
          <w:color w:val="000000"/>
          <w:lang w:eastAsia="sk-SK"/>
        </w:rPr>
        <w:t xml:space="preserve"> Cieľom je spresnenie súčasnej právnej úpravy tak, aby </w:t>
      </w:r>
      <w:r w:rsidRPr="00B53961">
        <w:rPr>
          <w:rFonts w:eastAsia="Times New Roman"/>
          <w:color w:val="000000"/>
          <w:lang w:eastAsia="sk-SK"/>
        </w:rPr>
        <w:t>výstižne zohľadň</w:t>
      </w:r>
      <w:r>
        <w:rPr>
          <w:rFonts w:eastAsia="Times New Roman"/>
          <w:color w:val="000000"/>
          <w:lang w:eastAsia="sk-SK"/>
        </w:rPr>
        <w:t>ovala</w:t>
      </w:r>
      <w:r w:rsidRPr="00B53961">
        <w:rPr>
          <w:rFonts w:eastAsia="Times New Roman"/>
          <w:color w:val="000000"/>
          <w:lang w:eastAsia="sk-SK"/>
        </w:rPr>
        <w:t xml:space="preserve"> skutočnosť, že finančné prostriedky na mzdy a prevádzku škôl a školských zariadení </w:t>
      </w:r>
      <w:r>
        <w:rPr>
          <w:rFonts w:eastAsia="Times New Roman"/>
          <w:color w:val="000000"/>
          <w:lang w:eastAsia="sk-SK"/>
        </w:rPr>
        <w:t xml:space="preserve">nemajú </w:t>
      </w:r>
      <w:r>
        <w:rPr>
          <w:rFonts w:eastAsia="Times New Roman"/>
          <w:color w:val="000000"/>
          <w:lang w:eastAsia="sk-SK"/>
        </w:rPr>
        <w:lastRenderedPageBreak/>
        <w:t>povahu dotácie</w:t>
      </w:r>
      <w:r w:rsidRPr="0043128F">
        <w:rPr>
          <w:rFonts w:eastAsia="Times New Roman"/>
          <w:color w:val="000000"/>
          <w:sz w:val="28"/>
          <w:lang w:eastAsia="sk-SK"/>
        </w:rPr>
        <w:t xml:space="preserve">. </w:t>
      </w:r>
      <w:r>
        <w:rPr>
          <w:rFonts w:eastAsia="Times New Roman"/>
          <w:color w:val="000000"/>
          <w:lang w:eastAsia="sk-SK"/>
        </w:rPr>
        <w:t>Návrh r</w:t>
      </w:r>
      <w:r w:rsidRPr="00B53961">
        <w:rPr>
          <w:rFonts w:eastAsia="Times New Roman"/>
          <w:color w:val="000000"/>
          <w:lang w:eastAsia="sk-SK"/>
        </w:rPr>
        <w:t>eflektuje skutočnosť, že ide o</w:t>
      </w:r>
      <w:r>
        <w:rPr>
          <w:rFonts w:eastAsia="Times New Roman"/>
          <w:color w:val="000000"/>
          <w:lang w:eastAsia="sk-SK"/>
        </w:rPr>
        <w:t> </w:t>
      </w:r>
      <w:r w:rsidRPr="00B53961">
        <w:rPr>
          <w:rFonts w:eastAsia="Times New Roman"/>
          <w:color w:val="000000"/>
          <w:lang w:eastAsia="sk-SK"/>
        </w:rPr>
        <w:t>finan</w:t>
      </w:r>
      <w:r>
        <w:rPr>
          <w:rFonts w:eastAsia="Times New Roman"/>
          <w:color w:val="000000"/>
          <w:lang w:eastAsia="sk-SK"/>
        </w:rPr>
        <w:t>čné prostriedky</w:t>
      </w:r>
      <w:r w:rsidRPr="00B53961">
        <w:rPr>
          <w:rFonts w:eastAsia="Times New Roman"/>
          <w:color w:val="000000"/>
          <w:lang w:eastAsia="sk-SK"/>
        </w:rPr>
        <w:t xml:space="preserve"> poskytované územnej samospráve zo </w:t>
      </w:r>
      <w:r>
        <w:rPr>
          <w:rFonts w:eastAsia="Times New Roman"/>
          <w:color w:val="000000"/>
          <w:lang w:eastAsia="sk-SK"/>
        </w:rPr>
        <w:t xml:space="preserve">štátneho rozpočtu prostredníctvom </w:t>
      </w:r>
      <w:r w:rsidRPr="00B53961">
        <w:rPr>
          <w:rFonts w:eastAsia="Times New Roman"/>
          <w:color w:val="000000"/>
          <w:lang w:eastAsia="sk-SK"/>
        </w:rPr>
        <w:t xml:space="preserve">podielových daní (daň z príjmov fyzických osôb). </w:t>
      </w:r>
    </w:p>
    <w:p w14:paraId="1B0D7DE9" w14:textId="77777777" w:rsidR="00F168FB" w:rsidRDefault="00F168FB" w:rsidP="00F168FB">
      <w:pPr>
        <w:widowControl/>
        <w:suppressAutoHyphens w:val="0"/>
        <w:autoSpaceDE/>
        <w:spacing w:before="100" w:beforeAutospacing="1" w:after="100" w:afterAutospacing="1" w:line="360" w:lineRule="auto"/>
        <w:rPr>
          <w:sz w:val="23"/>
          <w:szCs w:val="23"/>
        </w:rPr>
      </w:pPr>
      <w:r>
        <w:rPr>
          <w:sz w:val="23"/>
          <w:szCs w:val="23"/>
        </w:rPr>
        <w:t xml:space="preserve">Ďalej sa navrhuje vo vzťahu k financovaniu detí, žiakov a poslucháčov niektorých súkromných škôl a cirkevných škôl (základné umelecké školy, jazykové školy) obcou vek „15 rokov“ zvýšiť na „25 rokov“. </w:t>
      </w:r>
    </w:p>
    <w:p w14:paraId="6FA40877" w14:textId="77777777" w:rsidR="00F168FB" w:rsidRDefault="00F168FB" w:rsidP="00F168FB">
      <w:pPr>
        <w:widowControl/>
        <w:suppressAutoHyphens w:val="0"/>
        <w:autoSpaceDE/>
        <w:spacing w:before="100" w:beforeAutospacing="1" w:after="100" w:afterAutospacing="1" w:line="360" w:lineRule="auto"/>
        <w:rPr>
          <w:sz w:val="23"/>
          <w:szCs w:val="23"/>
        </w:rPr>
      </w:pPr>
      <w:r>
        <w:rPr>
          <w:sz w:val="23"/>
          <w:szCs w:val="23"/>
        </w:rPr>
        <w:t>Návrhom zákona sa upravuje financovanie niektorých súkromných škôl a školských zariadení a niektorých cirkevných škôl a školských zariadení nasledovne:</w:t>
      </w:r>
    </w:p>
    <w:p w14:paraId="02E5BF9C" w14:textId="77777777" w:rsidR="00F168FB" w:rsidRPr="008C3583" w:rsidRDefault="00F168FB" w:rsidP="00F168FB">
      <w:pPr>
        <w:widowControl/>
        <w:numPr>
          <w:ilvl w:val="0"/>
          <w:numId w:val="2"/>
        </w:numPr>
        <w:suppressAutoHyphens w:val="0"/>
        <w:autoSpaceDE/>
        <w:spacing w:before="0" w:after="0" w:line="360" w:lineRule="auto"/>
        <w:rPr>
          <w:rFonts w:eastAsiaTheme="minorHAnsi"/>
          <w:sz w:val="20"/>
          <w:szCs w:val="22"/>
          <w:lang w:eastAsia="en-US"/>
        </w:rPr>
      </w:pPr>
      <w:r w:rsidRPr="008C3583">
        <w:rPr>
          <w:sz w:val="22"/>
        </w:rPr>
        <w:t>ak ide o</w:t>
      </w:r>
      <w:r w:rsidRPr="008C3583">
        <w:rPr>
          <w:b/>
          <w:bCs/>
          <w:sz w:val="22"/>
        </w:rPr>
        <w:t> základné umelecké školy</w:t>
      </w:r>
      <w:r w:rsidRPr="008C3583">
        <w:rPr>
          <w:sz w:val="22"/>
        </w:rPr>
        <w:t>, vo všeobecnosti bez ohľadu na vek (</w:t>
      </w:r>
      <w:r w:rsidRPr="008C3583">
        <w:rPr>
          <w:b/>
          <w:bCs/>
          <w:sz w:val="22"/>
        </w:rPr>
        <w:t>do 25 rokov</w:t>
      </w:r>
      <w:r w:rsidRPr="008C3583">
        <w:rPr>
          <w:sz w:val="22"/>
        </w:rPr>
        <w:t xml:space="preserve">), finančné prostriedky na mzdy a prevádzku bude </w:t>
      </w:r>
      <w:r w:rsidRPr="008C3583">
        <w:rPr>
          <w:b/>
          <w:bCs/>
          <w:sz w:val="22"/>
        </w:rPr>
        <w:t>poskytovať obec</w:t>
      </w:r>
      <w:r w:rsidRPr="008C3583">
        <w:rPr>
          <w:sz w:val="22"/>
        </w:rPr>
        <w:t>,</w:t>
      </w:r>
    </w:p>
    <w:p w14:paraId="42F4793F" w14:textId="77777777" w:rsidR="00F168FB" w:rsidRPr="008C3583" w:rsidRDefault="00F168FB" w:rsidP="00F168FB">
      <w:pPr>
        <w:widowControl/>
        <w:numPr>
          <w:ilvl w:val="0"/>
          <w:numId w:val="2"/>
        </w:numPr>
        <w:suppressAutoHyphens w:val="0"/>
        <w:autoSpaceDE/>
        <w:spacing w:before="0" w:after="0" w:line="360" w:lineRule="auto"/>
        <w:rPr>
          <w:sz w:val="22"/>
        </w:rPr>
      </w:pPr>
      <w:r w:rsidRPr="008C3583">
        <w:rPr>
          <w:sz w:val="22"/>
        </w:rPr>
        <w:t>ak ide o </w:t>
      </w:r>
      <w:r w:rsidRPr="008C3583">
        <w:rPr>
          <w:b/>
          <w:bCs/>
          <w:sz w:val="22"/>
        </w:rPr>
        <w:t>materské školy</w:t>
      </w:r>
      <w:r w:rsidRPr="008C3583">
        <w:rPr>
          <w:sz w:val="22"/>
        </w:rPr>
        <w:t>, vo všeobecnosti bez ohľadu na vek (</w:t>
      </w:r>
      <w:r w:rsidRPr="008C3583">
        <w:rPr>
          <w:b/>
          <w:bCs/>
          <w:sz w:val="22"/>
        </w:rPr>
        <w:t>do 15 rokov</w:t>
      </w:r>
      <w:r w:rsidRPr="008C3583">
        <w:rPr>
          <w:sz w:val="22"/>
        </w:rPr>
        <w:t xml:space="preserve"> vzhľadom na charakter tejto školy) bude finančné prostriedky na mzdy a prevádzku poskytovať </w:t>
      </w:r>
      <w:r w:rsidRPr="008C3583">
        <w:rPr>
          <w:b/>
          <w:bCs/>
          <w:sz w:val="22"/>
        </w:rPr>
        <w:t>obec</w:t>
      </w:r>
      <w:r w:rsidRPr="008C3583">
        <w:rPr>
          <w:sz w:val="22"/>
        </w:rPr>
        <w:t>,</w:t>
      </w:r>
    </w:p>
    <w:p w14:paraId="37DC3ADC" w14:textId="77777777" w:rsidR="00F168FB" w:rsidRPr="008C3583" w:rsidRDefault="00F168FB" w:rsidP="00F168FB">
      <w:pPr>
        <w:widowControl/>
        <w:numPr>
          <w:ilvl w:val="0"/>
          <w:numId w:val="2"/>
        </w:numPr>
        <w:suppressAutoHyphens w:val="0"/>
        <w:autoSpaceDE/>
        <w:spacing w:before="0" w:after="0" w:line="360" w:lineRule="auto"/>
        <w:rPr>
          <w:sz w:val="22"/>
        </w:rPr>
      </w:pPr>
      <w:r w:rsidRPr="008C3583">
        <w:rPr>
          <w:sz w:val="22"/>
        </w:rPr>
        <w:t>ak ide o </w:t>
      </w:r>
      <w:r w:rsidRPr="008C3583">
        <w:rPr>
          <w:b/>
          <w:bCs/>
          <w:sz w:val="22"/>
        </w:rPr>
        <w:t>jazykové školy</w:t>
      </w:r>
      <w:r w:rsidRPr="008C3583">
        <w:rPr>
          <w:sz w:val="22"/>
        </w:rPr>
        <w:t xml:space="preserve">, tieto budú vo všeobecnosti financované do </w:t>
      </w:r>
      <w:r w:rsidRPr="008C3583">
        <w:rPr>
          <w:b/>
          <w:bCs/>
          <w:sz w:val="22"/>
        </w:rPr>
        <w:t>25 rokov</w:t>
      </w:r>
      <w:r w:rsidRPr="008C3583">
        <w:rPr>
          <w:sz w:val="22"/>
        </w:rPr>
        <w:t xml:space="preserve"> veku, pričom </w:t>
      </w:r>
    </w:p>
    <w:p w14:paraId="16CAD3A7" w14:textId="77777777" w:rsidR="00F168FB" w:rsidRPr="008C3583" w:rsidRDefault="00F168FB" w:rsidP="00F168FB">
      <w:pPr>
        <w:pStyle w:val="Odsekzoznamu"/>
        <w:widowControl/>
        <w:numPr>
          <w:ilvl w:val="0"/>
          <w:numId w:val="4"/>
        </w:numPr>
        <w:suppressAutoHyphens w:val="0"/>
        <w:autoSpaceDE/>
        <w:spacing w:before="0" w:after="0" w:line="360" w:lineRule="auto"/>
        <w:rPr>
          <w:sz w:val="22"/>
        </w:rPr>
      </w:pPr>
      <w:r w:rsidRPr="008C3583">
        <w:rPr>
          <w:b/>
          <w:sz w:val="22"/>
        </w:rPr>
        <w:t>jazykovým školám, ktoré sa zriaďujú pri základných školách</w:t>
      </w:r>
      <w:r w:rsidRPr="008C3583">
        <w:rPr>
          <w:sz w:val="22"/>
        </w:rPr>
        <w:t xml:space="preserve">, bude </w:t>
      </w:r>
      <w:bookmarkStart w:id="1" w:name="_Hlk83637847"/>
      <w:r w:rsidRPr="008C3583">
        <w:rPr>
          <w:sz w:val="22"/>
        </w:rPr>
        <w:t xml:space="preserve">finančné prostriedky na mzdy a prevádzku poskytovať </w:t>
      </w:r>
      <w:bookmarkEnd w:id="1"/>
      <w:r w:rsidRPr="008C3583">
        <w:rPr>
          <w:b/>
          <w:sz w:val="22"/>
        </w:rPr>
        <w:t>obec</w:t>
      </w:r>
      <w:r w:rsidRPr="008C3583">
        <w:rPr>
          <w:sz w:val="22"/>
        </w:rPr>
        <w:t xml:space="preserve"> a </w:t>
      </w:r>
    </w:p>
    <w:p w14:paraId="7E267D50" w14:textId="77777777" w:rsidR="00F168FB" w:rsidRPr="008C3583" w:rsidRDefault="00F168FB" w:rsidP="00F168FB">
      <w:pPr>
        <w:pStyle w:val="Odsekzoznamu"/>
        <w:widowControl/>
        <w:numPr>
          <w:ilvl w:val="0"/>
          <w:numId w:val="4"/>
        </w:numPr>
        <w:suppressAutoHyphens w:val="0"/>
        <w:autoSpaceDE/>
        <w:spacing w:before="0" w:after="0" w:line="360" w:lineRule="auto"/>
        <w:rPr>
          <w:sz w:val="22"/>
        </w:rPr>
      </w:pPr>
      <w:r w:rsidRPr="008C3583">
        <w:rPr>
          <w:sz w:val="22"/>
        </w:rPr>
        <w:t xml:space="preserve">ostatným jazykovým školám bude finančné prostriedky na mzdy a prevádzku poskytovať </w:t>
      </w:r>
      <w:r w:rsidRPr="008C3583">
        <w:rPr>
          <w:b/>
          <w:bCs/>
          <w:sz w:val="22"/>
        </w:rPr>
        <w:t>samosprávny kraj</w:t>
      </w:r>
      <w:r w:rsidRPr="008C3583">
        <w:rPr>
          <w:sz w:val="22"/>
        </w:rPr>
        <w:t>,</w:t>
      </w:r>
    </w:p>
    <w:p w14:paraId="25A2697D" w14:textId="77777777" w:rsidR="00F168FB" w:rsidRPr="008C3583" w:rsidRDefault="00F168FB" w:rsidP="00F168FB">
      <w:pPr>
        <w:widowControl/>
        <w:numPr>
          <w:ilvl w:val="0"/>
          <w:numId w:val="2"/>
        </w:numPr>
        <w:suppressAutoHyphens w:val="0"/>
        <w:autoSpaceDE/>
        <w:spacing w:before="0" w:after="0" w:line="360" w:lineRule="auto"/>
        <w:rPr>
          <w:sz w:val="22"/>
        </w:rPr>
      </w:pPr>
      <w:r w:rsidRPr="008C3583">
        <w:rPr>
          <w:sz w:val="22"/>
        </w:rPr>
        <w:t>ak ide o </w:t>
      </w:r>
      <w:r w:rsidRPr="008C3583">
        <w:rPr>
          <w:b/>
          <w:bCs/>
          <w:sz w:val="22"/>
        </w:rPr>
        <w:t>školské zariadenia</w:t>
      </w:r>
      <w:r w:rsidRPr="008C3583">
        <w:rPr>
          <w:sz w:val="22"/>
        </w:rPr>
        <w:t>, tieto</w:t>
      </w:r>
    </w:p>
    <w:p w14:paraId="62B5AAF6" w14:textId="77777777" w:rsidR="00F168FB" w:rsidRPr="008C3583" w:rsidRDefault="00F168FB" w:rsidP="00F168FB">
      <w:pPr>
        <w:widowControl/>
        <w:numPr>
          <w:ilvl w:val="0"/>
          <w:numId w:val="3"/>
        </w:numPr>
        <w:suppressAutoHyphens w:val="0"/>
        <w:autoSpaceDE/>
        <w:spacing w:before="0" w:after="0" w:line="360" w:lineRule="auto"/>
        <w:rPr>
          <w:sz w:val="22"/>
        </w:rPr>
      </w:pPr>
      <w:r w:rsidRPr="008C3583">
        <w:rPr>
          <w:b/>
          <w:bCs/>
          <w:sz w:val="22"/>
        </w:rPr>
        <w:t>do 15</w:t>
      </w:r>
      <w:r w:rsidRPr="008C3583">
        <w:rPr>
          <w:sz w:val="22"/>
        </w:rPr>
        <w:t xml:space="preserve"> </w:t>
      </w:r>
      <w:r w:rsidRPr="008C3583">
        <w:rPr>
          <w:b/>
          <w:sz w:val="22"/>
        </w:rPr>
        <w:t>rokov</w:t>
      </w:r>
      <w:r w:rsidRPr="008C3583">
        <w:rPr>
          <w:sz w:val="22"/>
        </w:rPr>
        <w:t xml:space="preserve"> bude finančné prostriedky na mzdy a prevádzku poskytovať </w:t>
      </w:r>
      <w:r w:rsidRPr="008C3583">
        <w:rPr>
          <w:b/>
          <w:bCs/>
          <w:sz w:val="22"/>
        </w:rPr>
        <w:t>obec</w:t>
      </w:r>
      <w:r w:rsidRPr="008C3583">
        <w:rPr>
          <w:sz w:val="22"/>
        </w:rPr>
        <w:t xml:space="preserve">, ak ide o školské zariadenia, ktoré môžu byť zriadené obcou, </w:t>
      </w:r>
    </w:p>
    <w:p w14:paraId="6E6C954D" w14:textId="77777777" w:rsidR="00F168FB" w:rsidRPr="008C3583" w:rsidRDefault="00F168FB" w:rsidP="00F168FB">
      <w:pPr>
        <w:widowControl/>
        <w:numPr>
          <w:ilvl w:val="0"/>
          <w:numId w:val="3"/>
        </w:numPr>
        <w:suppressAutoHyphens w:val="0"/>
        <w:autoSpaceDE/>
        <w:spacing w:before="0" w:after="0" w:line="360" w:lineRule="auto"/>
        <w:rPr>
          <w:sz w:val="22"/>
        </w:rPr>
      </w:pPr>
      <w:r w:rsidRPr="008C3583">
        <w:rPr>
          <w:b/>
          <w:bCs/>
          <w:sz w:val="22"/>
        </w:rPr>
        <w:t>do 25</w:t>
      </w:r>
      <w:r w:rsidRPr="008C3583">
        <w:rPr>
          <w:sz w:val="22"/>
        </w:rPr>
        <w:t xml:space="preserve"> </w:t>
      </w:r>
      <w:r w:rsidRPr="008C3583">
        <w:rPr>
          <w:b/>
          <w:sz w:val="22"/>
        </w:rPr>
        <w:t>rokov</w:t>
      </w:r>
      <w:r w:rsidRPr="008C3583">
        <w:rPr>
          <w:sz w:val="22"/>
        </w:rPr>
        <w:t xml:space="preserve"> bude poskytovať finančné prostriedky na mzdy a prevádzku </w:t>
      </w:r>
      <w:r w:rsidRPr="008C3583">
        <w:rPr>
          <w:b/>
          <w:bCs/>
          <w:sz w:val="22"/>
        </w:rPr>
        <w:t>samosprávny kraj</w:t>
      </w:r>
      <w:r w:rsidRPr="008C3583">
        <w:rPr>
          <w:sz w:val="22"/>
        </w:rPr>
        <w:t>, ak ide o školské zariadenia, ktoré môžu byť zriadené samosprávnym krajom</w:t>
      </w:r>
      <w:r>
        <w:rPr>
          <w:sz w:val="22"/>
        </w:rPr>
        <w:t xml:space="preserve">, pričom v osobitných prípadoch tých škôl a školských zariadení, ktorým môže poskytovať finančné prostriedky </w:t>
      </w:r>
      <w:r w:rsidRPr="00D22A2C">
        <w:rPr>
          <w:b/>
          <w:sz w:val="22"/>
          <w:u w:val="single"/>
        </w:rPr>
        <w:t>aj obec</w:t>
      </w:r>
      <w:r>
        <w:rPr>
          <w:sz w:val="22"/>
        </w:rPr>
        <w:t xml:space="preserve"> podľa § 6 ods. 12 písm. b) návrhu zákona,</w:t>
      </w:r>
      <w:r w:rsidRPr="008C3583">
        <w:rPr>
          <w:sz w:val="22"/>
        </w:rPr>
        <w:t xml:space="preserve"> budú financované </w:t>
      </w:r>
      <w:r>
        <w:rPr>
          <w:sz w:val="22"/>
        </w:rPr>
        <w:t xml:space="preserve">tieto </w:t>
      </w:r>
      <w:r w:rsidRPr="008C3583">
        <w:rPr>
          <w:sz w:val="22"/>
        </w:rPr>
        <w:t xml:space="preserve">školské zariadenia </w:t>
      </w:r>
      <w:r w:rsidRPr="00C236E5">
        <w:rPr>
          <w:sz w:val="22"/>
        </w:rPr>
        <w:t>len</w:t>
      </w:r>
      <w:r>
        <w:rPr>
          <w:sz w:val="22"/>
        </w:rPr>
        <w:t xml:space="preserve"> </w:t>
      </w:r>
      <w:r w:rsidRPr="008C3583">
        <w:rPr>
          <w:b/>
          <w:bCs/>
          <w:sz w:val="22"/>
        </w:rPr>
        <w:t>obcou</w:t>
      </w:r>
      <w:r>
        <w:rPr>
          <w:sz w:val="22"/>
        </w:rPr>
        <w:t>,</w:t>
      </w:r>
    </w:p>
    <w:p w14:paraId="56A8A76D" w14:textId="77777777" w:rsidR="00F168FB" w:rsidRPr="008C3583" w:rsidRDefault="00F168FB" w:rsidP="00F168FB">
      <w:pPr>
        <w:widowControl/>
        <w:numPr>
          <w:ilvl w:val="0"/>
          <w:numId w:val="3"/>
        </w:numPr>
        <w:suppressAutoHyphens w:val="0"/>
        <w:autoSpaceDE/>
        <w:spacing w:before="0" w:after="0" w:line="360" w:lineRule="auto"/>
        <w:rPr>
          <w:sz w:val="22"/>
        </w:rPr>
      </w:pPr>
      <w:r w:rsidRPr="008C3583">
        <w:rPr>
          <w:b/>
          <w:bCs/>
          <w:sz w:val="22"/>
        </w:rPr>
        <w:t xml:space="preserve">nad 15 rokov </w:t>
      </w:r>
      <w:r w:rsidRPr="008C3583">
        <w:rPr>
          <w:sz w:val="22"/>
        </w:rPr>
        <w:t xml:space="preserve">bude poskytovať finančné prostriedky na mzdy a prevádzku </w:t>
      </w:r>
      <w:r w:rsidRPr="008C3583">
        <w:rPr>
          <w:b/>
          <w:bCs/>
          <w:sz w:val="22"/>
        </w:rPr>
        <w:t xml:space="preserve">samosprávny kraj, </w:t>
      </w:r>
      <w:r w:rsidRPr="008C3583">
        <w:rPr>
          <w:bCs/>
          <w:sz w:val="22"/>
        </w:rPr>
        <w:t xml:space="preserve">ak ide o zariadenia školského stravovania, školský internát a také školského zariadenia, ktorého zriaďovateľom môže byť aj regionálny úrad (najmä ŠVZ a ŠZ pre deti so ŠVVP) – toto delenie má význam aj z hľadiska rozdelenia financovania podľa kritéria veku pri </w:t>
      </w:r>
      <w:r>
        <w:rPr>
          <w:bCs/>
          <w:sz w:val="22"/>
        </w:rPr>
        <w:t xml:space="preserve">niektorých </w:t>
      </w:r>
      <w:r w:rsidRPr="008C3583">
        <w:rPr>
          <w:bCs/>
          <w:sz w:val="22"/>
        </w:rPr>
        <w:t>školských zariaden</w:t>
      </w:r>
      <w:r>
        <w:rPr>
          <w:bCs/>
          <w:sz w:val="22"/>
        </w:rPr>
        <w:t>iach</w:t>
      </w:r>
      <w:r w:rsidRPr="008C3583">
        <w:rPr>
          <w:bCs/>
          <w:sz w:val="22"/>
        </w:rPr>
        <w:t xml:space="preserve"> (z dôvodu predchádzania možnej duplicity financovania oboma subjektmi, t. j. odstránenia možnosti požiadania o finančné prostriedky na mzdy a prevádzku príslušným subjektom </w:t>
      </w:r>
      <w:r>
        <w:rPr>
          <w:bCs/>
          <w:sz w:val="22"/>
        </w:rPr>
        <w:t xml:space="preserve">aj </w:t>
      </w:r>
      <w:r w:rsidRPr="008C3583">
        <w:rPr>
          <w:bCs/>
          <w:sz w:val="22"/>
        </w:rPr>
        <w:t xml:space="preserve">obec aj samosprávny kraj). </w:t>
      </w:r>
    </w:p>
    <w:p w14:paraId="1F2BF590" w14:textId="77777777" w:rsidR="00F168FB" w:rsidRDefault="00F168FB" w:rsidP="00F168FB">
      <w:pPr>
        <w:widowControl/>
        <w:suppressAutoHyphens w:val="0"/>
        <w:autoSpaceDE/>
        <w:spacing w:before="100" w:beforeAutospacing="1" w:after="100" w:afterAutospacing="1" w:line="360" w:lineRule="auto"/>
        <w:rPr>
          <w:sz w:val="23"/>
          <w:szCs w:val="23"/>
        </w:rPr>
      </w:pPr>
      <w:r>
        <w:rPr>
          <w:sz w:val="23"/>
          <w:szCs w:val="23"/>
        </w:rPr>
        <w:lastRenderedPageBreak/>
        <w:t xml:space="preserve">Takto sa má odstrániť nerovný prístup financovania detí, žiakov a poslucháčov s ohľadom na konkrétneho zriaďovateľa, t. j. odstráni sa nerovnosť pri poskytovaní finančných prostriedkov na mzdy a prevádzku príslušnej školy v závislosti od zriaďovateľa (príslušné „obecné“ školy, súkromné školy aj cirkevné školy budú financované v rovnakom rozsahu). </w:t>
      </w:r>
    </w:p>
    <w:p w14:paraId="74785D8A" w14:textId="77777777" w:rsidR="00F168FB" w:rsidRDefault="00F168FB" w:rsidP="00F168FB">
      <w:pPr>
        <w:widowControl/>
        <w:suppressAutoHyphens w:val="0"/>
        <w:autoSpaceDE/>
        <w:spacing w:before="100" w:beforeAutospacing="1" w:after="100" w:afterAutospacing="1" w:line="360" w:lineRule="auto"/>
        <w:rPr>
          <w:sz w:val="23"/>
          <w:szCs w:val="23"/>
        </w:rPr>
      </w:pPr>
      <w:r>
        <w:rPr>
          <w:sz w:val="23"/>
          <w:szCs w:val="23"/>
        </w:rPr>
        <w:t>V súčasnosti je úprava financovania vzdelávania detí, žiakov a poslucháčov príslušných súkromných a cirkevných škôl nastavená v porovnaní s príslušnými školami v zriaďovateľskej pôsobnosti obce, rozdielne, pričom hraničným kritériom je vo všeobecnosti vek 15 rokov, t. j. obec má podľa aktuálnej právnej úpravy poskytovať finančné prostriedky na mzdy a prevádzku príslušným súkromným a cirkevným školám len do 15 rokov veku.</w:t>
      </w:r>
    </w:p>
    <w:p w14:paraId="48A97B3B" w14:textId="77777777" w:rsidR="00F168FB" w:rsidRDefault="00F168FB" w:rsidP="00F168FB">
      <w:pPr>
        <w:widowControl/>
        <w:suppressAutoHyphens w:val="0"/>
        <w:autoSpaceDE/>
        <w:spacing w:before="100" w:beforeAutospacing="1" w:after="100" w:afterAutospacing="1" w:line="360" w:lineRule="auto"/>
        <w:rPr>
          <w:sz w:val="23"/>
          <w:szCs w:val="23"/>
        </w:rPr>
      </w:pPr>
      <w:r>
        <w:rPr>
          <w:sz w:val="23"/>
          <w:szCs w:val="23"/>
        </w:rPr>
        <w:t>Ak ide o zvýšenie veku detí, žiakov a poslucháčov, na ktoré sa majú poskytovať finančné prostriedky na mzdy a prevádzku,  z 15 na 25 rokov, vo vzťahu k materským školám</w:t>
      </w:r>
      <w:r w:rsidRPr="003E0825">
        <w:rPr>
          <w:bCs/>
          <w:iCs/>
          <w:color w:val="0D0D0D" w:themeColor="text1" w:themeTint="F2"/>
        </w:rPr>
        <w:t xml:space="preserve">, ktorých zriaďovateľom môže byť aj </w:t>
      </w:r>
      <w:r>
        <w:rPr>
          <w:bCs/>
          <w:iCs/>
          <w:color w:val="0D0D0D" w:themeColor="text1" w:themeTint="F2"/>
        </w:rPr>
        <w:t xml:space="preserve">obec alebo </w:t>
      </w:r>
      <w:r w:rsidRPr="003E0825">
        <w:rPr>
          <w:bCs/>
          <w:iCs/>
          <w:color w:val="0D0D0D" w:themeColor="text1" w:themeTint="F2"/>
        </w:rPr>
        <w:t>regionálny úrad</w:t>
      </w:r>
      <w:r>
        <w:rPr>
          <w:sz w:val="23"/>
          <w:szCs w:val="23"/>
        </w:rPr>
        <w:t xml:space="preserve"> (napr. materské školy </w:t>
      </w:r>
      <w:r w:rsidRPr="003E0825">
        <w:rPr>
          <w:sz w:val="23"/>
          <w:szCs w:val="23"/>
        </w:rPr>
        <w:t xml:space="preserve">pre deti so špeciálnymi výchovno-vzdelávacími potrebami </w:t>
      </w:r>
      <w:r>
        <w:rPr>
          <w:sz w:val="23"/>
          <w:szCs w:val="23"/>
        </w:rPr>
        <w:t>alebo školské výchovné zariadenia) bude financovanie naďalej (avšak len formálne) viazané na vek príslušného dieťaťa, poslucháča alebo žiaka, t. j. do 15 rokov veku budú tieto finančné prostriedky poskytované obcou a nad 15 rokov veku ich bude príslušným školám poskytovať samosprávny kraj. Zákon však vymedzí skupinu detí, poslucháčov a žiakov škôl, na ktoré bude obec poskytovať finančné prostriedky na mzdy a prevádzku až do 25 rokov veku (základné umelecké školy a jazykové školy).</w:t>
      </w:r>
    </w:p>
    <w:p w14:paraId="28E96944" w14:textId="77777777" w:rsidR="00F168FB" w:rsidRPr="002D07A1" w:rsidRDefault="00F168FB" w:rsidP="00F168FB">
      <w:pPr>
        <w:widowControl/>
        <w:suppressAutoHyphens w:val="0"/>
        <w:autoSpaceDE/>
        <w:spacing w:before="100" w:beforeAutospacing="1" w:after="100" w:afterAutospacing="1" w:line="360" w:lineRule="auto"/>
        <w:rPr>
          <w:rFonts w:eastAsia="Times New Roman"/>
          <w:color w:val="000000"/>
          <w:lang w:eastAsia="sk-SK"/>
        </w:rPr>
      </w:pPr>
      <w:r>
        <w:rPr>
          <w:sz w:val="23"/>
          <w:szCs w:val="23"/>
        </w:rPr>
        <w:t xml:space="preserve">Vzhľadom na uvedené sa navrhuje upraviť rozsah financovania vo vzťahu k príslušných súkromným školám cirkevným školám aj na detí, žiakov a poslucháčov do dovŕšenia 25 rokov veku, t. j. financovanie vybraných škôl bez ohľadu na zriaďovateľa. </w:t>
      </w:r>
    </w:p>
    <w:p w14:paraId="1D781F96" w14:textId="77777777" w:rsidR="00F168FB" w:rsidRPr="008700C7" w:rsidRDefault="00F168FB" w:rsidP="00F168FB">
      <w:pPr>
        <w:widowControl/>
        <w:suppressAutoHyphens w:val="0"/>
        <w:autoSpaceDE/>
        <w:spacing w:before="100" w:beforeAutospacing="1" w:after="100" w:afterAutospacing="1" w:line="360" w:lineRule="auto"/>
        <w:rPr>
          <w:rFonts w:eastAsia="Times New Roman"/>
          <w:bCs/>
          <w:color w:val="000000"/>
          <w:lang w:eastAsia="sk-SK"/>
        </w:rPr>
      </w:pPr>
      <w:r>
        <w:rPr>
          <w:rFonts w:eastAsia="Times New Roman"/>
          <w:bCs/>
          <w:color w:val="000000"/>
          <w:lang w:eastAsia="sk-SK"/>
        </w:rPr>
        <w:t>K</w:t>
      </w:r>
      <w:r w:rsidRPr="008700C7">
        <w:rPr>
          <w:rFonts w:eastAsia="Times New Roman"/>
          <w:bCs/>
          <w:color w:val="000000"/>
          <w:lang w:eastAsia="sk-SK"/>
        </w:rPr>
        <w:t xml:space="preserve"> bodom 2 a 3</w:t>
      </w:r>
    </w:p>
    <w:p w14:paraId="246074B7" w14:textId="77777777" w:rsidR="00F168FB" w:rsidRPr="00B53961" w:rsidRDefault="00F168FB" w:rsidP="00F168FB">
      <w:pPr>
        <w:widowControl/>
        <w:suppressAutoHyphens w:val="0"/>
        <w:autoSpaceDE/>
        <w:spacing w:before="100" w:beforeAutospacing="1" w:after="100" w:afterAutospacing="1" w:line="360" w:lineRule="auto"/>
        <w:rPr>
          <w:rFonts w:eastAsia="Times New Roman"/>
          <w:color w:val="000000"/>
          <w:lang w:eastAsia="sk-SK"/>
        </w:rPr>
      </w:pPr>
      <w:r w:rsidRPr="00B53961">
        <w:rPr>
          <w:rFonts w:eastAsia="Times New Roman"/>
          <w:color w:val="000000"/>
          <w:lang w:eastAsia="sk-SK"/>
        </w:rPr>
        <w:t xml:space="preserve">Navrhovaná zmena </w:t>
      </w:r>
      <w:r>
        <w:rPr>
          <w:rFonts w:eastAsia="Times New Roman"/>
          <w:color w:val="000000"/>
          <w:lang w:eastAsia="sk-SK"/>
        </w:rPr>
        <w:t xml:space="preserve">upravuje </w:t>
      </w:r>
      <w:r w:rsidRPr="00B53961">
        <w:rPr>
          <w:rFonts w:eastAsia="Times New Roman"/>
          <w:color w:val="000000"/>
          <w:lang w:eastAsia="sk-SK"/>
        </w:rPr>
        <w:t xml:space="preserve">dvojaký právny režim financovania </w:t>
      </w:r>
      <w:r>
        <w:rPr>
          <w:rFonts w:eastAsia="Times New Roman"/>
          <w:color w:val="000000"/>
          <w:lang w:eastAsia="sk-SK"/>
        </w:rPr>
        <w:t xml:space="preserve">vybraných </w:t>
      </w:r>
      <w:r w:rsidRPr="00B53961">
        <w:rPr>
          <w:rFonts w:eastAsia="Times New Roman"/>
          <w:color w:val="000000"/>
          <w:lang w:eastAsia="sk-SK"/>
        </w:rPr>
        <w:t>škôl v závislosti od zriaďovateľa</w:t>
      </w:r>
      <w:r>
        <w:rPr>
          <w:rFonts w:eastAsia="Times New Roman"/>
          <w:color w:val="000000"/>
          <w:lang w:eastAsia="sk-SK"/>
        </w:rPr>
        <w:t xml:space="preserve"> v nadväznosti na bod 1.</w:t>
      </w:r>
    </w:p>
    <w:p w14:paraId="236A654D" w14:textId="77777777" w:rsidR="00F168FB" w:rsidRPr="008700C7" w:rsidRDefault="00F168FB" w:rsidP="00F168FB">
      <w:pPr>
        <w:widowControl/>
        <w:suppressAutoHyphens w:val="0"/>
        <w:autoSpaceDE/>
        <w:spacing w:before="100" w:beforeAutospacing="1" w:after="100" w:afterAutospacing="1" w:line="360" w:lineRule="auto"/>
        <w:rPr>
          <w:rFonts w:eastAsia="Times New Roman"/>
          <w:bCs/>
          <w:color w:val="000000"/>
          <w:lang w:eastAsia="sk-SK"/>
        </w:rPr>
      </w:pPr>
      <w:r w:rsidRPr="008700C7">
        <w:rPr>
          <w:rFonts w:eastAsia="Times New Roman"/>
          <w:bCs/>
          <w:color w:val="000000"/>
          <w:lang w:eastAsia="sk-SK"/>
        </w:rPr>
        <w:t xml:space="preserve">K bodom 4 a </w:t>
      </w:r>
      <w:r>
        <w:rPr>
          <w:rFonts w:eastAsia="Times New Roman"/>
          <w:bCs/>
          <w:color w:val="000000"/>
          <w:lang w:eastAsia="sk-SK"/>
        </w:rPr>
        <w:t>5</w:t>
      </w:r>
    </w:p>
    <w:p w14:paraId="43BD0620" w14:textId="77777777" w:rsidR="00F168FB" w:rsidRDefault="00F168FB" w:rsidP="00F168FB">
      <w:pPr>
        <w:widowControl/>
        <w:suppressAutoHyphens w:val="0"/>
        <w:autoSpaceDE/>
        <w:spacing w:before="100" w:beforeAutospacing="1" w:after="100" w:afterAutospacing="1" w:line="360" w:lineRule="auto"/>
        <w:rPr>
          <w:rFonts w:eastAsia="Times New Roman"/>
          <w:color w:val="000000"/>
          <w:lang w:eastAsia="sk-SK"/>
        </w:rPr>
      </w:pPr>
      <w:r>
        <w:rPr>
          <w:rFonts w:eastAsia="Times New Roman"/>
          <w:color w:val="000000"/>
          <w:lang w:eastAsia="sk-SK"/>
        </w:rPr>
        <w:t>Technické úpravy v nadväznosti na body 1 až 3</w:t>
      </w:r>
      <w:r w:rsidRPr="00B53961">
        <w:rPr>
          <w:rFonts w:eastAsia="Times New Roman"/>
          <w:color w:val="000000"/>
          <w:lang w:eastAsia="sk-SK"/>
        </w:rPr>
        <w:t xml:space="preserve">. </w:t>
      </w:r>
    </w:p>
    <w:p w14:paraId="45A0DA95" w14:textId="77777777" w:rsidR="00F168FB" w:rsidRPr="008700C7" w:rsidRDefault="00F168FB" w:rsidP="00F168FB">
      <w:pPr>
        <w:widowControl/>
        <w:suppressAutoHyphens w:val="0"/>
        <w:autoSpaceDE/>
        <w:spacing w:before="100" w:beforeAutospacing="1" w:after="100" w:afterAutospacing="1" w:line="360" w:lineRule="auto"/>
        <w:rPr>
          <w:rFonts w:eastAsia="Times New Roman"/>
          <w:bCs/>
          <w:color w:val="000000"/>
          <w:lang w:eastAsia="sk-SK"/>
        </w:rPr>
      </w:pPr>
      <w:r w:rsidRPr="008700C7">
        <w:rPr>
          <w:rFonts w:eastAsia="Times New Roman"/>
          <w:bCs/>
          <w:color w:val="000000"/>
          <w:lang w:eastAsia="sk-SK"/>
        </w:rPr>
        <w:t xml:space="preserve">K bodu </w:t>
      </w:r>
      <w:r>
        <w:rPr>
          <w:rFonts w:eastAsia="Times New Roman"/>
          <w:bCs/>
          <w:color w:val="000000"/>
          <w:lang w:eastAsia="sk-SK"/>
        </w:rPr>
        <w:t>6</w:t>
      </w:r>
    </w:p>
    <w:p w14:paraId="46EE619E" w14:textId="77777777" w:rsidR="00F168FB" w:rsidRDefault="00F168FB" w:rsidP="00F168FB">
      <w:pPr>
        <w:widowControl/>
        <w:suppressAutoHyphens w:val="0"/>
        <w:autoSpaceDE/>
        <w:spacing w:before="100" w:beforeAutospacing="1" w:after="100" w:afterAutospacing="1" w:line="360" w:lineRule="auto"/>
      </w:pPr>
      <w:r w:rsidRPr="00B53961">
        <w:rPr>
          <w:color w:val="000000"/>
          <w:shd w:val="clear" w:color="auto" w:fill="FFFFFF"/>
        </w:rPr>
        <w:lastRenderedPageBreak/>
        <w:t xml:space="preserve">Obec poskytuje finančné prostriedky na mzdy a prevádzku z podielu dane z príjmov fyzických osôb zriaďovateľom </w:t>
      </w:r>
      <w:r>
        <w:rPr>
          <w:color w:val="000000"/>
          <w:shd w:val="clear" w:color="auto" w:fill="FFFFFF"/>
        </w:rPr>
        <w:t>súkromných škôl a školských zariadení a zriaďovateľom cirkevných škôl a školských zariadení</w:t>
      </w:r>
      <w:r w:rsidRPr="00B53961">
        <w:rPr>
          <w:color w:val="000000"/>
          <w:shd w:val="clear" w:color="auto" w:fill="FFFFFF"/>
        </w:rPr>
        <w:t xml:space="preserve"> (materské školy, základné umelecké školy, jazykové školy). Podľa </w:t>
      </w:r>
      <w:r>
        <w:rPr>
          <w:color w:val="000000"/>
          <w:shd w:val="clear" w:color="auto" w:fill="FFFFFF"/>
        </w:rPr>
        <w:t xml:space="preserve">súčasnej právnej úpravy </w:t>
      </w:r>
      <w:r w:rsidRPr="00B53961">
        <w:rPr>
          <w:color w:val="000000"/>
          <w:shd w:val="clear" w:color="auto" w:fill="FFFFFF"/>
        </w:rPr>
        <w:t xml:space="preserve">sú obce povinné </w:t>
      </w:r>
      <w:r>
        <w:rPr>
          <w:color w:val="000000"/>
          <w:shd w:val="clear" w:color="auto" w:fill="FFFFFF"/>
        </w:rPr>
        <w:t>poskytovať finančné prostriedky</w:t>
      </w:r>
      <w:r w:rsidRPr="00B53961">
        <w:rPr>
          <w:color w:val="000000"/>
          <w:shd w:val="clear" w:color="auto" w:fill="FFFFFF"/>
        </w:rPr>
        <w:t xml:space="preserve"> súkromn</w:t>
      </w:r>
      <w:r>
        <w:rPr>
          <w:color w:val="000000"/>
          <w:shd w:val="clear" w:color="auto" w:fill="FFFFFF"/>
        </w:rPr>
        <w:t xml:space="preserve">ým školám a školským zariadeniam </w:t>
      </w:r>
      <w:r w:rsidRPr="00B53961">
        <w:rPr>
          <w:color w:val="000000"/>
          <w:shd w:val="clear" w:color="auto" w:fill="FFFFFF"/>
        </w:rPr>
        <w:t>a</w:t>
      </w:r>
      <w:r>
        <w:rPr>
          <w:color w:val="000000"/>
          <w:shd w:val="clear" w:color="auto" w:fill="FFFFFF"/>
        </w:rPr>
        <w:t> </w:t>
      </w:r>
      <w:r w:rsidRPr="00B53961">
        <w:rPr>
          <w:color w:val="000000"/>
          <w:shd w:val="clear" w:color="auto" w:fill="FFFFFF"/>
        </w:rPr>
        <w:t>cirkevn</w:t>
      </w:r>
      <w:r>
        <w:rPr>
          <w:color w:val="000000"/>
          <w:shd w:val="clear" w:color="auto" w:fill="FFFFFF"/>
        </w:rPr>
        <w:t>ým školám a </w:t>
      </w:r>
      <w:r w:rsidRPr="00B53961">
        <w:rPr>
          <w:color w:val="000000"/>
          <w:shd w:val="clear" w:color="auto" w:fill="FFFFFF"/>
        </w:rPr>
        <w:t>školsk</w:t>
      </w:r>
      <w:r>
        <w:rPr>
          <w:color w:val="000000"/>
          <w:shd w:val="clear" w:color="auto" w:fill="FFFFFF"/>
        </w:rPr>
        <w:t>ým</w:t>
      </w:r>
      <w:r w:rsidRPr="00B53961">
        <w:rPr>
          <w:color w:val="000000"/>
          <w:shd w:val="clear" w:color="auto" w:fill="FFFFFF"/>
        </w:rPr>
        <w:t xml:space="preserve"> zariadenia</w:t>
      </w:r>
      <w:r>
        <w:rPr>
          <w:color w:val="000000"/>
          <w:shd w:val="clear" w:color="auto" w:fill="FFFFFF"/>
        </w:rPr>
        <w:t>m</w:t>
      </w:r>
      <w:r w:rsidRPr="00B53961">
        <w:rPr>
          <w:color w:val="000000"/>
          <w:shd w:val="clear" w:color="auto" w:fill="FFFFFF"/>
        </w:rPr>
        <w:t xml:space="preserve"> najmenej vo výške 88 % zo sumy určenej na mzdy a prevádzku na </w:t>
      </w:r>
      <w:r>
        <w:rPr>
          <w:color w:val="000000"/>
          <w:shd w:val="clear" w:color="auto" w:fill="FFFFFF"/>
        </w:rPr>
        <w:t>dieťa, poslucháča a </w:t>
      </w:r>
      <w:r w:rsidRPr="00B53961">
        <w:rPr>
          <w:color w:val="000000"/>
          <w:shd w:val="clear" w:color="auto" w:fill="FFFFFF"/>
        </w:rPr>
        <w:t>žiaka</w:t>
      </w:r>
      <w:r>
        <w:rPr>
          <w:color w:val="000000"/>
          <w:shd w:val="clear" w:color="auto" w:fill="FFFFFF"/>
        </w:rPr>
        <w:t xml:space="preserve"> </w:t>
      </w:r>
      <w:r w:rsidRPr="00B53961">
        <w:rPr>
          <w:color w:val="000000"/>
          <w:shd w:val="clear" w:color="auto" w:fill="FFFFFF"/>
        </w:rPr>
        <w:t>navštevujúcich školy a školské zariadenia v zriaďovateľskej pôsobnosti obce.</w:t>
      </w:r>
      <w:r w:rsidRPr="00B53961">
        <w:t xml:space="preserve"> </w:t>
      </w:r>
    </w:p>
    <w:p w14:paraId="4223BBEC" w14:textId="77777777" w:rsidR="00F168FB" w:rsidRPr="00B53961" w:rsidRDefault="00F168FB" w:rsidP="00F168FB">
      <w:pPr>
        <w:widowControl/>
        <w:suppressAutoHyphens w:val="0"/>
        <w:autoSpaceDE/>
        <w:spacing w:before="100" w:beforeAutospacing="1" w:after="100" w:afterAutospacing="1" w:line="360" w:lineRule="auto"/>
        <w:rPr>
          <w:color w:val="000000"/>
          <w:shd w:val="clear" w:color="auto" w:fill="FFFFFF"/>
        </w:rPr>
      </w:pPr>
      <w:r w:rsidRPr="00B53961">
        <w:t>V</w:t>
      </w:r>
      <w:r>
        <w:t xml:space="preserve"> aplikačnej</w:t>
      </w:r>
      <w:r w:rsidRPr="00B53961">
        <w:t xml:space="preserve"> praxi to znamená možnosť obce </w:t>
      </w:r>
      <w:r>
        <w:rPr>
          <w:color w:val="000000"/>
          <w:shd w:val="clear" w:color="auto" w:fill="FFFFFF"/>
        </w:rPr>
        <w:t xml:space="preserve">zasahovať do rozhodovania o rozsahu </w:t>
      </w:r>
      <w:r w:rsidRPr="00B53961">
        <w:rPr>
          <w:color w:val="000000"/>
          <w:shd w:val="clear" w:color="auto" w:fill="FFFFFF"/>
        </w:rPr>
        <w:t>financovan</w:t>
      </w:r>
      <w:r>
        <w:rPr>
          <w:color w:val="000000"/>
          <w:shd w:val="clear" w:color="auto" w:fill="FFFFFF"/>
        </w:rPr>
        <w:t>ia súkromných</w:t>
      </w:r>
      <w:r w:rsidRPr="00B53961">
        <w:rPr>
          <w:color w:val="000000"/>
          <w:shd w:val="clear" w:color="auto" w:fill="FFFFFF"/>
        </w:rPr>
        <w:t xml:space="preserve"> škôl a školských zariadení </w:t>
      </w:r>
      <w:r>
        <w:rPr>
          <w:color w:val="000000"/>
          <w:shd w:val="clear" w:color="auto" w:fill="FFFFFF"/>
        </w:rPr>
        <w:t xml:space="preserve">a cirkevných </w:t>
      </w:r>
      <w:r w:rsidRPr="00B53961">
        <w:rPr>
          <w:color w:val="000000"/>
          <w:shd w:val="clear" w:color="auto" w:fill="FFFFFF"/>
        </w:rPr>
        <w:t xml:space="preserve">škôl a školských zariadení s priamym </w:t>
      </w:r>
      <w:r>
        <w:rPr>
          <w:color w:val="000000"/>
          <w:shd w:val="clear" w:color="auto" w:fill="FFFFFF"/>
        </w:rPr>
        <w:t>vplyvom</w:t>
      </w:r>
      <w:r w:rsidRPr="00B53961">
        <w:rPr>
          <w:color w:val="000000"/>
          <w:shd w:val="clear" w:color="auto" w:fill="FFFFFF"/>
        </w:rPr>
        <w:t xml:space="preserve"> na ich existenciu.</w:t>
      </w:r>
      <w:r w:rsidRPr="00B53961">
        <w:t xml:space="preserve"> </w:t>
      </w:r>
    </w:p>
    <w:p w14:paraId="6FED182F" w14:textId="77777777" w:rsidR="00F168FB" w:rsidRDefault="00F168FB" w:rsidP="00F168FB">
      <w:pPr>
        <w:widowControl/>
        <w:suppressAutoHyphens w:val="0"/>
        <w:autoSpaceDE/>
        <w:spacing w:before="100" w:beforeAutospacing="1" w:after="100" w:afterAutospacing="1" w:line="360" w:lineRule="auto"/>
        <w:rPr>
          <w:color w:val="000000"/>
          <w:shd w:val="clear" w:color="auto" w:fill="FFFFFF"/>
        </w:rPr>
      </w:pPr>
      <w:r>
        <w:rPr>
          <w:color w:val="000000"/>
          <w:shd w:val="clear" w:color="auto" w:fill="FFFFFF"/>
        </w:rPr>
        <w:t>Uvedené v praxi</w:t>
      </w:r>
      <w:r w:rsidRPr="00B53961">
        <w:rPr>
          <w:color w:val="000000"/>
          <w:shd w:val="clear" w:color="auto" w:fill="FFFFFF"/>
        </w:rPr>
        <w:t xml:space="preserve"> predstavuje skutočnosť, že väčšine </w:t>
      </w:r>
      <w:r>
        <w:rPr>
          <w:color w:val="000000"/>
          <w:shd w:val="clear" w:color="auto" w:fill="FFFFFF"/>
        </w:rPr>
        <w:t>týchto</w:t>
      </w:r>
      <w:r w:rsidRPr="00B53961">
        <w:rPr>
          <w:color w:val="000000"/>
          <w:shd w:val="clear" w:color="auto" w:fill="FFFFFF"/>
        </w:rPr>
        <w:t xml:space="preserve"> škôl a školských zariadení je </w:t>
      </w:r>
      <w:r>
        <w:rPr>
          <w:color w:val="000000"/>
          <w:shd w:val="clear" w:color="auto" w:fill="FFFFFF"/>
        </w:rPr>
        <w:t xml:space="preserve">skutočne </w:t>
      </w:r>
      <w:r w:rsidRPr="00B53961">
        <w:rPr>
          <w:color w:val="000000"/>
          <w:shd w:val="clear" w:color="auto" w:fill="FFFFFF"/>
        </w:rPr>
        <w:t>poskytovaných menej</w:t>
      </w:r>
      <w:r>
        <w:rPr>
          <w:color w:val="000000"/>
          <w:shd w:val="clear" w:color="auto" w:fill="FFFFFF"/>
        </w:rPr>
        <w:t xml:space="preserve"> finančných prostriedkov</w:t>
      </w:r>
      <w:r w:rsidRPr="00B53961">
        <w:rPr>
          <w:color w:val="000000"/>
          <w:shd w:val="clear" w:color="auto" w:fill="FFFFFF"/>
        </w:rPr>
        <w:t>, v niektorých prípadoch dokonca výrazne menej finančných prostriedkov ako predstavuje objem financií, ktoré prichádzajú do rozpočtu obce na z podielu dane z príjmov fyzických osôb</w:t>
      </w:r>
      <w:r>
        <w:rPr>
          <w:color w:val="000000"/>
          <w:shd w:val="clear" w:color="auto" w:fill="FFFFFF"/>
        </w:rPr>
        <w:t xml:space="preserve"> určených na tento účel</w:t>
      </w:r>
      <w:r w:rsidRPr="00B53961">
        <w:rPr>
          <w:color w:val="000000"/>
          <w:shd w:val="clear" w:color="auto" w:fill="FFFFFF"/>
        </w:rPr>
        <w:t xml:space="preserve"> (</w:t>
      </w:r>
      <w:r>
        <w:rPr>
          <w:color w:val="000000"/>
          <w:shd w:val="clear" w:color="auto" w:fill="FFFFFF"/>
        </w:rPr>
        <w:t xml:space="preserve">nariadenie vlády Slovenskej republiky č. 668/2004 Z. z. </w:t>
      </w:r>
      <w:r w:rsidRPr="00477CF7">
        <w:rPr>
          <w:color w:val="000000"/>
          <w:shd w:val="clear" w:color="auto" w:fill="FFFFFF"/>
        </w:rPr>
        <w:t>o rozdeľovaní výnosu dane z príjmov územnej samospráve</w:t>
      </w:r>
      <w:r>
        <w:rPr>
          <w:color w:val="000000"/>
          <w:shd w:val="clear" w:color="auto" w:fill="FFFFFF"/>
        </w:rPr>
        <w:t xml:space="preserve"> a </w:t>
      </w:r>
      <w:r w:rsidRPr="00B53961">
        <w:rPr>
          <w:color w:val="000000"/>
          <w:shd w:val="clear" w:color="auto" w:fill="FFFFFF"/>
        </w:rPr>
        <w:t>§ 7a zákona č. 597/2003 Z. z. o financovaní základných škôl, stredných škôl a školských zariadení v znení neskorších predpisov</w:t>
      </w:r>
      <w:r>
        <w:rPr>
          <w:color w:val="000000"/>
          <w:shd w:val="clear" w:color="auto" w:fill="FFFFFF"/>
        </w:rPr>
        <w:t>; ďalej len „zákon č. 597/2003 Z. z.“</w:t>
      </w:r>
      <w:r w:rsidRPr="00B53961">
        <w:rPr>
          <w:color w:val="000000"/>
          <w:shd w:val="clear" w:color="auto" w:fill="FFFFFF"/>
        </w:rPr>
        <w:t xml:space="preserve">). </w:t>
      </w:r>
    </w:p>
    <w:p w14:paraId="75C5BFE7" w14:textId="77777777" w:rsidR="00F168FB" w:rsidRPr="00B53961" w:rsidRDefault="00F168FB" w:rsidP="00F168FB">
      <w:pPr>
        <w:widowControl/>
        <w:suppressAutoHyphens w:val="0"/>
        <w:autoSpaceDE/>
        <w:spacing w:before="100" w:beforeAutospacing="1" w:after="100" w:afterAutospacing="1" w:line="360" w:lineRule="auto"/>
        <w:rPr>
          <w:color w:val="000000"/>
          <w:shd w:val="clear" w:color="auto" w:fill="FFFFFF"/>
        </w:rPr>
      </w:pPr>
      <w:r>
        <w:rPr>
          <w:color w:val="000000"/>
          <w:shd w:val="clear" w:color="auto" w:fill="FFFFFF"/>
        </w:rPr>
        <w:t>Podľa</w:t>
      </w:r>
      <w:r w:rsidRPr="00B53961">
        <w:rPr>
          <w:color w:val="000000"/>
          <w:shd w:val="clear" w:color="auto" w:fill="FFFFFF"/>
        </w:rPr>
        <w:t xml:space="preserve"> zverejnených záverečných účtov obcí, v ktorých existuje najmenej jedna súkromná </w:t>
      </w:r>
      <w:r>
        <w:rPr>
          <w:color w:val="000000"/>
          <w:shd w:val="clear" w:color="auto" w:fill="FFFFFF"/>
        </w:rPr>
        <w:t xml:space="preserve">škola a školské zariadenie </w:t>
      </w:r>
      <w:r w:rsidRPr="00B53961">
        <w:rPr>
          <w:color w:val="000000"/>
          <w:shd w:val="clear" w:color="auto" w:fill="FFFFFF"/>
        </w:rPr>
        <w:t xml:space="preserve">alebo cirkevná škola a školské zariadenie, je zrejmé, že v priemere 20 % </w:t>
      </w:r>
      <w:r>
        <w:rPr>
          <w:color w:val="000000"/>
          <w:shd w:val="clear" w:color="auto" w:fill="FFFFFF"/>
        </w:rPr>
        <w:t xml:space="preserve">z </w:t>
      </w:r>
      <w:r w:rsidRPr="00B53961">
        <w:rPr>
          <w:color w:val="000000"/>
          <w:shd w:val="clear" w:color="auto" w:fill="FFFFFF"/>
        </w:rPr>
        <w:t>pridelených finančných</w:t>
      </w:r>
      <w:r w:rsidRPr="00B53961">
        <w:t xml:space="preserve"> </w:t>
      </w:r>
      <w:r w:rsidRPr="00B53961">
        <w:rPr>
          <w:color w:val="000000"/>
          <w:shd w:val="clear" w:color="auto" w:fill="FFFFFF"/>
        </w:rPr>
        <w:t xml:space="preserve">prostriedkov </w:t>
      </w:r>
      <w:proofErr w:type="spellStart"/>
      <w:r w:rsidRPr="00B53961">
        <w:rPr>
          <w:color w:val="000000"/>
          <w:shd w:val="clear" w:color="auto" w:fill="FFFFFF"/>
        </w:rPr>
        <w:t>napočítavaných</w:t>
      </w:r>
      <w:proofErr w:type="spellEnd"/>
      <w:r w:rsidRPr="00B53961">
        <w:rPr>
          <w:color w:val="000000"/>
          <w:shd w:val="clear" w:color="auto" w:fill="FFFFFF"/>
        </w:rPr>
        <w:t xml:space="preserve"> na mzdy a prevádzku </w:t>
      </w:r>
      <w:r>
        <w:rPr>
          <w:color w:val="000000"/>
          <w:shd w:val="clear" w:color="auto" w:fill="FFFFFF"/>
        </w:rPr>
        <w:t xml:space="preserve">týchto </w:t>
      </w:r>
      <w:r w:rsidRPr="00B53961">
        <w:rPr>
          <w:color w:val="000000"/>
          <w:shd w:val="clear" w:color="auto" w:fill="FFFFFF"/>
        </w:rPr>
        <w:t xml:space="preserve">škôl a školských zariadení zostáva v rozpočtoch obcí. Tieto finančné prostriedky sú následne použité na iné účely. </w:t>
      </w:r>
    </w:p>
    <w:p w14:paraId="3E5FF26F" w14:textId="77777777" w:rsidR="00F168FB" w:rsidRDefault="00F168FB" w:rsidP="00F168FB">
      <w:pPr>
        <w:widowControl/>
        <w:suppressAutoHyphens w:val="0"/>
        <w:autoSpaceDE/>
        <w:spacing w:before="100" w:beforeAutospacing="1" w:after="100" w:afterAutospacing="1" w:line="360" w:lineRule="auto"/>
        <w:rPr>
          <w:color w:val="000000"/>
          <w:shd w:val="clear" w:color="auto" w:fill="FFFFFF"/>
        </w:rPr>
      </w:pPr>
      <w:r>
        <w:rPr>
          <w:color w:val="000000"/>
          <w:shd w:val="clear" w:color="auto" w:fill="FFFFFF"/>
        </w:rPr>
        <w:t>Ďalším problémom je skutočnosť, že obce</w:t>
      </w:r>
      <w:r w:rsidRPr="00B53961">
        <w:rPr>
          <w:color w:val="000000"/>
          <w:shd w:val="clear" w:color="auto" w:fill="FFFFFF"/>
        </w:rPr>
        <w:t xml:space="preserve"> v niektorých prípadoch nedodržujú </w:t>
      </w:r>
      <w:r>
        <w:rPr>
          <w:color w:val="000000"/>
          <w:shd w:val="clear" w:color="auto" w:fill="FFFFFF"/>
        </w:rPr>
        <w:t>ani</w:t>
      </w:r>
      <w:r w:rsidRPr="00B53961">
        <w:rPr>
          <w:color w:val="000000"/>
          <w:shd w:val="clear" w:color="auto" w:fill="FFFFFF"/>
        </w:rPr>
        <w:t xml:space="preserve"> minimálnu sumu 88 % finančných prostriedkov na mzdy a prevádzku </w:t>
      </w:r>
      <w:r>
        <w:rPr>
          <w:color w:val="000000"/>
          <w:shd w:val="clear" w:color="auto" w:fill="FFFFFF"/>
        </w:rPr>
        <w:t xml:space="preserve">určených pre </w:t>
      </w:r>
      <w:r w:rsidRPr="00B53961">
        <w:rPr>
          <w:color w:val="000000"/>
          <w:shd w:val="clear" w:color="auto" w:fill="FFFFFF"/>
        </w:rPr>
        <w:t xml:space="preserve">súkromných </w:t>
      </w:r>
      <w:r>
        <w:rPr>
          <w:color w:val="000000"/>
          <w:shd w:val="clear" w:color="auto" w:fill="FFFFFF"/>
        </w:rPr>
        <w:t xml:space="preserve">zriaďovateľov </w:t>
      </w:r>
      <w:r w:rsidRPr="00B53961">
        <w:rPr>
          <w:color w:val="000000"/>
          <w:shd w:val="clear" w:color="auto" w:fill="FFFFFF"/>
        </w:rPr>
        <w:t xml:space="preserve">a cirkevných zriaďovateľov. </w:t>
      </w:r>
    </w:p>
    <w:p w14:paraId="01E46D5C" w14:textId="77777777" w:rsidR="00F168FB" w:rsidRPr="00B53961" w:rsidRDefault="00F168FB" w:rsidP="00F168FB">
      <w:pPr>
        <w:widowControl/>
        <w:suppressAutoHyphens w:val="0"/>
        <w:autoSpaceDE/>
        <w:spacing w:before="100" w:beforeAutospacing="1" w:after="100" w:afterAutospacing="1" w:line="360" w:lineRule="auto"/>
        <w:rPr>
          <w:color w:val="000000"/>
          <w:shd w:val="clear" w:color="auto" w:fill="FFFFFF"/>
        </w:rPr>
      </w:pPr>
      <w:r>
        <w:t xml:space="preserve">Aj </w:t>
      </w:r>
      <w:r w:rsidRPr="00B53961">
        <w:t xml:space="preserve">Ústavný súd Slovenskej republiky v náleze č. k. PL. ÚS 126/07-59 </w:t>
      </w:r>
      <w:r>
        <w:t>uvádza</w:t>
      </w:r>
      <w:r w:rsidRPr="00B53961">
        <w:t>: „</w:t>
      </w:r>
      <w:r w:rsidRPr="00B53961">
        <w:rPr>
          <w:i/>
        </w:rPr>
        <w:t>Ak sa teda výnos z tejto dane z príjmu rozdelí obciam podľa určitých kritérií, pričom 40 % podľa počtu žiakov (detí) umeleckých škôl a školských zariadení obcí, je celkom logické a prirodzené, že pridelenie finančných prostriedkov z tohto dôvodu sa musí/má premietnuť aj do „výdavkov“ obce vyčlenených na tento účel</w:t>
      </w:r>
      <w:r w:rsidRPr="00B53961">
        <w:t>.”</w:t>
      </w:r>
      <w:r>
        <w:t>.</w:t>
      </w:r>
    </w:p>
    <w:p w14:paraId="33441E84" w14:textId="77777777" w:rsidR="00F168FB" w:rsidRDefault="00F168FB" w:rsidP="00F168FB">
      <w:pPr>
        <w:widowControl/>
        <w:suppressAutoHyphens w:val="0"/>
        <w:autoSpaceDE/>
        <w:spacing w:before="100" w:beforeAutospacing="1" w:after="100" w:afterAutospacing="1" w:line="360" w:lineRule="auto"/>
      </w:pPr>
      <w:r w:rsidRPr="00B53961">
        <w:lastRenderedPageBreak/>
        <w:t>Z uvedených dôvodov sa navrhuje</w:t>
      </w:r>
      <w:r>
        <w:t xml:space="preserve"> upraviť</w:t>
      </w:r>
      <w:r w:rsidRPr="00B53961">
        <w:t xml:space="preserve"> poskyt</w:t>
      </w:r>
      <w:r>
        <w:t xml:space="preserve">ovanie týchto finančných prostriedkov obcami </w:t>
      </w:r>
      <w:r w:rsidRPr="00B53961">
        <w:t xml:space="preserve">zriaďovateľom súkromných </w:t>
      </w:r>
      <w:r>
        <w:t xml:space="preserve">škôl a školských zariadení </w:t>
      </w:r>
      <w:r w:rsidRPr="00B53961">
        <w:t xml:space="preserve">a cirkevných škôl a školských zariadení </w:t>
      </w:r>
      <w:r>
        <w:t xml:space="preserve">v objeme 100 % </w:t>
      </w:r>
      <w:r w:rsidRPr="00B53961">
        <w:t>sum</w:t>
      </w:r>
      <w:r>
        <w:t>y</w:t>
      </w:r>
      <w:r w:rsidRPr="00B53961">
        <w:t>, ktorá je obciam poskytovaná vo forme podielu dan</w:t>
      </w:r>
      <w:r>
        <w:t>e</w:t>
      </w:r>
      <w:r w:rsidRPr="00B53961">
        <w:t xml:space="preserve"> z príjmov fyzických osôb určeného na základe prepočítaného počtu </w:t>
      </w:r>
      <w:r>
        <w:t>detí, poslucháčov a </w:t>
      </w:r>
      <w:r w:rsidRPr="00B53961">
        <w:t>žiakov</w:t>
      </w:r>
      <w:r>
        <w:t xml:space="preserve"> súkromných</w:t>
      </w:r>
      <w:r w:rsidRPr="00B53961">
        <w:t xml:space="preserve"> škôl a školských zariadení </w:t>
      </w:r>
      <w:r>
        <w:t xml:space="preserve">a cirkevných </w:t>
      </w:r>
      <w:r w:rsidRPr="00B53961">
        <w:t xml:space="preserve">škôl a školských zariadení </w:t>
      </w:r>
      <w:r>
        <w:t>podľa</w:t>
      </w:r>
      <w:r w:rsidRPr="00B53961">
        <w:t xml:space="preserve"> nariadenia vlády Slovenskej republiky č. 668/2004 Z. z. o rozdeľovaní výnosu dane z príjmov územnej samospráve v znení neskorších predpisov. </w:t>
      </w:r>
    </w:p>
    <w:p w14:paraId="57537B5B" w14:textId="77777777" w:rsidR="00F168FB" w:rsidRPr="008700C7" w:rsidRDefault="00F168FB" w:rsidP="00F168FB">
      <w:pPr>
        <w:widowControl/>
        <w:suppressAutoHyphens w:val="0"/>
        <w:autoSpaceDE/>
        <w:spacing w:before="100" w:beforeAutospacing="1" w:after="100" w:afterAutospacing="1" w:line="360" w:lineRule="auto"/>
        <w:rPr>
          <w:rFonts w:eastAsia="Times New Roman"/>
          <w:bCs/>
          <w:color w:val="000000"/>
          <w:lang w:eastAsia="sk-SK"/>
        </w:rPr>
      </w:pPr>
      <w:r w:rsidRPr="008700C7">
        <w:rPr>
          <w:rFonts w:eastAsia="Times New Roman"/>
          <w:bCs/>
          <w:color w:val="000000"/>
          <w:lang w:eastAsia="sk-SK"/>
        </w:rPr>
        <w:t xml:space="preserve">K bodom </w:t>
      </w:r>
      <w:r>
        <w:rPr>
          <w:rFonts w:eastAsia="Times New Roman"/>
          <w:bCs/>
          <w:color w:val="000000"/>
          <w:lang w:eastAsia="sk-SK"/>
        </w:rPr>
        <w:t>7</w:t>
      </w:r>
      <w:r w:rsidRPr="008700C7">
        <w:rPr>
          <w:rFonts w:eastAsia="Times New Roman"/>
          <w:bCs/>
          <w:color w:val="000000"/>
          <w:lang w:eastAsia="sk-SK"/>
        </w:rPr>
        <w:t xml:space="preserve"> až 1</w:t>
      </w:r>
      <w:r>
        <w:rPr>
          <w:rFonts w:eastAsia="Times New Roman"/>
          <w:bCs/>
          <w:color w:val="000000"/>
          <w:lang w:eastAsia="sk-SK"/>
        </w:rPr>
        <w:t>2</w:t>
      </w:r>
    </w:p>
    <w:p w14:paraId="38B034E4" w14:textId="77777777" w:rsidR="00F168FB" w:rsidRDefault="00F168FB" w:rsidP="00F168FB">
      <w:pPr>
        <w:widowControl/>
        <w:suppressAutoHyphens w:val="0"/>
        <w:autoSpaceDE/>
        <w:spacing w:before="100" w:beforeAutospacing="1" w:after="100" w:afterAutospacing="1" w:line="360" w:lineRule="auto"/>
        <w:rPr>
          <w:rFonts w:eastAsia="Times New Roman"/>
          <w:color w:val="000000"/>
          <w:lang w:eastAsia="sk-SK"/>
        </w:rPr>
      </w:pPr>
      <w:r>
        <w:rPr>
          <w:rFonts w:eastAsia="Times New Roman"/>
          <w:color w:val="000000"/>
          <w:lang w:eastAsia="sk-SK"/>
        </w:rPr>
        <w:t>Vzhľadom na postavenie samosprávnych krajov pri financovaní súkromných škôl a školských zariadení a cirkevných škôl a školských zariadenie sa navrhuje upraviť príslušné ustanovenia tak, aby korelovali so zmenami navrhovanými pri obciach</w:t>
      </w:r>
      <w:r w:rsidRPr="00B53961">
        <w:rPr>
          <w:rFonts w:eastAsia="Times New Roman"/>
          <w:color w:val="000000"/>
          <w:lang w:eastAsia="sk-SK"/>
        </w:rPr>
        <w:t xml:space="preserve">. </w:t>
      </w:r>
    </w:p>
    <w:p w14:paraId="5AE9D8B5" w14:textId="77777777" w:rsidR="00F168FB" w:rsidRDefault="00F168FB" w:rsidP="00F168FB">
      <w:pPr>
        <w:widowControl/>
        <w:suppressAutoHyphens w:val="0"/>
        <w:autoSpaceDE/>
        <w:spacing w:before="100" w:beforeAutospacing="1" w:after="100" w:afterAutospacing="1" w:line="360" w:lineRule="auto"/>
        <w:rPr>
          <w:rFonts w:eastAsia="Times New Roman"/>
          <w:color w:val="000000"/>
          <w:lang w:eastAsia="sk-SK"/>
        </w:rPr>
      </w:pPr>
      <w:r>
        <w:rPr>
          <w:rFonts w:eastAsia="Times New Roman"/>
          <w:color w:val="000000"/>
          <w:lang w:eastAsia="sk-SK"/>
        </w:rPr>
        <w:t>K bodu 13</w:t>
      </w:r>
    </w:p>
    <w:p w14:paraId="582B7557" w14:textId="77777777" w:rsidR="00F168FB" w:rsidRDefault="00F168FB" w:rsidP="00F168FB">
      <w:pPr>
        <w:widowControl/>
        <w:suppressAutoHyphens w:val="0"/>
        <w:autoSpaceDE/>
        <w:spacing w:before="100" w:beforeAutospacing="1" w:after="100" w:afterAutospacing="1" w:line="360" w:lineRule="auto"/>
        <w:rPr>
          <w:rFonts w:eastAsia="Times New Roman"/>
          <w:color w:val="000000"/>
          <w:lang w:eastAsia="sk-SK"/>
        </w:rPr>
      </w:pPr>
      <w:r>
        <w:rPr>
          <w:rFonts w:eastAsia="Times New Roman"/>
          <w:color w:val="000000"/>
          <w:lang w:eastAsia="sk-SK"/>
        </w:rPr>
        <w:t>Návrhom sa upravuje minimálny obsah zmluvy, prostredníctvom ktorej sa majú poskytovať finančné prostriedky na mzdy a prevádzku na dieťa, žiaka a poslucháča súkromným zriaďovateľom a cirkevným zriaďovateľom vybraných škôl a školských zariadení</w:t>
      </w:r>
      <w:r w:rsidRPr="00F6122A">
        <w:rPr>
          <w:rFonts w:eastAsia="Times New Roman"/>
          <w:color w:val="000000"/>
          <w:lang w:eastAsia="sk-SK"/>
        </w:rPr>
        <w:t xml:space="preserve"> </w:t>
      </w:r>
      <w:r>
        <w:rPr>
          <w:rFonts w:eastAsia="Times New Roman"/>
          <w:color w:val="000000"/>
          <w:lang w:eastAsia="sk-SK"/>
        </w:rPr>
        <w:t xml:space="preserve">v nadväznosti na body 1 a 8 (§ 6 ods. 12 písm. b) a § 9 ods. 12 písm. b) návrhu zákona).  </w:t>
      </w:r>
    </w:p>
    <w:p w14:paraId="16415F6D" w14:textId="77777777" w:rsidR="00F168FB" w:rsidRDefault="00F168FB" w:rsidP="00F168FB">
      <w:pPr>
        <w:widowControl/>
        <w:suppressAutoHyphens w:val="0"/>
        <w:autoSpaceDE/>
        <w:spacing w:before="100" w:beforeAutospacing="1" w:after="100" w:afterAutospacing="1" w:line="360" w:lineRule="auto"/>
        <w:rPr>
          <w:rFonts w:eastAsia="Times New Roman"/>
          <w:color w:val="000000"/>
          <w:lang w:eastAsia="sk-SK"/>
        </w:rPr>
      </w:pPr>
      <w:r>
        <w:rPr>
          <w:rFonts w:eastAsia="Times New Roman"/>
          <w:color w:val="000000"/>
          <w:lang w:eastAsia="sk-SK"/>
        </w:rPr>
        <w:t>K bodu 14</w:t>
      </w:r>
    </w:p>
    <w:p w14:paraId="64F6A3C0" w14:textId="77777777" w:rsidR="00F168FB" w:rsidRDefault="00F168FB" w:rsidP="00F168FB">
      <w:pPr>
        <w:widowControl/>
        <w:suppressAutoHyphens w:val="0"/>
        <w:autoSpaceDE/>
        <w:spacing w:before="100" w:beforeAutospacing="1" w:after="100" w:afterAutospacing="1" w:line="360" w:lineRule="auto"/>
        <w:rPr>
          <w:rFonts w:eastAsia="Times New Roman"/>
          <w:color w:val="000000"/>
          <w:lang w:eastAsia="sk-SK"/>
        </w:rPr>
      </w:pPr>
      <w:r>
        <w:rPr>
          <w:rFonts w:eastAsia="Times New Roman"/>
          <w:color w:val="000000"/>
          <w:lang w:eastAsia="sk-SK"/>
        </w:rPr>
        <w:t xml:space="preserve">Upravuje sa rozsah a spôsob poskytovania finančných prostriedkov na mzdy a prevádzku na dieťa, žiaka a poslucháča vybraných škôl a školských zariadení podľa § 6 ods. 12 písm. b) vo vzťahu k prechodnému obdobiu na rok 2022. </w:t>
      </w:r>
    </w:p>
    <w:p w14:paraId="64F4DDB5" w14:textId="77777777" w:rsidR="00F168FB" w:rsidRDefault="00F168FB" w:rsidP="00F168FB">
      <w:pPr>
        <w:widowControl/>
        <w:suppressAutoHyphens w:val="0"/>
        <w:autoSpaceDE/>
        <w:spacing w:before="100" w:beforeAutospacing="1" w:after="100" w:afterAutospacing="1" w:line="360" w:lineRule="auto"/>
        <w:rPr>
          <w:rFonts w:eastAsia="Times New Roman"/>
          <w:color w:val="000000"/>
          <w:lang w:eastAsia="sk-SK"/>
        </w:rPr>
      </w:pPr>
      <w:r>
        <w:rPr>
          <w:rFonts w:eastAsia="Times New Roman"/>
          <w:color w:val="000000"/>
          <w:lang w:eastAsia="sk-SK"/>
        </w:rPr>
        <w:t xml:space="preserve">Poskytovanie finančných prostriedkov na mzdy a prevádzku príslušných cirkevných škôl a školských zariadení a cirkevných škôl a školských zariadení sa upravuje tak, aby obec v prechodnom období na rok 2022 zohľadňovala len počet detí, žiakov a poslucháčov príslušných škôl a školských zariadení do dovŕšenia 15 rokov veku, t. j. počet, ktorý sa zbiera aj podľa súčasnej právnej úpravy, a samosprávny kraj </w:t>
      </w:r>
      <w:r w:rsidRPr="00C63DA6">
        <w:rPr>
          <w:rFonts w:eastAsia="Times New Roman"/>
          <w:color w:val="000000"/>
          <w:lang w:eastAsia="sk-SK"/>
        </w:rPr>
        <w:t>zohľadňoval</w:t>
      </w:r>
      <w:r>
        <w:rPr>
          <w:rFonts w:eastAsia="Times New Roman"/>
          <w:color w:val="000000"/>
          <w:lang w:eastAsia="sk-SK"/>
        </w:rPr>
        <w:t xml:space="preserve"> </w:t>
      </w:r>
      <w:r w:rsidRPr="00C63DA6">
        <w:rPr>
          <w:rFonts w:eastAsia="Times New Roman"/>
          <w:color w:val="000000"/>
          <w:lang w:eastAsia="sk-SK"/>
        </w:rPr>
        <w:t xml:space="preserve">len počet detí, žiakov a poslucháčov príslušných škôl a školských zariadení </w:t>
      </w:r>
      <w:r>
        <w:rPr>
          <w:rFonts w:eastAsia="Times New Roman"/>
          <w:color w:val="000000"/>
          <w:lang w:eastAsia="sk-SK"/>
        </w:rPr>
        <w:t>nad</w:t>
      </w:r>
      <w:r w:rsidRPr="00C63DA6">
        <w:rPr>
          <w:rFonts w:eastAsia="Times New Roman"/>
          <w:color w:val="000000"/>
          <w:lang w:eastAsia="sk-SK"/>
        </w:rPr>
        <w:t xml:space="preserve"> 15 rokov veku</w:t>
      </w:r>
      <w:r>
        <w:rPr>
          <w:rFonts w:eastAsia="Times New Roman"/>
          <w:color w:val="000000"/>
          <w:lang w:eastAsia="sk-SK"/>
        </w:rPr>
        <w:t>. Prechodným ustanovením sa na rok 2022 upravuje aj lehota uzatvorenia zmluvy o financovaní na 31. január 2022.</w:t>
      </w:r>
    </w:p>
    <w:p w14:paraId="20EA443E" w14:textId="77777777" w:rsidR="00F168FB" w:rsidRDefault="00F168FB" w:rsidP="00F168FB">
      <w:pPr>
        <w:widowControl/>
        <w:suppressAutoHyphens w:val="0"/>
        <w:autoSpaceDE/>
        <w:spacing w:before="100" w:beforeAutospacing="1" w:after="100" w:afterAutospacing="1" w:line="360" w:lineRule="auto"/>
        <w:rPr>
          <w:rFonts w:eastAsia="Times New Roman"/>
          <w:color w:val="000000"/>
          <w:lang w:eastAsia="sk-SK"/>
        </w:rPr>
      </w:pPr>
      <w:r>
        <w:rPr>
          <w:rFonts w:eastAsia="Times New Roman"/>
          <w:color w:val="000000"/>
          <w:lang w:eastAsia="sk-SK"/>
        </w:rPr>
        <w:lastRenderedPageBreak/>
        <w:t>Ustanovuje sa aj osobitná lehota na uzatvorenie zmluvy o financovaní, t. j. 31. január 2022.</w:t>
      </w:r>
    </w:p>
    <w:p w14:paraId="5648D00B" w14:textId="77777777" w:rsidR="00F168FB" w:rsidRPr="00B53961" w:rsidRDefault="00F168FB" w:rsidP="00F168FB">
      <w:pPr>
        <w:widowControl/>
        <w:suppressAutoHyphens w:val="0"/>
        <w:autoSpaceDE/>
        <w:spacing w:before="100" w:beforeAutospacing="1" w:after="100" w:afterAutospacing="1" w:line="360" w:lineRule="auto"/>
        <w:rPr>
          <w:rFonts w:eastAsia="Times New Roman"/>
          <w:color w:val="000000"/>
          <w:lang w:eastAsia="sk-SK"/>
        </w:rPr>
      </w:pPr>
      <w:r>
        <w:rPr>
          <w:rFonts w:eastAsia="Times New Roman"/>
          <w:color w:val="000000"/>
          <w:lang w:eastAsia="sk-SK"/>
        </w:rPr>
        <w:t>Prechodným ustanovením sa zároveň ustanovuje spôsob poskytovania finančných prostriedkov pre príslušného poskytovateľa finančných prostriedkov podľa novej právnej úpravy, pre prípad nedodržania osobitnej lehoty na uzatvorenie zmluvy v prechodnom období na rok 2022.</w:t>
      </w:r>
    </w:p>
    <w:p w14:paraId="426227D0" w14:textId="77777777" w:rsidR="00F168FB" w:rsidRPr="00B53961" w:rsidRDefault="00F168FB" w:rsidP="00F168FB">
      <w:pPr>
        <w:widowControl/>
        <w:suppressAutoHyphens w:val="0"/>
        <w:autoSpaceDE/>
        <w:spacing w:before="100" w:beforeAutospacing="1" w:after="100" w:afterAutospacing="1" w:line="360" w:lineRule="auto"/>
        <w:rPr>
          <w:rFonts w:eastAsia="Times New Roman"/>
          <w:b/>
          <w:bCs/>
          <w:color w:val="000000"/>
          <w:lang w:eastAsia="sk-SK"/>
        </w:rPr>
      </w:pPr>
      <w:r w:rsidRPr="00B53961">
        <w:rPr>
          <w:rFonts w:eastAsia="Times New Roman"/>
          <w:b/>
          <w:bCs/>
          <w:color w:val="000000"/>
          <w:lang w:eastAsia="sk-SK"/>
        </w:rPr>
        <w:t>K čl. II</w:t>
      </w:r>
    </w:p>
    <w:p w14:paraId="4A9E2D08" w14:textId="77777777" w:rsidR="00F168FB" w:rsidRPr="008700C7" w:rsidRDefault="00F168FB" w:rsidP="00F168FB">
      <w:pPr>
        <w:widowControl/>
        <w:suppressAutoHyphens w:val="0"/>
        <w:autoSpaceDE/>
        <w:spacing w:before="100" w:beforeAutospacing="1" w:after="100" w:afterAutospacing="1" w:line="360" w:lineRule="auto"/>
        <w:rPr>
          <w:rFonts w:eastAsia="Times New Roman"/>
          <w:color w:val="000000"/>
          <w:sz w:val="27"/>
          <w:szCs w:val="27"/>
          <w:lang w:eastAsia="sk-SK"/>
        </w:rPr>
      </w:pPr>
      <w:r w:rsidRPr="008700C7">
        <w:rPr>
          <w:rFonts w:eastAsia="Times New Roman"/>
          <w:bCs/>
          <w:color w:val="000000"/>
          <w:lang w:eastAsia="sk-SK"/>
        </w:rPr>
        <w:t>K bod</w:t>
      </w:r>
      <w:r>
        <w:rPr>
          <w:rFonts w:eastAsia="Times New Roman"/>
          <w:bCs/>
          <w:color w:val="000000"/>
          <w:lang w:eastAsia="sk-SK"/>
        </w:rPr>
        <w:t>u</w:t>
      </w:r>
      <w:r w:rsidRPr="008700C7">
        <w:rPr>
          <w:rFonts w:eastAsia="Times New Roman"/>
          <w:bCs/>
          <w:color w:val="000000"/>
          <w:lang w:eastAsia="sk-SK"/>
        </w:rPr>
        <w:t xml:space="preserve"> </w:t>
      </w:r>
      <w:r>
        <w:rPr>
          <w:rFonts w:eastAsia="Times New Roman"/>
          <w:bCs/>
          <w:color w:val="000000"/>
          <w:lang w:eastAsia="sk-SK"/>
        </w:rPr>
        <w:t xml:space="preserve">1 </w:t>
      </w:r>
    </w:p>
    <w:p w14:paraId="313256E9" w14:textId="77777777" w:rsidR="00F168FB" w:rsidRPr="00B53961" w:rsidRDefault="00F168FB" w:rsidP="00F168FB">
      <w:pPr>
        <w:widowControl/>
        <w:suppressAutoHyphens w:val="0"/>
        <w:autoSpaceDE/>
        <w:spacing w:before="100" w:beforeAutospacing="1" w:after="100" w:afterAutospacing="1" w:line="360" w:lineRule="auto"/>
        <w:rPr>
          <w:rFonts w:eastAsia="Times New Roman"/>
          <w:color w:val="000000"/>
          <w:lang w:eastAsia="sk-SK"/>
        </w:rPr>
      </w:pPr>
      <w:r>
        <w:rPr>
          <w:rFonts w:eastAsia="Times New Roman"/>
          <w:color w:val="000000"/>
          <w:lang w:eastAsia="sk-SK"/>
        </w:rPr>
        <w:t>Legislatívno-technická úprava</w:t>
      </w:r>
      <w:r w:rsidRPr="00B53961">
        <w:rPr>
          <w:rFonts w:eastAsia="Times New Roman"/>
          <w:color w:val="000000"/>
          <w:lang w:eastAsia="sk-SK"/>
        </w:rPr>
        <w:t xml:space="preserve">. </w:t>
      </w:r>
    </w:p>
    <w:p w14:paraId="733CFBAA" w14:textId="77777777" w:rsidR="00F168FB" w:rsidRPr="00B53961" w:rsidRDefault="00F168FB" w:rsidP="00F168FB">
      <w:pPr>
        <w:widowControl/>
        <w:suppressAutoHyphens w:val="0"/>
        <w:autoSpaceDE/>
        <w:spacing w:before="100" w:beforeAutospacing="1" w:after="100" w:afterAutospacing="1" w:line="360" w:lineRule="auto"/>
        <w:rPr>
          <w:rFonts w:eastAsia="Times New Roman"/>
          <w:color w:val="000000"/>
          <w:lang w:eastAsia="sk-SK"/>
        </w:rPr>
      </w:pPr>
      <w:r w:rsidRPr="00B53961">
        <w:rPr>
          <w:rFonts w:eastAsia="Times New Roman"/>
          <w:color w:val="000000"/>
          <w:lang w:eastAsia="sk-SK"/>
        </w:rPr>
        <w:t>K</w:t>
      </w:r>
      <w:r>
        <w:rPr>
          <w:rFonts w:eastAsia="Times New Roman"/>
          <w:color w:val="000000"/>
          <w:lang w:eastAsia="sk-SK"/>
        </w:rPr>
        <w:t> </w:t>
      </w:r>
      <w:r w:rsidRPr="00B53961">
        <w:rPr>
          <w:rFonts w:eastAsia="Times New Roman"/>
          <w:color w:val="000000"/>
          <w:lang w:eastAsia="sk-SK"/>
        </w:rPr>
        <w:t>bodu</w:t>
      </w:r>
      <w:r>
        <w:rPr>
          <w:rFonts w:eastAsia="Times New Roman"/>
          <w:color w:val="000000"/>
          <w:lang w:eastAsia="sk-SK"/>
        </w:rPr>
        <w:t xml:space="preserve"> 2</w:t>
      </w:r>
    </w:p>
    <w:p w14:paraId="058F8C7E" w14:textId="77777777" w:rsidR="00F168FB" w:rsidRDefault="00F168FB" w:rsidP="00F168FB">
      <w:pPr>
        <w:widowControl/>
        <w:suppressAutoHyphens w:val="0"/>
        <w:autoSpaceDE/>
        <w:spacing w:before="100" w:beforeAutospacing="1" w:after="100" w:afterAutospacing="1" w:line="360" w:lineRule="auto"/>
        <w:rPr>
          <w:color w:val="000000"/>
          <w:shd w:val="clear" w:color="auto" w:fill="FFFFFF"/>
        </w:rPr>
      </w:pPr>
      <w:r w:rsidRPr="00B53961">
        <w:rPr>
          <w:rFonts w:eastAsia="Times New Roman"/>
          <w:color w:val="000000"/>
          <w:lang w:eastAsia="sk-SK"/>
        </w:rPr>
        <w:t xml:space="preserve">Navrhuje sa </w:t>
      </w:r>
      <w:r>
        <w:rPr>
          <w:rFonts w:eastAsia="Times New Roman"/>
          <w:color w:val="000000"/>
          <w:lang w:eastAsia="sk-SK"/>
        </w:rPr>
        <w:t>odstrániť</w:t>
      </w:r>
      <w:r w:rsidRPr="00B53961">
        <w:rPr>
          <w:rFonts w:eastAsia="Times New Roman"/>
          <w:color w:val="000000"/>
          <w:lang w:eastAsia="sk-SK"/>
        </w:rPr>
        <w:t xml:space="preserve"> </w:t>
      </w:r>
      <w:r>
        <w:rPr>
          <w:rFonts w:eastAsia="Times New Roman"/>
          <w:color w:val="000000"/>
          <w:lang w:eastAsia="sk-SK"/>
        </w:rPr>
        <w:t>obmedzenie</w:t>
      </w:r>
      <w:r w:rsidRPr="00B53961">
        <w:rPr>
          <w:rFonts w:eastAsia="Times New Roman"/>
          <w:color w:val="000000"/>
          <w:lang w:eastAsia="sk-SK"/>
        </w:rPr>
        <w:t xml:space="preserve"> vo vzťahu k zriaďovateľom súkromných škôl, pokiaľ ide o používanie finančných prostriedkov poskytovaných podľa § 4 zákona</w:t>
      </w:r>
      <w:r>
        <w:rPr>
          <w:rFonts w:eastAsia="Times New Roman"/>
          <w:color w:val="000000"/>
          <w:lang w:eastAsia="sk-SK"/>
        </w:rPr>
        <w:t xml:space="preserve"> č. 597/2003 Z. z</w:t>
      </w:r>
      <w:r w:rsidRPr="00B53961">
        <w:rPr>
          <w:rFonts w:eastAsia="Times New Roman"/>
          <w:color w:val="000000"/>
          <w:lang w:eastAsia="sk-SK"/>
        </w:rPr>
        <w:t xml:space="preserve">. </w:t>
      </w:r>
      <w:r>
        <w:rPr>
          <w:rFonts w:eastAsia="Times New Roman"/>
          <w:color w:val="000000"/>
          <w:lang w:eastAsia="sk-SK"/>
        </w:rPr>
        <w:t>vzhľadom na to, že pri cirkevných školách také obmedzenie nie je, a teda cieľom je zjednotenie prístupu k „neštátnym“ zriaďovateľom</w:t>
      </w:r>
      <w:r w:rsidRPr="00B53961">
        <w:rPr>
          <w:color w:val="000000"/>
          <w:shd w:val="clear" w:color="auto" w:fill="FFFFFF"/>
        </w:rPr>
        <w:t>.</w:t>
      </w:r>
    </w:p>
    <w:p w14:paraId="6F0D6841" w14:textId="77777777" w:rsidR="00F168FB" w:rsidRDefault="00F168FB" w:rsidP="00F168FB">
      <w:pPr>
        <w:widowControl/>
        <w:suppressAutoHyphens w:val="0"/>
        <w:autoSpaceDE/>
        <w:spacing w:before="100" w:beforeAutospacing="1" w:after="100" w:afterAutospacing="1" w:line="360" w:lineRule="auto"/>
        <w:rPr>
          <w:rFonts w:eastAsia="Times New Roman"/>
          <w:color w:val="000000"/>
          <w:lang w:eastAsia="sk-SK"/>
        </w:rPr>
      </w:pPr>
      <w:r>
        <w:rPr>
          <w:rFonts w:eastAsia="Times New Roman"/>
          <w:color w:val="000000"/>
          <w:lang w:eastAsia="sk-SK"/>
        </w:rPr>
        <w:t xml:space="preserve">K bodu 3 </w:t>
      </w:r>
    </w:p>
    <w:p w14:paraId="70658570" w14:textId="77777777" w:rsidR="00F168FB" w:rsidRDefault="00F168FB" w:rsidP="00F168FB">
      <w:pPr>
        <w:widowControl/>
        <w:suppressAutoHyphens w:val="0"/>
        <w:autoSpaceDE/>
        <w:spacing w:before="100" w:beforeAutospacing="1" w:after="100" w:afterAutospacing="1" w:line="360" w:lineRule="auto"/>
        <w:rPr>
          <w:rFonts w:eastAsia="Times New Roman"/>
          <w:color w:val="000000"/>
          <w:lang w:eastAsia="sk-SK"/>
        </w:rPr>
      </w:pPr>
      <w:r>
        <w:rPr>
          <w:rFonts w:eastAsia="Times New Roman"/>
          <w:color w:val="000000"/>
          <w:lang w:eastAsia="sk-SK"/>
        </w:rPr>
        <w:t>Navrhovaná úprava nadväzuje na čl. I vo vzťahu k zvýšeniu veku žiakov a poslucháčov, na ktorých sa majú poskytovať finančné prostriedky na mzdy a prevádzku. Navrhuje sa zjednotenie zbieraných údajov vo vzťahu k zriaďovateľom príslušných súkromných škôl a školských zariadení a cirkevných škôl a školských zariadení, vzhľadom na to, že na základe zberu údajov podľa § 7a zákona č. 597/2003 Z. z. sa poskytujú finančné prostriedky na mzdy a prevádzku podľa § 6 ods. 12 písm. b) a § 9 ods. 12 písm. b) zákona č. 596/2003 Z. z.</w:t>
      </w:r>
    </w:p>
    <w:p w14:paraId="01BD1566" w14:textId="77777777" w:rsidR="00F168FB" w:rsidRDefault="00F168FB" w:rsidP="00F168FB">
      <w:pPr>
        <w:widowControl/>
        <w:suppressAutoHyphens w:val="0"/>
        <w:autoSpaceDE/>
        <w:spacing w:before="100" w:beforeAutospacing="1" w:after="100" w:afterAutospacing="1" w:line="360" w:lineRule="auto"/>
        <w:rPr>
          <w:rFonts w:eastAsia="Times New Roman"/>
          <w:color w:val="000000"/>
          <w:lang w:eastAsia="sk-SK"/>
        </w:rPr>
      </w:pPr>
      <w:r>
        <w:rPr>
          <w:rFonts w:eastAsia="Times New Roman"/>
          <w:color w:val="000000"/>
          <w:lang w:eastAsia="sk-SK"/>
        </w:rPr>
        <w:t>K bodu 4</w:t>
      </w:r>
    </w:p>
    <w:p w14:paraId="4DEA9955" w14:textId="77777777" w:rsidR="00F168FB" w:rsidRDefault="00F168FB" w:rsidP="00F168FB">
      <w:pPr>
        <w:widowControl/>
        <w:suppressAutoHyphens w:val="0"/>
        <w:autoSpaceDE/>
        <w:spacing w:before="100" w:beforeAutospacing="1" w:after="100" w:afterAutospacing="1" w:line="360" w:lineRule="auto"/>
        <w:rPr>
          <w:rFonts w:eastAsia="Times New Roman"/>
          <w:color w:val="000000"/>
          <w:lang w:eastAsia="sk-SK"/>
        </w:rPr>
      </w:pPr>
      <w:r>
        <w:rPr>
          <w:rFonts w:eastAsia="Times New Roman"/>
          <w:color w:val="000000"/>
          <w:lang w:eastAsia="sk-SK"/>
        </w:rPr>
        <w:t xml:space="preserve">Navrhovaným ustanovením sa upravuje spôsob a rozsah zberu údajov na účely rozdeľovania a poukazovania výnosu dane z príjmov obciam vo vzťahu k prechodnému obdobiu na rok 2022, vzhľadom na to, že účinnosť zákona sa navrhuje k 1. januáru 2022, pričom údaje na tento účel sa zbierajú už k 15. septembru predchádzajúceho kalendárneho roka. </w:t>
      </w:r>
    </w:p>
    <w:p w14:paraId="3C094353" w14:textId="77777777" w:rsidR="00F168FB" w:rsidRDefault="00F168FB" w:rsidP="00F168FB">
      <w:pPr>
        <w:widowControl/>
        <w:suppressAutoHyphens w:val="0"/>
        <w:autoSpaceDE/>
        <w:spacing w:before="100" w:beforeAutospacing="1" w:after="100" w:afterAutospacing="1" w:line="360" w:lineRule="auto"/>
        <w:rPr>
          <w:rFonts w:eastAsia="Times New Roman"/>
          <w:color w:val="000000"/>
          <w:lang w:eastAsia="sk-SK"/>
        </w:rPr>
      </w:pPr>
      <w:r w:rsidRPr="00C63DA6">
        <w:rPr>
          <w:rFonts w:eastAsia="Times New Roman"/>
          <w:color w:val="000000"/>
          <w:lang w:eastAsia="sk-SK"/>
        </w:rPr>
        <w:t xml:space="preserve">Zber príslušných údajov sa upravuje </w:t>
      </w:r>
      <w:r>
        <w:rPr>
          <w:rFonts w:eastAsia="Times New Roman"/>
          <w:color w:val="000000"/>
          <w:lang w:eastAsia="sk-SK"/>
        </w:rPr>
        <w:t xml:space="preserve">s ohľadom na zavedenie nového spôsobu financovania vybraných súkromných škôl a školských zariadení a cirkevných škôl a školských zariadení </w:t>
      </w:r>
      <w:r>
        <w:rPr>
          <w:rFonts w:eastAsia="Times New Roman"/>
          <w:color w:val="000000"/>
          <w:lang w:eastAsia="sk-SK"/>
        </w:rPr>
        <w:lastRenderedPageBreak/>
        <w:t>prostredníctvom zmluvy o financovaní tak</w:t>
      </w:r>
      <w:r w:rsidRPr="00C63DA6">
        <w:rPr>
          <w:rFonts w:eastAsia="Times New Roman"/>
          <w:color w:val="000000"/>
          <w:lang w:eastAsia="sk-SK"/>
        </w:rPr>
        <w:t xml:space="preserve">, aby </w:t>
      </w:r>
      <w:r>
        <w:rPr>
          <w:rFonts w:eastAsia="Times New Roman"/>
          <w:color w:val="000000"/>
          <w:lang w:eastAsia="sk-SK"/>
        </w:rPr>
        <w:t xml:space="preserve">na účely jej uzatvorenia </w:t>
      </w:r>
      <w:r w:rsidRPr="00C63DA6">
        <w:rPr>
          <w:rFonts w:eastAsia="Times New Roman"/>
          <w:color w:val="000000"/>
          <w:lang w:eastAsia="sk-SK"/>
        </w:rPr>
        <w:t xml:space="preserve">obec v prechodnom období na rok 2022 zohľadňovala počet detí, žiakov a poslucháčov príslušných škôl a školských zariadení </w:t>
      </w:r>
      <w:r>
        <w:rPr>
          <w:rFonts w:eastAsia="Times New Roman"/>
          <w:color w:val="000000"/>
          <w:lang w:eastAsia="sk-SK"/>
        </w:rPr>
        <w:t>podľa stavu k 15. septembru 2021.</w:t>
      </w:r>
    </w:p>
    <w:p w14:paraId="4A6891C8" w14:textId="77777777" w:rsidR="00F168FB" w:rsidRPr="00B53961" w:rsidRDefault="00F168FB" w:rsidP="00F168FB">
      <w:pPr>
        <w:widowControl/>
        <w:suppressAutoHyphens w:val="0"/>
        <w:autoSpaceDE/>
        <w:spacing w:before="100" w:beforeAutospacing="1" w:after="100" w:afterAutospacing="1" w:line="360" w:lineRule="auto"/>
        <w:rPr>
          <w:rFonts w:eastAsia="Times New Roman"/>
          <w:b/>
          <w:bCs/>
          <w:color w:val="000000"/>
          <w:lang w:eastAsia="sk-SK"/>
        </w:rPr>
      </w:pPr>
      <w:r w:rsidRPr="00B53961">
        <w:rPr>
          <w:rFonts w:eastAsia="Times New Roman"/>
          <w:b/>
          <w:bCs/>
          <w:color w:val="000000"/>
          <w:lang w:eastAsia="sk-SK"/>
        </w:rPr>
        <w:t>K čl. III</w:t>
      </w:r>
    </w:p>
    <w:p w14:paraId="28AD7C33" w14:textId="3F2B6AA0" w:rsidR="00F168FB" w:rsidRDefault="00F168FB" w:rsidP="00F168FB">
      <w:pPr>
        <w:widowControl/>
        <w:suppressAutoHyphens w:val="0"/>
        <w:autoSpaceDE/>
        <w:spacing w:before="100" w:beforeAutospacing="1" w:after="100" w:afterAutospacing="1" w:line="360" w:lineRule="auto"/>
        <w:rPr>
          <w:rFonts w:eastAsia="Times New Roman"/>
          <w:color w:val="000000"/>
          <w:lang w:eastAsia="sk-SK"/>
        </w:rPr>
      </w:pPr>
      <w:r w:rsidRPr="00B53961">
        <w:rPr>
          <w:rFonts w:eastAsia="Times New Roman"/>
          <w:color w:val="000000"/>
          <w:lang w:eastAsia="sk-SK"/>
        </w:rPr>
        <w:t xml:space="preserve">Účinnosť zákona sa navrhuje od </w:t>
      </w:r>
      <w:r>
        <w:rPr>
          <w:rFonts w:eastAsia="Times New Roman"/>
          <w:color w:val="000000"/>
          <w:lang w:eastAsia="sk-SK"/>
        </w:rPr>
        <w:t xml:space="preserve">1. januára </w:t>
      </w:r>
      <w:r w:rsidRPr="00B53961">
        <w:rPr>
          <w:rFonts w:eastAsia="Times New Roman"/>
          <w:color w:val="000000"/>
          <w:lang w:eastAsia="sk-SK"/>
        </w:rPr>
        <w:t>2022</w:t>
      </w:r>
      <w:r>
        <w:rPr>
          <w:rFonts w:eastAsia="Times New Roman"/>
          <w:color w:val="000000"/>
          <w:lang w:eastAsia="sk-SK"/>
        </w:rPr>
        <w:t xml:space="preserve"> vzhľadom na začiatok kalendárneho roka a rozpočtového roka</w:t>
      </w:r>
      <w:r w:rsidRPr="00B53961">
        <w:rPr>
          <w:rFonts w:eastAsia="Times New Roman"/>
          <w:color w:val="000000"/>
          <w:lang w:eastAsia="sk-SK"/>
        </w:rPr>
        <w:t>.</w:t>
      </w:r>
    </w:p>
    <w:p w14:paraId="7FA644A7" w14:textId="28A4B447" w:rsidR="00F168FB" w:rsidRDefault="00F168FB" w:rsidP="00F168FB">
      <w:pPr>
        <w:widowControl/>
        <w:suppressAutoHyphens w:val="0"/>
        <w:autoSpaceDE/>
        <w:spacing w:before="100" w:beforeAutospacing="1" w:after="100" w:afterAutospacing="1" w:line="360" w:lineRule="auto"/>
        <w:rPr>
          <w:rFonts w:eastAsia="Times New Roman"/>
          <w:color w:val="000000"/>
          <w:lang w:eastAsia="sk-SK"/>
        </w:rPr>
      </w:pPr>
    </w:p>
    <w:p w14:paraId="51A4DA23" w14:textId="3C516275" w:rsidR="00F168FB" w:rsidRDefault="00F168FB" w:rsidP="00F168FB">
      <w:pPr>
        <w:widowControl/>
        <w:suppressAutoHyphens w:val="0"/>
        <w:autoSpaceDE/>
        <w:spacing w:before="100" w:beforeAutospacing="1" w:after="100" w:afterAutospacing="1" w:line="360" w:lineRule="auto"/>
        <w:rPr>
          <w:rFonts w:eastAsia="Times New Roman"/>
          <w:color w:val="000000"/>
          <w:lang w:eastAsia="sk-SK"/>
        </w:rPr>
      </w:pPr>
    </w:p>
    <w:p w14:paraId="193AF201" w14:textId="0562DF7E" w:rsidR="00F168FB" w:rsidRDefault="00F168FB" w:rsidP="00F168FB">
      <w:pPr>
        <w:widowControl/>
        <w:suppressAutoHyphens w:val="0"/>
        <w:autoSpaceDE/>
        <w:spacing w:before="100" w:beforeAutospacing="1" w:after="100" w:afterAutospacing="1" w:line="360" w:lineRule="auto"/>
        <w:rPr>
          <w:rFonts w:eastAsia="Times New Roman"/>
          <w:color w:val="000000"/>
          <w:lang w:eastAsia="sk-SK"/>
        </w:rPr>
      </w:pPr>
    </w:p>
    <w:p w14:paraId="3D24910E" w14:textId="3EDDAD56" w:rsidR="00F168FB" w:rsidRDefault="00F168FB" w:rsidP="00F168FB">
      <w:pPr>
        <w:widowControl/>
        <w:suppressAutoHyphens w:val="0"/>
        <w:autoSpaceDE/>
        <w:spacing w:before="100" w:beforeAutospacing="1" w:after="100" w:afterAutospacing="1" w:line="360" w:lineRule="auto"/>
        <w:rPr>
          <w:rFonts w:eastAsia="Times New Roman"/>
          <w:color w:val="000000"/>
          <w:lang w:eastAsia="sk-SK"/>
        </w:rPr>
      </w:pPr>
    </w:p>
    <w:p w14:paraId="594FA19E" w14:textId="5EF82162" w:rsidR="00F168FB" w:rsidRDefault="00F168FB" w:rsidP="00F168FB">
      <w:pPr>
        <w:widowControl/>
        <w:suppressAutoHyphens w:val="0"/>
        <w:autoSpaceDE/>
        <w:spacing w:before="100" w:beforeAutospacing="1" w:after="100" w:afterAutospacing="1" w:line="360" w:lineRule="auto"/>
        <w:rPr>
          <w:rFonts w:eastAsia="Times New Roman"/>
          <w:color w:val="000000"/>
          <w:lang w:eastAsia="sk-SK"/>
        </w:rPr>
      </w:pPr>
    </w:p>
    <w:p w14:paraId="70259786" w14:textId="6D32D13C" w:rsidR="00F168FB" w:rsidRDefault="00F168FB" w:rsidP="00F168FB">
      <w:pPr>
        <w:widowControl/>
        <w:suppressAutoHyphens w:val="0"/>
        <w:autoSpaceDE/>
        <w:spacing w:before="100" w:beforeAutospacing="1" w:after="100" w:afterAutospacing="1" w:line="360" w:lineRule="auto"/>
        <w:rPr>
          <w:rFonts w:eastAsia="Times New Roman"/>
          <w:color w:val="000000"/>
          <w:lang w:eastAsia="sk-SK"/>
        </w:rPr>
      </w:pPr>
    </w:p>
    <w:p w14:paraId="5191D7D1" w14:textId="631151DA" w:rsidR="00F168FB" w:rsidRDefault="00F168FB" w:rsidP="00F168FB">
      <w:pPr>
        <w:widowControl/>
        <w:suppressAutoHyphens w:val="0"/>
        <w:autoSpaceDE/>
        <w:spacing w:before="100" w:beforeAutospacing="1" w:after="100" w:afterAutospacing="1" w:line="360" w:lineRule="auto"/>
        <w:rPr>
          <w:rFonts w:eastAsia="Times New Roman"/>
          <w:color w:val="000000"/>
          <w:lang w:eastAsia="sk-SK"/>
        </w:rPr>
      </w:pPr>
    </w:p>
    <w:p w14:paraId="2A7E0BBD" w14:textId="40950895" w:rsidR="00F168FB" w:rsidRDefault="00F168FB" w:rsidP="00F168FB">
      <w:pPr>
        <w:widowControl/>
        <w:suppressAutoHyphens w:val="0"/>
        <w:autoSpaceDE/>
        <w:spacing w:before="100" w:beforeAutospacing="1" w:after="100" w:afterAutospacing="1" w:line="360" w:lineRule="auto"/>
        <w:rPr>
          <w:rFonts w:eastAsia="Times New Roman"/>
          <w:color w:val="000000"/>
          <w:lang w:eastAsia="sk-SK"/>
        </w:rPr>
      </w:pPr>
    </w:p>
    <w:p w14:paraId="30771B70" w14:textId="64647353" w:rsidR="00F168FB" w:rsidRDefault="00F168FB" w:rsidP="00F168FB">
      <w:pPr>
        <w:widowControl/>
        <w:suppressAutoHyphens w:val="0"/>
        <w:autoSpaceDE/>
        <w:spacing w:before="100" w:beforeAutospacing="1" w:after="100" w:afterAutospacing="1" w:line="360" w:lineRule="auto"/>
        <w:rPr>
          <w:rFonts w:eastAsia="Times New Roman"/>
          <w:color w:val="000000"/>
          <w:lang w:eastAsia="sk-SK"/>
        </w:rPr>
      </w:pPr>
    </w:p>
    <w:p w14:paraId="7CA9169C" w14:textId="7DD5483E" w:rsidR="00F168FB" w:rsidRDefault="00F168FB" w:rsidP="00F168FB">
      <w:pPr>
        <w:widowControl/>
        <w:suppressAutoHyphens w:val="0"/>
        <w:autoSpaceDE/>
        <w:spacing w:before="100" w:beforeAutospacing="1" w:after="100" w:afterAutospacing="1" w:line="360" w:lineRule="auto"/>
        <w:rPr>
          <w:rFonts w:eastAsia="Times New Roman"/>
          <w:color w:val="000000"/>
          <w:lang w:eastAsia="sk-SK"/>
        </w:rPr>
      </w:pPr>
    </w:p>
    <w:p w14:paraId="7A41702D" w14:textId="3B795FB7" w:rsidR="00F168FB" w:rsidRDefault="00F168FB" w:rsidP="00F168FB">
      <w:pPr>
        <w:widowControl/>
        <w:suppressAutoHyphens w:val="0"/>
        <w:autoSpaceDE/>
        <w:spacing w:before="100" w:beforeAutospacing="1" w:after="100" w:afterAutospacing="1" w:line="360" w:lineRule="auto"/>
        <w:rPr>
          <w:rFonts w:eastAsia="Times New Roman"/>
          <w:color w:val="000000"/>
          <w:lang w:eastAsia="sk-SK"/>
        </w:rPr>
      </w:pPr>
    </w:p>
    <w:p w14:paraId="3A59C294" w14:textId="208A6C1A" w:rsidR="00F168FB" w:rsidRDefault="00F168FB" w:rsidP="00F168FB">
      <w:pPr>
        <w:widowControl/>
        <w:suppressAutoHyphens w:val="0"/>
        <w:autoSpaceDE/>
        <w:spacing w:before="100" w:beforeAutospacing="1" w:after="100" w:afterAutospacing="1" w:line="360" w:lineRule="auto"/>
        <w:rPr>
          <w:rFonts w:eastAsia="Times New Roman"/>
          <w:color w:val="000000"/>
          <w:lang w:eastAsia="sk-SK"/>
        </w:rPr>
      </w:pPr>
    </w:p>
    <w:p w14:paraId="7961EE18" w14:textId="3CF807F4" w:rsidR="00F168FB" w:rsidRDefault="00F168FB" w:rsidP="00F168FB">
      <w:pPr>
        <w:widowControl/>
        <w:suppressAutoHyphens w:val="0"/>
        <w:autoSpaceDE/>
        <w:spacing w:before="100" w:beforeAutospacing="1" w:after="100" w:afterAutospacing="1" w:line="360" w:lineRule="auto"/>
        <w:rPr>
          <w:rFonts w:eastAsia="Times New Roman"/>
          <w:color w:val="000000"/>
          <w:lang w:eastAsia="sk-SK"/>
        </w:rPr>
      </w:pPr>
    </w:p>
    <w:p w14:paraId="1255F196" w14:textId="0621C816" w:rsidR="00F168FB" w:rsidRDefault="00F168FB" w:rsidP="00F168FB">
      <w:pPr>
        <w:widowControl/>
        <w:suppressAutoHyphens w:val="0"/>
        <w:autoSpaceDE/>
        <w:spacing w:before="100" w:beforeAutospacing="1" w:after="100" w:afterAutospacing="1" w:line="360" w:lineRule="auto"/>
        <w:rPr>
          <w:rFonts w:eastAsia="Times New Roman"/>
          <w:color w:val="000000"/>
          <w:lang w:eastAsia="sk-SK"/>
        </w:rPr>
      </w:pPr>
    </w:p>
    <w:p w14:paraId="4A7A75ED" w14:textId="570AF4BD" w:rsidR="00F168FB" w:rsidRPr="00AD2380" w:rsidRDefault="00F168FB" w:rsidP="00F168FB">
      <w:pPr>
        <w:widowControl/>
        <w:suppressAutoHyphens w:val="0"/>
        <w:autoSpaceDE/>
        <w:spacing w:before="100" w:beforeAutospacing="1" w:after="100" w:afterAutospacing="1" w:line="360" w:lineRule="auto"/>
        <w:rPr>
          <w:rFonts w:eastAsia="Times New Roman"/>
          <w:color w:val="000000"/>
          <w:sz w:val="27"/>
          <w:szCs w:val="27"/>
          <w:lang w:eastAsia="sk-SK"/>
        </w:rPr>
      </w:pPr>
    </w:p>
    <w:p w14:paraId="75E57743" w14:textId="77777777" w:rsidR="00F168FB" w:rsidRPr="00117A7E" w:rsidRDefault="00F168FB" w:rsidP="00F168FB">
      <w:pPr>
        <w:jc w:val="center"/>
        <w:rPr>
          <w:b/>
          <w:caps/>
          <w:spacing w:val="30"/>
          <w:sz w:val="25"/>
          <w:szCs w:val="25"/>
        </w:rPr>
      </w:pPr>
      <w:r w:rsidRPr="00117A7E">
        <w:rPr>
          <w:b/>
          <w:caps/>
          <w:spacing w:val="30"/>
          <w:sz w:val="25"/>
          <w:szCs w:val="25"/>
        </w:rPr>
        <w:lastRenderedPageBreak/>
        <w:t>Doložka zlučiteľnosti</w:t>
      </w:r>
    </w:p>
    <w:p w14:paraId="7F1D404C" w14:textId="77777777" w:rsidR="00F168FB" w:rsidRPr="00117A7E" w:rsidRDefault="00F168FB" w:rsidP="00F168FB">
      <w:pPr>
        <w:jc w:val="center"/>
        <w:rPr>
          <w:b/>
          <w:sz w:val="25"/>
          <w:szCs w:val="25"/>
        </w:rPr>
      </w:pPr>
      <w:r>
        <w:rPr>
          <w:b/>
          <w:sz w:val="25"/>
          <w:szCs w:val="25"/>
        </w:rPr>
        <w:t xml:space="preserve">návrhu </w:t>
      </w:r>
      <w:r w:rsidRPr="00117A7E">
        <w:rPr>
          <w:b/>
          <w:sz w:val="25"/>
          <w:szCs w:val="25"/>
        </w:rPr>
        <w:t>právneho predpisu s právom Európskej únie</w:t>
      </w:r>
    </w:p>
    <w:p w14:paraId="20388EAF" w14:textId="77777777" w:rsidR="00F168FB" w:rsidRPr="00117A7E" w:rsidRDefault="00F168FB" w:rsidP="00F168FB">
      <w:pPr>
        <w:jc w:val="center"/>
        <w:rPr>
          <w:b/>
          <w:sz w:val="25"/>
          <w:szCs w:val="25"/>
        </w:rPr>
      </w:pPr>
    </w:p>
    <w:p w14:paraId="34C698C8" w14:textId="77777777" w:rsidR="00F168FB" w:rsidRPr="00117A7E" w:rsidRDefault="00F168FB" w:rsidP="00F168FB">
      <w:pPr>
        <w:jc w:val="center"/>
        <w:rPr>
          <w:b/>
          <w:sz w:val="25"/>
          <w:szCs w:val="25"/>
        </w:rPr>
      </w:pPr>
    </w:p>
    <w:tbl>
      <w:tblPr>
        <w:tblStyle w:val="Mriekatabuky"/>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
        <w:gridCol w:w="9627"/>
      </w:tblGrid>
      <w:tr w:rsidR="00F168FB" w:rsidRPr="00117A7E" w14:paraId="5099CDA8" w14:textId="77777777" w:rsidTr="0013299A">
        <w:tc>
          <w:tcPr>
            <w:tcW w:w="404" w:type="dxa"/>
          </w:tcPr>
          <w:p w14:paraId="41DFF5E4" w14:textId="77777777" w:rsidR="00F168FB" w:rsidRPr="00117A7E" w:rsidRDefault="00F168FB" w:rsidP="0013299A">
            <w:pPr>
              <w:tabs>
                <w:tab w:val="left" w:pos="360"/>
              </w:tabs>
              <w:rPr>
                <w:b/>
                <w:sz w:val="25"/>
                <w:szCs w:val="25"/>
              </w:rPr>
            </w:pPr>
            <w:r w:rsidRPr="00117A7E">
              <w:rPr>
                <w:b/>
                <w:sz w:val="25"/>
                <w:szCs w:val="25"/>
              </w:rPr>
              <w:t>1.</w:t>
            </w:r>
          </w:p>
        </w:tc>
        <w:tc>
          <w:tcPr>
            <w:tcW w:w="9627" w:type="dxa"/>
          </w:tcPr>
          <w:p w14:paraId="47E8FF5F" w14:textId="77777777" w:rsidR="00F168FB" w:rsidRPr="00117A7E" w:rsidRDefault="00F168FB" w:rsidP="0013299A">
            <w:pPr>
              <w:tabs>
                <w:tab w:val="left" w:pos="360"/>
              </w:tabs>
              <w:rPr>
                <w:sz w:val="25"/>
                <w:szCs w:val="25"/>
              </w:rPr>
            </w:pPr>
            <w:r>
              <w:rPr>
                <w:b/>
                <w:sz w:val="25"/>
                <w:szCs w:val="25"/>
              </w:rPr>
              <w:t>Navrhovateľ návrhu zákona</w:t>
            </w:r>
            <w:r w:rsidRPr="00117A7E">
              <w:rPr>
                <w:b/>
                <w:sz w:val="25"/>
                <w:szCs w:val="25"/>
              </w:rPr>
              <w:t>:</w:t>
            </w:r>
            <w:r w:rsidRPr="00117A7E">
              <w:rPr>
                <w:sz w:val="25"/>
                <w:szCs w:val="25"/>
              </w:rPr>
              <w:t xml:space="preserve"> </w:t>
            </w:r>
            <w:r>
              <w:rPr>
                <w:sz w:val="25"/>
                <w:szCs w:val="25"/>
              </w:rPr>
              <w:t>Poslanci Národnej rady Slovenskej republiky</w:t>
            </w:r>
          </w:p>
        </w:tc>
      </w:tr>
      <w:tr w:rsidR="00F168FB" w:rsidRPr="00117A7E" w14:paraId="7CF3114E" w14:textId="77777777" w:rsidTr="0013299A">
        <w:tc>
          <w:tcPr>
            <w:tcW w:w="404" w:type="dxa"/>
          </w:tcPr>
          <w:p w14:paraId="37738052" w14:textId="77777777" w:rsidR="00F168FB" w:rsidRPr="00117A7E" w:rsidRDefault="00F168FB" w:rsidP="0013299A">
            <w:pPr>
              <w:tabs>
                <w:tab w:val="left" w:pos="360"/>
              </w:tabs>
              <w:rPr>
                <w:sz w:val="25"/>
                <w:szCs w:val="25"/>
              </w:rPr>
            </w:pPr>
          </w:p>
        </w:tc>
        <w:tc>
          <w:tcPr>
            <w:tcW w:w="9627" w:type="dxa"/>
          </w:tcPr>
          <w:p w14:paraId="650E9EE8" w14:textId="77777777" w:rsidR="00F168FB" w:rsidRPr="00117A7E" w:rsidRDefault="00F168FB" w:rsidP="0013299A">
            <w:pPr>
              <w:tabs>
                <w:tab w:val="left" w:pos="360"/>
              </w:tabs>
              <w:rPr>
                <w:sz w:val="25"/>
                <w:szCs w:val="25"/>
              </w:rPr>
            </w:pPr>
          </w:p>
        </w:tc>
      </w:tr>
      <w:tr w:rsidR="00F168FB" w:rsidRPr="00117A7E" w14:paraId="4FE409BB" w14:textId="77777777" w:rsidTr="0013299A">
        <w:tc>
          <w:tcPr>
            <w:tcW w:w="404" w:type="dxa"/>
          </w:tcPr>
          <w:p w14:paraId="13EBD42D" w14:textId="77777777" w:rsidR="00F168FB" w:rsidRPr="00117A7E" w:rsidRDefault="00F168FB" w:rsidP="0013299A">
            <w:pPr>
              <w:tabs>
                <w:tab w:val="left" w:pos="360"/>
              </w:tabs>
              <w:rPr>
                <w:b/>
                <w:sz w:val="25"/>
                <w:szCs w:val="25"/>
              </w:rPr>
            </w:pPr>
            <w:r w:rsidRPr="00117A7E">
              <w:rPr>
                <w:b/>
                <w:sz w:val="25"/>
                <w:szCs w:val="25"/>
              </w:rPr>
              <w:t>2.</w:t>
            </w:r>
          </w:p>
        </w:tc>
        <w:tc>
          <w:tcPr>
            <w:tcW w:w="9627" w:type="dxa"/>
          </w:tcPr>
          <w:p w14:paraId="5937791E" w14:textId="77777777" w:rsidR="00F168FB" w:rsidRPr="0087385A" w:rsidRDefault="00F168FB" w:rsidP="0013299A">
            <w:pPr>
              <w:rPr>
                <w:bCs/>
                <w:cs/>
              </w:rPr>
            </w:pPr>
            <w:r w:rsidRPr="00117A7E">
              <w:rPr>
                <w:b/>
                <w:sz w:val="25"/>
                <w:szCs w:val="25"/>
              </w:rPr>
              <w:t xml:space="preserve">Názov návrhu </w:t>
            </w:r>
            <w:r>
              <w:rPr>
                <w:b/>
                <w:sz w:val="25"/>
                <w:szCs w:val="25"/>
              </w:rPr>
              <w:t>zákona</w:t>
            </w:r>
            <w:r w:rsidRPr="00117A7E">
              <w:rPr>
                <w:b/>
                <w:sz w:val="25"/>
                <w:szCs w:val="25"/>
              </w:rPr>
              <w:t>:</w:t>
            </w:r>
            <w:r w:rsidRPr="00117A7E">
              <w:rPr>
                <w:sz w:val="25"/>
                <w:szCs w:val="25"/>
              </w:rPr>
              <w:t xml:space="preserve"> </w:t>
            </w:r>
            <w:r w:rsidRPr="00117A7E">
              <w:rPr>
                <w:sz w:val="25"/>
                <w:szCs w:val="25"/>
              </w:rPr>
              <w:fldChar w:fldCharType="begin"/>
            </w:r>
            <w:r w:rsidRPr="00117A7E">
              <w:rPr>
                <w:sz w:val="25"/>
                <w:szCs w:val="25"/>
              </w:rPr>
              <w:instrText xml:space="preserve"> DOCPROPERTY  FSC#SKEDITIONSLOVLEX@103.510:plnynazovpredpis  \* MERGEFORMAT </w:instrText>
            </w:r>
            <w:r w:rsidRPr="00117A7E">
              <w:rPr>
                <w:sz w:val="25"/>
                <w:szCs w:val="25"/>
              </w:rPr>
              <w:fldChar w:fldCharType="separate"/>
            </w:r>
            <w:r>
              <w:rPr>
                <w:sz w:val="25"/>
                <w:szCs w:val="25"/>
              </w:rPr>
              <w:t xml:space="preserve"> Z</w:t>
            </w:r>
            <w:r w:rsidRPr="006458B0">
              <w:rPr>
                <w:sz w:val="25"/>
                <w:szCs w:val="25"/>
              </w:rPr>
              <w:t xml:space="preserve">ákon, </w:t>
            </w:r>
            <w:r w:rsidRPr="006037CB">
              <w:rPr>
                <w:sz w:val="25"/>
                <w:szCs w:val="25"/>
              </w:rPr>
              <w:t>ktorým sa mení a dopĺňa zákon č. 596/2003 Z. z. o štátnej správe v školstve a školskej samospráve a o zmene a doplnení niektorých zákonov v znení neskorších predpisov a ktorým sa mení a dopĺňa zákon č. 597/2003 Z. z. o financovaní základných škôl, stredných škôl a školských zariadení v znení neskorších predpisov</w:t>
            </w:r>
            <w:r>
              <w:rPr>
                <w:sz w:val="25"/>
                <w:szCs w:val="25"/>
              </w:rPr>
              <w:t xml:space="preserve"> </w:t>
            </w:r>
          </w:p>
          <w:p w14:paraId="402E6BA2" w14:textId="77777777" w:rsidR="00F168FB" w:rsidRPr="00117A7E" w:rsidRDefault="00F168FB" w:rsidP="0013299A">
            <w:pPr>
              <w:tabs>
                <w:tab w:val="left" w:pos="360"/>
              </w:tabs>
              <w:rPr>
                <w:sz w:val="25"/>
                <w:szCs w:val="25"/>
              </w:rPr>
            </w:pPr>
            <w:r w:rsidRPr="00117A7E">
              <w:rPr>
                <w:sz w:val="25"/>
                <w:szCs w:val="25"/>
              </w:rPr>
              <w:fldChar w:fldCharType="end"/>
            </w:r>
            <w:r w:rsidRPr="00117A7E">
              <w:rPr>
                <w:sz w:val="25"/>
                <w:szCs w:val="25"/>
              </w:rPr>
              <w:fldChar w:fldCharType="begin"/>
            </w:r>
            <w:r w:rsidRPr="00117A7E">
              <w:rPr>
                <w:sz w:val="25"/>
                <w:szCs w:val="25"/>
              </w:rPr>
              <w:instrText xml:space="preserve"> DOCPROPERTY  FSC#SKEDITIONSLOVLEX@103.510:plnynazovpredpis1  \* MERGEFORMAT </w:instrText>
            </w:r>
            <w:r w:rsidRPr="00117A7E">
              <w:rPr>
                <w:sz w:val="25"/>
                <w:szCs w:val="25"/>
              </w:rPr>
              <w:fldChar w:fldCharType="end"/>
            </w:r>
            <w:r w:rsidRPr="00117A7E">
              <w:rPr>
                <w:sz w:val="25"/>
                <w:szCs w:val="25"/>
              </w:rPr>
              <w:fldChar w:fldCharType="begin"/>
            </w:r>
            <w:r w:rsidRPr="00117A7E">
              <w:rPr>
                <w:sz w:val="25"/>
                <w:szCs w:val="25"/>
              </w:rPr>
              <w:instrText xml:space="preserve"> DOCPROPERTY  FSC#SKEDITIONSLOVLEX@103.510:plnynazovpredpis2  \* MERGEFORMAT </w:instrText>
            </w:r>
            <w:r w:rsidRPr="00117A7E">
              <w:rPr>
                <w:sz w:val="25"/>
                <w:szCs w:val="25"/>
              </w:rPr>
              <w:fldChar w:fldCharType="end"/>
            </w:r>
            <w:r w:rsidRPr="00117A7E">
              <w:rPr>
                <w:sz w:val="25"/>
                <w:szCs w:val="25"/>
              </w:rPr>
              <w:fldChar w:fldCharType="begin"/>
            </w:r>
            <w:r w:rsidRPr="00117A7E">
              <w:rPr>
                <w:sz w:val="25"/>
                <w:szCs w:val="25"/>
              </w:rPr>
              <w:instrText xml:space="preserve"> DOCPROPERTY  FSC#SKEDITIONSLOVLEX@103.510:plnynazovpredpis3  \* MERGEFORMAT </w:instrText>
            </w:r>
            <w:r w:rsidRPr="00117A7E">
              <w:rPr>
                <w:sz w:val="25"/>
                <w:szCs w:val="25"/>
              </w:rPr>
              <w:fldChar w:fldCharType="end"/>
            </w:r>
          </w:p>
        </w:tc>
      </w:tr>
      <w:tr w:rsidR="00F168FB" w:rsidRPr="00117A7E" w14:paraId="4A387D4D" w14:textId="77777777" w:rsidTr="0013299A">
        <w:tc>
          <w:tcPr>
            <w:tcW w:w="404" w:type="dxa"/>
          </w:tcPr>
          <w:p w14:paraId="7A5629A4" w14:textId="77777777" w:rsidR="00F168FB" w:rsidRPr="00117A7E" w:rsidRDefault="00F168FB" w:rsidP="0013299A">
            <w:pPr>
              <w:tabs>
                <w:tab w:val="left" w:pos="360"/>
              </w:tabs>
              <w:rPr>
                <w:sz w:val="25"/>
                <w:szCs w:val="25"/>
              </w:rPr>
            </w:pPr>
          </w:p>
        </w:tc>
        <w:tc>
          <w:tcPr>
            <w:tcW w:w="9627" w:type="dxa"/>
          </w:tcPr>
          <w:p w14:paraId="56886932" w14:textId="77777777" w:rsidR="00F168FB" w:rsidRPr="00117A7E" w:rsidRDefault="00F168FB" w:rsidP="0013299A">
            <w:pPr>
              <w:tabs>
                <w:tab w:val="left" w:pos="360"/>
              </w:tabs>
              <w:rPr>
                <w:sz w:val="25"/>
                <w:szCs w:val="25"/>
              </w:rPr>
            </w:pPr>
          </w:p>
        </w:tc>
      </w:tr>
      <w:tr w:rsidR="00F168FB" w:rsidRPr="00117A7E" w14:paraId="45E400DC" w14:textId="77777777" w:rsidTr="0013299A">
        <w:tc>
          <w:tcPr>
            <w:tcW w:w="404" w:type="dxa"/>
          </w:tcPr>
          <w:p w14:paraId="742BE084" w14:textId="77777777" w:rsidR="00F168FB" w:rsidRPr="00117A7E" w:rsidRDefault="00F168FB" w:rsidP="0013299A">
            <w:pPr>
              <w:tabs>
                <w:tab w:val="left" w:pos="360"/>
              </w:tabs>
              <w:rPr>
                <w:b/>
                <w:sz w:val="25"/>
                <w:szCs w:val="25"/>
              </w:rPr>
            </w:pPr>
            <w:r w:rsidRPr="00117A7E">
              <w:rPr>
                <w:b/>
                <w:sz w:val="25"/>
                <w:szCs w:val="25"/>
              </w:rPr>
              <w:t>3.</w:t>
            </w:r>
          </w:p>
        </w:tc>
        <w:tc>
          <w:tcPr>
            <w:tcW w:w="9627" w:type="dxa"/>
          </w:tcPr>
          <w:p w14:paraId="52511739" w14:textId="77777777" w:rsidR="00F168FB" w:rsidRPr="00117A7E" w:rsidRDefault="00F168FB" w:rsidP="0013299A">
            <w:pPr>
              <w:tabs>
                <w:tab w:val="left" w:pos="360"/>
              </w:tabs>
              <w:rPr>
                <w:b/>
                <w:sz w:val="25"/>
                <w:szCs w:val="25"/>
              </w:rPr>
            </w:pPr>
            <w:r w:rsidRPr="00117A7E">
              <w:rPr>
                <w:b/>
                <w:sz w:val="25"/>
                <w:szCs w:val="25"/>
              </w:rPr>
              <w:t>P</w:t>
            </w:r>
            <w:r>
              <w:rPr>
                <w:b/>
                <w:sz w:val="25"/>
                <w:szCs w:val="25"/>
              </w:rPr>
              <w:t xml:space="preserve">redmet </w:t>
            </w:r>
            <w:r w:rsidRPr="00117A7E">
              <w:rPr>
                <w:b/>
                <w:sz w:val="25"/>
                <w:szCs w:val="25"/>
              </w:rPr>
              <w:t xml:space="preserve">návrhu </w:t>
            </w:r>
            <w:r>
              <w:rPr>
                <w:b/>
                <w:sz w:val="25"/>
                <w:szCs w:val="25"/>
              </w:rPr>
              <w:t xml:space="preserve">zákona </w:t>
            </w:r>
            <w:r w:rsidRPr="006C47EC">
              <w:rPr>
                <w:b/>
                <w:sz w:val="25"/>
                <w:szCs w:val="25"/>
              </w:rPr>
              <w:t>nie je</w:t>
            </w:r>
            <w:r>
              <w:rPr>
                <w:b/>
                <w:sz w:val="25"/>
                <w:szCs w:val="25"/>
              </w:rPr>
              <w:t xml:space="preserve"> upravený v práve Európskej únie</w:t>
            </w:r>
            <w:r w:rsidRPr="00117A7E">
              <w:rPr>
                <w:b/>
                <w:sz w:val="25"/>
                <w:szCs w:val="25"/>
              </w:rPr>
              <w:t>:</w:t>
            </w:r>
          </w:p>
          <w:p w14:paraId="0BF4B582" w14:textId="77777777" w:rsidR="00F168FB" w:rsidRPr="00117A7E" w:rsidRDefault="00F168FB" w:rsidP="0013299A">
            <w:pPr>
              <w:tabs>
                <w:tab w:val="left" w:pos="360"/>
              </w:tabs>
              <w:rPr>
                <w:sz w:val="25"/>
                <w:szCs w:val="25"/>
              </w:rPr>
            </w:pPr>
          </w:p>
        </w:tc>
      </w:tr>
      <w:tr w:rsidR="00F168FB" w:rsidRPr="00117A7E" w14:paraId="66EE67C6" w14:textId="77777777" w:rsidTr="0013299A">
        <w:tc>
          <w:tcPr>
            <w:tcW w:w="404" w:type="dxa"/>
          </w:tcPr>
          <w:p w14:paraId="5701E072" w14:textId="77777777" w:rsidR="00F168FB" w:rsidRPr="00117A7E" w:rsidRDefault="00F168FB" w:rsidP="0013299A">
            <w:pPr>
              <w:tabs>
                <w:tab w:val="left" w:pos="360"/>
              </w:tabs>
            </w:pPr>
          </w:p>
        </w:tc>
        <w:tc>
          <w:tcPr>
            <w:tcW w:w="9627" w:type="dxa"/>
          </w:tcPr>
          <w:p w14:paraId="7E0C5E29" w14:textId="77777777" w:rsidR="00F168FB" w:rsidRPr="006458B0" w:rsidRDefault="00F168FB" w:rsidP="0013299A">
            <w:pPr>
              <w:rPr>
                <w:rFonts w:ascii="Times" w:hAnsi="Times" w:cs="Times"/>
                <w:i/>
                <w:iCs/>
                <w:sz w:val="25"/>
                <w:szCs w:val="25"/>
              </w:rPr>
            </w:pPr>
            <w:r>
              <w:rPr>
                <w:rFonts w:ascii="Times" w:hAnsi="Times" w:cs="Times"/>
                <w:sz w:val="25"/>
                <w:szCs w:val="25"/>
              </w:rPr>
              <w:br/>
            </w:r>
            <w:r>
              <w:rPr>
                <w:rFonts w:ascii="Times" w:hAnsi="Times" w:cs="Times"/>
                <w:i/>
                <w:iCs/>
                <w:sz w:val="25"/>
                <w:szCs w:val="25"/>
              </w:rPr>
              <w:t xml:space="preserve">a) primárnom </w:t>
            </w:r>
          </w:p>
          <w:p w14:paraId="3B85488D" w14:textId="77777777" w:rsidR="00F168FB" w:rsidRPr="00117A7E" w:rsidRDefault="00F168FB" w:rsidP="0013299A">
            <w:pPr>
              <w:pStyle w:val="Odsekzoznamu"/>
              <w:tabs>
                <w:tab w:val="left" w:pos="360"/>
              </w:tabs>
              <w:ind w:left="360"/>
            </w:pPr>
          </w:p>
          <w:p w14:paraId="033D143B" w14:textId="77777777" w:rsidR="00F168FB" w:rsidRPr="00117A7E" w:rsidRDefault="00F168FB" w:rsidP="0013299A">
            <w:r>
              <w:rPr>
                <w:rFonts w:ascii="Times" w:hAnsi="Times" w:cs="Times"/>
                <w:i/>
                <w:iCs/>
                <w:sz w:val="25"/>
                <w:szCs w:val="25"/>
              </w:rPr>
              <w:t xml:space="preserve">b) sekundárnom </w:t>
            </w:r>
          </w:p>
          <w:p w14:paraId="593DC817" w14:textId="77777777" w:rsidR="00F168FB" w:rsidRPr="00117A7E" w:rsidRDefault="00F168FB" w:rsidP="0013299A">
            <w:pPr>
              <w:pStyle w:val="Odsekzoznamu"/>
              <w:tabs>
                <w:tab w:val="left" w:pos="360"/>
              </w:tabs>
              <w:ind w:left="360"/>
            </w:pPr>
          </w:p>
          <w:p w14:paraId="3231FE17" w14:textId="77777777" w:rsidR="00F168FB" w:rsidRPr="00117A7E" w:rsidRDefault="00F168FB" w:rsidP="0013299A">
            <w:pPr>
              <w:tabs>
                <w:tab w:val="left" w:pos="360"/>
              </w:tabs>
            </w:pPr>
            <w:r>
              <w:rPr>
                <w:rFonts w:ascii="Times" w:hAnsi="Times" w:cs="Times"/>
                <w:i/>
                <w:iCs/>
                <w:sz w:val="25"/>
                <w:szCs w:val="25"/>
              </w:rPr>
              <w:t xml:space="preserve">c) </w:t>
            </w:r>
            <w:r w:rsidRPr="00384BBD">
              <w:rPr>
                <w:rFonts w:ascii="Times" w:hAnsi="Times" w:cs="Times"/>
                <w:i/>
                <w:iCs/>
                <w:sz w:val="25"/>
                <w:szCs w:val="25"/>
              </w:rPr>
              <w:t>v judikatúre Súdneho dvora Európskej únie</w:t>
            </w:r>
          </w:p>
          <w:p w14:paraId="42ED79C5" w14:textId="77777777" w:rsidR="00F168FB" w:rsidRDefault="00F168FB" w:rsidP="0013299A">
            <w:pPr>
              <w:pStyle w:val="Odsekzoznamu"/>
              <w:tabs>
                <w:tab w:val="left" w:pos="360"/>
              </w:tabs>
              <w:ind w:left="360"/>
            </w:pPr>
          </w:p>
          <w:p w14:paraId="2B6543FF" w14:textId="77777777" w:rsidR="00F168FB" w:rsidRPr="00117A7E" w:rsidRDefault="00F168FB" w:rsidP="0013299A">
            <w:pPr>
              <w:pStyle w:val="Odsekzoznamu"/>
              <w:tabs>
                <w:tab w:val="left" w:pos="360"/>
              </w:tabs>
              <w:ind w:left="360"/>
            </w:pPr>
          </w:p>
        </w:tc>
      </w:tr>
      <w:tr w:rsidR="00F168FB" w:rsidRPr="00117A7E" w14:paraId="286BD1CC" w14:textId="77777777" w:rsidTr="0013299A">
        <w:tc>
          <w:tcPr>
            <w:tcW w:w="404" w:type="dxa"/>
          </w:tcPr>
          <w:p w14:paraId="63100479" w14:textId="77777777" w:rsidR="00F168FB" w:rsidRPr="00117A7E" w:rsidRDefault="00F168FB" w:rsidP="0013299A">
            <w:pPr>
              <w:tabs>
                <w:tab w:val="left" w:pos="360"/>
              </w:tabs>
              <w:rPr>
                <w:b/>
              </w:rPr>
            </w:pPr>
          </w:p>
        </w:tc>
        <w:tc>
          <w:tcPr>
            <w:tcW w:w="9627" w:type="dxa"/>
          </w:tcPr>
          <w:p w14:paraId="78888539" w14:textId="77777777" w:rsidR="00F168FB" w:rsidRPr="00117A7E" w:rsidRDefault="00F168FB" w:rsidP="0013299A">
            <w:pPr>
              <w:tabs>
                <w:tab w:val="left" w:pos="360"/>
              </w:tabs>
            </w:pPr>
          </w:p>
        </w:tc>
      </w:tr>
    </w:tbl>
    <w:p w14:paraId="4B5C3CC6" w14:textId="77777777" w:rsidR="00F168FB" w:rsidRDefault="00F168FB" w:rsidP="00F168FB">
      <w:pPr>
        <w:tabs>
          <w:tab w:val="left" w:pos="360"/>
        </w:tabs>
      </w:pPr>
    </w:p>
    <w:tbl>
      <w:tblPr>
        <w:tblW w:w="5000" w:type="pct"/>
        <w:jc w:val="center"/>
        <w:tblCellMar>
          <w:left w:w="0" w:type="dxa"/>
          <w:right w:w="0" w:type="dxa"/>
        </w:tblCellMar>
        <w:tblLook w:val="04A0" w:firstRow="1" w:lastRow="0" w:firstColumn="1" w:lastColumn="0" w:noHBand="0" w:noVBand="1"/>
      </w:tblPr>
      <w:tblGrid>
        <w:gridCol w:w="454"/>
        <w:gridCol w:w="4309"/>
        <w:gridCol w:w="4309"/>
      </w:tblGrid>
      <w:tr w:rsidR="00F168FB" w14:paraId="72265F57" w14:textId="77777777" w:rsidTr="0013299A">
        <w:trPr>
          <w:jc w:val="center"/>
        </w:trPr>
        <w:tc>
          <w:tcPr>
            <w:tcW w:w="250" w:type="pct"/>
            <w:tcBorders>
              <w:top w:val="nil"/>
              <w:left w:val="nil"/>
              <w:bottom w:val="nil"/>
              <w:right w:val="nil"/>
            </w:tcBorders>
            <w:hideMark/>
          </w:tcPr>
          <w:p w14:paraId="2C946494" w14:textId="77777777" w:rsidR="00F168FB" w:rsidRDefault="00F168FB" w:rsidP="0013299A">
            <w:pPr>
              <w:rPr>
                <w:rFonts w:ascii="Times" w:hAnsi="Times" w:cs="Times"/>
                <w:b/>
                <w:bCs/>
                <w:sz w:val="25"/>
                <w:szCs w:val="25"/>
              </w:rPr>
            </w:pPr>
            <w:r>
              <w:rPr>
                <w:rFonts w:ascii="Times" w:hAnsi="Times" w:cs="Times"/>
                <w:b/>
                <w:bCs/>
                <w:sz w:val="25"/>
                <w:szCs w:val="25"/>
              </w:rPr>
              <w:t>4.</w:t>
            </w:r>
          </w:p>
        </w:tc>
        <w:tc>
          <w:tcPr>
            <w:tcW w:w="4750" w:type="pct"/>
            <w:gridSpan w:val="2"/>
            <w:tcBorders>
              <w:top w:val="nil"/>
              <w:left w:val="nil"/>
              <w:bottom w:val="nil"/>
              <w:right w:val="nil"/>
            </w:tcBorders>
            <w:vAlign w:val="center"/>
            <w:hideMark/>
          </w:tcPr>
          <w:p w14:paraId="53E343C7" w14:textId="77777777" w:rsidR="00F168FB" w:rsidRDefault="00F168FB" w:rsidP="0013299A">
            <w:pPr>
              <w:spacing w:after="250"/>
              <w:rPr>
                <w:rFonts w:ascii="Times" w:hAnsi="Times" w:cs="Times"/>
                <w:b/>
                <w:bCs/>
                <w:sz w:val="25"/>
                <w:szCs w:val="25"/>
              </w:rPr>
            </w:pPr>
            <w:r>
              <w:rPr>
                <w:rFonts w:ascii="Times" w:hAnsi="Times" w:cs="Times"/>
                <w:b/>
                <w:bCs/>
                <w:sz w:val="25"/>
                <w:szCs w:val="25"/>
              </w:rPr>
              <w:t>Záväzky Slovenskej republiky vo vzťahu k Európskej únii:</w:t>
            </w:r>
          </w:p>
          <w:p w14:paraId="50AC041B" w14:textId="77777777" w:rsidR="00F168FB" w:rsidRPr="006C47EC" w:rsidRDefault="00F168FB" w:rsidP="0013299A">
            <w:pPr>
              <w:spacing w:after="250"/>
              <w:rPr>
                <w:rFonts w:ascii="Times" w:hAnsi="Times" w:cs="Times"/>
                <w:bCs/>
                <w:i/>
                <w:sz w:val="25"/>
                <w:szCs w:val="25"/>
              </w:rPr>
            </w:pPr>
            <w:r w:rsidRPr="006C47EC">
              <w:rPr>
                <w:rFonts w:ascii="Times" w:hAnsi="Times" w:cs="Times"/>
                <w:bCs/>
                <w:i/>
                <w:sz w:val="25"/>
                <w:szCs w:val="25"/>
              </w:rPr>
              <w:t>bezpredmetné</w:t>
            </w:r>
          </w:p>
        </w:tc>
      </w:tr>
      <w:tr w:rsidR="00F168FB" w14:paraId="23E1EE0D" w14:textId="77777777" w:rsidTr="0013299A">
        <w:trPr>
          <w:gridAfter w:val="2"/>
          <w:wAfter w:w="4750" w:type="pct"/>
          <w:jc w:val="center"/>
        </w:trPr>
        <w:tc>
          <w:tcPr>
            <w:tcW w:w="0" w:type="auto"/>
            <w:tcBorders>
              <w:top w:val="nil"/>
              <w:left w:val="nil"/>
              <w:bottom w:val="nil"/>
              <w:right w:val="nil"/>
            </w:tcBorders>
            <w:hideMark/>
          </w:tcPr>
          <w:p w14:paraId="45247D26" w14:textId="77777777" w:rsidR="00F168FB" w:rsidRPr="008C714C" w:rsidRDefault="00F168FB" w:rsidP="0013299A">
            <w:pPr>
              <w:spacing w:after="250"/>
              <w:rPr>
                <w:rFonts w:ascii="Times" w:hAnsi="Times" w:cs="Times"/>
                <w:b/>
                <w:bCs/>
                <w:i/>
                <w:sz w:val="25"/>
                <w:szCs w:val="25"/>
              </w:rPr>
            </w:pPr>
          </w:p>
        </w:tc>
      </w:tr>
      <w:tr w:rsidR="00F168FB" w14:paraId="2BC20D0C" w14:textId="77777777" w:rsidTr="0013299A">
        <w:trPr>
          <w:gridAfter w:val="2"/>
          <w:wAfter w:w="4750" w:type="pct"/>
          <w:jc w:val="center"/>
        </w:trPr>
        <w:tc>
          <w:tcPr>
            <w:tcW w:w="0" w:type="auto"/>
            <w:tcBorders>
              <w:top w:val="nil"/>
              <w:left w:val="nil"/>
              <w:bottom w:val="nil"/>
              <w:right w:val="nil"/>
            </w:tcBorders>
            <w:hideMark/>
          </w:tcPr>
          <w:p w14:paraId="2D763AFF" w14:textId="77777777" w:rsidR="00F168FB" w:rsidRDefault="00F168FB" w:rsidP="0013299A">
            <w:pPr>
              <w:spacing w:after="250"/>
              <w:rPr>
                <w:rFonts w:ascii="Times" w:hAnsi="Times" w:cs="Times"/>
                <w:sz w:val="25"/>
                <w:szCs w:val="25"/>
              </w:rPr>
            </w:pPr>
          </w:p>
        </w:tc>
      </w:tr>
      <w:tr w:rsidR="00F168FB" w14:paraId="6D1163EE" w14:textId="77777777" w:rsidTr="0013299A">
        <w:trPr>
          <w:gridAfter w:val="2"/>
          <w:wAfter w:w="4750" w:type="pct"/>
          <w:jc w:val="center"/>
        </w:trPr>
        <w:tc>
          <w:tcPr>
            <w:tcW w:w="0" w:type="auto"/>
            <w:tcBorders>
              <w:top w:val="nil"/>
              <w:left w:val="nil"/>
              <w:bottom w:val="nil"/>
              <w:right w:val="nil"/>
            </w:tcBorders>
            <w:hideMark/>
          </w:tcPr>
          <w:p w14:paraId="4E7B58FB" w14:textId="77777777" w:rsidR="00F168FB" w:rsidRDefault="00F168FB" w:rsidP="0013299A">
            <w:pPr>
              <w:spacing w:after="250"/>
              <w:rPr>
                <w:rFonts w:ascii="Times" w:hAnsi="Times" w:cs="Times"/>
                <w:sz w:val="25"/>
                <w:szCs w:val="25"/>
              </w:rPr>
            </w:pPr>
          </w:p>
        </w:tc>
      </w:tr>
      <w:tr w:rsidR="00F168FB" w14:paraId="0A40EEEC" w14:textId="77777777" w:rsidTr="0013299A">
        <w:trPr>
          <w:gridAfter w:val="2"/>
          <w:wAfter w:w="4750" w:type="pct"/>
          <w:jc w:val="center"/>
        </w:trPr>
        <w:tc>
          <w:tcPr>
            <w:tcW w:w="0" w:type="auto"/>
            <w:tcBorders>
              <w:top w:val="nil"/>
              <w:left w:val="nil"/>
              <w:bottom w:val="nil"/>
              <w:right w:val="nil"/>
            </w:tcBorders>
            <w:hideMark/>
          </w:tcPr>
          <w:p w14:paraId="4F339DFE" w14:textId="77777777" w:rsidR="00F168FB" w:rsidRDefault="00F168FB" w:rsidP="0013299A">
            <w:pPr>
              <w:spacing w:after="250"/>
              <w:rPr>
                <w:rFonts w:ascii="Times" w:hAnsi="Times" w:cs="Times"/>
                <w:sz w:val="25"/>
                <w:szCs w:val="25"/>
              </w:rPr>
            </w:pPr>
          </w:p>
        </w:tc>
      </w:tr>
      <w:tr w:rsidR="00F168FB" w14:paraId="2A8BADC5" w14:textId="77777777" w:rsidTr="0013299A">
        <w:trPr>
          <w:gridAfter w:val="2"/>
          <w:wAfter w:w="4750" w:type="pct"/>
          <w:jc w:val="center"/>
        </w:trPr>
        <w:tc>
          <w:tcPr>
            <w:tcW w:w="0" w:type="auto"/>
            <w:tcBorders>
              <w:top w:val="nil"/>
              <w:left w:val="nil"/>
              <w:bottom w:val="nil"/>
              <w:right w:val="nil"/>
            </w:tcBorders>
            <w:hideMark/>
          </w:tcPr>
          <w:p w14:paraId="781A7872" w14:textId="77777777" w:rsidR="00F168FB" w:rsidRDefault="00F168FB" w:rsidP="0013299A">
            <w:pPr>
              <w:spacing w:after="250"/>
              <w:rPr>
                <w:rFonts w:ascii="Times" w:hAnsi="Times" w:cs="Times"/>
                <w:sz w:val="25"/>
                <w:szCs w:val="25"/>
              </w:rPr>
            </w:pPr>
          </w:p>
        </w:tc>
      </w:tr>
      <w:tr w:rsidR="00F168FB" w14:paraId="581F3794" w14:textId="77777777" w:rsidTr="0013299A">
        <w:trPr>
          <w:gridAfter w:val="2"/>
          <w:wAfter w:w="4750" w:type="pct"/>
          <w:jc w:val="center"/>
        </w:trPr>
        <w:tc>
          <w:tcPr>
            <w:tcW w:w="0" w:type="auto"/>
            <w:tcBorders>
              <w:top w:val="nil"/>
              <w:left w:val="nil"/>
              <w:bottom w:val="nil"/>
              <w:right w:val="nil"/>
            </w:tcBorders>
            <w:hideMark/>
          </w:tcPr>
          <w:p w14:paraId="4B9617E3" w14:textId="77777777" w:rsidR="00F168FB" w:rsidRDefault="00F168FB" w:rsidP="0013299A">
            <w:pPr>
              <w:spacing w:after="250"/>
              <w:rPr>
                <w:rFonts w:ascii="Times" w:hAnsi="Times" w:cs="Times"/>
                <w:sz w:val="25"/>
                <w:szCs w:val="25"/>
              </w:rPr>
            </w:pPr>
          </w:p>
        </w:tc>
      </w:tr>
      <w:tr w:rsidR="00F168FB" w14:paraId="2A2D1FF8" w14:textId="77777777" w:rsidTr="0013299A">
        <w:trPr>
          <w:jc w:val="center"/>
        </w:trPr>
        <w:tc>
          <w:tcPr>
            <w:tcW w:w="0" w:type="auto"/>
            <w:tcBorders>
              <w:top w:val="nil"/>
              <w:left w:val="nil"/>
              <w:bottom w:val="nil"/>
              <w:right w:val="nil"/>
            </w:tcBorders>
            <w:hideMark/>
          </w:tcPr>
          <w:p w14:paraId="40A419FC" w14:textId="77777777" w:rsidR="00F168FB" w:rsidRDefault="00F168FB" w:rsidP="0013299A">
            <w:pPr>
              <w:rPr>
                <w:rFonts w:ascii="Times" w:hAnsi="Times" w:cs="Times"/>
                <w:b/>
                <w:bCs/>
                <w:sz w:val="25"/>
                <w:szCs w:val="25"/>
              </w:rPr>
            </w:pPr>
            <w:r>
              <w:rPr>
                <w:rFonts w:ascii="Times" w:hAnsi="Times" w:cs="Times"/>
                <w:b/>
                <w:bCs/>
                <w:sz w:val="25"/>
                <w:szCs w:val="25"/>
              </w:rPr>
              <w:t>5.</w:t>
            </w:r>
          </w:p>
        </w:tc>
        <w:tc>
          <w:tcPr>
            <w:tcW w:w="0" w:type="auto"/>
            <w:gridSpan w:val="2"/>
            <w:tcBorders>
              <w:top w:val="nil"/>
              <w:left w:val="nil"/>
              <w:bottom w:val="nil"/>
              <w:right w:val="nil"/>
            </w:tcBorders>
            <w:hideMark/>
          </w:tcPr>
          <w:p w14:paraId="72859DA1" w14:textId="77777777" w:rsidR="00F168FB" w:rsidRDefault="00F168FB" w:rsidP="0013299A">
            <w:pPr>
              <w:spacing w:after="250"/>
              <w:rPr>
                <w:rFonts w:ascii="Times" w:hAnsi="Times" w:cs="Times"/>
                <w:b/>
                <w:bCs/>
                <w:sz w:val="25"/>
                <w:szCs w:val="25"/>
              </w:rPr>
            </w:pPr>
            <w:r>
              <w:rPr>
                <w:rFonts w:ascii="Times" w:hAnsi="Times" w:cs="Times"/>
                <w:b/>
                <w:bCs/>
                <w:sz w:val="25"/>
                <w:szCs w:val="25"/>
              </w:rPr>
              <w:t>Stupeň zlučiteľnosti návrhu právneho predpisu s právom Európskej únie:</w:t>
            </w:r>
          </w:p>
          <w:p w14:paraId="0AFD1577" w14:textId="77777777" w:rsidR="00F168FB" w:rsidRPr="006C47EC" w:rsidRDefault="00F168FB" w:rsidP="0013299A">
            <w:pPr>
              <w:spacing w:after="250"/>
              <w:rPr>
                <w:rFonts w:ascii="Times" w:hAnsi="Times" w:cs="Times"/>
                <w:bCs/>
                <w:i/>
                <w:sz w:val="25"/>
                <w:szCs w:val="25"/>
              </w:rPr>
            </w:pPr>
            <w:r w:rsidRPr="006C47EC">
              <w:rPr>
                <w:rFonts w:ascii="Times" w:hAnsi="Times" w:cs="Times"/>
                <w:bCs/>
                <w:i/>
                <w:sz w:val="25"/>
                <w:szCs w:val="25"/>
              </w:rPr>
              <w:t>bezpredmetné</w:t>
            </w:r>
          </w:p>
        </w:tc>
      </w:tr>
      <w:tr w:rsidR="00F168FB" w14:paraId="666DD0A5" w14:textId="77777777" w:rsidTr="0013299A">
        <w:trPr>
          <w:jc w:val="center"/>
        </w:trPr>
        <w:tc>
          <w:tcPr>
            <w:tcW w:w="0" w:type="auto"/>
            <w:tcBorders>
              <w:top w:val="nil"/>
              <w:left w:val="nil"/>
              <w:bottom w:val="nil"/>
              <w:right w:val="nil"/>
            </w:tcBorders>
            <w:hideMark/>
          </w:tcPr>
          <w:p w14:paraId="2030273E" w14:textId="77777777" w:rsidR="00F168FB" w:rsidRDefault="00F168FB" w:rsidP="0013299A">
            <w:pPr>
              <w:spacing w:after="250"/>
              <w:rPr>
                <w:rFonts w:ascii="Times" w:hAnsi="Times" w:cs="Times"/>
                <w:b/>
                <w:bCs/>
                <w:sz w:val="25"/>
                <w:szCs w:val="25"/>
              </w:rPr>
            </w:pPr>
          </w:p>
        </w:tc>
        <w:tc>
          <w:tcPr>
            <w:tcW w:w="0" w:type="auto"/>
            <w:tcBorders>
              <w:top w:val="nil"/>
              <w:left w:val="nil"/>
              <w:bottom w:val="nil"/>
              <w:right w:val="nil"/>
            </w:tcBorders>
            <w:hideMark/>
          </w:tcPr>
          <w:p w14:paraId="725E2733" w14:textId="77777777" w:rsidR="00F168FB" w:rsidRDefault="00F168FB" w:rsidP="0013299A">
            <w:pPr>
              <w:rPr>
                <w:sz w:val="20"/>
                <w:szCs w:val="20"/>
              </w:rPr>
            </w:pPr>
          </w:p>
        </w:tc>
        <w:tc>
          <w:tcPr>
            <w:tcW w:w="0" w:type="auto"/>
            <w:tcBorders>
              <w:top w:val="nil"/>
              <w:left w:val="nil"/>
              <w:bottom w:val="nil"/>
              <w:right w:val="nil"/>
            </w:tcBorders>
            <w:vAlign w:val="center"/>
            <w:hideMark/>
          </w:tcPr>
          <w:p w14:paraId="2112B9C7" w14:textId="77777777" w:rsidR="00F168FB" w:rsidRDefault="00F168FB" w:rsidP="0013299A">
            <w:pPr>
              <w:spacing w:after="250"/>
              <w:rPr>
                <w:rFonts w:ascii="Times" w:hAnsi="Times" w:cs="Times"/>
                <w:sz w:val="25"/>
                <w:szCs w:val="25"/>
              </w:rPr>
            </w:pPr>
          </w:p>
        </w:tc>
      </w:tr>
    </w:tbl>
    <w:p w14:paraId="1DEA437A" w14:textId="28EC16A3" w:rsidR="00F168FB" w:rsidRDefault="00F168FB" w:rsidP="00F168FB">
      <w:pPr>
        <w:tabs>
          <w:tab w:val="left" w:pos="360"/>
        </w:tabs>
      </w:pPr>
    </w:p>
    <w:p w14:paraId="042D4176" w14:textId="573501F7" w:rsidR="00F168FB" w:rsidRDefault="00F168FB" w:rsidP="00F168FB">
      <w:pPr>
        <w:tabs>
          <w:tab w:val="left" w:pos="360"/>
        </w:tabs>
      </w:pPr>
    </w:p>
    <w:p w14:paraId="2799401E" w14:textId="3D3D7B24" w:rsidR="00F168FB" w:rsidRDefault="00F168FB" w:rsidP="00F168FB">
      <w:pPr>
        <w:tabs>
          <w:tab w:val="left" w:pos="360"/>
        </w:tabs>
      </w:pPr>
    </w:p>
    <w:p w14:paraId="7AA9EF6A" w14:textId="64529F74" w:rsidR="00F168FB" w:rsidRDefault="00F168FB" w:rsidP="00F168FB">
      <w:pPr>
        <w:tabs>
          <w:tab w:val="left" w:pos="360"/>
        </w:tabs>
      </w:pPr>
    </w:p>
    <w:p w14:paraId="50BC1F59" w14:textId="5C0B7CFC" w:rsidR="00F168FB" w:rsidRDefault="00F168FB" w:rsidP="00F168FB">
      <w:pPr>
        <w:tabs>
          <w:tab w:val="left" w:pos="360"/>
        </w:tabs>
      </w:pPr>
    </w:p>
    <w:p w14:paraId="3FC6BFB7" w14:textId="46B5A619" w:rsidR="00F168FB" w:rsidRDefault="00F168FB" w:rsidP="00F168FB">
      <w:pPr>
        <w:tabs>
          <w:tab w:val="left" w:pos="360"/>
        </w:tabs>
      </w:pPr>
    </w:p>
    <w:p w14:paraId="41B1E606" w14:textId="60D23EF5" w:rsidR="00F168FB" w:rsidRDefault="00F168FB" w:rsidP="00F168FB">
      <w:pPr>
        <w:tabs>
          <w:tab w:val="left" w:pos="360"/>
        </w:tabs>
      </w:pPr>
    </w:p>
    <w:p w14:paraId="7CC6217B" w14:textId="57FF5BC6" w:rsidR="00F168FB" w:rsidRDefault="00F168FB" w:rsidP="00F168FB">
      <w:pPr>
        <w:tabs>
          <w:tab w:val="left" w:pos="360"/>
        </w:tabs>
      </w:pPr>
    </w:p>
    <w:p w14:paraId="7A70B0F0" w14:textId="77777777" w:rsidR="00F168FB" w:rsidRPr="00117A7E" w:rsidRDefault="00F168FB" w:rsidP="00F168FB">
      <w:pPr>
        <w:tabs>
          <w:tab w:val="left" w:pos="360"/>
        </w:tabs>
      </w:pPr>
    </w:p>
    <w:p w14:paraId="2364189E" w14:textId="77777777" w:rsidR="00F168FB" w:rsidRPr="006045CB" w:rsidRDefault="00F168FB" w:rsidP="00F168FB">
      <w:pPr>
        <w:spacing w:after="0"/>
        <w:jc w:val="center"/>
        <w:rPr>
          <w:rFonts w:eastAsia="Times New Roman"/>
          <w:b/>
          <w:sz w:val="28"/>
          <w:szCs w:val="28"/>
          <w:lang w:eastAsia="sk-SK"/>
        </w:rPr>
      </w:pPr>
      <w:r>
        <w:rPr>
          <w:rFonts w:eastAsia="Times New Roman"/>
          <w:b/>
          <w:sz w:val="28"/>
          <w:szCs w:val="28"/>
          <w:lang w:eastAsia="sk-SK"/>
        </w:rPr>
        <w:lastRenderedPageBreak/>
        <w:t>D</w:t>
      </w:r>
      <w:r w:rsidRPr="006045CB">
        <w:rPr>
          <w:rFonts w:eastAsia="Times New Roman"/>
          <w:b/>
          <w:sz w:val="28"/>
          <w:szCs w:val="28"/>
          <w:lang w:eastAsia="sk-SK"/>
        </w:rPr>
        <w:t>oložka vybraných vplyvov</w:t>
      </w:r>
    </w:p>
    <w:p w14:paraId="52113379" w14:textId="77777777" w:rsidR="00F168FB" w:rsidRPr="00B043B4" w:rsidRDefault="00F168FB" w:rsidP="00F168FB">
      <w:pPr>
        <w:spacing w:after="200" w:line="276" w:lineRule="auto"/>
        <w:ind w:left="426"/>
        <w:contextualSpacing/>
        <w:rPr>
          <w:rFonts w:ascii="Calibri" w:eastAsia="Calibri" w:hAnsi="Calibri"/>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F168FB" w:rsidRPr="00B043B4" w14:paraId="3F634BEF" w14:textId="77777777" w:rsidTr="0013299A">
        <w:tc>
          <w:tcPr>
            <w:tcW w:w="9180" w:type="dxa"/>
            <w:gridSpan w:val="11"/>
            <w:tcBorders>
              <w:bottom w:val="single" w:sz="4" w:space="0" w:color="FFFFFF"/>
            </w:tcBorders>
            <w:shd w:val="clear" w:color="auto" w:fill="E2E2E2"/>
          </w:tcPr>
          <w:p w14:paraId="78F08D22" w14:textId="77777777" w:rsidR="00F168FB" w:rsidRPr="00B043B4" w:rsidRDefault="00F168FB" w:rsidP="00F168FB">
            <w:pPr>
              <w:widowControl/>
              <w:numPr>
                <w:ilvl w:val="0"/>
                <w:numId w:val="5"/>
              </w:numPr>
              <w:suppressAutoHyphens w:val="0"/>
              <w:autoSpaceDE/>
              <w:spacing w:before="0" w:after="0"/>
              <w:ind w:left="426"/>
              <w:contextualSpacing/>
              <w:jc w:val="left"/>
              <w:rPr>
                <w:rFonts w:eastAsia="Calibri"/>
                <w:b/>
              </w:rPr>
            </w:pPr>
            <w:r w:rsidRPr="00B043B4">
              <w:rPr>
                <w:rFonts w:eastAsia="Calibri"/>
                <w:b/>
              </w:rPr>
              <w:t>Základné údaje</w:t>
            </w:r>
          </w:p>
        </w:tc>
      </w:tr>
      <w:tr w:rsidR="00F168FB" w:rsidRPr="00B043B4" w14:paraId="3E566591" w14:textId="77777777" w:rsidTr="0013299A">
        <w:tc>
          <w:tcPr>
            <w:tcW w:w="9180" w:type="dxa"/>
            <w:gridSpan w:val="11"/>
            <w:tcBorders>
              <w:bottom w:val="single" w:sz="4" w:space="0" w:color="FFFFFF"/>
            </w:tcBorders>
            <w:shd w:val="clear" w:color="auto" w:fill="E2E2E2"/>
          </w:tcPr>
          <w:p w14:paraId="5F64EFF5" w14:textId="77777777" w:rsidR="00F168FB" w:rsidRPr="00B043B4" w:rsidRDefault="00F168FB" w:rsidP="0013299A">
            <w:pPr>
              <w:spacing w:after="200" w:line="276" w:lineRule="auto"/>
              <w:ind w:left="142"/>
              <w:contextualSpacing/>
              <w:rPr>
                <w:rFonts w:eastAsia="Calibri"/>
                <w:b/>
              </w:rPr>
            </w:pPr>
            <w:r w:rsidRPr="00B043B4">
              <w:rPr>
                <w:rFonts w:eastAsia="Calibri"/>
                <w:b/>
              </w:rPr>
              <w:t>Názov materiálu</w:t>
            </w:r>
          </w:p>
        </w:tc>
      </w:tr>
      <w:tr w:rsidR="00F168FB" w:rsidRPr="00B043B4" w14:paraId="2DDAECF4" w14:textId="77777777" w:rsidTr="0013299A">
        <w:tc>
          <w:tcPr>
            <w:tcW w:w="9180" w:type="dxa"/>
            <w:gridSpan w:val="11"/>
            <w:tcBorders>
              <w:top w:val="single" w:sz="4" w:space="0" w:color="FFFFFF"/>
              <w:bottom w:val="single" w:sz="4" w:space="0" w:color="auto"/>
            </w:tcBorders>
          </w:tcPr>
          <w:p w14:paraId="1383442B" w14:textId="77777777" w:rsidR="00F168FB" w:rsidRPr="00B043B4" w:rsidRDefault="00F168FB" w:rsidP="0013299A">
            <w:pPr>
              <w:rPr>
                <w:rFonts w:eastAsia="Times New Roman"/>
                <w:sz w:val="20"/>
                <w:szCs w:val="20"/>
                <w:lang w:eastAsia="sk-SK"/>
              </w:rPr>
            </w:pPr>
            <w:r>
              <w:rPr>
                <w:rFonts w:eastAsia="Times New Roman"/>
                <w:sz w:val="20"/>
                <w:szCs w:val="20"/>
                <w:lang w:eastAsia="sk-SK"/>
              </w:rPr>
              <w:t>Návrh zákona,</w:t>
            </w:r>
            <w:r w:rsidRPr="00F80DFC">
              <w:rPr>
                <w:rFonts w:eastAsia="Times New Roman"/>
                <w:sz w:val="20"/>
                <w:szCs w:val="20"/>
                <w:lang w:eastAsia="sk-SK"/>
              </w:rPr>
              <w:t xml:space="preserve">  ktorým sa mení a dopĺňa zákon č. 596/2003 Z. z. o štátnej správe v školstve a školskej samospráve a o zmene a doplnení niektorých zákonov v znení neskorších predpisov a ktorým sa mení a dopĺňa zákon č. 597/2003 Z. z. o financovaní základných škôl, stredných škôl a školských zariadení v znení neskorších predpisov</w:t>
            </w:r>
            <w:r>
              <w:rPr>
                <w:rFonts w:eastAsia="Times New Roman"/>
                <w:sz w:val="20"/>
                <w:szCs w:val="20"/>
                <w:lang w:eastAsia="sk-SK"/>
              </w:rPr>
              <w:t>.</w:t>
            </w:r>
          </w:p>
        </w:tc>
      </w:tr>
      <w:tr w:rsidR="00F168FB" w:rsidRPr="00B043B4" w14:paraId="067B1388" w14:textId="77777777" w:rsidTr="0013299A">
        <w:tc>
          <w:tcPr>
            <w:tcW w:w="9180" w:type="dxa"/>
            <w:gridSpan w:val="11"/>
            <w:tcBorders>
              <w:top w:val="single" w:sz="4" w:space="0" w:color="auto"/>
              <w:left w:val="single" w:sz="4" w:space="0" w:color="auto"/>
              <w:bottom w:val="single" w:sz="4" w:space="0" w:color="FFFFFF"/>
            </w:tcBorders>
            <w:shd w:val="clear" w:color="auto" w:fill="E2E2E2"/>
          </w:tcPr>
          <w:p w14:paraId="42C1237C" w14:textId="77777777" w:rsidR="00F168FB" w:rsidRPr="00E03000" w:rsidRDefault="00F168FB" w:rsidP="0013299A">
            <w:pPr>
              <w:spacing w:after="200" w:line="276" w:lineRule="auto"/>
              <w:ind w:left="142"/>
              <w:contextualSpacing/>
              <w:rPr>
                <w:rFonts w:eastAsia="Calibri"/>
                <w:b/>
              </w:rPr>
            </w:pPr>
            <w:r w:rsidRPr="00E03000">
              <w:rPr>
                <w:rFonts w:eastAsia="Calibri"/>
                <w:b/>
              </w:rPr>
              <w:t>Predkladateľ (a spolupredkladateľ)</w:t>
            </w:r>
          </w:p>
        </w:tc>
      </w:tr>
      <w:tr w:rsidR="00F168FB" w:rsidRPr="00B043B4" w14:paraId="623E8F5B" w14:textId="77777777" w:rsidTr="0013299A">
        <w:tc>
          <w:tcPr>
            <w:tcW w:w="9180" w:type="dxa"/>
            <w:gridSpan w:val="11"/>
            <w:tcBorders>
              <w:top w:val="single" w:sz="4" w:space="0" w:color="FFFFFF"/>
              <w:left w:val="single" w:sz="4" w:space="0" w:color="auto"/>
              <w:bottom w:val="single" w:sz="4" w:space="0" w:color="auto"/>
            </w:tcBorders>
            <w:shd w:val="clear" w:color="auto" w:fill="FFFFFF"/>
          </w:tcPr>
          <w:p w14:paraId="3AA906D2" w14:textId="77777777" w:rsidR="00F168FB" w:rsidRPr="00E03000" w:rsidRDefault="00F168FB" w:rsidP="0013299A">
            <w:pPr>
              <w:rPr>
                <w:rFonts w:eastAsia="Times New Roman"/>
                <w:sz w:val="20"/>
                <w:szCs w:val="20"/>
                <w:lang w:eastAsia="sk-SK"/>
              </w:rPr>
            </w:pPr>
            <w:r w:rsidRPr="00E03000">
              <w:rPr>
                <w:rFonts w:eastAsia="Times New Roman"/>
                <w:sz w:val="20"/>
                <w:szCs w:val="20"/>
                <w:lang w:eastAsia="sk-SK"/>
              </w:rPr>
              <w:t>Poslanci Národnej rady Slovenskej republiky</w:t>
            </w:r>
          </w:p>
          <w:p w14:paraId="01778BE5" w14:textId="77777777" w:rsidR="00F168FB" w:rsidRPr="00E03000" w:rsidRDefault="00F168FB" w:rsidP="0013299A">
            <w:pPr>
              <w:rPr>
                <w:rFonts w:eastAsia="Times New Roman"/>
                <w:sz w:val="20"/>
                <w:szCs w:val="20"/>
                <w:lang w:eastAsia="sk-SK"/>
              </w:rPr>
            </w:pPr>
          </w:p>
        </w:tc>
      </w:tr>
      <w:tr w:rsidR="00F168FB" w:rsidRPr="00B043B4" w14:paraId="41502123" w14:textId="77777777" w:rsidTr="0013299A">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150E749F" w14:textId="77777777" w:rsidR="00F168FB" w:rsidRPr="00B043B4" w:rsidRDefault="00F168FB" w:rsidP="0013299A">
            <w:pPr>
              <w:spacing w:after="200" w:line="276" w:lineRule="auto"/>
              <w:ind w:left="142"/>
              <w:contextualSpacing/>
              <w:rPr>
                <w:rFonts w:eastAsia="Calibri"/>
                <w:b/>
              </w:rPr>
            </w:pPr>
            <w:r w:rsidRPr="00B043B4">
              <w:rPr>
                <w:rFonts w:eastAsia="Calibri"/>
                <w:b/>
              </w:rPr>
              <w:t>Charakter predkladaného materiálu</w:t>
            </w:r>
          </w:p>
        </w:tc>
        <w:sdt>
          <w:sdtPr>
            <w:rPr>
              <w:rFonts w:eastAsia="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669CBF8A" w14:textId="77777777" w:rsidR="00F168FB" w:rsidRPr="00B043B4" w:rsidRDefault="00F168FB" w:rsidP="0013299A">
                <w:pPr>
                  <w:jc w:val="center"/>
                  <w:rPr>
                    <w:rFonts w:eastAsia="Times New Roman"/>
                    <w:sz w:val="20"/>
                    <w:szCs w:val="20"/>
                    <w:lang w:eastAsia="sk-SK"/>
                  </w:rPr>
                </w:pPr>
                <w:r>
                  <w:rPr>
                    <w:rFonts w:ascii="MS Gothic" w:eastAsia="MS Gothic" w:hAnsi="MS Gothic"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266D11C9" w14:textId="77777777" w:rsidR="00F168FB" w:rsidRPr="00B043B4" w:rsidRDefault="00F168FB" w:rsidP="0013299A">
            <w:pPr>
              <w:rPr>
                <w:rFonts w:eastAsia="Times New Roman"/>
                <w:sz w:val="20"/>
                <w:szCs w:val="20"/>
                <w:lang w:eastAsia="sk-SK"/>
              </w:rPr>
            </w:pPr>
            <w:r w:rsidRPr="00B043B4">
              <w:rPr>
                <w:rFonts w:eastAsia="Times New Roman"/>
                <w:sz w:val="20"/>
                <w:szCs w:val="20"/>
                <w:lang w:eastAsia="sk-SK"/>
              </w:rPr>
              <w:t>Materiál nelegislatívnej povahy</w:t>
            </w:r>
          </w:p>
        </w:tc>
      </w:tr>
      <w:tr w:rsidR="00F168FB" w:rsidRPr="00B043B4" w14:paraId="59E9BB0F" w14:textId="77777777" w:rsidTr="0013299A">
        <w:tc>
          <w:tcPr>
            <w:tcW w:w="4212" w:type="dxa"/>
            <w:gridSpan w:val="2"/>
            <w:vMerge/>
            <w:tcBorders>
              <w:top w:val="nil"/>
              <w:left w:val="single" w:sz="4" w:space="0" w:color="auto"/>
              <w:bottom w:val="single" w:sz="4" w:space="0" w:color="FFFFFF"/>
            </w:tcBorders>
            <w:shd w:val="clear" w:color="auto" w:fill="E2E2E2"/>
          </w:tcPr>
          <w:p w14:paraId="3A1422BE" w14:textId="77777777" w:rsidR="00F168FB" w:rsidRPr="00B043B4" w:rsidRDefault="00F168FB" w:rsidP="0013299A">
            <w:pPr>
              <w:rPr>
                <w:rFonts w:eastAsia="Times New Roman"/>
                <w:sz w:val="20"/>
                <w:szCs w:val="20"/>
                <w:lang w:eastAsia="sk-SK"/>
              </w:rPr>
            </w:pPr>
          </w:p>
        </w:tc>
        <w:sdt>
          <w:sdtPr>
            <w:rPr>
              <w:rFonts w:eastAsia="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3185A37F" w14:textId="77777777" w:rsidR="00F168FB" w:rsidRPr="00B043B4" w:rsidRDefault="00F168FB" w:rsidP="0013299A">
                <w:pPr>
                  <w:jc w:val="center"/>
                  <w:rPr>
                    <w:rFonts w:eastAsia="Times New Roman"/>
                    <w:sz w:val="20"/>
                    <w:szCs w:val="20"/>
                    <w:lang w:eastAsia="sk-SK"/>
                  </w:rPr>
                </w:pPr>
                <w:r>
                  <w:rPr>
                    <w:rFonts w:ascii="MS Gothic" w:eastAsia="MS Gothic" w:hAnsi="MS Gothic"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6EDE1C1F" w14:textId="77777777" w:rsidR="00F168FB" w:rsidRPr="00B043B4" w:rsidRDefault="00F168FB" w:rsidP="0013299A">
            <w:pPr>
              <w:ind w:left="175" w:hanging="175"/>
              <w:rPr>
                <w:rFonts w:eastAsia="Times New Roman"/>
                <w:sz w:val="20"/>
                <w:szCs w:val="20"/>
                <w:lang w:eastAsia="sk-SK"/>
              </w:rPr>
            </w:pPr>
            <w:r w:rsidRPr="00B043B4">
              <w:rPr>
                <w:rFonts w:eastAsia="Times New Roman"/>
                <w:sz w:val="20"/>
                <w:szCs w:val="20"/>
                <w:lang w:eastAsia="sk-SK"/>
              </w:rPr>
              <w:t>Materiál legislatívnej povahy</w:t>
            </w:r>
          </w:p>
        </w:tc>
      </w:tr>
      <w:tr w:rsidR="00F168FB" w:rsidRPr="00B043B4" w14:paraId="70096642" w14:textId="77777777" w:rsidTr="0013299A">
        <w:tc>
          <w:tcPr>
            <w:tcW w:w="4212" w:type="dxa"/>
            <w:gridSpan w:val="2"/>
            <w:vMerge/>
            <w:tcBorders>
              <w:top w:val="nil"/>
              <w:left w:val="single" w:sz="4" w:space="0" w:color="auto"/>
              <w:bottom w:val="single" w:sz="4" w:space="0" w:color="auto"/>
            </w:tcBorders>
            <w:shd w:val="clear" w:color="auto" w:fill="E2E2E2"/>
          </w:tcPr>
          <w:p w14:paraId="76BA1A91" w14:textId="77777777" w:rsidR="00F168FB" w:rsidRPr="00B043B4" w:rsidRDefault="00F168FB" w:rsidP="0013299A">
            <w:pPr>
              <w:rPr>
                <w:rFonts w:eastAsia="Times New Roman"/>
                <w:sz w:val="20"/>
                <w:szCs w:val="20"/>
                <w:lang w:eastAsia="sk-SK"/>
              </w:rPr>
            </w:pPr>
          </w:p>
        </w:tc>
        <w:sdt>
          <w:sdtPr>
            <w:rPr>
              <w:rFonts w:eastAsia="Times New Roman"/>
              <w:sz w:val="20"/>
              <w:szCs w:val="20"/>
              <w:lang w:eastAsia="sk-SK"/>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5C9A30FF" w14:textId="77777777" w:rsidR="00F168FB" w:rsidRPr="00B043B4" w:rsidRDefault="00F168FB" w:rsidP="0013299A">
                <w:pPr>
                  <w:jc w:val="center"/>
                  <w:rPr>
                    <w:rFonts w:eastAsia="Times New Roman"/>
                    <w:sz w:val="20"/>
                    <w:szCs w:val="20"/>
                    <w:lang w:eastAsia="sk-SK"/>
                  </w:rPr>
                </w:pPr>
                <w:r>
                  <w:rPr>
                    <w:rFonts w:ascii="MS Gothic" w:eastAsia="MS Gothic" w:hAnsi="MS Gothic"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22569E73" w14:textId="77777777" w:rsidR="00F168FB" w:rsidRPr="00B043B4" w:rsidRDefault="00F168FB" w:rsidP="0013299A">
            <w:pPr>
              <w:rPr>
                <w:rFonts w:eastAsia="Times New Roman"/>
                <w:sz w:val="20"/>
                <w:szCs w:val="20"/>
                <w:lang w:eastAsia="sk-SK"/>
              </w:rPr>
            </w:pPr>
            <w:r w:rsidRPr="00B043B4">
              <w:rPr>
                <w:rFonts w:eastAsia="Times New Roman"/>
                <w:sz w:val="20"/>
                <w:szCs w:val="20"/>
                <w:lang w:eastAsia="sk-SK"/>
              </w:rPr>
              <w:t>Transpozícia práva EÚ</w:t>
            </w:r>
          </w:p>
        </w:tc>
      </w:tr>
      <w:tr w:rsidR="00F168FB" w:rsidRPr="00B043B4" w14:paraId="0E37ABC6" w14:textId="77777777" w:rsidTr="0013299A">
        <w:tc>
          <w:tcPr>
            <w:tcW w:w="9180" w:type="dxa"/>
            <w:gridSpan w:val="11"/>
            <w:tcBorders>
              <w:top w:val="single" w:sz="4" w:space="0" w:color="auto"/>
              <w:left w:val="single" w:sz="4" w:space="0" w:color="auto"/>
              <w:bottom w:val="single" w:sz="4" w:space="0" w:color="FFFFFF"/>
            </w:tcBorders>
            <w:shd w:val="clear" w:color="auto" w:fill="FFFFFF"/>
          </w:tcPr>
          <w:p w14:paraId="33A4F2EE" w14:textId="77777777" w:rsidR="00F168FB" w:rsidRPr="00B043B4" w:rsidRDefault="00F168FB" w:rsidP="0013299A">
            <w:pPr>
              <w:rPr>
                <w:rFonts w:eastAsia="Times New Roman"/>
                <w:i/>
                <w:sz w:val="20"/>
                <w:szCs w:val="20"/>
                <w:lang w:eastAsia="sk-SK"/>
              </w:rPr>
            </w:pPr>
            <w:r w:rsidRPr="00B043B4">
              <w:rPr>
                <w:rFonts w:eastAsia="Times New Roman"/>
                <w:i/>
                <w:sz w:val="20"/>
                <w:szCs w:val="20"/>
                <w:lang w:eastAsia="sk-SK"/>
              </w:rPr>
              <w:t>V prípade transpozície uveďte zoznam transponovaných predpisov:</w:t>
            </w:r>
          </w:p>
          <w:p w14:paraId="5A085F2A" w14:textId="77777777" w:rsidR="00F168FB" w:rsidRPr="00B043B4" w:rsidRDefault="00F168FB" w:rsidP="0013299A">
            <w:pPr>
              <w:rPr>
                <w:rFonts w:eastAsia="Times New Roman"/>
                <w:sz w:val="20"/>
                <w:szCs w:val="20"/>
                <w:lang w:eastAsia="sk-SK"/>
              </w:rPr>
            </w:pPr>
          </w:p>
        </w:tc>
      </w:tr>
      <w:tr w:rsidR="00F168FB" w:rsidRPr="00B043B4" w14:paraId="72CD6605" w14:textId="77777777" w:rsidTr="0013299A">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08C5726C" w14:textId="77777777" w:rsidR="00F168FB" w:rsidRPr="00B043B4" w:rsidRDefault="00F168FB" w:rsidP="0013299A">
            <w:pPr>
              <w:spacing w:after="200" w:line="276" w:lineRule="auto"/>
              <w:ind w:left="142"/>
              <w:contextualSpacing/>
              <w:rPr>
                <w:rFonts w:eastAsia="Calibri"/>
                <w:b/>
              </w:rPr>
            </w:pPr>
            <w:r w:rsidRPr="00B043B4">
              <w:rPr>
                <w:rFonts w:eastAsia="Calibri"/>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19C34226" w14:textId="77777777" w:rsidR="00F168FB" w:rsidRPr="00B043B4" w:rsidRDefault="00F168FB" w:rsidP="0013299A">
            <w:pPr>
              <w:rPr>
                <w:rFonts w:eastAsia="Times New Roman"/>
                <w:i/>
                <w:sz w:val="20"/>
                <w:szCs w:val="20"/>
                <w:lang w:eastAsia="sk-SK"/>
              </w:rPr>
            </w:pPr>
          </w:p>
        </w:tc>
      </w:tr>
      <w:tr w:rsidR="00F168FB" w:rsidRPr="00B043B4" w14:paraId="17CC8A42" w14:textId="77777777" w:rsidTr="0013299A">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4CCFD330" w14:textId="77777777" w:rsidR="00F168FB" w:rsidRPr="00B043B4" w:rsidRDefault="00F168FB" w:rsidP="0013299A">
            <w:pPr>
              <w:spacing w:after="200" w:line="276" w:lineRule="auto"/>
              <w:ind w:left="142"/>
              <w:contextualSpacing/>
              <w:rPr>
                <w:rFonts w:eastAsia="Calibri"/>
                <w:b/>
              </w:rPr>
            </w:pPr>
            <w:r w:rsidRPr="00B043B4">
              <w:rPr>
                <w:rFonts w:eastAsia="Calibri"/>
                <w:b/>
              </w:rPr>
              <w:t>Predpokl</w:t>
            </w:r>
            <w:r>
              <w:rPr>
                <w:rFonts w:eastAsia="Calibri"/>
                <w:b/>
              </w:rPr>
              <w:t>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5BE5BE90" w14:textId="77777777" w:rsidR="00F168FB" w:rsidRPr="00B043B4" w:rsidRDefault="00F168FB" w:rsidP="0013299A">
            <w:pPr>
              <w:rPr>
                <w:rFonts w:eastAsia="Times New Roman"/>
                <w:i/>
                <w:sz w:val="20"/>
                <w:szCs w:val="20"/>
                <w:lang w:eastAsia="sk-SK"/>
              </w:rPr>
            </w:pPr>
            <w:r>
              <w:rPr>
                <w:rFonts w:eastAsia="Times New Roman"/>
                <w:i/>
                <w:sz w:val="20"/>
                <w:szCs w:val="20"/>
                <w:lang w:eastAsia="sk-SK"/>
              </w:rPr>
              <w:t>Október 2021</w:t>
            </w:r>
          </w:p>
        </w:tc>
      </w:tr>
      <w:tr w:rsidR="00F168FB" w:rsidRPr="00B043B4" w14:paraId="64FF642D" w14:textId="77777777" w:rsidTr="0013299A">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1CE0C7B1" w14:textId="77777777" w:rsidR="00F168FB" w:rsidRPr="00B043B4" w:rsidRDefault="00F168FB" w:rsidP="0013299A">
            <w:pPr>
              <w:spacing w:line="276" w:lineRule="auto"/>
              <w:ind w:left="142"/>
              <w:contextualSpacing/>
              <w:rPr>
                <w:rFonts w:ascii="Calibri" w:eastAsia="Calibri" w:hAnsi="Calibri"/>
                <w:b/>
              </w:rPr>
            </w:pPr>
            <w:r w:rsidRPr="00B043B4">
              <w:rPr>
                <w:rFonts w:eastAsia="Calibri"/>
                <w:b/>
              </w:rPr>
              <w:t>Predpokladaný termín začiatku a ukončenia ZP**</w:t>
            </w:r>
            <w:r w:rsidRPr="00B043B4">
              <w:rPr>
                <w:rFonts w:ascii="Calibri" w:eastAsia="Calibri" w:hAnsi="Calibri"/>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14:paraId="7659903D" w14:textId="77777777" w:rsidR="00F168FB" w:rsidRPr="00B043B4" w:rsidRDefault="00F168FB" w:rsidP="0013299A">
            <w:pPr>
              <w:rPr>
                <w:rFonts w:eastAsia="Times New Roman"/>
                <w:i/>
                <w:sz w:val="20"/>
                <w:szCs w:val="20"/>
                <w:lang w:eastAsia="sk-SK"/>
              </w:rPr>
            </w:pPr>
          </w:p>
        </w:tc>
      </w:tr>
      <w:tr w:rsidR="00F168FB" w:rsidRPr="00B043B4" w14:paraId="4C9CE782" w14:textId="77777777" w:rsidTr="0013299A">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34B30178" w14:textId="77777777" w:rsidR="00F168FB" w:rsidRPr="00B043B4" w:rsidRDefault="00F168FB" w:rsidP="0013299A">
            <w:pPr>
              <w:spacing w:after="200" w:line="276" w:lineRule="auto"/>
              <w:ind w:left="142"/>
              <w:contextualSpacing/>
              <w:rPr>
                <w:rFonts w:eastAsia="Calibri"/>
                <w:b/>
              </w:rPr>
            </w:pPr>
            <w:r w:rsidRPr="00B043B4">
              <w:rPr>
                <w:rFonts w:eastAsia="Calibri"/>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524C1A61" w14:textId="77777777" w:rsidR="00F168FB" w:rsidRPr="00B043B4" w:rsidRDefault="00F168FB" w:rsidP="0013299A">
            <w:pPr>
              <w:rPr>
                <w:rFonts w:eastAsia="Times New Roman"/>
                <w:i/>
                <w:sz w:val="20"/>
                <w:szCs w:val="20"/>
                <w:lang w:eastAsia="sk-SK"/>
              </w:rPr>
            </w:pPr>
            <w:r>
              <w:rPr>
                <w:rFonts w:eastAsia="Times New Roman"/>
                <w:i/>
                <w:sz w:val="20"/>
                <w:szCs w:val="20"/>
                <w:lang w:eastAsia="sk-SK"/>
              </w:rPr>
              <w:t>November 2021</w:t>
            </w:r>
          </w:p>
        </w:tc>
      </w:tr>
      <w:tr w:rsidR="00F168FB" w:rsidRPr="00B043B4" w14:paraId="1BDD5EAF" w14:textId="77777777" w:rsidTr="0013299A">
        <w:tc>
          <w:tcPr>
            <w:tcW w:w="9180" w:type="dxa"/>
            <w:gridSpan w:val="11"/>
            <w:tcBorders>
              <w:top w:val="single" w:sz="4" w:space="0" w:color="auto"/>
              <w:left w:val="nil"/>
              <w:bottom w:val="single" w:sz="4" w:space="0" w:color="auto"/>
              <w:right w:val="nil"/>
            </w:tcBorders>
            <w:shd w:val="clear" w:color="auto" w:fill="FFFFFF"/>
          </w:tcPr>
          <w:p w14:paraId="3A6A5220" w14:textId="77777777" w:rsidR="00F168FB" w:rsidRPr="00B043B4" w:rsidRDefault="00F168FB" w:rsidP="0013299A">
            <w:pPr>
              <w:rPr>
                <w:rFonts w:eastAsia="Times New Roman"/>
                <w:sz w:val="20"/>
                <w:szCs w:val="20"/>
                <w:lang w:eastAsia="sk-SK"/>
              </w:rPr>
            </w:pPr>
          </w:p>
        </w:tc>
      </w:tr>
      <w:tr w:rsidR="00F168FB" w:rsidRPr="00B043B4" w14:paraId="312844CD" w14:textId="77777777" w:rsidTr="0013299A">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168616E0" w14:textId="77777777" w:rsidR="00F168FB" w:rsidRPr="00B043B4" w:rsidRDefault="00F168FB" w:rsidP="00F168FB">
            <w:pPr>
              <w:widowControl/>
              <w:numPr>
                <w:ilvl w:val="0"/>
                <w:numId w:val="5"/>
              </w:numPr>
              <w:suppressAutoHyphens w:val="0"/>
              <w:autoSpaceDE/>
              <w:spacing w:before="0" w:after="0"/>
              <w:ind w:left="426"/>
              <w:contextualSpacing/>
              <w:jc w:val="left"/>
              <w:rPr>
                <w:rFonts w:eastAsia="Calibri"/>
                <w:b/>
              </w:rPr>
            </w:pPr>
            <w:r w:rsidRPr="00B043B4">
              <w:rPr>
                <w:rFonts w:eastAsia="Calibri"/>
                <w:b/>
              </w:rPr>
              <w:t>Definovanie problému</w:t>
            </w:r>
          </w:p>
        </w:tc>
      </w:tr>
      <w:tr w:rsidR="00F168FB" w:rsidRPr="00B043B4" w14:paraId="1402EDA6" w14:textId="77777777" w:rsidTr="0013299A">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70E43381" w14:textId="77777777" w:rsidR="00F168FB" w:rsidRDefault="00F168FB" w:rsidP="0013299A">
            <w:pPr>
              <w:rPr>
                <w:rFonts w:eastAsia="Times New Roman"/>
                <w:sz w:val="20"/>
                <w:szCs w:val="20"/>
                <w:lang w:eastAsia="sk-SK"/>
              </w:rPr>
            </w:pPr>
            <w:r>
              <w:rPr>
                <w:rFonts w:eastAsia="Times New Roman"/>
                <w:sz w:val="20"/>
                <w:szCs w:val="20"/>
                <w:lang w:eastAsia="sk-SK"/>
              </w:rPr>
              <w:t>Návrh zákona reaguje na nasledujúce problémy</w:t>
            </w:r>
          </w:p>
          <w:p w14:paraId="7D98BD31" w14:textId="77777777" w:rsidR="00F168FB" w:rsidRDefault="00F168FB" w:rsidP="00F168FB">
            <w:pPr>
              <w:pStyle w:val="Odsekzoznamu"/>
              <w:widowControl/>
              <w:numPr>
                <w:ilvl w:val="0"/>
                <w:numId w:val="6"/>
              </w:numPr>
              <w:suppressAutoHyphens w:val="0"/>
              <w:autoSpaceDE/>
              <w:spacing w:before="0" w:after="0"/>
              <w:contextualSpacing/>
              <w:rPr>
                <w:rFonts w:eastAsia="Times New Roman"/>
                <w:sz w:val="20"/>
                <w:szCs w:val="20"/>
                <w:lang w:eastAsia="sk-SK"/>
              </w:rPr>
            </w:pPr>
            <w:r>
              <w:rPr>
                <w:rFonts w:eastAsia="Times New Roman"/>
                <w:sz w:val="20"/>
                <w:szCs w:val="20"/>
                <w:lang w:eastAsia="sk-SK"/>
              </w:rPr>
              <w:t>n</w:t>
            </w:r>
            <w:r w:rsidRPr="00F80DFC">
              <w:rPr>
                <w:rFonts w:eastAsia="Times New Roman"/>
                <w:sz w:val="20"/>
                <w:szCs w:val="20"/>
                <w:lang w:eastAsia="sk-SK"/>
              </w:rPr>
              <w:t>erovn</w:t>
            </w:r>
            <w:r>
              <w:rPr>
                <w:rFonts w:eastAsia="Times New Roman"/>
                <w:sz w:val="20"/>
                <w:szCs w:val="20"/>
                <w:lang w:eastAsia="sk-SK"/>
              </w:rPr>
              <w:t xml:space="preserve">é </w:t>
            </w:r>
            <w:r w:rsidRPr="00F80DFC">
              <w:rPr>
                <w:rFonts w:eastAsia="Times New Roman"/>
                <w:sz w:val="20"/>
                <w:szCs w:val="20"/>
                <w:lang w:eastAsia="sk-SK"/>
              </w:rPr>
              <w:t>postavenie zriaďovateľov vybraných súkromných škôl a školských zariadení a cirkevných škôl a školských zariadení v porovnaní so zriaďovateľmi škôl a školských zariadení v zriaďovateľskej pôsobnosti obcí a samosprávnych krajov, ak ide o poskytovanie finančných prostriedkov</w:t>
            </w:r>
            <w:r>
              <w:rPr>
                <w:rFonts w:eastAsia="Times New Roman"/>
                <w:sz w:val="20"/>
                <w:szCs w:val="20"/>
                <w:lang w:eastAsia="sk-SK"/>
              </w:rPr>
              <w:t xml:space="preserve"> na mzdy a prevádzku </w:t>
            </w:r>
            <w:r w:rsidRPr="00F80DFC">
              <w:rPr>
                <w:rFonts w:eastAsia="Times New Roman"/>
                <w:sz w:val="20"/>
                <w:szCs w:val="20"/>
                <w:lang w:eastAsia="sk-SK"/>
              </w:rPr>
              <w:t xml:space="preserve"> z výnosu podielu daní z príjmov fyzických osôb na dieťa, poslucháča a žiaka príslušnej školy alebo školského zariadenia</w:t>
            </w:r>
            <w:r>
              <w:rPr>
                <w:rFonts w:eastAsia="Times New Roman"/>
                <w:sz w:val="20"/>
                <w:szCs w:val="20"/>
                <w:lang w:eastAsia="sk-SK"/>
              </w:rPr>
              <w:t>,</w:t>
            </w:r>
          </w:p>
          <w:p w14:paraId="679EFF34" w14:textId="77777777" w:rsidR="00F168FB" w:rsidRDefault="00F168FB" w:rsidP="00F168FB">
            <w:pPr>
              <w:pStyle w:val="Odsekzoznamu"/>
              <w:widowControl/>
              <w:numPr>
                <w:ilvl w:val="0"/>
                <w:numId w:val="6"/>
              </w:numPr>
              <w:suppressAutoHyphens w:val="0"/>
              <w:autoSpaceDE/>
              <w:spacing w:before="0" w:after="0"/>
              <w:contextualSpacing/>
              <w:rPr>
                <w:rFonts w:eastAsia="Times New Roman"/>
                <w:sz w:val="20"/>
                <w:szCs w:val="20"/>
                <w:lang w:eastAsia="sk-SK"/>
              </w:rPr>
            </w:pPr>
            <w:r>
              <w:rPr>
                <w:rFonts w:eastAsia="Times New Roman"/>
                <w:sz w:val="20"/>
                <w:szCs w:val="20"/>
                <w:lang w:eastAsia="sk-SK"/>
              </w:rPr>
              <w:t>problematická vymožiteľnosť poskytovania príslušných finančných prostriedkov na mzdy a prevádzku,</w:t>
            </w:r>
          </w:p>
          <w:p w14:paraId="59B15836" w14:textId="77777777" w:rsidR="00F168FB" w:rsidRDefault="00F168FB" w:rsidP="00F168FB">
            <w:pPr>
              <w:pStyle w:val="Odsekzoznamu"/>
              <w:widowControl/>
              <w:numPr>
                <w:ilvl w:val="0"/>
                <w:numId w:val="6"/>
              </w:numPr>
              <w:suppressAutoHyphens w:val="0"/>
              <w:autoSpaceDE/>
              <w:spacing w:before="0" w:after="0"/>
              <w:contextualSpacing/>
              <w:rPr>
                <w:rFonts w:eastAsia="Times New Roman"/>
                <w:sz w:val="20"/>
                <w:szCs w:val="20"/>
                <w:lang w:eastAsia="sk-SK"/>
              </w:rPr>
            </w:pPr>
            <w:r>
              <w:rPr>
                <w:rFonts w:eastAsia="Times New Roman"/>
                <w:sz w:val="20"/>
                <w:szCs w:val="20"/>
                <w:lang w:eastAsia="sk-SK"/>
              </w:rPr>
              <w:t>nižší objem poskytovaných finančných prostriedkov vo vzťahu k zriaďovateľom vybraných súkromných škôl a školských zariadení a cirkevných škôl a školských zariadení v porovnaní so školami a školskými zariadeniami, ktorých zriaďovateľom je obec.</w:t>
            </w:r>
          </w:p>
          <w:p w14:paraId="03920628" w14:textId="77777777" w:rsidR="00F168FB" w:rsidRPr="00F80DFC" w:rsidRDefault="00F168FB" w:rsidP="0013299A">
            <w:pPr>
              <w:pStyle w:val="Odsekzoznamu"/>
              <w:rPr>
                <w:rFonts w:eastAsia="Times New Roman"/>
                <w:sz w:val="20"/>
                <w:szCs w:val="20"/>
                <w:lang w:eastAsia="sk-SK"/>
              </w:rPr>
            </w:pPr>
          </w:p>
        </w:tc>
      </w:tr>
      <w:tr w:rsidR="00F168FB" w:rsidRPr="00B043B4" w14:paraId="3D05308C" w14:textId="77777777" w:rsidTr="0013299A">
        <w:tc>
          <w:tcPr>
            <w:tcW w:w="9180" w:type="dxa"/>
            <w:gridSpan w:val="11"/>
            <w:tcBorders>
              <w:top w:val="single" w:sz="4" w:space="0" w:color="auto"/>
              <w:left w:val="single" w:sz="4" w:space="0" w:color="auto"/>
              <w:bottom w:val="nil"/>
              <w:right w:val="single" w:sz="4" w:space="0" w:color="auto"/>
            </w:tcBorders>
            <w:shd w:val="clear" w:color="auto" w:fill="E2E2E2"/>
          </w:tcPr>
          <w:p w14:paraId="4F63A6DC" w14:textId="77777777" w:rsidR="00F168FB" w:rsidRPr="00B043B4" w:rsidRDefault="00F168FB" w:rsidP="00F168FB">
            <w:pPr>
              <w:widowControl/>
              <w:numPr>
                <w:ilvl w:val="0"/>
                <w:numId w:val="5"/>
              </w:numPr>
              <w:suppressAutoHyphens w:val="0"/>
              <w:autoSpaceDE/>
              <w:spacing w:before="0" w:after="0"/>
              <w:ind w:left="426"/>
              <w:contextualSpacing/>
              <w:jc w:val="left"/>
              <w:rPr>
                <w:rFonts w:eastAsia="Calibri"/>
                <w:b/>
              </w:rPr>
            </w:pPr>
            <w:r w:rsidRPr="00B043B4">
              <w:rPr>
                <w:rFonts w:eastAsia="Calibri"/>
                <w:b/>
              </w:rPr>
              <w:t>Ciele a výsledný stav</w:t>
            </w:r>
          </w:p>
        </w:tc>
      </w:tr>
      <w:tr w:rsidR="00F168FB" w:rsidRPr="00B043B4" w14:paraId="3C965FD4" w14:textId="77777777" w:rsidTr="0013299A">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0B24308C" w14:textId="77777777" w:rsidR="00F168FB" w:rsidRPr="002C48CD" w:rsidRDefault="00F168FB" w:rsidP="0013299A">
            <w:pPr>
              <w:rPr>
                <w:rFonts w:eastAsia="Times New Roman"/>
                <w:sz w:val="20"/>
                <w:szCs w:val="20"/>
                <w:lang w:eastAsia="sk-SK"/>
              </w:rPr>
            </w:pPr>
            <w:r w:rsidRPr="002C48CD">
              <w:rPr>
                <w:rFonts w:eastAsia="Times New Roman"/>
                <w:sz w:val="20"/>
                <w:szCs w:val="20"/>
                <w:lang w:eastAsia="sk-SK"/>
              </w:rPr>
              <w:t>Cieľom predloženého zákona je od</w:t>
            </w:r>
            <w:r>
              <w:rPr>
                <w:rFonts w:eastAsia="Times New Roman"/>
                <w:sz w:val="20"/>
                <w:szCs w:val="20"/>
                <w:lang w:eastAsia="sk-SK"/>
              </w:rPr>
              <w:t>s</w:t>
            </w:r>
            <w:r w:rsidRPr="002C48CD">
              <w:rPr>
                <w:rFonts w:eastAsia="Times New Roman"/>
                <w:sz w:val="20"/>
                <w:szCs w:val="20"/>
                <w:lang w:eastAsia="sk-SK"/>
              </w:rPr>
              <w:t>trániť nerovný spôsob financovania</w:t>
            </w:r>
            <w:r w:rsidRPr="002C48CD">
              <w:rPr>
                <w:rFonts w:eastAsia="Times New Roman"/>
                <w:color w:val="000000"/>
                <w:sz w:val="20"/>
                <w:szCs w:val="20"/>
                <w:lang w:eastAsia="sk-SK"/>
              </w:rPr>
              <w:t xml:space="preserve"> vzdelávania detí, žiakov a</w:t>
            </w:r>
            <w:r>
              <w:rPr>
                <w:rFonts w:eastAsia="Times New Roman"/>
                <w:color w:val="000000"/>
                <w:sz w:val="20"/>
                <w:szCs w:val="20"/>
                <w:lang w:eastAsia="sk-SK"/>
              </w:rPr>
              <w:t> </w:t>
            </w:r>
            <w:r w:rsidRPr="002C48CD">
              <w:rPr>
                <w:rFonts w:eastAsia="Times New Roman"/>
                <w:color w:val="000000"/>
                <w:sz w:val="20"/>
                <w:szCs w:val="20"/>
                <w:lang w:eastAsia="sk-SK"/>
              </w:rPr>
              <w:t>poslucháčov</w:t>
            </w:r>
            <w:r>
              <w:rPr>
                <w:rFonts w:eastAsia="Times New Roman"/>
                <w:color w:val="000000"/>
                <w:sz w:val="20"/>
                <w:szCs w:val="20"/>
                <w:lang w:eastAsia="sk-SK"/>
              </w:rPr>
              <w:t xml:space="preserve"> súkromných škôl a školských zariadení a cirkevných škôl a školských zariadení.</w:t>
            </w:r>
            <w:r>
              <w:t xml:space="preserve"> </w:t>
            </w:r>
            <w:r>
              <w:rPr>
                <w:rFonts w:eastAsia="Times New Roman"/>
                <w:color w:val="000000"/>
                <w:sz w:val="20"/>
                <w:szCs w:val="20"/>
                <w:lang w:eastAsia="sk-SK"/>
              </w:rPr>
              <w:t>N</w:t>
            </w:r>
            <w:r w:rsidRPr="002C48CD">
              <w:rPr>
                <w:rFonts w:eastAsia="Times New Roman"/>
                <w:color w:val="000000"/>
                <w:sz w:val="20"/>
                <w:szCs w:val="20"/>
                <w:lang w:eastAsia="sk-SK"/>
              </w:rPr>
              <w:t>avrhuje</w:t>
            </w:r>
            <w:r>
              <w:rPr>
                <w:rFonts w:eastAsia="Times New Roman"/>
                <w:color w:val="000000"/>
                <w:sz w:val="20"/>
                <w:szCs w:val="20"/>
                <w:lang w:eastAsia="sk-SK"/>
              </w:rPr>
              <w:t xml:space="preserve"> sa</w:t>
            </w:r>
            <w:r w:rsidRPr="002C48CD">
              <w:rPr>
                <w:rFonts w:eastAsia="Times New Roman"/>
                <w:color w:val="000000"/>
                <w:sz w:val="20"/>
                <w:szCs w:val="20"/>
                <w:lang w:eastAsia="sk-SK"/>
              </w:rPr>
              <w:t xml:space="preserve"> zaviesť dvojaký právny režim financovania škôl a školských zariadení v závislosti od zriaďovateľa</w:t>
            </w:r>
            <w:r>
              <w:rPr>
                <w:rFonts w:eastAsia="Times New Roman"/>
                <w:color w:val="000000"/>
                <w:sz w:val="20"/>
                <w:szCs w:val="20"/>
                <w:lang w:eastAsia="sk-SK"/>
              </w:rPr>
              <w:t xml:space="preserve"> tak, aby sa finančné prostriedky na mzdy a prevádzku na dieťa, žiaka a poslucháča príslušnej školy alebo školského zariadenia poskytovali formou zmluvy, čím by sa obmedzili možnosti obcí meniť podmienky financovania príslušných škôl jednostranným právnym úkonom. Ďalej sa navrhuje ustanoviť povinnosť poskytovať finančné prostriedky zriaďovateľom súkromných škôl a školských zariadení a cirkevných škôl a školských zariadení v objeme 100% tak, ako sú poskytnuté podľa nariadenia vlády č. 668/2004 Z. z.  </w:t>
            </w:r>
          </w:p>
          <w:p w14:paraId="06671B7E" w14:textId="77777777" w:rsidR="00F168FB" w:rsidRPr="00B043B4" w:rsidRDefault="00F168FB" w:rsidP="0013299A">
            <w:pPr>
              <w:rPr>
                <w:rFonts w:eastAsia="Times New Roman"/>
                <w:sz w:val="20"/>
                <w:szCs w:val="20"/>
                <w:lang w:eastAsia="sk-SK"/>
              </w:rPr>
            </w:pPr>
          </w:p>
        </w:tc>
      </w:tr>
      <w:tr w:rsidR="00F168FB" w:rsidRPr="00B043B4" w14:paraId="11721B94" w14:textId="77777777" w:rsidTr="0013299A">
        <w:tc>
          <w:tcPr>
            <w:tcW w:w="9180" w:type="dxa"/>
            <w:gridSpan w:val="11"/>
            <w:tcBorders>
              <w:top w:val="single" w:sz="4" w:space="0" w:color="auto"/>
              <w:left w:val="single" w:sz="4" w:space="0" w:color="auto"/>
              <w:bottom w:val="nil"/>
              <w:right w:val="single" w:sz="4" w:space="0" w:color="auto"/>
            </w:tcBorders>
            <w:shd w:val="clear" w:color="auto" w:fill="E2E2E2"/>
          </w:tcPr>
          <w:p w14:paraId="6FE7248D" w14:textId="77777777" w:rsidR="00F168FB" w:rsidRPr="00B043B4" w:rsidRDefault="00F168FB" w:rsidP="00F168FB">
            <w:pPr>
              <w:widowControl/>
              <w:numPr>
                <w:ilvl w:val="0"/>
                <w:numId w:val="5"/>
              </w:numPr>
              <w:suppressAutoHyphens w:val="0"/>
              <w:autoSpaceDE/>
              <w:spacing w:before="0" w:after="0"/>
              <w:ind w:left="426"/>
              <w:contextualSpacing/>
              <w:jc w:val="left"/>
              <w:rPr>
                <w:rFonts w:eastAsia="Calibri"/>
                <w:b/>
              </w:rPr>
            </w:pPr>
            <w:r w:rsidRPr="00B043B4">
              <w:rPr>
                <w:rFonts w:eastAsia="Calibri"/>
                <w:b/>
              </w:rPr>
              <w:t>Dotknuté subjekty</w:t>
            </w:r>
          </w:p>
        </w:tc>
      </w:tr>
      <w:tr w:rsidR="00F168FB" w:rsidRPr="00B043B4" w14:paraId="76B12C8E" w14:textId="77777777" w:rsidTr="0013299A">
        <w:tc>
          <w:tcPr>
            <w:tcW w:w="9180" w:type="dxa"/>
            <w:gridSpan w:val="11"/>
            <w:tcBorders>
              <w:top w:val="nil"/>
              <w:left w:val="single" w:sz="4" w:space="0" w:color="auto"/>
              <w:bottom w:val="single" w:sz="4" w:space="0" w:color="auto"/>
              <w:right w:val="single" w:sz="4" w:space="0" w:color="auto"/>
            </w:tcBorders>
            <w:shd w:val="clear" w:color="auto" w:fill="FFFFFF"/>
          </w:tcPr>
          <w:p w14:paraId="6198B509" w14:textId="77777777" w:rsidR="00F168FB" w:rsidRPr="002C48CD" w:rsidRDefault="00F168FB" w:rsidP="0013299A">
            <w:pPr>
              <w:rPr>
                <w:rFonts w:eastAsia="Times New Roman"/>
                <w:b/>
                <w:sz w:val="20"/>
                <w:szCs w:val="20"/>
                <w:lang w:eastAsia="sk-SK"/>
              </w:rPr>
            </w:pPr>
            <w:r w:rsidRPr="002C48CD">
              <w:rPr>
                <w:rFonts w:eastAsia="Times New Roman"/>
                <w:sz w:val="20"/>
                <w:szCs w:val="20"/>
                <w:lang w:eastAsia="sk-SK"/>
              </w:rPr>
              <w:t>Obce, samosprávne kraje, zriaďovatelia súkromných škôl a školských zariadení, zriaďovatelia cirkevných škôl a školských zariadení</w:t>
            </w:r>
            <w:r>
              <w:rPr>
                <w:rFonts w:eastAsia="Times New Roman"/>
                <w:sz w:val="20"/>
                <w:szCs w:val="20"/>
                <w:lang w:eastAsia="sk-SK"/>
              </w:rPr>
              <w:t>.</w:t>
            </w:r>
          </w:p>
          <w:p w14:paraId="3A6603EB" w14:textId="77777777" w:rsidR="00F168FB" w:rsidRPr="00B043B4" w:rsidRDefault="00F168FB" w:rsidP="0013299A">
            <w:pPr>
              <w:rPr>
                <w:rFonts w:eastAsia="Times New Roman"/>
                <w:i/>
                <w:sz w:val="20"/>
                <w:szCs w:val="20"/>
                <w:lang w:eastAsia="sk-SK"/>
              </w:rPr>
            </w:pPr>
          </w:p>
        </w:tc>
      </w:tr>
      <w:tr w:rsidR="00F168FB" w:rsidRPr="00B043B4" w14:paraId="5BDAFAEE" w14:textId="77777777" w:rsidTr="0013299A">
        <w:tc>
          <w:tcPr>
            <w:tcW w:w="9180" w:type="dxa"/>
            <w:gridSpan w:val="11"/>
            <w:tcBorders>
              <w:top w:val="single" w:sz="4" w:space="0" w:color="auto"/>
              <w:left w:val="single" w:sz="4" w:space="0" w:color="auto"/>
              <w:bottom w:val="nil"/>
              <w:right w:val="single" w:sz="4" w:space="0" w:color="auto"/>
            </w:tcBorders>
            <w:shd w:val="clear" w:color="auto" w:fill="E2E2E2"/>
          </w:tcPr>
          <w:p w14:paraId="060729CB" w14:textId="77777777" w:rsidR="00F168FB" w:rsidRPr="00B043B4" w:rsidRDefault="00F168FB" w:rsidP="00F168FB">
            <w:pPr>
              <w:widowControl/>
              <w:numPr>
                <w:ilvl w:val="0"/>
                <w:numId w:val="5"/>
              </w:numPr>
              <w:suppressAutoHyphens w:val="0"/>
              <w:autoSpaceDE/>
              <w:spacing w:before="0" w:after="0"/>
              <w:ind w:left="426"/>
              <w:contextualSpacing/>
              <w:jc w:val="left"/>
              <w:rPr>
                <w:rFonts w:eastAsia="Calibri"/>
                <w:b/>
              </w:rPr>
            </w:pPr>
            <w:r w:rsidRPr="00B043B4">
              <w:rPr>
                <w:rFonts w:eastAsia="Calibri"/>
                <w:b/>
              </w:rPr>
              <w:lastRenderedPageBreak/>
              <w:t>Alternatívne riešenia</w:t>
            </w:r>
          </w:p>
        </w:tc>
      </w:tr>
      <w:tr w:rsidR="00F168FB" w:rsidRPr="00B043B4" w14:paraId="0054A831" w14:textId="77777777" w:rsidTr="0013299A">
        <w:trPr>
          <w:trHeight w:val="718"/>
        </w:trPr>
        <w:tc>
          <w:tcPr>
            <w:tcW w:w="9180" w:type="dxa"/>
            <w:gridSpan w:val="11"/>
            <w:tcBorders>
              <w:top w:val="nil"/>
              <w:left w:val="single" w:sz="4" w:space="0" w:color="auto"/>
              <w:bottom w:val="single" w:sz="4" w:space="0" w:color="auto"/>
              <w:right w:val="single" w:sz="4" w:space="0" w:color="auto"/>
            </w:tcBorders>
            <w:shd w:val="clear" w:color="auto" w:fill="FFFFFF"/>
          </w:tcPr>
          <w:p w14:paraId="7AD96069" w14:textId="77777777" w:rsidR="00F168FB" w:rsidRPr="00B043B4" w:rsidRDefault="00F168FB" w:rsidP="0013299A">
            <w:pPr>
              <w:rPr>
                <w:rFonts w:eastAsia="Times New Roman"/>
                <w:i/>
                <w:sz w:val="20"/>
                <w:szCs w:val="20"/>
                <w:lang w:eastAsia="sk-SK"/>
              </w:rPr>
            </w:pPr>
            <w:r>
              <w:rPr>
                <w:rFonts w:ascii="Times" w:hAnsi="Times" w:cs="Times"/>
                <w:sz w:val="20"/>
                <w:szCs w:val="20"/>
              </w:rPr>
              <w:t>Alternatívnym riešením je nulový variant, t. j. neprijatie návrhu právneho predpisu čo by znamenalo, že problémy definované v bode 2 by v aplikačnej praxi naďalej pretrvávali.</w:t>
            </w:r>
          </w:p>
        </w:tc>
      </w:tr>
      <w:tr w:rsidR="00F168FB" w:rsidRPr="00B043B4" w14:paraId="02903E5B" w14:textId="77777777" w:rsidTr="0013299A">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4AC4FFA5" w14:textId="77777777" w:rsidR="00F168FB" w:rsidRPr="00B043B4" w:rsidRDefault="00F168FB" w:rsidP="00F168FB">
            <w:pPr>
              <w:widowControl/>
              <w:numPr>
                <w:ilvl w:val="0"/>
                <w:numId w:val="5"/>
              </w:numPr>
              <w:suppressAutoHyphens w:val="0"/>
              <w:autoSpaceDE/>
              <w:spacing w:before="0" w:after="0"/>
              <w:ind w:left="426"/>
              <w:contextualSpacing/>
              <w:jc w:val="left"/>
              <w:rPr>
                <w:rFonts w:eastAsia="Calibri"/>
                <w:b/>
              </w:rPr>
            </w:pPr>
            <w:r w:rsidRPr="00B043B4">
              <w:rPr>
                <w:rFonts w:eastAsia="Calibri"/>
                <w:b/>
              </w:rPr>
              <w:t>Vykonávacie predpisy</w:t>
            </w:r>
          </w:p>
        </w:tc>
      </w:tr>
      <w:tr w:rsidR="00F168FB" w:rsidRPr="00B043B4" w14:paraId="5541F758" w14:textId="77777777" w:rsidTr="0013299A">
        <w:tc>
          <w:tcPr>
            <w:tcW w:w="6203" w:type="dxa"/>
            <w:gridSpan w:val="7"/>
            <w:tcBorders>
              <w:top w:val="single" w:sz="4" w:space="0" w:color="FFFFFF"/>
              <w:left w:val="single" w:sz="4" w:space="0" w:color="auto"/>
              <w:bottom w:val="nil"/>
              <w:right w:val="nil"/>
            </w:tcBorders>
            <w:shd w:val="clear" w:color="auto" w:fill="FFFFFF"/>
          </w:tcPr>
          <w:p w14:paraId="72B4C9A6" w14:textId="77777777" w:rsidR="00F168FB" w:rsidRPr="00B043B4" w:rsidRDefault="00F168FB" w:rsidP="0013299A">
            <w:pPr>
              <w:rPr>
                <w:rFonts w:eastAsia="Times New Roman"/>
                <w:i/>
                <w:sz w:val="20"/>
                <w:szCs w:val="20"/>
                <w:lang w:eastAsia="sk-SK"/>
              </w:rPr>
            </w:pPr>
            <w:r w:rsidRPr="00B043B4">
              <w:rPr>
                <w:rFonts w:eastAsia="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1CA8E609" w14:textId="77777777" w:rsidR="00F168FB" w:rsidRPr="00B043B4" w:rsidRDefault="00BA45B1" w:rsidP="0013299A">
            <w:pPr>
              <w:jc w:val="center"/>
              <w:rPr>
                <w:rFonts w:eastAsia="Times New Roman"/>
                <w:b/>
                <w:sz w:val="20"/>
                <w:szCs w:val="20"/>
                <w:lang w:eastAsia="sk-SK"/>
              </w:rPr>
            </w:pPr>
            <w:sdt>
              <w:sdtPr>
                <w:rPr>
                  <w:rFonts w:eastAsia="Times New Roman"/>
                  <w:b/>
                  <w:sz w:val="20"/>
                  <w:szCs w:val="20"/>
                  <w:lang w:eastAsia="sk-SK"/>
                </w:rPr>
                <w:id w:val="1929613764"/>
                <w14:checkbox>
                  <w14:checked w14:val="0"/>
                  <w14:checkedState w14:val="2612" w14:font="MS Gothic"/>
                  <w14:uncheckedState w14:val="2610" w14:font="MS Gothic"/>
                </w14:checkbox>
              </w:sdtPr>
              <w:sdtEndPr/>
              <w:sdtContent>
                <w:r w:rsidR="00F168FB">
                  <w:rPr>
                    <w:rFonts w:ascii="MS Gothic" w:eastAsia="MS Gothic" w:hAnsi="MS Gothic" w:hint="eastAsia"/>
                    <w:b/>
                    <w:sz w:val="20"/>
                    <w:szCs w:val="20"/>
                    <w:lang w:eastAsia="sk-SK"/>
                  </w:rPr>
                  <w:t>☐</w:t>
                </w:r>
              </w:sdtContent>
            </w:sdt>
            <w:r w:rsidR="00F168FB" w:rsidRPr="00B043B4">
              <w:rPr>
                <w:rFonts w:eastAsia="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168DB413" w14:textId="77777777" w:rsidR="00F168FB" w:rsidRPr="00B043B4" w:rsidRDefault="00BA45B1" w:rsidP="0013299A">
            <w:pPr>
              <w:jc w:val="center"/>
              <w:rPr>
                <w:rFonts w:eastAsia="Times New Roman"/>
                <w:b/>
                <w:sz w:val="20"/>
                <w:szCs w:val="20"/>
                <w:lang w:eastAsia="sk-SK"/>
              </w:rPr>
            </w:pPr>
            <w:sdt>
              <w:sdtPr>
                <w:rPr>
                  <w:rFonts w:eastAsia="Times New Roman"/>
                  <w:b/>
                  <w:sz w:val="20"/>
                  <w:szCs w:val="20"/>
                  <w:lang w:eastAsia="sk-SK"/>
                </w:rPr>
                <w:id w:val="-1594626508"/>
                <w14:checkbox>
                  <w14:checked w14:val="1"/>
                  <w14:checkedState w14:val="2612" w14:font="MS Gothic"/>
                  <w14:uncheckedState w14:val="2610" w14:font="MS Gothic"/>
                </w14:checkbox>
              </w:sdtPr>
              <w:sdtEndPr/>
              <w:sdtContent>
                <w:r w:rsidR="00F168FB">
                  <w:rPr>
                    <w:rFonts w:ascii="MS Gothic" w:eastAsia="MS Gothic" w:hAnsi="MS Gothic" w:hint="eastAsia"/>
                    <w:b/>
                    <w:sz w:val="20"/>
                    <w:szCs w:val="20"/>
                    <w:lang w:eastAsia="sk-SK"/>
                  </w:rPr>
                  <w:t>☒</w:t>
                </w:r>
              </w:sdtContent>
            </w:sdt>
            <w:r w:rsidR="00F168FB" w:rsidRPr="00B043B4">
              <w:rPr>
                <w:rFonts w:eastAsia="Times New Roman"/>
                <w:b/>
                <w:sz w:val="20"/>
                <w:szCs w:val="20"/>
                <w:lang w:eastAsia="sk-SK"/>
              </w:rPr>
              <w:t xml:space="preserve">  Nie</w:t>
            </w:r>
          </w:p>
        </w:tc>
      </w:tr>
      <w:tr w:rsidR="00F168FB" w:rsidRPr="00B043B4" w14:paraId="62EED85A" w14:textId="77777777" w:rsidTr="0013299A">
        <w:tc>
          <w:tcPr>
            <w:tcW w:w="9180" w:type="dxa"/>
            <w:gridSpan w:val="11"/>
            <w:tcBorders>
              <w:top w:val="nil"/>
              <w:left w:val="single" w:sz="4" w:space="0" w:color="auto"/>
              <w:bottom w:val="single" w:sz="4" w:space="0" w:color="auto"/>
              <w:right w:val="single" w:sz="4" w:space="0" w:color="auto"/>
            </w:tcBorders>
            <w:shd w:val="clear" w:color="auto" w:fill="FFFFFF"/>
          </w:tcPr>
          <w:p w14:paraId="5EBADEE2" w14:textId="77777777" w:rsidR="00F168FB" w:rsidRPr="00B043B4" w:rsidRDefault="00F168FB" w:rsidP="0013299A">
            <w:pPr>
              <w:rPr>
                <w:rFonts w:eastAsia="Times New Roman"/>
                <w:i/>
                <w:sz w:val="20"/>
                <w:szCs w:val="20"/>
                <w:lang w:eastAsia="sk-SK"/>
              </w:rPr>
            </w:pPr>
            <w:r w:rsidRPr="00B043B4">
              <w:rPr>
                <w:rFonts w:eastAsia="Times New Roman"/>
                <w:i/>
                <w:sz w:val="20"/>
                <w:szCs w:val="20"/>
                <w:lang w:eastAsia="sk-SK"/>
              </w:rPr>
              <w:t>Ak áno, uveďte ktoré oblasti budú nimi upravené, resp. ktorých vykonávacích predpisov sa zmena dotkne:</w:t>
            </w:r>
          </w:p>
          <w:p w14:paraId="42055DDE" w14:textId="77777777" w:rsidR="00F168FB" w:rsidRPr="00B043B4" w:rsidRDefault="00F168FB" w:rsidP="0013299A">
            <w:pPr>
              <w:rPr>
                <w:rFonts w:eastAsia="Times New Roman"/>
                <w:sz w:val="20"/>
                <w:szCs w:val="20"/>
                <w:lang w:eastAsia="sk-SK"/>
              </w:rPr>
            </w:pPr>
          </w:p>
        </w:tc>
      </w:tr>
      <w:tr w:rsidR="00F168FB" w:rsidRPr="00B043B4" w14:paraId="0803091C" w14:textId="77777777" w:rsidTr="0013299A">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7FEED234" w14:textId="77777777" w:rsidR="00F168FB" w:rsidRPr="00B043B4" w:rsidRDefault="00F168FB" w:rsidP="00F168FB">
            <w:pPr>
              <w:widowControl/>
              <w:numPr>
                <w:ilvl w:val="0"/>
                <w:numId w:val="5"/>
              </w:numPr>
              <w:suppressAutoHyphens w:val="0"/>
              <w:autoSpaceDE/>
              <w:spacing w:before="0" w:after="0"/>
              <w:ind w:left="426"/>
              <w:contextualSpacing/>
              <w:jc w:val="left"/>
              <w:rPr>
                <w:rFonts w:eastAsia="Calibri"/>
                <w:b/>
              </w:rPr>
            </w:pPr>
            <w:r w:rsidRPr="00B043B4">
              <w:rPr>
                <w:rFonts w:eastAsia="Calibri"/>
                <w:b/>
              </w:rPr>
              <w:t xml:space="preserve">Transpozícia práva EÚ </w:t>
            </w:r>
          </w:p>
        </w:tc>
      </w:tr>
      <w:tr w:rsidR="00F168FB" w:rsidRPr="00B043B4" w14:paraId="2FBB8615" w14:textId="77777777" w:rsidTr="0013299A">
        <w:trPr>
          <w:trHeight w:val="157"/>
        </w:trPr>
        <w:tc>
          <w:tcPr>
            <w:tcW w:w="9180" w:type="dxa"/>
            <w:gridSpan w:val="11"/>
            <w:tcBorders>
              <w:top w:val="nil"/>
              <w:left w:val="single" w:sz="4" w:space="0" w:color="000000"/>
              <w:bottom w:val="nil"/>
              <w:right w:val="single" w:sz="4" w:space="0" w:color="auto"/>
            </w:tcBorders>
            <w:shd w:val="clear" w:color="auto" w:fill="FFFFFF"/>
          </w:tcPr>
          <w:p w14:paraId="77812028" w14:textId="77777777" w:rsidR="00F168FB" w:rsidRPr="00B043B4" w:rsidRDefault="00F168FB" w:rsidP="0013299A">
            <w:pPr>
              <w:rPr>
                <w:rFonts w:eastAsia="Times New Roman"/>
                <w:i/>
                <w:sz w:val="20"/>
                <w:szCs w:val="20"/>
                <w:lang w:eastAsia="sk-SK"/>
              </w:rPr>
            </w:pPr>
            <w:r>
              <w:rPr>
                <w:rFonts w:eastAsia="Times New Roman"/>
                <w:i/>
                <w:sz w:val="20"/>
                <w:szCs w:val="20"/>
                <w:lang w:eastAsia="sk-SK"/>
              </w:rPr>
              <w:t>bezpredmetné</w:t>
            </w:r>
          </w:p>
        </w:tc>
      </w:tr>
      <w:tr w:rsidR="00F168FB" w:rsidRPr="00B043B4" w14:paraId="3620A433" w14:textId="77777777" w:rsidTr="0013299A">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14:paraId="4813AEAB" w14:textId="77777777" w:rsidR="00F168FB" w:rsidRPr="00B043B4" w:rsidRDefault="00F168FB" w:rsidP="0013299A">
            <w:pPr>
              <w:jc w:val="center"/>
              <w:rPr>
                <w:rFonts w:eastAsia="Times New Roman"/>
                <w:sz w:val="20"/>
                <w:szCs w:val="20"/>
                <w:lang w:eastAsia="sk-SK"/>
              </w:rPr>
            </w:pPr>
          </w:p>
        </w:tc>
      </w:tr>
      <w:tr w:rsidR="00F168FB" w:rsidRPr="00B043B4" w14:paraId="6CC26230" w14:textId="77777777" w:rsidTr="0013299A">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1D47F658" w14:textId="77777777" w:rsidR="00F168FB" w:rsidRPr="00B043B4" w:rsidRDefault="00F168FB" w:rsidP="00F168FB">
            <w:pPr>
              <w:widowControl/>
              <w:numPr>
                <w:ilvl w:val="0"/>
                <w:numId w:val="5"/>
              </w:numPr>
              <w:suppressAutoHyphens w:val="0"/>
              <w:autoSpaceDE/>
              <w:spacing w:before="0" w:after="0"/>
              <w:ind w:left="426"/>
              <w:contextualSpacing/>
              <w:jc w:val="left"/>
              <w:rPr>
                <w:rFonts w:eastAsia="Calibri"/>
                <w:b/>
              </w:rPr>
            </w:pPr>
            <w:r w:rsidRPr="00B043B4">
              <w:rPr>
                <w:rFonts w:eastAsia="Calibri"/>
                <w:b/>
              </w:rPr>
              <w:t>Preskúmanie účelnosti</w:t>
            </w:r>
          </w:p>
        </w:tc>
      </w:tr>
      <w:tr w:rsidR="00F168FB" w:rsidRPr="00B043B4" w14:paraId="23575B62" w14:textId="77777777" w:rsidTr="0013299A">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783DAB91" w14:textId="77777777" w:rsidR="00F168FB" w:rsidRPr="00B043B4" w:rsidRDefault="00F168FB" w:rsidP="0013299A">
            <w:pPr>
              <w:rPr>
                <w:rFonts w:eastAsia="Times New Roman"/>
                <w:i/>
                <w:sz w:val="20"/>
                <w:szCs w:val="20"/>
                <w:lang w:eastAsia="sk-SK"/>
              </w:rPr>
            </w:pPr>
            <w:r>
              <w:rPr>
                <w:rFonts w:eastAsia="Times New Roman"/>
                <w:i/>
                <w:sz w:val="20"/>
                <w:szCs w:val="20"/>
                <w:lang w:eastAsia="sk-SK"/>
              </w:rPr>
              <w:t>bezpredmetné</w:t>
            </w:r>
          </w:p>
          <w:p w14:paraId="70EBDBAC" w14:textId="77777777" w:rsidR="00F168FB" w:rsidRPr="00B043B4" w:rsidRDefault="00F168FB" w:rsidP="0013299A">
            <w:pPr>
              <w:rPr>
                <w:rFonts w:eastAsia="Times New Roman"/>
                <w:i/>
                <w:sz w:val="20"/>
                <w:szCs w:val="20"/>
                <w:lang w:eastAsia="sk-SK"/>
              </w:rPr>
            </w:pPr>
          </w:p>
        </w:tc>
      </w:tr>
      <w:tr w:rsidR="00F168FB" w:rsidRPr="00B043B4" w14:paraId="2BF8B514" w14:textId="77777777" w:rsidTr="0013299A">
        <w:tc>
          <w:tcPr>
            <w:tcW w:w="9180" w:type="dxa"/>
            <w:gridSpan w:val="11"/>
            <w:tcBorders>
              <w:top w:val="nil"/>
              <w:left w:val="nil"/>
              <w:bottom w:val="single" w:sz="4" w:space="0" w:color="auto"/>
              <w:right w:val="nil"/>
            </w:tcBorders>
            <w:shd w:val="clear" w:color="auto" w:fill="FFFFFF"/>
          </w:tcPr>
          <w:p w14:paraId="695988DA" w14:textId="77777777" w:rsidR="00F168FB" w:rsidRPr="00B043B4" w:rsidRDefault="00F168FB" w:rsidP="0013299A">
            <w:pPr>
              <w:rPr>
                <w:rFonts w:eastAsia="Times New Roman"/>
                <w:b/>
                <w:sz w:val="20"/>
                <w:szCs w:val="20"/>
                <w:lang w:eastAsia="sk-SK"/>
              </w:rPr>
            </w:pPr>
          </w:p>
          <w:p w14:paraId="2AE413A0" w14:textId="77777777" w:rsidR="00F168FB" w:rsidRPr="00B043B4" w:rsidRDefault="00F168FB" w:rsidP="0013299A">
            <w:pPr>
              <w:rPr>
                <w:rFonts w:eastAsia="Times New Roman"/>
                <w:b/>
                <w:sz w:val="20"/>
                <w:szCs w:val="20"/>
                <w:lang w:eastAsia="sk-SK"/>
              </w:rPr>
            </w:pPr>
          </w:p>
          <w:p w14:paraId="0AD1A158" w14:textId="77777777" w:rsidR="00F168FB" w:rsidRPr="00B043B4" w:rsidRDefault="00F168FB" w:rsidP="0013299A">
            <w:pPr>
              <w:ind w:left="142" w:hanging="142"/>
              <w:rPr>
                <w:rFonts w:eastAsia="Times New Roman"/>
                <w:sz w:val="20"/>
                <w:szCs w:val="20"/>
                <w:lang w:eastAsia="sk-SK"/>
              </w:rPr>
            </w:pPr>
            <w:r w:rsidRPr="00B043B4">
              <w:rPr>
                <w:rFonts w:eastAsia="Times New Roman"/>
                <w:sz w:val="20"/>
                <w:szCs w:val="20"/>
                <w:lang w:eastAsia="sk-SK"/>
              </w:rPr>
              <w:t xml:space="preserve">* vyplniť iba v prípade, ak materiál nie je zahrnutý do Plánu práce vlády Slovenskej republiky alebo Plánu        legislatívnych úloh vlády Slovenskej republiky. </w:t>
            </w:r>
          </w:p>
          <w:p w14:paraId="272753A2" w14:textId="77777777" w:rsidR="00F168FB" w:rsidRDefault="00F168FB" w:rsidP="0013299A">
            <w:pPr>
              <w:rPr>
                <w:rFonts w:eastAsia="Times New Roman"/>
                <w:sz w:val="20"/>
                <w:szCs w:val="20"/>
                <w:lang w:eastAsia="sk-SK"/>
              </w:rPr>
            </w:pPr>
            <w:r w:rsidRPr="00B043B4">
              <w:rPr>
                <w:rFonts w:eastAsia="Times New Roman"/>
                <w:sz w:val="20"/>
                <w:szCs w:val="20"/>
                <w:lang w:eastAsia="sk-SK"/>
              </w:rPr>
              <w:t>** vyplniť iba v prípade, ak sa záverečné posúdenie</w:t>
            </w:r>
            <w:r>
              <w:rPr>
                <w:rFonts w:eastAsia="Times New Roman"/>
                <w:sz w:val="20"/>
                <w:szCs w:val="20"/>
                <w:lang w:eastAsia="sk-SK"/>
              </w:rPr>
              <w:t xml:space="preserve"> vybraných vplyvov</w:t>
            </w:r>
            <w:r w:rsidRPr="00B043B4">
              <w:rPr>
                <w:rFonts w:eastAsia="Times New Roman"/>
                <w:sz w:val="20"/>
                <w:szCs w:val="20"/>
                <w:lang w:eastAsia="sk-SK"/>
              </w:rPr>
              <w:t xml:space="preserve"> uskutočnilo v zmysle bodu 9.1. </w:t>
            </w:r>
            <w:r>
              <w:rPr>
                <w:rFonts w:eastAsia="Times New Roman"/>
                <w:sz w:val="20"/>
                <w:szCs w:val="20"/>
                <w:lang w:eastAsia="sk-SK"/>
              </w:rPr>
              <w:t>j</w:t>
            </w:r>
            <w:r w:rsidRPr="00B043B4">
              <w:rPr>
                <w:rFonts w:eastAsia="Times New Roman"/>
                <w:sz w:val="20"/>
                <w:szCs w:val="20"/>
                <w:lang w:eastAsia="sk-SK"/>
              </w:rPr>
              <w:t>ednotnej metodiky</w:t>
            </w:r>
            <w:r>
              <w:rPr>
                <w:rFonts w:eastAsia="Times New Roman"/>
                <w:sz w:val="20"/>
                <w:szCs w:val="20"/>
                <w:lang w:eastAsia="sk-SK"/>
              </w:rPr>
              <w:t>.</w:t>
            </w:r>
          </w:p>
          <w:p w14:paraId="2AC03D34" w14:textId="77777777" w:rsidR="00F168FB" w:rsidRPr="00B043B4" w:rsidRDefault="00F168FB" w:rsidP="0013299A">
            <w:pPr>
              <w:rPr>
                <w:rFonts w:eastAsia="Times New Roman"/>
                <w:b/>
                <w:sz w:val="20"/>
                <w:szCs w:val="20"/>
                <w:lang w:eastAsia="sk-SK"/>
              </w:rPr>
            </w:pPr>
          </w:p>
        </w:tc>
      </w:tr>
      <w:tr w:rsidR="00F168FB" w:rsidRPr="00B043B4" w14:paraId="79180DAB" w14:textId="77777777" w:rsidTr="0013299A">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7F479B26" w14:textId="77777777" w:rsidR="00F168FB" w:rsidRPr="00B043B4" w:rsidRDefault="00F168FB" w:rsidP="00F168FB">
            <w:pPr>
              <w:widowControl/>
              <w:numPr>
                <w:ilvl w:val="0"/>
                <w:numId w:val="5"/>
              </w:numPr>
              <w:suppressAutoHyphens w:val="0"/>
              <w:autoSpaceDE/>
              <w:spacing w:before="0" w:after="0"/>
              <w:ind w:left="426"/>
              <w:contextualSpacing/>
              <w:jc w:val="left"/>
              <w:rPr>
                <w:rFonts w:eastAsia="Calibri"/>
                <w:b/>
              </w:rPr>
            </w:pPr>
            <w:r w:rsidRPr="00B043B4">
              <w:rPr>
                <w:rFonts w:eastAsia="Calibri"/>
                <w:b/>
              </w:rPr>
              <w:t>Vybrané vplyvy  materiálu</w:t>
            </w:r>
          </w:p>
        </w:tc>
      </w:tr>
      <w:tr w:rsidR="00F168FB" w:rsidRPr="00B043B4" w14:paraId="7F178AAB" w14:textId="77777777" w:rsidTr="0013299A">
        <w:tc>
          <w:tcPr>
            <w:tcW w:w="3812" w:type="dxa"/>
            <w:tcBorders>
              <w:top w:val="single" w:sz="4" w:space="0" w:color="auto"/>
              <w:left w:val="single" w:sz="4" w:space="0" w:color="auto"/>
              <w:bottom w:val="nil"/>
              <w:right w:val="single" w:sz="4" w:space="0" w:color="auto"/>
            </w:tcBorders>
            <w:shd w:val="clear" w:color="auto" w:fill="E2E2E2"/>
          </w:tcPr>
          <w:p w14:paraId="2AD1458B" w14:textId="77777777" w:rsidR="00F168FB" w:rsidRPr="00B043B4" w:rsidRDefault="00F168FB" w:rsidP="0013299A">
            <w:pPr>
              <w:rPr>
                <w:rFonts w:eastAsia="Times New Roman"/>
                <w:b/>
                <w:sz w:val="20"/>
                <w:szCs w:val="20"/>
                <w:lang w:eastAsia="sk-SK"/>
              </w:rPr>
            </w:pPr>
            <w:r w:rsidRPr="00B043B4">
              <w:rPr>
                <w:rFonts w:eastAsia="Times New Roman"/>
                <w:b/>
                <w:sz w:val="20"/>
                <w:szCs w:val="20"/>
                <w:lang w:eastAsia="sk-SK"/>
              </w:rPr>
              <w:t>Vplyvy na rozpočet verejnej správy</w:t>
            </w:r>
          </w:p>
        </w:tc>
        <w:sdt>
          <w:sdtPr>
            <w:rPr>
              <w:rFonts w:eastAsia="Times New Roman"/>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14:paraId="3965B90B" w14:textId="77777777" w:rsidR="00F168FB" w:rsidRPr="00B043B4" w:rsidRDefault="00F168FB" w:rsidP="0013299A">
                <w:pPr>
                  <w:jc w:val="center"/>
                  <w:rPr>
                    <w:rFonts w:eastAsia="Times New Roman"/>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14:paraId="0E78A2C8" w14:textId="77777777" w:rsidR="00F168FB" w:rsidRPr="00B043B4" w:rsidRDefault="00F168FB" w:rsidP="0013299A">
            <w:pPr>
              <w:rPr>
                <w:rFonts w:eastAsia="Times New Roman"/>
                <w:b/>
                <w:sz w:val="20"/>
                <w:szCs w:val="20"/>
                <w:lang w:eastAsia="sk-SK"/>
              </w:rPr>
            </w:pPr>
            <w:r w:rsidRPr="00B043B4">
              <w:rPr>
                <w:rFonts w:eastAsia="Times New Roman"/>
                <w:b/>
                <w:sz w:val="20"/>
                <w:szCs w:val="20"/>
                <w:lang w:eastAsia="sk-SK"/>
              </w:rPr>
              <w:t>Pozitívne</w:t>
            </w:r>
          </w:p>
        </w:tc>
        <w:sdt>
          <w:sdtPr>
            <w:rPr>
              <w:rFonts w:eastAsia="Times New Roman"/>
              <w:b/>
              <w:sz w:val="20"/>
              <w:szCs w:val="20"/>
              <w:lang w:eastAsia="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45098695" w14:textId="77777777" w:rsidR="00F168FB" w:rsidRPr="00B043B4" w:rsidRDefault="00F168FB" w:rsidP="0013299A">
                <w:pPr>
                  <w:jc w:val="center"/>
                  <w:rPr>
                    <w:rFonts w:eastAsia="Times New Roman"/>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dotted" w:sz="4" w:space="0" w:color="auto"/>
              <w:right w:val="nil"/>
            </w:tcBorders>
          </w:tcPr>
          <w:p w14:paraId="197CD740" w14:textId="77777777" w:rsidR="00F168FB" w:rsidRPr="00B043B4" w:rsidRDefault="00F168FB" w:rsidP="0013299A">
            <w:pPr>
              <w:rPr>
                <w:rFonts w:eastAsia="Times New Roman"/>
                <w:b/>
                <w:sz w:val="20"/>
                <w:szCs w:val="20"/>
                <w:lang w:eastAsia="sk-SK"/>
              </w:rPr>
            </w:pPr>
            <w:r w:rsidRPr="00B043B4">
              <w:rPr>
                <w:rFonts w:eastAsia="Times New Roman"/>
                <w:b/>
                <w:sz w:val="20"/>
                <w:szCs w:val="20"/>
                <w:lang w:eastAsia="sk-SK"/>
              </w:rPr>
              <w:t>Žiadne</w:t>
            </w:r>
          </w:p>
        </w:tc>
        <w:sdt>
          <w:sdtPr>
            <w:rPr>
              <w:rFonts w:eastAsia="Times New Roman"/>
              <w:b/>
              <w:sz w:val="20"/>
              <w:szCs w:val="20"/>
              <w:lang w:eastAsia="sk-SK"/>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655A72E9" w14:textId="77777777" w:rsidR="00F168FB" w:rsidRPr="00B043B4" w:rsidRDefault="00F168FB" w:rsidP="0013299A">
                <w:pPr>
                  <w:ind w:left="-107" w:right="-108"/>
                  <w:jc w:val="center"/>
                  <w:rPr>
                    <w:rFonts w:eastAsia="Times New Roman"/>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59F74B7B" w14:textId="77777777" w:rsidR="00F168FB" w:rsidRPr="00B043B4" w:rsidRDefault="00F168FB" w:rsidP="0013299A">
            <w:pPr>
              <w:ind w:left="34"/>
              <w:rPr>
                <w:rFonts w:eastAsia="Times New Roman"/>
                <w:b/>
                <w:sz w:val="20"/>
                <w:szCs w:val="20"/>
                <w:lang w:eastAsia="sk-SK"/>
              </w:rPr>
            </w:pPr>
            <w:r w:rsidRPr="00B043B4">
              <w:rPr>
                <w:rFonts w:eastAsia="Times New Roman"/>
                <w:b/>
                <w:sz w:val="20"/>
                <w:szCs w:val="20"/>
                <w:lang w:eastAsia="sk-SK"/>
              </w:rPr>
              <w:t>Negatívne</w:t>
            </w:r>
          </w:p>
        </w:tc>
      </w:tr>
      <w:tr w:rsidR="00F168FB" w:rsidRPr="00B043B4" w14:paraId="02EAAD0F" w14:textId="77777777" w:rsidTr="0013299A">
        <w:tc>
          <w:tcPr>
            <w:tcW w:w="3812" w:type="dxa"/>
            <w:tcBorders>
              <w:top w:val="nil"/>
              <w:left w:val="single" w:sz="4" w:space="0" w:color="auto"/>
              <w:bottom w:val="single" w:sz="4" w:space="0" w:color="000000"/>
              <w:right w:val="single" w:sz="4" w:space="0" w:color="auto"/>
            </w:tcBorders>
            <w:shd w:val="clear" w:color="auto" w:fill="E2E2E2"/>
          </w:tcPr>
          <w:p w14:paraId="452FABEB" w14:textId="77777777" w:rsidR="00F168FB" w:rsidRDefault="00F168FB" w:rsidP="0013299A">
            <w:pPr>
              <w:rPr>
                <w:rFonts w:eastAsia="Times New Roman"/>
                <w:sz w:val="20"/>
                <w:szCs w:val="20"/>
                <w:lang w:eastAsia="sk-SK"/>
              </w:rPr>
            </w:pPr>
            <w:r>
              <w:rPr>
                <w:rFonts w:eastAsia="Times New Roman"/>
                <w:sz w:val="20"/>
                <w:szCs w:val="20"/>
                <w:lang w:eastAsia="sk-SK"/>
              </w:rPr>
              <w:t xml:space="preserve">    </w:t>
            </w:r>
            <w:r w:rsidRPr="00A340BB">
              <w:rPr>
                <w:rFonts w:eastAsia="Times New Roman"/>
                <w:sz w:val="20"/>
                <w:szCs w:val="20"/>
                <w:lang w:eastAsia="sk-SK"/>
              </w:rPr>
              <w:t xml:space="preserve">z toho rozpočtovo zabezpečené vplyvy,     </w:t>
            </w:r>
            <w:r>
              <w:rPr>
                <w:rFonts w:eastAsia="Times New Roman"/>
                <w:sz w:val="20"/>
                <w:szCs w:val="20"/>
                <w:lang w:eastAsia="sk-SK"/>
              </w:rPr>
              <w:t xml:space="preserve">    </w:t>
            </w:r>
          </w:p>
          <w:p w14:paraId="50E3427E" w14:textId="77777777" w:rsidR="00F168FB" w:rsidRDefault="00F168FB" w:rsidP="0013299A">
            <w:pPr>
              <w:rPr>
                <w:rFonts w:eastAsia="Times New Roman"/>
                <w:sz w:val="20"/>
                <w:szCs w:val="20"/>
                <w:lang w:eastAsia="sk-SK"/>
              </w:rPr>
            </w:pPr>
            <w:r>
              <w:rPr>
                <w:rFonts w:eastAsia="Times New Roman"/>
                <w:sz w:val="20"/>
                <w:szCs w:val="20"/>
                <w:lang w:eastAsia="sk-SK"/>
              </w:rPr>
              <w:t xml:space="preserve">    </w:t>
            </w:r>
            <w:r w:rsidRPr="00A340BB">
              <w:rPr>
                <w:rFonts w:eastAsia="Times New Roman"/>
                <w:sz w:val="20"/>
                <w:szCs w:val="20"/>
                <w:lang w:eastAsia="sk-SK"/>
              </w:rPr>
              <w:t xml:space="preserve">v prípade identifikovaného negatívneho </w:t>
            </w:r>
          </w:p>
          <w:p w14:paraId="397AB9BC" w14:textId="77777777" w:rsidR="00F168FB" w:rsidRPr="00A340BB" w:rsidRDefault="00F168FB" w:rsidP="0013299A">
            <w:pPr>
              <w:rPr>
                <w:rFonts w:eastAsia="Times New Roman"/>
                <w:sz w:val="20"/>
                <w:szCs w:val="20"/>
                <w:lang w:eastAsia="sk-SK"/>
              </w:rPr>
            </w:pPr>
            <w:r>
              <w:rPr>
                <w:rFonts w:eastAsia="Times New Roman"/>
                <w:sz w:val="20"/>
                <w:szCs w:val="20"/>
                <w:lang w:eastAsia="sk-SK"/>
              </w:rPr>
              <w:t xml:space="preserve">    </w:t>
            </w:r>
            <w:r w:rsidRPr="00A340BB">
              <w:rPr>
                <w:rFonts w:eastAsia="Times New Roman"/>
                <w:sz w:val="20"/>
                <w:szCs w:val="20"/>
                <w:lang w:eastAsia="sk-SK"/>
              </w:rPr>
              <w:t>vplyvu</w:t>
            </w:r>
          </w:p>
        </w:tc>
        <w:sdt>
          <w:sdtPr>
            <w:rPr>
              <w:rFonts w:eastAsia="Times New Roman"/>
              <w:sz w:val="20"/>
              <w:szCs w:val="20"/>
              <w:lang w:eastAsia="sk-SK"/>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34343298" w14:textId="77777777" w:rsidR="00F168FB" w:rsidRPr="00B043B4" w:rsidRDefault="00F168FB" w:rsidP="0013299A">
                <w:pPr>
                  <w:jc w:val="center"/>
                  <w:rPr>
                    <w:rFonts w:eastAsia="Times New Roman"/>
                    <w:sz w:val="20"/>
                    <w:szCs w:val="20"/>
                    <w:lang w:eastAsia="sk-SK"/>
                  </w:rPr>
                </w:pPr>
                <w:r>
                  <w:rPr>
                    <w:rFonts w:ascii="MS Gothic" w:eastAsia="MS Gothic" w:hAnsi="MS Gothic"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14:paraId="5185CE21" w14:textId="77777777" w:rsidR="00F168FB" w:rsidRPr="00B043B4" w:rsidRDefault="00F168FB" w:rsidP="0013299A">
            <w:pPr>
              <w:rPr>
                <w:rFonts w:eastAsia="Times New Roman"/>
                <w:sz w:val="20"/>
                <w:szCs w:val="20"/>
                <w:lang w:eastAsia="sk-SK"/>
              </w:rPr>
            </w:pPr>
            <w:r w:rsidRPr="00B043B4">
              <w:rPr>
                <w:rFonts w:eastAsia="Times New Roman"/>
                <w:sz w:val="20"/>
                <w:szCs w:val="20"/>
                <w:lang w:eastAsia="sk-SK"/>
              </w:rPr>
              <w:t>Áno</w:t>
            </w:r>
          </w:p>
        </w:tc>
        <w:sdt>
          <w:sdtPr>
            <w:rPr>
              <w:rFonts w:eastAsia="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14:paraId="1541AAD2" w14:textId="77777777" w:rsidR="00F168FB" w:rsidRPr="00B043B4" w:rsidRDefault="00F168FB" w:rsidP="0013299A">
                <w:pPr>
                  <w:jc w:val="center"/>
                  <w:rPr>
                    <w:rFonts w:eastAsia="Times New Roman"/>
                    <w:sz w:val="20"/>
                    <w:szCs w:val="20"/>
                    <w:lang w:eastAsia="sk-SK"/>
                  </w:rPr>
                </w:pPr>
                <w:r>
                  <w:rPr>
                    <w:rFonts w:ascii="MS Gothic" w:eastAsia="MS Gothic" w:hAnsi="MS Gothic"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14:paraId="1343042C" w14:textId="77777777" w:rsidR="00F168FB" w:rsidRPr="00B043B4" w:rsidRDefault="00F168FB" w:rsidP="0013299A">
            <w:pPr>
              <w:rPr>
                <w:rFonts w:eastAsia="Times New Roman"/>
                <w:sz w:val="20"/>
                <w:szCs w:val="20"/>
                <w:lang w:eastAsia="sk-SK"/>
              </w:rPr>
            </w:pPr>
            <w:r w:rsidRPr="00B043B4">
              <w:rPr>
                <w:rFonts w:eastAsia="Times New Roman"/>
                <w:sz w:val="20"/>
                <w:szCs w:val="20"/>
                <w:lang w:eastAsia="sk-SK"/>
              </w:rPr>
              <w:t>Nie</w:t>
            </w:r>
          </w:p>
        </w:tc>
        <w:sdt>
          <w:sdtPr>
            <w:rPr>
              <w:rFonts w:eastAsia="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0D03C336" w14:textId="77777777" w:rsidR="00F168FB" w:rsidRPr="00B043B4" w:rsidRDefault="00F168FB" w:rsidP="0013299A">
                <w:pPr>
                  <w:ind w:left="-107" w:right="-108"/>
                  <w:jc w:val="center"/>
                  <w:rPr>
                    <w:rFonts w:eastAsia="Times New Roman"/>
                    <w:sz w:val="20"/>
                    <w:szCs w:val="20"/>
                    <w:lang w:eastAsia="sk-SK"/>
                  </w:rPr>
                </w:pPr>
                <w:r>
                  <w:rPr>
                    <w:rFonts w:ascii="MS Gothic" w:eastAsia="MS Gothic" w:hAnsi="MS Gothic"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64649D12" w14:textId="77777777" w:rsidR="00F168FB" w:rsidRPr="00B043B4" w:rsidRDefault="00F168FB" w:rsidP="0013299A">
            <w:pPr>
              <w:ind w:left="34"/>
              <w:rPr>
                <w:rFonts w:eastAsia="Times New Roman"/>
                <w:sz w:val="20"/>
                <w:szCs w:val="20"/>
                <w:lang w:eastAsia="sk-SK"/>
              </w:rPr>
            </w:pPr>
            <w:r w:rsidRPr="00B043B4">
              <w:rPr>
                <w:rFonts w:eastAsia="Times New Roman"/>
                <w:sz w:val="20"/>
                <w:szCs w:val="20"/>
                <w:lang w:eastAsia="sk-SK"/>
              </w:rPr>
              <w:t>Čiastočne</w:t>
            </w:r>
          </w:p>
        </w:tc>
      </w:tr>
      <w:tr w:rsidR="00F168FB" w:rsidRPr="00B043B4" w14:paraId="44A372D2" w14:textId="77777777" w:rsidTr="0013299A">
        <w:tc>
          <w:tcPr>
            <w:tcW w:w="3812" w:type="dxa"/>
            <w:tcBorders>
              <w:top w:val="single" w:sz="4" w:space="0" w:color="000000"/>
              <w:left w:val="single" w:sz="4" w:space="0" w:color="auto"/>
              <w:bottom w:val="nil"/>
              <w:right w:val="single" w:sz="4" w:space="0" w:color="auto"/>
            </w:tcBorders>
            <w:shd w:val="clear" w:color="auto" w:fill="E2E2E2"/>
          </w:tcPr>
          <w:p w14:paraId="7FFDD30A" w14:textId="77777777" w:rsidR="00F168FB" w:rsidRPr="00B043B4" w:rsidRDefault="00F168FB" w:rsidP="0013299A">
            <w:pPr>
              <w:rPr>
                <w:rFonts w:eastAsia="Times New Roman"/>
                <w:b/>
                <w:sz w:val="20"/>
                <w:szCs w:val="20"/>
                <w:lang w:eastAsia="sk-SK"/>
              </w:rPr>
            </w:pPr>
            <w:r w:rsidRPr="00B043B4">
              <w:rPr>
                <w:rFonts w:eastAsia="Times New Roman"/>
                <w:b/>
                <w:sz w:val="20"/>
                <w:szCs w:val="20"/>
                <w:lang w:eastAsia="sk-SK"/>
              </w:rPr>
              <w:t>Vplyvy na podnikateľské prostredie</w:t>
            </w:r>
          </w:p>
        </w:tc>
        <w:sdt>
          <w:sdtPr>
            <w:rPr>
              <w:rFonts w:eastAsia="Times New Roman"/>
              <w:b/>
              <w:sz w:val="20"/>
              <w:szCs w:val="20"/>
              <w:lang w:eastAsia="sk-SK"/>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14:paraId="4796287C" w14:textId="77777777" w:rsidR="00F168FB" w:rsidRPr="00B043B4" w:rsidRDefault="00F168FB" w:rsidP="0013299A">
                <w:pPr>
                  <w:jc w:val="center"/>
                  <w:rPr>
                    <w:rFonts w:eastAsia="Times New Roman"/>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14:paraId="669C0592" w14:textId="77777777" w:rsidR="00F168FB" w:rsidRPr="00B043B4" w:rsidRDefault="00F168FB" w:rsidP="0013299A">
            <w:pPr>
              <w:ind w:right="-108"/>
              <w:rPr>
                <w:rFonts w:eastAsia="Times New Roman"/>
                <w:b/>
                <w:sz w:val="20"/>
                <w:szCs w:val="20"/>
                <w:lang w:eastAsia="sk-SK"/>
              </w:rPr>
            </w:pPr>
            <w:r w:rsidRPr="00B043B4">
              <w:rPr>
                <w:rFonts w:eastAsia="Times New Roman"/>
                <w:b/>
                <w:sz w:val="20"/>
                <w:szCs w:val="20"/>
                <w:lang w:eastAsia="sk-SK"/>
              </w:rPr>
              <w:t>Pozitívne</w:t>
            </w:r>
          </w:p>
        </w:tc>
        <w:sdt>
          <w:sdtPr>
            <w:rPr>
              <w:rFonts w:eastAsia="Times New Roman"/>
              <w:b/>
              <w:sz w:val="20"/>
              <w:szCs w:val="20"/>
              <w:lang w:eastAsia="sk-SK"/>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0A8E9ACB" w14:textId="77777777" w:rsidR="00F168FB" w:rsidRPr="00B043B4" w:rsidRDefault="00F168FB" w:rsidP="0013299A">
                <w:pPr>
                  <w:jc w:val="center"/>
                  <w:rPr>
                    <w:rFonts w:eastAsia="Times New Roman"/>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1BD50EAD" w14:textId="77777777" w:rsidR="00F168FB" w:rsidRPr="00B043B4" w:rsidRDefault="00F168FB" w:rsidP="0013299A">
            <w:pPr>
              <w:rPr>
                <w:rFonts w:eastAsia="Times New Roman"/>
                <w:b/>
                <w:sz w:val="20"/>
                <w:szCs w:val="20"/>
                <w:lang w:eastAsia="sk-SK"/>
              </w:rPr>
            </w:pPr>
            <w:r w:rsidRPr="00B043B4">
              <w:rPr>
                <w:rFonts w:eastAsia="Times New Roman"/>
                <w:b/>
                <w:sz w:val="20"/>
                <w:szCs w:val="20"/>
                <w:lang w:eastAsia="sk-SK"/>
              </w:rPr>
              <w:t>Žiadne</w:t>
            </w:r>
          </w:p>
        </w:tc>
        <w:sdt>
          <w:sdtPr>
            <w:rPr>
              <w:rFonts w:eastAsia="Times New Roman"/>
              <w:b/>
              <w:sz w:val="20"/>
              <w:szCs w:val="20"/>
              <w:lang w:eastAsia="sk-SK"/>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57A0CDC6" w14:textId="77777777" w:rsidR="00F168FB" w:rsidRPr="00B043B4" w:rsidRDefault="00F168FB" w:rsidP="0013299A">
                <w:pPr>
                  <w:jc w:val="center"/>
                  <w:rPr>
                    <w:rFonts w:eastAsia="Times New Roman"/>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4F031758" w14:textId="77777777" w:rsidR="00F168FB" w:rsidRPr="00B043B4" w:rsidRDefault="00F168FB" w:rsidP="0013299A">
            <w:pPr>
              <w:ind w:left="54"/>
              <w:rPr>
                <w:rFonts w:eastAsia="Times New Roman"/>
                <w:b/>
                <w:sz w:val="20"/>
                <w:szCs w:val="20"/>
                <w:lang w:eastAsia="sk-SK"/>
              </w:rPr>
            </w:pPr>
            <w:r w:rsidRPr="00B043B4">
              <w:rPr>
                <w:rFonts w:eastAsia="Times New Roman"/>
                <w:b/>
                <w:sz w:val="20"/>
                <w:szCs w:val="20"/>
                <w:lang w:eastAsia="sk-SK"/>
              </w:rPr>
              <w:t>Negatívne</w:t>
            </w:r>
          </w:p>
        </w:tc>
      </w:tr>
      <w:tr w:rsidR="00F168FB" w:rsidRPr="00B043B4" w14:paraId="6E74D2A6" w14:textId="77777777" w:rsidTr="0013299A">
        <w:tc>
          <w:tcPr>
            <w:tcW w:w="3812" w:type="dxa"/>
            <w:tcBorders>
              <w:top w:val="nil"/>
              <w:left w:val="single" w:sz="4" w:space="0" w:color="000000"/>
              <w:bottom w:val="nil"/>
              <w:right w:val="single" w:sz="4" w:space="0" w:color="000000"/>
            </w:tcBorders>
            <w:shd w:val="clear" w:color="auto" w:fill="E2E2E2"/>
          </w:tcPr>
          <w:p w14:paraId="4D78B2B0" w14:textId="77777777" w:rsidR="00F168FB" w:rsidRPr="00B043B4" w:rsidRDefault="00F168FB" w:rsidP="0013299A">
            <w:pPr>
              <w:rPr>
                <w:rFonts w:eastAsia="Times New Roman"/>
                <w:sz w:val="20"/>
                <w:szCs w:val="20"/>
                <w:lang w:eastAsia="sk-SK"/>
              </w:rPr>
            </w:pPr>
            <w:r w:rsidRPr="00B043B4">
              <w:rPr>
                <w:rFonts w:eastAsia="Times New Roman"/>
                <w:sz w:val="20"/>
                <w:szCs w:val="20"/>
                <w:lang w:eastAsia="sk-SK"/>
              </w:rPr>
              <w:t xml:space="preserve"> </w:t>
            </w:r>
            <w:r>
              <w:rPr>
                <w:rFonts w:eastAsia="Times New Roman"/>
                <w:sz w:val="20"/>
                <w:szCs w:val="20"/>
                <w:lang w:eastAsia="sk-SK"/>
              </w:rPr>
              <w:t xml:space="preserve">   </w:t>
            </w:r>
            <w:r w:rsidRPr="00B043B4">
              <w:rPr>
                <w:rFonts w:eastAsia="Times New Roman"/>
                <w:sz w:val="20"/>
                <w:szCs w:val="20"/>
                <w:lang w:eastAsia="sk-SK"/>
              </w:rPr>
              <w:t>z toho vplyvy na MSP</w:t>
            </w:r>
          </w:p>
          <w:p w14:paraId="2A6BDFF5" w14:textId="77777777" w:rsidR="00F168FB" w:rsidRPr="00B043B4" w:rsidRDefault="00F168FB" w:rsidP="0013299A">
            <w:pPr>
              <w:rPr>
                <w:rFonts w:eastAsia="Times New Roman"/>
                <w:sz w:val="20"/>
                <w:szCs w:val="20"/>
                <w:lang w:eastAsia="sk-SK"/>
              </w:rPr>
            </w:pPr>
          </w:p>
        </w:tc>
        <w:sdt>
          <w:sdtPr>
            <w:rPr>
              <w:rFonts w:eastAsia="Times New Roman"/>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14:paraId="077B8190" w14:textId="77777777" w:rsidR="00F168FB" w:rsidRPr="00B043B4" w:rsidRDefault="00F168FB" w:rsidP="0013299A">
                <w:pPr>
                  <w:jc w:val="center"/>
                  <w:rPr>
                    <w:rFonts w:eastAsia="Times New Roman"/>
                    <w:sz w:val="20"/>
                    <w:szCs w:val="20"/>
                    <w:lang w:eastAsia="sk-SK"/>
                  </w:rPr>
                </w:pPr>
                <w:r>
                  <w:rPr>
                    <w:rFonts w:ascii="MS Gothic" w:eastAsia="MS Gothic" w:hAnsi="MS Gothic"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282636B3" w14:textId="77777777" w:rsidR="00F168FB" w:rsidRPr="00B043B4" w:rsidRDefault="00F168FB" w:rsidP="0013299A">
            <w:pPr>
              <w:ind w:right="-108"/>
              <w:rPr>
                <w:rFonts w:eastAsia="Times New Roman"/>
                <w:sz w:val="20"/>
                <w:szCs w:val="20"/>
                <w:lang w:eastAsia="sk-SK"/>
              </w:rPr>
            </w:pPr>
            <w:r w:rsidRPr="00B043B4">
              <w:rPr>
                <w:rFonts w:eastAsia="Times New Roman"/>
                <w:sz w:val="20"/>
                <w:szCs w:val="20"/>
                <w:lang w:eastAsia="sk-SK"/>
              </w:rPr>
              <w:t>Pozitívne</w:t>
            </w:r>
          </w:p>
        </w:tc>
        <w:sdt>
          <w:sdtPr>
            <w:rPr>
              <w:rFonts w:eastAsia="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5D0D2C25" w14:textId="77777777" w:rsidR="00F168FB" w:rsidRPr="00B043B4" w:rsidRDefault="00F168FB" w:rsidP="0013299A">
                <w:pPr>
                  <w:jc w:val="center"/>
                  <w:rPr>
                    <w:rFonts w:eastAsia="Times New Roman"/>
                    <w:sz w:val="20"/>
                    <w:szCs w:val="20"/>
                    <w:lang w:eastAsia="sk-SK"/>
                  </w:rPr>
                </w:pPr>
                <w:r>
                  <w:rPr>
                    <w:rFonts w:ascii="MS Gothic" w:eastAsia="MS Gothic" w:hAnsi="MS Gothic"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5D636D58" w14:textId="77777777" w:rsidR="00F168FB" w:rsidRPr="00B043B4" w:rsidRDefault="00F168FB" w:rsidP="0013299A">
            <w:pPr>
              <w:rPr>
                <w:rFonts w:eastAsia="Times New Roman"/>
                <w:sz w:val="20"/>
                <w:szCs w:val="20"/>
                <w:lang w:eastAsia="sk-SK"/>
              </w:rPr>
            </w:pPr>
            <w:r w:rsidRPr="00B043B4">
              <w:rPr>
                <w:rFonts w:eastAsia="Times New Roman"/>
                <w:sz w:val="20"/>
                <w:szCs w:val="20"/>
                <w:lang w:eastAsia="sk-SK"/>
              </w:rPr>
              <w:t>Žiadne</w:t>
            </w:r>
          </w:p>
        </w:tc>
        <w:sdt>
          <w:sdtPr>
            <w:rPr>
              <w:rFonts w:eastAsia="Times New Roman"/>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4A66A402" w14:textId="77777777" w:rsidR="00F168FB" w:rsidRPr="00B043B4" w:rsidRDefault="00F168FB" w:rsidP="0013299A">
                <w:pPr>
                  <w:jc w:val="center"/>
                  <w:rPr>
                    <w:rFonts w:eastAsia="Times New Roman"/>
                    <w:sz w:val="20"/>
                    <w:szCs w:val="20"/>
                    <w:lang w:eastAsia="sk-SK"/>
                  </w:rPr>
                </w:pPr>
                <w:r>
                  <w:rPr>
                    <w:rFonts w:ascii="MS Gothic" w:eastAsia="MS Gothic" w:hAnsi="MS Gothic"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5EAEAECD" w14:textId="77777777" w:rsidR="00F168FB" w:rsidRPr="00B043B4" w:rsidRDefault="00F168FB" w:rsidP="0013299A">
            <w:pPr>
              <w:ind w:left="54"/>
              <w:rPr>
                <w:rFonts w:eastAsia="Times New Roman"/>
                <w:sz w:val="20"/>
                <w:szCs w:val="20"/>
                <w:lang w:eastAsia="sk-SK"/>
              </w:rPr>
            </w:pPr>
            <w:r w:rsidRPr="00B043B4">
              <w:rPr>
                <w:rFonts w:eastAsia="Times New Roman"/>
                <w:sz w:val="20"/>
                <w:szCs w:val="20"/>
                <w:lang w:eastAsia="sk-SK"/>
              </w:rPr>
              <w:t>Negatívne</w:t>
            </w:r>
          </w:p>
        </w:tc>
      </w:tr>
      <w:tr w:rsidR="00F168FB" w:rsidRPr="00B043B4" w14:paraId="6FFFF458" w14:textId="77777777" w:rsidTr="0013299A">
        <w:tc>
          <w:tcPr>
            <w:tcW w:w="3812" w:type="dxa"/>
            <w:tcBorders>
              <w:top w:val="nil"/>
              <w:left w:val="single" w:sz="4" w:space="0" w:color="auto"/>
              <w:bottom w:val="single" w:sz="4" w:space="0" w:color="auto"/>
              <w:right w:val="single" w:sz="4" w:space="0" w:color="auto"/>
            </w:tcBorders>
            <w:shd w:val="clear" w:color="auto" w:fill="E2E2E2"/>
          </w:tcPr>
          <w:p w14:paraId="12C224E4" w14:textId="77777777" w:rsidR="00F168FB" w:rsidRDefault="00F168FB" w:rsidP="0013299A">
            <w:pPr>
              <w:rPr>
                <w:rFonts w:eastAsia="Times New Roman"/>
                <w:sz w:val="20"/>
                <w:szCs w:val="20"/>
                <w:lang w:eastAsia="sk-SK"/>
              </w:rPr>
            </w:pPr>
            <w:r>
              <w:rPr>
                <w:rFonts w:eastAsia="Times New Roman"/>
                <w:sz w:val="20"/>
                <w:szCs w:val="20"/>
                <w:lang w:eastAsia="sk-SK"/>
              </w:rPr>
              <w:t xml:space="preserve">    </w:t>
            </w:r>
            <w:r w:rsidRPr="00B043B4">
              <w:rPr>
                <w:rFonts w:eastAsia="Times New Roman"/>
                <w:sz w:val="20"/>
                <w:szCs w:val="20"/>
                <w:lang w:eastAsia="sk-SK"/>
              </w:rPr>
              <w:t xml:space="preserve">Mechanizmus znižovania byrokracie </w:t>
            </w:r>
            <w:r>
              <w:rPr>
                <w:rFonts w:eastAsia="Times New Roman"/>
                <w:sz w:val="20"/>
                <w:szCs w:val="20"/>
                <w:lang w:eastAsia="sk-SK"/>
              </w:rPr>
              <w:t xml:space="preserve">   </w:t>
            </w:r>
          </w:p>
          <w:p w14:paraId="3D0DF899" w14:textId="77777777" w:rsidR="00F168FB" w:rsidRPr="00B043B4" w:rsidRDefault="00F168FB" w:rsidP="0013299A">
            <w:pPr>
              <w:rPr>
                <w:rFonts w:eastAsia="Times New Roman"/>
                <w:b/>
                <w:sz w:val="20"/>
                <w:szCs w:val="20"/>
                <w:lang w:eastAsia="sk-SK"/>
              </w:rPr>
            </w:pPr>
            <w:r>
              <w:rPr>
                <w:rFonts w:eastAsia="Times New Roman"/>
                <w:sz w:val="20"/>
                <w:szCs w:val="20"/>
                <w:lang w:eastAsia="sk-SK"/>
              </w:rPr>
              <w:t xml:space="preserve">    </w:t>
            </w:r>
            <w:r w:rsidRPr="00B043B4">
              <w:rPr>
                <w:rFonts w:eastAsia="Times New Roman"/>
                <w:sz w:val="20"/>
                <w:szCs w:val="20"/>
                <w:lang w:eastAsia="sk-SK"/>
              </w:rPr>
              <w:t>a nákladov sa uplatňuje:</w:t>
            </w:r>
          </w:p>
        </w:tc>
        <w:sdt>
          <w:sdtPr>
            <w:rPr>
              <w:rFonts w:eastAsia="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5C06E125" w14:textId="77777777" w:rsidR="00F168FB" w:rsidRPr="00B043B4" w:rsidRDefault="00F168FB" w:rsidP="0013299A">
                <w:pPr>
                  <w:jc w:val="center"/>
                  <w:rPr>
                    <w:rFonts w:eastAsia="Times New Roman"/>
                    <w:b/>
                    <w:sz w:val="20"/>
                    <w:szCs w:val="20"/>
                    <w:lang w:eastAsia="sk-SK"/>
                  </w:rPr>
                </w:pPr>
                <w:r>
                  <w:rPr>
                    <w:rFonts w:ascii="MS Gothic" w:eastAsia="MS Gothic" w:hAnsi="MS Gothic"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14:paraId="0EF820EF" w14:textId="77777777" w:rsidR="00F168FB" w:rsidRPr="00B043B4" w:rsidRDefault="00F168FB" w:rsidP="0013299A">
            <w:pPr>
              <w:ind w:right="-108"/>
              <w:rPr>
                <w:rFonts w:eastAsia="Times New Roman"/>
                <w:b/>
                <w:sz w:val="20"/>
                <w:szCs w:val="20"/>
                <w:lang w:eastAsia="sk-SK"/>
              </w:rPr>
            </w:pPr>
            <w:r w:rsidRPr="00B043B4">
              <w:rPr>
                <w:rFonts w:eastAsia="Times New Roman"/>
                <w:sz w:val="20"/>
                <w:szCs w:val="20"/>
                <w:lang w:eastAsia="sk-SK"/>
              </w:rPr>
              <w:t>Áno</w:t>
            </w:r>
          </w:p>
        </w:tc>
        <w:tc>
          <w:tcPr>
            <w:tcW w:w="254" w:type="dxa"/>
            <w:tcBorders>
              <w:top w:val="dotted" w:sz="4" w:space="0" w:color="auto"/>
              <w:left w:val="nil"/>
              <w:bottom w:val="single" w:sz="4" w:space="0" w:color="auto"/>
              <w:right w:val="nil"/>
            </w:tcBorders>
            <w:vAlign w:val="center"/>
          </w:tcPr>
          <w:p w14:paraId="60143828" w14:textId="77777777" w:rsidR="00F168FB" w:rsidRPr="00B043B4" w:rsidRDefault="00F168FB" w:rsidP="0013299A">
            <w:pPr>
              <w:jc w:val="center"/>
              <w:rPr>
                <w:rFonts w:eastAsia="Times New Roman"/>
                <w:b/>
                <w:sz w:val="20"/>
                <w:szCs w:val="20"/>
                <w:lang w:eastAsia="sk-SK"/>
              </w:rPr>
            </w:pPr>
          </w:p>
        </w:tc>
        <w:tc>
          <w:tcPr>
            <w:tcW w:w="1133" w:type="dxa"/>
            <w:tcBorders>
              <w:top w:val="dotted" w:sz="4" w:space="0" w:color="auto"/>
              <w:left w:val="nil"/>
              <w:bottom w:val="single" w:sz="4" w:space="0" w:color="auto"/>
              <w:right w:val="nil"/>
            </w:tcBorders>
            <w:vAlign w:val="center"/>
          </w:tcPr>
          <w:p w14:paraId="02BB2D61" w14:textId="77777777" w:rsidR="00F168FB" w:rsidRPr="00B043B4" w:rsidRDefault="00F168FB" w:rsidP="0013299A">
            <w:pPr>
              <w:jc w:val="center"/>
              <w:rPr>
                <w:rFonts w:eastAsia="Times New Roman"/>
                <w:b/>
                <w:sz w:val="20"/>
                <w:szCs w:val="20"/>
                <w:lang w:eastAsia="sk-SK"/>
              </w:rPr>
            </w:pPr>
          </w:p>
        </w:tc>
        <w:sdt>
          <w:sdtPr>
            <w:rPr>
              <w:rFonts w:eastAsia="Times New Roman"/>
              <w:b/>
              <w:sz w:val="20"/>
              <w:szCs w:val="20"/>
              <w:lang w:eastAsia="sk-SK"/>
            </w:rPr>
            <w:id w:val="-365677636"/>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61C8835B" w14:textId="77777777" w:rsidR="00F168FB" w:rsidRPr="00B043B4" w:rsidRDefault="00F168FB" w:rsidP="0013299A">
                <w:pPr>
                  <w:jc w:val="center"/>
                  <w:rPr>
                    <w:rFonts w:eastAsia="Times New Roman"/>
                    <w:b/>
                    <w:sz w:val="20"/>
                    <w:szCs w:val="20"/>
                    <w:lang w:eastAsia="sk-SK"/>
                  </w:rPr>
                </w:pPr>
                <w:r>
                  <w:rPr>
                    <w:rFonts w:ascii="MS Gothic" w:eastAsia="MS Gothic" w:hAnsi="MS Gothic"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64641ED6" w14:textId="77777777" w:rsidR="00F168FB" w:rsidRPr="00B043B4" w:rsidRDefault="00F168FB" w:rsidP="0013299A">
            <w:pPr>
              <w:ind w:left="54"/>
              <w:rPr>
                <w:rFonts w:eastAsia="Times New Roman"/>
                <w:b/>
                <w:sz w:val="20"/>
                <w:szCs w:val="20"/>
                <w:lang w:eastAsia="sk-SK"/>
              </w:rPr>
            </w:pPr>
            <w:r w:rsidRPr="00B043B4">
              <w:rPr>
                <w:rFonts w:eastAsia="Times New Roman"/>
                <w:sz w:val="20"/>
                <w:szCs w:val="20"/>
                <w:lang w:eastAsia="sk-SK"/>
              </w:rPr>
              <w:t>Nie</w:t>
            </w:r>
          </w:p>
        </w:tc>
      </w:tr>
      <w:tr w:rsidR="00F168FB" w:rsidRPr="00B043B4" w14:paraId="3D1D2D81" w14:textId="77777777" w:rsidTr="0013299A">
        <w:tc>
          <w:tcPr>
            <w:tcW w:w="3812" w:type="dxa"/>
            <w:tcBorders>
              <w:top w:val="single" w:sz="4" w:space="0" w:color="000000"/>
              <w:left w:val="single" w:sz="4" w:space="0" w:color="auto"/>
              <w:bottom w:val="single" w:sz="4" w:space="0" w:color="auto"/>
              <w:right w:val="single" w:sz="4" w:space="0" w:color="auto"/>
            </w:tcBorders>
            <w:shd w:val="clear" w:color="auto" w:fill="E2E2E2"/>
          </w:tcPr>
          <w:p w14:paraId="494DD6CB" w14:textId="77777777" w:rsidR="00F168FB" w:rsidRPr="00B043B4" w:rsidRDefault="00F168FB" w:rsidP="0013299A">
            <w:pPr>
              <w:rPr>
                <w:rFonts w:eastAsia="Times New Roman"/>
                <w:b/>
                <w:sz w:val="20"/>
                <w:szCs w:val="20"/>
                <w:lang w:eastAsia="sk-SK"/>
              </w:rPr>
            </w:pPr>
            <w:r w:rsidRPr="00B043B4">
              <w:rPr>
                <w:rFonts w:eastAsia="Times New Roman"/>
                <w:b/>
                <w:sz w:val="20"/>
                <w:szCs w:val="20"/>
                <w:lang w:eastAsia="sk-SK"/>
              </w:rPr>
              <w:t>Sociálne vplyvy</w:t>
            </w:r>
          </w:p>
        </w:tc>
        <w:sdt>
          <w:sdtPr>
            <w:rPr>
              <w:rFonts w:eastAsia="Times New Roman"/>
              <w:b/>
              <w:sz w:val="20"/>
              <w:szCs w:val="20"/>
              <w:lang w:eastAsia="sk-SK"/>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4A360948" w14:textId="77777777" w:rsidR="00F168FB" w:rsidRPr="00B043B4" w:rsidRDefault="00F168FB" w:rsidP="0013299A">
                <w:pPr>
                  <w:jc w:val="center"/>
                  <w:rPr>
                    <w:rFonts w:eastAsia="Times New Roman"/>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160ED957" w14:textId="77777777" w:rsidR="00F168FB" w:rsidRPr="00B043B4" w:rsidRDefault="00F168FB" w:rsidP="0013299A">
            <w:pPr>
              <w:ind w:right="-108"/>
              <w:rPr>
                <w:rFonts w:eastAsia="Times New Roman"/>
                <w:b/>
                <w:sz w:val="20"/>
                <w:szCs w:val="20"/>
                <w:lang w:eastAsia="sk-SK"/>
              </w:rPr>
            </w:pPr>
            <w:r w:rsidRPr="00B043B4">
              <w:rPr>
                <w:rFonts w:eastAsia="Times New Roman"/>
                <w:b/>
                <w:sz w:val="20"/>
                <w:szCs w:val="20"/>
                <w:lang w:eastAsia="sk-SK"/>
              </w:rPr>
              <w:t>Pozitívne</w:t>
            </w:r>
          </w:p>
        </w:tc>
        <w:sdt>
          <w:sdtPr>
            <w:rPr>
              <w:rFonts w:eastAsia="Times New Roman"/>
              <w:b/>
              <w:sz w:val="20"/>
              <w:szCs w:val="20"/>
              <w:lang w:eastAsia="sk-SK"/>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52B48B56" w14:textId="77777777" w:rsidR="00F168FB" w:rsidRPr="00B043B4" w:rsidRDefault="00F168FB" w:rsidP="0013299A">
                <w:pPr>
                  <w:jc w:val="center"/>
                  <w:rPr>
                    <w:rFonts w:eastAsia="Times New Roman"/>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73524CF0" w14:textId="77777777" w:rsidR="00F168FB" w:rsidRPr="00B043B4" w:rsidRDefault="00F168FB" w:rsidP="0013299A">
            <w:pPr>
              <w:rPr>
                <w:rFonts w:eastAsia="Times New Roman"/>
                <w:b/>
                <w:sz w:val="20"/>
                <w:szCs w:val="20"/>
                <w:lang w:eastAsia="sk-SK"/>
              </w:rPr>
            </w:pPr>
            <w:r w:rsidRPr="00B043B4">
              <w:rPr>
                <w:rFonts w:eastAsia="Times New Roman"/>
                <w:b/>
                <w:sz w:val="20"/>
                <w:szCs w:val="20"/>
                <w:lang w:eastAsia="sk-SK"/>
              </w:rPr>
              <w:t>Žiadne</w:t>
            </w:r>
          </w:p>
        </w:tc>
        <w:sdt>
          <w:sdtPr>
            <w:rPr>
              <w:rFonts w:eastAsia="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375E8634" w14:textId="77777777" w:rsidR="00F168FB" w:rsidRPr="00B043B4" w:rsidRDefault="00F168FB" w:rsidP="0013299A">
                <w:pPr>
                  <w:jc w:val="center"/>
                  <w:rPr>
                    <w:rFonts w:eastAsia="Times New Roman"/>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404F4BD6" w14:textId="77777777" w:rsidR="00F168FB" w:rsidRPr="00B043B4" w:rsidRDefault="00F168FB" w:rsidP="0013299A">
            <w:pPr>
              <w:ind w:left="54"/>
              <w:rPr>
                <w:rFonts w:eastAsia="Times New Roman"/>
                <w:b/>
                <w:sz w:val="20"/>
                <w:szCs w:val="20"/>
                <w:lang w:eastAsia="sk-SK"/>
              </w:rPr>
            </w:pPr>
            <w:r w:rsidRPr="00B043B4">
              <w:rPr>
                <w:rFonts w:eastAsia="Times New Roman"/>
                <w:b/>
                <w:sz w:val="20"/>
                <w:szCs w:val="20"/>
                <w:lang w:eastAsia="sk-SK"/>
              </w:rPr>
              <w:t>Negatívne</w:t>
            </w:r>
          </w:p>
        </w:tc>
      </w:tr>
      <w:tr w:rsidR="00F168FB" w:rsidRPr="00B043B4" w14:paraId="08444653" w14:textId="77777777" w:rsidTr="0013299A">
        <w:tc>
          <w:tcPr>
            <w:tcW w:w="3812" w:type="dxa"/>
            <w:tcBorders>
              <w:top w:val="single" w:sz="4" w:space="0" w:color="auto"/>
              <w:left w:val="single" w:sz="4" w:space="0" w:color="auto"/>
              <w:bottom w:val="single" w:sz="4" w:space="0" w:color="auto"/>
              <w:right w:val="single" w:sz="4" w:space="0" w:color="auto"/>
            </w:tcBorders>
            <w:shd w:val="clear" w:color="auto" w:fill="E2E2E2"/>
          </w:tcPr>
          <w:p w14:paraId="236782C2" w14:textId="77777777" w:rsidR="00F168FB" w:rsidRPr="00B043B4" w:rsidRDefault="00F168FB" w:rsidP="0013299A">
            <w:pPr>
              <w:rPr>
                <w:rFonts w:eastAsia="Times New Roman"/>
                <w:b/>
                <w:sz w:val="20"/>
                <w:szCs w:val="20"/>
                <w:lang w:eastAsia="sk-SK"/>
              </w:rPr>
            </w:pPr>
            <w:r w:rsidRPr="00B043B4">
              <w:rPr>
                <w:rFonts w:eastAsia="Times New Roman"/>
                <w:b/>
                <w:sz w:val="20"/>
                <w:szCs w:val="20"/>
                <w:lang w:eastAsia="sk-SK"/>
              </w:rPr>
              <w:t>Vplyvy na životné prostredie</w:t>
            </w:r>
          </w:p>
        </w:tc>
        <w:sdt>
          <w:sdtPr>
            <w:rPr>
              <w:rFonts w:eastAsia="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55101E99" w14:textId="77777777" w:rsidR="00F168FB" w:rsidRPr="00B043B4" w:rsidRDefault="00F168FB" w:rsidP="0013299A">
                <w:pPr>
                  <w:jc w:val="center"/>
                  <w:rPr>
                    <w:rFonts w:eastAsia="Times New Roman"/>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6672B06B" w14:textId="77777777" w:rsidR="00F168FB" w:rsidRPr="00B043B4" w:rsidRDefault="00F168FB" w:rsidP="0013299A">
            <w:pPr>
              <w:ind w:right="-108"/>
              <w:rPr>
                <w:rFonts w:eastAsia="Times New Roman"/>
                <w:b/>
                <w:sz w:val="20"/>
                <w:szCs w:val="20"/>
                <w:lang w:eastAsia="sk-SK"/>
              </w:rPr>
            </w:pPr>
            <w:r w:rsidRPr="00B043B4">
              <w:rPr>
                <w:rFonts w:eastAsia="Times New Roman"/>
                <w:b/>
                <w:sz w:val="20"/>
                <w:szCs w:val="20"/>
                <w:lang w:eastAsia="sk-SK"/>
              </w:rPr>
              <w:t>Pozitívne</w:t>
            </w:r>
          </w:p>
        </w:tc>
        <w:sdt>
          <w:sdtPr>
            <w:rPr>
              <w:rFonts w:eastAsia="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58E6D4BB" w14:textId="77777777" w:rsidR="00F168FB" w:rsidRPr="00B043B4" w:rsidRDefault="00F168FB" w:rsidP="0013299A">
                <w:pPr>
                  <w:jc w:val="center"/>
                  <w:rPr>
                    <w:rFonts w:eastAsia="Times New Roman"/>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2A7BFE4D" w14:textId="77777777" w:rsidR="00F168FB" w:rsidRPr="00B043B4" w:rsidRDefault="00F168FB" w:rsidP="0013299A">
            <w:pPr>
              <w:rPr>
                <w:rFonts w:eastAsia="Times New Roman"/>
                <w:b/>
                <w:sz w:val="20"/>
                <w:szCs w:val="20"/>
                <w:lang w:eastAsia="sk-SK"/>
              </w:rPr>
            </w:pPr>
            <w:r w:rsidRPr="00B043B4">
              <w:rPr>
                <w:rFonts w:eastAsia="Times New Roman"/>
                <w:b/>
                <w:sz w:val="20"/>
                <w:szCs w:val="20"/>
                <w:lang w:eastAsia="sk-SK"/>
              </w:rPr>
              <w:t>Žiadne</w:t>
            </w:r>
          </w:p>
        </w:tc>
        <w:sdt>
          <w:sdtPr>
            <w:rPr>
              <w:rFonts w:eastAsia="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71D786D1" w14:textId="77777777" w:rsidR="00F168FB" w:rsidRPr="00B043B4" w:rsidRDefault="00F168FB" w:rsidP="0013299A">
                <w:pPr>
                  <w:jc w:val="center"/>
                  <w:rPr>
                    <w:rFonts w:eastAsia="Times New Roman"/>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745BFEA0" w14:textId="77777777" w:rsidR="00F168FB" w:rsidRPr="00B043B4" w:rsidRDefault="00F168FB" w:rsidP="0013299A">
            <w:pPr>
              <w:ind w:left="54"/>
              <w:rPr>
                <w:rFonts w:eastAsia="Times New Roman"/>
                <w:b/>
                <w:sz w:val="20"/>
                <w:szCs w:val="20"/>
                <w:lang w:eastAsia="sk-SK"/>
              </w:rPr>
            </w:pPr>
            <w:r w:rsidRPr="00B043B4">
              <w:rPr>
                <w:rFonts w:eastAsia="Times New Roman"/>
                <w:b/>
                <w:sz w:val="20"/>
                <w:szCs w:val="20"/>
                <w:lang w:eastAsia="sk-SK"/>
              </w:rPr>
              <w:t>Negatívne</w:t>
            </w:r>
          </w:p>
        </w:tc>
      </w:tr>
      <w:tr w:rsidR="00F168FB" w:rsidRPr="00B043B4" w14:paraId="16CFFFE5" w14:textId="77777777" w:rsidTr="0013299A">
        <w:tc>
          <w:tcPr>
            <w:tcW w:w="3812" w:type="dxa"/>
            <w:tcBorders>
              <w:top w:val="single" w:sz="4" w:space="0" w:color="auto"/>
              <w:left w:val="single" w:sz="4" w:space="0" w:color="auto"/>
              <w:bottom w:val="single" w:sz="4" w:space="0" w:color="auto"/>
              <w:right w:val="single" w:sz="4" w:space="0" w:color="auto"/>
            </w:tcBorders>
            <w:shd w:val="clear" w:color="auto" w:fill="E2E2E2"/>
          </w:tcPr>
          <w:p w14:paraId="3E4A9DEB" w14:textId="77777777" w:rsidR="00F168FB" w:rsidRPr="00B043B4" w:rsidRDefault="00F168FB" w:rsidP="0013299A">
            <w:pPr>
              <w:rPr>
                <w:rFonts w:eastAsia="Times New Roman"/>
                <w:b/>
                <w:sz w:val="20"/>
                <w:szCs w:val="20"/>
                <w:lang w:eastAsia="sk-SK"/>
              </w:rPr>
            </w:pPr>
            <w:r w:rsidRPr="00B043B4">
              <w:rPr>
                <w:rFonts w:eastAsia="Times New Roman"/>
                <w:b/>
                <w:sz w:val="20"/>
                <w:szCs w:val="20"/>
                <w:lang w:eastAsia="sk-SK"/>
              </w:rPr>
              <w:t>Vplyvy na informatizáciu</w:t>
            </w:r>
            <w:r>
              <w:rPr>
                <w:rFonts w:eastAsia="Times New Roman"/>
                <w:b/>
                <w:sz w:val="20"/>
                <w:szCs w:val="20"/>
                <w:lang w:eastAsia="sk-SK"/>
              </w:rPr>
              <w:t xml:space="preserve"> spoločnosti</w:t>
            </w:r>
          </w:p>
        </w:tc>
        <w:sdt>
          <w:sdtPr>
            <w:rPr>
              <w:rFonts w:eastAsia="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4F9909F3" w14:textId="77777777" w:rsidR="00F168FB" w:rsidRPr="00B043B4" w:rsidRDefault="00F168FB" w:rsidP="0013299A">
                <w:pPr>
                  <w:jc w:val="center"/>
                  <w:rPr>
                    <w:rFonts w:eastAsia="Times New Roman"/>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3D1F975A" w14:textId="77777777" w:rsidR="00F168FB" w:rsidRPr="00B043B4" w:rsidRDefault="00F168FB" w:rsidP="0013299A">
            <w:pPr>
              <w:ind w:right="-108"/>
              <w:rPr>
                <w:rFonts w:eastAsia="Times New Roman"/>
                <w:b/>
                <w:sz w:val="20"/>
                <w:szCs w:val="20"/>
                <w:lang w:eastAsia="sk-SK"/>
              </w:rPr>
            </w:pPr>
            <w:r w:rsidRPr="00B043B4">
              <w:rPr>
                <w:rFonts w:eastAsia="Times New Roman"/>
                <w:b/>
                <w:sz w:val="20"/>
                <w:szCs w:val="20"/>
                <w:lang w:eastAsia="sk-SK"/>
              </w:rPr>
              <w:t>Pozitívne</w:t>
            </w:r>
          </w:p>
        </w:tc>
        <w:sdt>
          <w:sdtPr>
            <w:rPr>
              <w:rFonts w:eastAsia="Times New Roman"/>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7FFE3CFF" w14:textId="77777777" w:rsidR="00F168FB" w:rsidRPr="00B043B4" w:rsidRDefault="00F168FB" w:rsidP="0013299A">
                <w:pPr>
                  <w:jc w:val="center"/>
                  <w:rPr>
                    <w:rFonts w:eastAsia="Times New Roman"/>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5776F2A7" w14:textId="77777777" w:rsidR="00F168FB" w:rsidRPr="00B043B4" w:rsidRDefault="00F168FB" w:rsidP="0013299A">
            <w:pPr>
              <w:rPr>
                <w:rFonts w:eastAsia="Times New Roman"/>
                <w:b/>
                <w:sz w:val="20"/>
                <w:szCs w:val="20"/>
                <w:lang w:eastAsia="sk-SK"/>
              </w:rPr>
            </w:pPr>
            <w:r w:rsidRPr="00B043B4">
              <w:rPr>
                <w:rFonts w:eastAsia="Times New Roman"/>
                <w:b/>
                <w:sz w:val="20"/>
                <w:szCs w:val="20"/>
                <w:lang w:eastAsia="sk-SK"/>
              </w:rPr>
              <w:t>Žiadne</w:t>
            </w:r>
          </w:p>
        </w:tc>
        <w:sdt>
          <w:sdtPr>
            <w:rPr>
              <w:rFonts w:eastAsia="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0947DFCA" w14:textId="77777777" w:rsidR="00F168FB" w:rsidRPr="00B043B4" w:rsidRDefault="00F168FB" w:rsidP="0013299A">
                <w:pPr>
                  <w:jc w:val="center"/>
                  <w:rPr>
                    <w:rFonts w:eastAsia="Times New Roman"/>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25610A2C" w14:textId="77777777" w:rsidR="00F168FB" w:rsidRPr="00B043B4" w:rsidRDefault="00F168FB" w:rsidP="0013299A">
            <w:pPr>
              <w:ind w:left="54"/>
              <w:rPr>
                <w:rFonts w:eastAsia="Times New Roman"/>
                <w:b/>
                <w:sz w:val="20"/>
                <w:szCs w:val="20"/>
                <w:lang w:eastAsia="sk-SK"/>
              </w:rPr>
            </w:pPr>
            <w:r w:rsidRPr="00B043B4">
              <w:rPr>
                <w:rFonts w:eastAsia="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F168FB" w:rsidRPr="00B043B4" w14:paraId="78757DE6" w14:textId="77777777" w:rsidTr="0013299A">
        <w:tc>
          <w:tcPr>
            <w:tcW w:w="3812" w:type="dxa"/>
            <w:tcBorders>
              <w:top w:val="single" w:sz="4" w:space="0" w:color="auto"/>
              <w:left w:val="single" w:sz="4" w:space="0" w:color="auto"/>
              <w:bottom w:val="nil"/>
              <w:right w:val="single" w:sz="4" w:space="0" w:color="auto"/>
            </w:tcBorders>
            <w:shd w:val="clear" w:color="auto" w:fill="E2E2E2"/>
          </w:tcPr>
          <w:p w14:paraId="4498B9BA" w14:textId="77777777" w:rsidR="00F168FB" w:rsidRPr="00B043B4" w:rsidRDefault="00F168FB" w:rsidP="0013299A">
            <w:pPr>
              <w:spacing w:after="0"/>
              <w:rPr>
                <w:rFonts w:eastAsia="Times New Roman"/>
                <w:b/>
                <w:sz w:val="20"/>
                <w:szCs w:val="20"/>
                <w:lang w:eastAsia="sk-SK"/>
              </w:rPr>
            </w:pPr>
            <w:r w:rsidRPr="00B043B4">
              <w:rPr>
                <w:rFonts w:eastAsia="Calibri"/>
                <w:b/>
                <w:sz w:val="20"/>
                <w:szCs w:val="20"/>
              </w:rPr>
              <w:t>Vplyvy na služby verejnej správy pre občana, z</w:t>
            </w:r>
            <w:r>
              <w:rPr>
                <w:rFonts w:eastAsia="Calibri"/>
                <w:b/>
                <w:sz w:val="20"/>
                <w:szCs w:val="20"/>
              </w:rPr>
              <w:t> </w:t>
            </w:r>
            <w:r w:rsidRPr="00B043B4">
              <w:rPr>
                <w:rFonts w:eastAsia="Calibri"/>
                <w:b/>
                <w:sz w:val="20"/>
                <w:szCs w:val="20"/>
              </w:rPr>
              <w:t>toho</w:t>
            </w:r>
          </w:p>
        </w:tc>
        <w:tc>
          <w:tcPr>
            <w:tcW w:w="541" w:type="dxa"/>
            <w:tcBorders>
              <w:top w:val="single" w:sz="4" w:space="0" w:color="auto"/>
              <w:left w:val="single" w:sz="4" w:space="0" w:color="auto"/>
              <w:bottom w:val="nil"/>
              <w:right w:val="nil"/>
            </w:tcBorders>
            <w:shd w:val="clear" w:color="auto" w:fill="auto"/>
          </w:tcPr>
          <w:p w14:paraId="3219DDA0" w14:textId="77777777" w:rsidR="00F168FB" w:rsidRPr="00B043B4" w:rsidRDefault="00F168FB" w:rsidP="0013299A">
            <w:pPr>
              <w:spacing w:after="0"/>
              <w:jc w:val="center"/>
              <w:rPr>
                <w:rFonts w:eastAsia="MS Mincho"/>
                <w:b/>
                <w:sz w:val="20"/>
                <w:szCs w:val="20"/>
                <w:lang w:eastAsia="sk-SK"/>
              </w:rPr>
            </w:pPr>
          </w:p>
        </w:tc>
        <w:tc>
          <w:tcPr>
            <w:tcW w:w="1281" w:type="dxa"/>
            <w:tcBorders>
              <w:top w:val="single" w:sz="4" w:space="0" w:color="auto"/>
              <w:left w:val="nil"/>
              <w:bottom w:val="nil"/>
              <w:right w:val="nil"/>
            </w:tcBorders>
            <w:shd w:val="clear" w:color="auto" w:fill="auto"/>
          </w:tcPr>
          <w:p w14:paraId="255820CA" w14:textId="77777777" w:rsidR="00F168FB" w:rsidRPr="00B043B4" w:rsidRDefault="00F168FB" w:rsidP="0013299A">
            <w:pPr>
              <w:spacing w:after="0"/>
              <w:ind w:right="-108"/>
              <w:rPr>
                <w:rFonts w:eastAsia="Times New Roman"/>
                <w:b/>
                <w:sz w:val="20"/>
                <w:szCs w:val="20"/>
                <w:lang w:eastAsia="sk-SK"/>
              </w:rPr>
            </w:pPr>
          </w:p>
        </w:tc>
        <w:tc>
          <w:tcPr>
            <w:tcW w:w="569" w:type="dxa"/>
            <w:gridSpan w:val="2"/>
            <w:tcBorders>
              <w:top w:val="single" w:sz="4" w:space="0" w:color="auto"/>
              <w:left w:val="nil"/>
              <w:bottom w:val="nil"/>
              <w:right w:val="nil"/>
            </w:tcBorders>
            <w:shd w:val="clear" w:color="auto" w:fill="auto"/>
          </w:tcPr>
          <w:p w14:paraId="40EE9ACF" w14:textId="77777777" w:rsidR="00F168FB" w:rsidRPr="00B043B4" w:rsidRDefault="00F168FB" w:rsidP="0013299A">
            <w:pPr>
              <w:spacing w:after="0"/>
              <w:jc w:val="center"/>
              <w:rPr>
                <w:rFonts w:eastAsia="MS Mincho"/>
                <w:b/>
                <w:sz w:val="20"/>
                <w:szCs w:val="20"/>
                <w:lang w:eastAsia="sk-SK"/>
              </w:rPr>
            </w:pPr>
          </w:p>
        </w:tc>
        <w:tc>
          <w:tcPr>
            <w:tcW w:w="1133" w:type="dxa"/>
            <w:tcBorders>
              <w:top w:val="single" w:sz="4" w:space="0" w:color="auto"/>
              <w:left w:val="nil"/>
              <w:bottom w:val="nil"/>
              <w:right w:val="nil"/>
            </w:tcBorders>
            <w:shd w:val="clear" w:color="auto" w:fill="auto"/>
          </w:tcPr>
          <w:p w14:paraId="1CB5BE3C" w14:textId="77777777" w:rsidR="00F168FB" w:rsidRPr="00B043B4" w:rsidRDefault="00F168FB" w:rsidP="0013299A">
            <w:pPr>
              <w:spacing w:after="0"/>
              <w:rPr>
                <w:rFonts w:eastAsia="Times New Roman"/>
                <w:b/>
                <w:sz w:val="20"/>
                <w:szCs w:val="20"/>
                <w:lang w:eastAsia="sk-SK"/>
              </w:rPr>
            </w:pPr>
          </w:p>
        </w:tc>
        <w:tc>
          <w:tcPr>
            <w:tcW w:w="547" w:type="dxa"/>
            <w:tcBorders>
              <w:top w:val="single" w:sz="4" w:space="0" w:color="auto"/>
              <w:left w:val="nil"/>
              <w:bottom w:val="nil"/>
              <w:right w:val="nil"/>
            </w:tcBorders>
            <w:shd w:val="clear" w:color="auto" w:fill="auto"/>
          </w:tcPr>
          <w:p w14:paraId="034FBEC5" w14:textId="77777777" w:rsidR="00F168FB" w:rsidRPr="00B043B4" w:rsidRDefault="00F168FB" w:rsidP="0013299A">
            <w:pPr>
              <w:spacing w:after="0"/>
              <w:jc w:val="center"/>
              <w:rPr>
                <w:rFonts w:eastAsia="MS Mincho"/>
                <w:b/>
                <w:sz w:val="20"/>
                <w:szCs w:val="20"/>
                <w:lang w:eastAsia="sk-SK"/>
              </w:rPr>
            </w:pPr>
          </w:p>
        </w:tc>
        <w:tc>
          <w:tcPr>
            <w:tcW w:w="1297" w:type="dxa"/>
            <w:tcBorders>
              <w:top w:val="single" w:sz="4" w:space="0" w:color="auto"/>
              <w:left w:val="nil"/>
              <w:bottom w:val="nil"/>
              <w:right w:val="single" w:sz="4" w:space="0" w:color="auto"/>
            </w:tcBorders>
            <w:shd w:val="clear" w:color="auto" w:fill="auto"/>
          </w:tcPr>
          <w:p w14:paraId="25563D2C" w14:textId="77777777" w:rsidR="00F168FB" w:rsidRPr="00B043B4" w:rsidRDefault="00F168FB" w:rsidP="0013299A">
            <w:pPr>
              <w:spacing w:after="0"/>
              <w:ind w:left="54"/>
              <w:rPr>
                <w:rFonts w:eastAsia="Times New Roman"/>
                <w:b/>
                <w:sz w:val="20"/>
                <w:szCs w:val="20"/>
                <w:lang w:eastAsia="sk-SK"/>
              </w:rPr>
            </w:pPr>
          </w:p>
        </w:tc>
      </w:tr>
      <w:tr w:rsidR="00F168FB" w:rsidRPr="00B043B4" w14:paraId="0DCCCCB6" w14:textId="77777777" w:rsidTr="0013299A">
        <w:tc>
          <w:tcPr>
            <w:tcW w:w="3812" w:type="dxa"/>
            <w:tcBorders>
              <w:top w:val="nil"/>
              <w:left w:val="single" w:sz="4" w:space="0" w:color="auto"/>
              <w:bottom w:val="nil"/>
              <w:right w:val="single" w:sz="4" w:space="0" w:color="auto"/>
            </w:tcBorders>
            <w:shd w:val="clear" w:color="auto" w:fill="E2E2E2"/>
          </w:tcPr>
          <w:p w14:paraId="4E6BEB3F" w14:textId="77777777" w:rsidR="00F168FB" w:rsidRPr="00B043B4" w:rsidRDefault="00F168FB" w:rsidP="0013299A">
            <w:pPr>
              <w:spacing w:after="0"/>
              <w:ind w:left="196" w:hanging="196"/>
              <w:rPr>
                <w:rFonts w:eastAsia="Calibri"/>
                <w:b/>
                <w:sz w:val="20"/>
                <w:szCs w:val="20"/>
              </w:rPr>
            </w:pPr>
            <w:r w:rsidRPr="00B043B4">
              <w:rPr>
                <w:rFonts w:eastAsia="Calibri"/>
                <w:b/>
                <w:sz w:val="20"/>
                <w:szCs w:val="20"/>
              </w:rPr>
              <w:t xml:space="preserve">    vplyvy služieb verejnej správy na občana</w:t>
            </w:r>
          </w:p>
        </w:tc>
        <w:sdt>
          <w:sdtPr>
            <w:rPr>
              <w:rFonts w:eastAsia="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1D2CB21F" w14:textId="77777777" w:rsidR="00F168FB" w:rsidRPr="00B043B4" w:rsidRDefault="00F168FB" w:rsidP="0013299A">
                <w:pPr>
                  <w:spacing w:after="0"/>
                  <w:jc w:val="center"/>
                  <w:rPr>
                    <w:rFonts w:eastAsia="Times New Roman"/>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14:paraId="56BA07C2" w14:textId="77777777" w:rsidR="00F168FB" w:rsidRPr="00B043B4" w:rsidRDefault="00F168FB" w:rsidP="0013299A">
            <w:pPr>
              <w:spacing w:after="0"/>
              <w:ind w:right="-108"/>
              <w:rPr>
                <w:rFonts w:eastAsia="Times New Roman"/>
                <w:b/>
                <w:sz w:val="20"/>
                <w:szCs w:val="20"/>
                <w:lang w:eastAsia="sk-SK"/>
              </w:rPr>
            </w:pPr>
            <w:r w:rsidRPr="00B043B4">
              <w:rPr>
                <w:rFonts w:eastAsia="Times New Roman"/>
                <w:b/>
                <w:sz w:val="20"/>
                <w:szCs w:val="20"/>
                <w:lang w:eastAsia="sk-SK"/>
              </w:rPr>
              <w:t>Pozitívne</w:t>
            </w:r>
          </w:p>
        </w:tc>
        <w:sdt>
          <w:sdtPr>
            <w:rPr>
              <w:rFonts w:eastAsia="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39C875AB" w14:textId="77777777" w:rsidR="00F168FB" w:rsidRPr="00B043B4" w:rsidRDefault="00F168FB" w:rsidP="0013299A">
                <w:pPr>
                  <w:spacing w:after="0"/>
                  <w:jc w:val="center"/>
                  <w:rPr>
                    <w:rFonts w:eastAsia="Times New Roman"/>
                    <w:b/>
                    <w:sz w:val="20"/>
                    <w:szCs w:val="20"/>
                    <w:lang w:eastAsia="sk-SK"/>
                  </w:rPr>
                </w:pPr>
                <w:r>
                  <w:rPr>
                    <w:rFonts w:ascii="MS Gothic" w:eastAsia="MS Gothic" w:hAnsi="MS Gothic"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14:paraId="5A56F2F1" w14:textId="77777777" w:rsidR="00F168FB" w:rsidRPr="00B043B4" w:rsidRDefault="00F168FB" w:rsidP="0013299A">
            <w:pPr>
              <w:spacing w:after="0"/>
              <w:rPr>
                <w:rFonts w:eastAsia="Times New Roman"/>
                <w:b/>
                <w:sz w:val="20"/>
                <w:szCs w:val="20"/>
                <w:lang w:eastAsia="sk-SK"/>
              </w:rPr>
            </w:pPr>
            <w:r w:rsidRPr="00B043B4">
              <w:rPr>
                <w:rFonts w:eastAsia="Times New Roman"/>
                <w:b/>
                <w:sz w:val="20"/>
                <w:szCs w:val="20"/>
                <w:lang w:eastAsia="sk-SK"/>
              </w:rPr>
              <w:t>Žiadne</w:t>
            </w:r>
          </w:p>
        </w:tc>
        <w:sdt>
          <w:sdtPr>
            <w:rPr>
              <w:rFonts w:eastAsia="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54B2EEE0" w14:textId="77777777" w:rsidR="00F168FB" w:rsidRPr="00B043B4" w:rsidRDefault="00F168FB" w:rsidP="0013299A">
                <w:pPr>
                  <w:spacing w:after="0"/>
                  <w:jc w:val="center"/>
                  <w:rPr>
                    <w:rFonts w:eastAsia="Times New Roman"/>
                    <w:b/>
                    <w:sz w:val="20"/>
                    <w:szCs w:val="20"/>
                    <w:lang w:eastAsia="sk-SK"/>
                  </w:rPr>
                </w:pPr>
                <w:r>
                  <w:rPr>
                    <w:rFonts w:ascii="MS Gothic" w:eastAsia="MS Gothic" w:hAnsi="MS Gothic"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14:paraId="6F82F3B8" w14:textId="77777777" w:rsidR="00F168FB" w:rsidRPr="00B043B4" w:rsidRDefault="00F168FB" w:rsidP="0013299A">
            <w:pPr>
              <w:spacing w:after="0"/>
              <w:ind w:left="54"/>
              <w:rPr>
                <w:rFonts w:eastAsia="Times New Roman"/>
                <w:b/>
                <w:sz w:val="20"/>
                <w:szCs w:val="20"/>
                <w:lang w:eastAsia="sk-SK"/>
              </w:rPr>
            </w:pPr>
            <w:r w:rsidRPr="00B043B4">
              <w:rPr>
                <w:rFonts w:eastAsia="Times New Roman"/>
                <w:b/>
                <w:sz w:val="20"/>
                <w:szCs w:val="20"/>
                <w:lang w:eastAsia="sk-SK"/>
              </w:rPr>
              <w:t>Negatívne</w:t>
            </w:r>
          </w:p>
        </w:tc>
      </w:tr>
      <w:tr w:rsidR="00F168FB" w:rsidRPr="00B043B4" w14:paraId="107DEAE3" w14:textId="77777777" w:rsidTr="0013299A">
        <w:tc>
          <w:tcPr>
            <w:tcW w:w="3812" w:type="dxa"/>
            <w:tcBorders>
              <w:top w:val="nil"/>
              <w:left w:val="single" w:sz="4" w:space="0" w:color="auto"/>
              <w:bottom w:val="nil"/>
              <w:right w:val="single" w:sz="4" w:space="0" w:color="auto"/>
            </w:tcBorders>
            <w:shd w:val="clear" w:color="auto" w:fill="E2E2E2"/>
          </w:tcPr>
          <w:p w14:paraId="04D62721" w14:textId="77777777" w:rsidR="00F168FB" w:rsidRPr="00B043B4" w:rsidRDefault="00F168FB" w:rsidP="0013299A">
            <w:pPr>
              <w:spacing w:after="0"/>
              <w:ind w:left="168" w:hanging="168"/>
              <w:rPr>
                <w:rFonts w:eastAsia="Calibri"/>
                <w:b/>
                <w:sz w:val="20"/>
                <w:szCs w:val="20"/>
              </w:rPr>
            </w:pPr>
            <w:r w:rsidRPr="00B043B4">
              <w:rPr>
                <w:rFonts w:eastAsia="Calibri"/>
                <w:b/>
                <w:sz w:val="20"/>
                <w:szCs w:val="20"/>
              </w:rPr>
              <w:t xml:space="preserve">    vplyvy na procesy služieb vo verejnej správe</w:t>
            </w:r>
          </w:p>
        </w:tc>
        <w:sdt>
          <w:sdtPr>
            <w:rPr>
              <w:rFonts w:eastAsia="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14:paraId="26A7DBA1" w14:textId="77777777" w:rsidR="00F168FB" w:rsidRPr="00B043B4" w:rsidRDefault="00F168FB" w:rsidP="0013299A">
                <w:pPr>
                  <w:spacing w:after="0"/>
                  <w:jc w:val="center"/>
                  <w:rPr>
                    <w:rFonts w:eastAsia="Times New Roman"/>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10A183A3" w14:textId="77777777" w:rsidR="00F168FB" w:rsidRPr="00B043B4" w:rsidRDefault="00F168FB" w:rsidP="0013299A">
            <w:pPr>
              <w:spacing w:after="0"/>
              <w:ind w:right="-108"/>
              <w:rPr>
                <w:rFonts w:eastAsia="Times New Roman"/>
                <w:b/>
                <w:sz w:val="20"/>
                <w:szCs w:val="20"/>
                <w:lang w:eastAsia="sk-SK"/>
              </w:rPr>
            </w:pPr>
            <w:r w:rsidRPr="00B043B4">
              <w:rPr>
                <w:rFonts w:eastAsia="Times New Roman"/>
                <w:b/>
                <w:sz w:val="20"/>
                <w:szCs w:val="20"/>
                <w:lang w:eastAsia="sk-SK"/>
              </w:rPr>
              <w:t>Pozitívne</w:t>
            </w:r>
          </w:p>
        </w:tc>
        <w:sdt>
          <w:sdtPr>
            <w:rPr>
              <w:rFonts w:eastAsia="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14:paraId="1F43B705" w14:textId="77777777" w:rsidR="00F168FB" w:rsidRPr="00B043B4" w:rsidRDefault="00F168FB" w:rsidP="0013299A">
                <w:pPr>
                  <w:spacing w:after="0"/>
                  <w:jc w:val="center"/>
                  <w:rPr>
                    <w:rFonts w:eastAsia="Times New Roman"/>
                    <w:b/>
                    <w:sz w:val="20"/>
                    <w:szCs w:val="20"/>
                    <w:lang w:eastAsia="sk-SK"/>
                  </w:rPr>
                </w:pPr>
                <w:r>
                  <w:rPr>
                    <w:rFonts w:ascii="MS Gothic" w:eastAsia="MS Gothic" w:hAnsi="MS Gothic"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14:paraId="03D0F424" w14:textId="77777777" w:rsidR="00F168FB" w:rsidRPr="00B043B4" w:rsidRDefault="00F168FB" w:rsidP="0013299A">
            <w:pPr>
              <w:spacing w:after="0"/>
              <w:rPr>
                <w:rFonts w:eastAsia="Times New Roman"/>
                <w:b/>
                <w:sz w:val="20"/>
                <w:szCs w:val="20"/>
                <w:lang w:eastAsia="sk-SK"/>
              </w:rPr>
            </w:pPr>
            <w:r w:rsidRPr="00B043B4">
              <w:rPr>
                <w:rFonts w:eastAsia="Times New Roman"/>
                <w:b/>
                <w:sz w:val="20"/>
                <w:szCs w:val="20"/>
                <w:lang w:eastAsia="sk-SK"/>
              </w:rPr>
              <w:t>Žiadne</w:t>
            </w:r>
          </w:p>
        </w:tc>
        <w:sdt>
          <w:sdtPr>
            <w:rPr>
              <w:rFonts w:eastAsia="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14:paraId="0232BAD6" w14:textId="77777777" w:rsidR="00F168FB" w:rsidRPr="00B043B4" w:rsidRDefault="00F168FB" w:rsidP="0013299A">
                <w:pPr>
                  <w:spacing w:after="0"/>
                  <w:jc w:val="center"/>
                  <w:rPr>
                    <w:rFonts w:eastAsia="Times New Roman"/>
                    <w:b/>
                    <w:sz w:val="20"/>
                    <w:szCs w:val="20"/>
                    <w:lang w:eastAsia="sk-SK"/>
                  </w:rPr>
                </w:pPr>
                <w:r>
                  <w:rPr>
                    <w:rFonts w:ascii="MS Gothic" w:eastAsia="MS Gothic" w:hAnsi="MS Gothic"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6F36483B" w14:textId="77777777" w:rsidR="00F168FB" w:rsidRPr="00B043B4" w:rsidRDefault="00F168FB" w:rsidP="0013299A">
            <w:pPr>
              <w:spacing w:after="0"/>
              <w:ind w:left="54"/>
              <w:rPr>
                <w:rFonts w:eastAsia="Times New Roman"/>
                <w:b/>
                <w:sz w:val="20"/>
                <w:szCs w:val="20"/>
                <w:lang w:eastAsia="sk-SK"/>
              </w:rPr>
            </w:pPr>
            <w:r w:rsidRPr="00B043B4">
              <w:rPr>
                <w:rFonts w:eastAsia="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F168FB" w:rsidRPr="00B043B4" w14:paraId="2BFC7841" w14:textId="77777777" w:rsidTr="0013299A">
        <w:tc>
          <w:tcPr>
            <w:tcW w:w="3812" w:type="dxa"/>
            <w:tcBorders>
              <w:top w:val="single" w:sz="4" w:space="0" w:color="000000"/>
              <w:left w:val="single" w:sz="4" w:space="0" w:color="auto"/>
              <w:bottom w:val="single" w:sz="4" w:space="0" w:color="auto"/>
              <w:right w:val="single" w:sz="4" w:space="0" w:color="auto"/>
            </w:tcBorders>
            <w:shd w:val="clear" w:color="auto" w:fill="E2E2E2"/>
          </w:tcPr>
          <w:p w14:paraId="49A8BCCA" w14:textId="77777777" w:rsidR="00F168FB" w:rsidRPr="00B043B4" w:rsidRDefault="00F168FB" w:rsidP="0013299A">
            <w:pPr>
              <w:rPr>
                <w:rFonts w:eastAsia="Times New Roman"/>
                <w:b/>
                <w:sz w:val="20"/>
                <w:szCs w:val="20"/>
                <w:lang w:eastAsia="sk-SK"/>
              </w:rPr>
            </w:pPr>
            <w:r w:rsidRPr="00F87681">
              <w:rPr>
                <w:rFonts w:eastAsia="Times New Roman"/>
                <w:b/>
                <w:sz w:val="20"/>
                <w:szCs w:val="20"/>
              </w:rPr>
              <w:t>Vplyvy na manželstvo</w:t>
            </w:r>
            <w:r>
              <w:rPr>
                <w:rFonts w:eastAsia="Times New Roman"/>
                <w:b/>
                <w:sz w:val="20"/>
                <w:szCs w:val="20"/>
              </w:rPr>
              <w:t>,</w:t>
            </w:r>
            <w:r w:rsidRPr="00F87681">
              <w:rPr>
                <w:rFonts w:eastAsia="Times New Roman"/>
                <w:b/>
                <w:sz w:val="20"/>
                <w:szCs w:val="20"/>
              </w:rPr>
              <w:t xml:space="preserve"> rodičovstvo a</w:t>
            </w:r>
            <w:r>
              <w:rPr>
                <w:rFonts w:eastAsia="Times New Roman"/>
                <w:b/>
                <w:sz w:val="20"/>
                <w:szCs w:val="20"/>
              </w:rPr>
              <w:t> </w:t>
            </w:r>
            <w:r w:rsidRPr="00F87681">
              <w:rPr>
                <w:rFonts w:eastAsia="Times New Roman"/>
                <w:b/>
                <w:sz w:val="20"/>
                <w:szCs w:val="20"/>
              </w:rPr>
              <w:t>rodinu</w:t>
            </w:r>
          </w:p>
        </w:tc>
        <w:sdt>
          <w:sdtPr>
            <w:rPr>
              <w:rFonts w:eastAsia="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695F5F4E" w14:textId="77777777" w:rsidR="00F168FB" w:rsidRPr="00B043B4" w:rsidRDefault="00F168FB" w:rsidP="0013299A">
                <w:pPr>
                  <w:jc w:val="center"/>
                  <w:rPr>
                    <w:rFonts w:eastAsia="Times New Roman"/>
                    <w:b/>
                    <w:sz w:val="20"/>
                    <w:szCs w:val="20"/>
                    <w:lang w:eastAsia="sk-SK"/>
                  </w:rPr>
                </w:pPr>
                <w:r>
                  <w:rPr>
                    <w:rFonts w:ascii="MS Gothic" w:eastAsia="MS Gothic" w:hAnsi="MS Gothic"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0AD82FF2" w14:textId="77777777" w:rsidR="00F168FB" w:rsidRPr="00B043B4" w:rsidRDefault="00F168FB" w:rsidP="0013299A">
            <w:pPr>
              <w:ind w:right="-108"/>
              <w:rPr>
                <w:rFonts w:eastAsia="Times New Roman"/>
                <w:b/>
                <w:sz w:val="20"/>
                <w:szCs w:val="20"/>
                <w:lang w:eastAsia="sk-SK"/>
              </w:rPr>
            </w:pPr>
            <w:r w:rsidRPr="00B043B4">
              <w:rPr>
                <w:rFonts w:eastAsia="Times New Roman"/>
                <w:b/>
                <w:sz w:val="20"/>
                <w:szCs w:val="20"/>
                <w:lang w:eastAsia="sk-SK"/>
              </w:rPr>
              <w:t>Pozitívne</w:t>
            </w:r>
          </w:p>
        </w:tc>
        <w:sdt>
          <w:sdtPr>
            <w:rPr>
              <w:rFonts w:eastAsia="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22B40D04" w14:textId="77777777" w:rsidR="00F168FB" w:rsidRPr="00B043B4" w:rsidRDefault="00F168FB" w:rsidP="0013299A">
                <w:pPr>
                  <w:jc w:val="center"/>
                  <w:rPr>
                    <w:rFonts w:eastAsia="Times New Roman"/>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70640B79" w14:textId="77777777" w:rsidR="00F168FB" w:rsidRPr="00B043B4" w:rsidRDefault="00F168FB" w:rsidP="0013299A">
            <w:pPr>
              <w:rPr>
                <w:rFonts w:eastAsia="Times New Roman"/>
                <w:b/>
                <w:sz w:val="20"/>
                <w:szCs w:val="20"/>
                <w:lang w:eastAsia="sk-SK"/>
              </w:rPr>
            </w:pPr>
            <w:r w:rsidRPr="00B043B4">
              <w:rPr>
                <w:rFonts w:eastAsia="Times New Roman"/>
                <w:b/>
                <w:sz w:val="20"/>
                <w:szCs w:val="20"/>
                <w:lang w:eastAsia="sk-SK"/>
              </w:rPr>
              <w:t>Žiadne</w:t>
            </w:r>
          </w:p>
        </w:tc>
        <w:sdt>
          <w:sdtPr>
            <w:rPr>
              <w:rFonts w:eastAsia="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49190390" w14:textId="77777777" w:rsidR="00F168FB" w:rsidRPr="00B043B4" w:rsidRDefault="00F168FB" w:rsidP="0013299A">
                <w:pPr>
                  <w:jc w:val="center"/>
                  <w:rPr>
                    <w:rFonts w:eastAsia="Times New Roman"/>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5FAA86A6" w14:textId="77777777" w:rsidR="00F168FB" w:rsidRPr="00B043B4" w:rsidRDefault="00F168FB" w:rsidP="0013299A">
            <w:pPr>
              <w:ind w:left="54"/>
              <w:rPr>
                <w:rFonts w:eastAsia="Times New Roman"/>
                <w:b/>
                <w:sz w:val="20"/>
                <w:szCs w:val="20"/>
                <w:lang w:eastAsia="sk-SK"/>
              </w:rPr>
            </w:pPr>
            <w:r w:rsidRPr="00B043B4">
              <w:rPr>
                <w:rFonts w:eastAsia="Times New Roman"/>
                <w:b/>
                <w:sz w:val="20"/>
                <w:szCs w:val="20"/>
                <w:lang w:eastAsia="sk-SK"/>
              </w:rPr>
              <w:t>Negatívne</w:t>
            </w:r>
          </w:p>
        </w:tc>
      </w:tr>
    </w:tbl>
    <w:p w14:paraId="0F9E2950" w14:textId="77777777" w:rsidR="00F168FB" w:rsidRPr="00B043B4" w:rsidRDefault="00F168FB" w:rsidP="00F168FB">
      <w:pPr>
        <w:spacing w:after="0"/>
        <w:ind w:right="141"/>
        <w:rPr>
          <w:rFonts w:eastAsia="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F168FB" w:rsidRPr="00B043B4" w14:paraId="3B0E87EB" w14:textId="77777777" w:rsidTr="0013299A">
        <w:tc>
          <w:tcPr>
            <w:tcW w:w="9176" w:type="dxa"/>
            <w:tcBorders>
              <w:top w:val="single" w:sz="4" w:space="0" w:color="auto"/>
              <w:left w:val="single" w:sz="4" w:space="0" w:color="auto"/>
              <w:bottom w:val="nil"/>
              <w:right w:val="single" w:sz="4" w:space="0" w:color="auto"/>
            </w:tcBorders>
            <w:shd w:val="clear" w:color="auto" w:fill="E2E2E2"/>
          </w:tcPr>
          <w:p w14:paraId="41A3916B" w14:textId="77777777" w:rsidR="00F168FB" w:rsidRPr="00B043B4" w:rsidRDefault="00F168FB" w:rsidP="00F168FB">
            <w:pPr>
              <w:widowControl/>
              <w:numPr>
                <w:ilvl w:val="0"/>
                <w:numId w:val="5"/>
              </w:numPr>
              <w:suppressAutoHyphens w:val="0"/>
              <w:autoSpaceDE/>
              <w:spacing w:before="0" w:after="0"/>
              <w:ind w:left="426"/>
              <w:contextualSpacing/>
              <w:jc w:val="left"/>
              <w:rPr>
                <w:rFonts w:eastAsia="Calibri"/>
                <w:b/>
              </w:rPr>
            </w:pPr>
            <w:r w:rsidRPr="00B043B4">
              <w:rPr>
                <w:rFonts w:eastAsia="Calibri"/>
                <w:b/>
              </w:rPr>
              <w:t>Poznámky</w:t>
            </w:r>
          </w:p>
        </w:tc>
      </w:tr>
      <w:tr w:rsidR="00F168FB" w:rsidRPr="00B043B4" w14:paraId="6E8BBC24" w14:textId="77777777" w:rsidTr="0013299A">
        <w:trPr>
          <w:trHeight w:val="713"/>
        </w:trPr>
        <w:tc>
          <w:tcPr>
            <w:tcW w:w="9176" w:type="dxa"/>
            <w:tcBorders>
              <w:top w:val="nil"/>
              <w:left w:val="single" w:sz="4" w:space="0" w:color="auto"/>
              <w:bottom w:val="single" w:sz="4" w:space="0" w:color="FFFFFF"/>
              <w:right w:val="single" w:sz="4" w:space="0" w:color="auto"/>
            </w:tcBorders>
            <w:shd w:val="clear" w:color="auto" w:fill="auto"/>
          </w:tcPr>
          <w:p w14:paraId="3781183D" w14:textId="77777777" w:rsidR="00F168FB" w:rsidRPr="00B043B4" w:rsidRDefault="00F168FB" w:rsidP="0013299A">
            <w:pPr>
              <w:rPr>
                <w:rFonts w:eastAsia="Calibri"/>
                <w:b/>
              </w:rPr>
            </w:pPr>
          </w:p>
        </w:tc>
      </w:tr>
      <w:tr w:rsidR="00F168FB" w:rsidRPr="00B043B4" w14:paraId="63725DE8" w14:textId="77777777" w:rsidTr="0013299A">
        <w:tc>
          <w:tcPr>
            <w:tcW w:w="9176" w:type="dxa"/>
            <w:tcBorders>
              <w:top w:val="single" w:sz="4" w:space="0" w:color="auto"/>
              <w:left w:val="single" w:sz="4" w:space="0" w:color="auto"/>
              <w:bottom w:val="single" w:sz="4" w:space="0" w:color="FFFFFF"/>
              <w:right w:val="single" w:sz="4" w:space="0" w:color="auto"/>
            </w:tcBorders>
            <w:shd w:val="clear" w:color="auto" w:fill="E2E2E2"/>
          </w:tcPr>
          <w:p w14:paraId="01BDA512" w14:textId="77777777" w:rsidR="00F168FB" w:rsidRPr="00B043B4" w:rsidRDefault="00F168FB" w:rsidP="00F168FB">
            <w:pPr>
              <w:widowControl/>
              <w:numPr>
                <w:ilvl w:val="0"/>
                <w:numId w:val="5"/>
              </w:numPr>
              <w:suppressAutoHyphens w:val="0"/>
              <w:autoSpaceDE/>
              <w:spacing w:before="0" w:after="0"/>
              <w:ind w:left="426"/>
              <w:contextualSpacing/>
              <w:jc w:val="left"/>
              <w:rPr>
                <w:rFonts w:eastAsia="Calibri"/>
                <w:b/>
              </w:rPr>
            </w:pPr>
            <w:r w:rsidRPr="00B043B4">
              <w:rPr>
                <w:rFonts w:eastAsia="Calibri"/>
                <w:b/>
              </w:rPr>
              <w:t>Kontakt na spracovateľa</w:t>
            </w:r>
          </w:p>
        </w:tc>
      </w:tr>
      <w:tr w:rsidR="00F168FB" w:rsidRPr="00B043B4" w14:paraId="7622F7F5" w14:textId="77777777" w:rsidTr="0013299A">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35897A3B" w14:textId="77777777" w:rsidR="00F168FB" w:rsidRPr="00B043B4" w:rsidRDefault="00F168FB" w:rsidP="0013299A">
            <w:pPr>
              <w:rPr>
                <w:rFonts w:eastAsia="Times New Roman"/>
                <w:i/>
                <w:sz w:val="20"/>
                <w:szCs w:val="20"/>
                <w:lang w:eastAsia="sk-SK"/>
              </w:rPr>
            </w:pPr>
          </w:p>
        </w:tc>
      </w:tr>
      <w:tr w:rsidR="00F168FB" w:rsidRPr="00B043B4" w14:paraId="346E576C" w14:textId="77777777" w:rsidTr="0013299A">
        <w:tc>
          <w:tcPr>
            <w:tcW w:w="9176" w:type="dxa"/>
            <w:tcBorders>
              <w:top w:val="single" w:sz="4" w:space="0" w:color="auto"/>
              <w:left w:val="single" w:sz="4" w:space="0" w:color="auto"/>
              <w:bottom w:val="single" w:sz="4" w:space="0" w:color="FFFFFF"/>
              <w:right w:val="single" w:sz="4" w:space="0" w:color="auto"/>
            </w:tcBorders>
            <w:shd w:val="clear" w:color="auto" w:fill="E2E2E2"/>
          </w:tcPr>
          <w:p w14:paraId="368F59A1" w14:textId="77777777" w:rsidR="00F168FB" w:rsidRPr="00B043B4" w:rsidRDefault="00F168FB" w:rsidP="00F168FB">
            <w:pPr>
              <w:widowControl/>
              <w:numPr>
                <w:ilvl w:val="0"/>
                <w:numId w:val="5"/>
              </w:numPr>
              <w:suppressAutoHyphens w:val="0"/>
              <w:autoSpaceDE/>
              <w:spacing w:before="0" w:after="0"/>
              <w:ind w:left="426"/>
              <w:contextualSpacing/>
              <w:jc w:val="left"/>
              <w:rPr>
                <w:rFonts w:eastAsia="Calibri"/>
                <w:b/>
              </w:rPr>
            </w:pPr>
            <w:r w:rsidRPr="00B043B4">
              <w:rPr>
                <w:rFonts w:eastAsia="Calibri"/>
                <w:b/>
              </w:rPr>
              <w:t>Zdroje</w:t>
            </w:r>
          </w:p>
        </w:tc>
      </w:tr>
      <w:tr w:rsidR="00F168FB" w:rsidRPr="00B043B4" w14:paraId="40BC3E24" w14:textId="77777777" w:rsidTr="0013299A">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081C8D39" w14:textId="77777777" w:rsidR="00F168FB" w:rsidRPr="00B043B4" w:rsidRDefault="00F168FB" w:rsidP="0013299A">
            <w:pPr>
              <w:rPr>
                <w:rFonts w:eastAsia="Times New Roman"/>
                <w:i/>
                <w:sz w:val="20"/>
                <w:szCs w:val="20"/>
                <w:lang w:eastAsia="sk-SK"/>
              </w:rPr>
            </w:pPr>
          </w:p>
          <w:p w14:paraId="4A628605" w14:textId="77777777" w:rsidR="00F168FB" w:rsidRPr="00B043B4" w:rsidRDefault="00F168FB" w:rsidP="0013299A">
            <w:pPr>
              <w:rPr>
                <w:rFonts w:eastAsia="Times New Roman"/>
                <w:b/>
                <w:sz w:val="20"/>
                <w:szCs w:val="20"/>
                <w:lang w:eastAsia="sk-SK"/>
              </w:rPr>
            </w:pPr>
          </w:p>
        </w:tc>
      </w:tr>
      <w:tr w:rsidR="00F168FB" w:rsidRPr="00B043B4" w14:paraId="7E721820" w14:textId="77777777" w:rsidTr="0013299A">
        <w:tc>
          <w:tcPr>
            <w:tcW w:w="9176" w:type="dxa"/>
            <w:tcBorders>
              <w:top w:val="single" w:sz="4" w:space="0" w:color="auto"/>
              <w:left w:val="single" w:sz="4" w:space="0" w:color="auto"/>
              <w:bottom w:val="single" w:sz="4" w:space="0" w:color="FFFFFF"/>
              <w:right w:val="single" w:sz="4" w:space="0" w:color="auto"/>
            </w:tcBorders>
            <w:shd w:val="clear" w:color="auto" w:fill="E2E2E2"/>
          </w:tcPr>
          <w:p w14:paraId="10A8BA21" w14:textId="77777777" w:rsidR="00F168FB" w:rsidRPr="00B043B4" w:rsidRDefault="00F168FB" w:rsidP="00F168FB">
            <w:pPr>
              <w:widowControl/>
              <w:numPr>
                <w:ilvl w:val="0"/>
                <w:numId w:val="5"/>
              </w:numPr>
              <w:suppressAutoHyphens w:val="0"/>
              <w:autoSpaceDE/>
              <w:spacing w:before="0" w:after="0"/>
              <w:ind w:left="447" w:hanging="425"/>
              <w:contextualSpacing/>
              <w:jc w:val="left"/>
              <w:rPr>
                <w:rFonts w:eastAsia="Calibri"/>
                <w:b/>
              </w:rPr>
            </w:pPr>
            <w:r w:rsidRPr="00B043B4">
              <w:rPr>
                <w:rFonts w:eastAsia="Calibri"/>
                <w:b/>
              </w:rPr>
              <w:t>Stanovisko Komisie na posudzovanie vybraných vplyvov z PPK č. ..........</w:t>
            </w:r>
            <w:r w:rsidRPr="00B043B4">
              <w:rPr>
                <w:rFonts w:ascii="Calibri" w:eastAsia="Calibri" w:hAnsi="Calibri"/>
              </w:rPr>
              <w:t xml:space="preserve"> </w:t>
            </w:r>
          </w:p>
          <w:p w14:paraId="33F94FAB" w14:textId="77777777" w:rsidR="00F168FB" w:rsidRPr="00B043B4" w:rsidRDefault="00F168FB" w:rsidP="0013299A">
            <w:pPr>
              <w:ind w:left="502"/>
              <w:rPr>
                <w:rFonts w:eastAsia="Times New Roman"/>
                <w:b/>
                <w:sz w:val="20"/>
                <w:szCs w:val="20"/>
                <w:lang w:eastAsia="sk-SK"/>
              </w:rPr>
            </w:pPr>
            <w:r w:rsidRPr="00B043B4">
              <w:rPr>
                <w:rFonts w:eastAsia="Calibri"/>
              </w:rPr>
              <w:t>(v prípade, ak sa uskutočnilo v zmysle bodu 8.1 Jednotnej metodiky)</w:t>
            </w:r>
          </w:p>
        </w:tc>
      </w:tr>
      <w:tr w:rsidR="00F168FB" w:rsidRPr="00B043B4" w14:paraId="669B6619" w14:textId="77777777" w:rsidTr="0013299A">
        <w:trPr>
          <w:trHeight w:val="123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7A148EFD" w14:textId="77777777" w:rsidR="00F168FB" w:rsidRPr="00B043B4" w:rsidRDefault="00F168FB" w:rsidP="0013299A">
            <w:pPr>
              <w:rPr>
                <w:rFonts w:eastAsia="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F168FB" w:rsidRPr="00B043B4" w14:paraId="1A8215A5" w14:textId="77777777" w:rsidTr="0013299A">
              <w:trPr>
                <w:trHeight w:val="396"/>
              </w:trPr>
              <w:tc>
                <w:tcPr>
                  <w:tcW w:w="2552" w:type="dxa"/>
                </w:tcPr>
                <w:p w14:paraId="01BE7A6C" w14:textId="77777777" w:rsidR="00F168FB" w:rsidRPr="00B043B4" w:rsidRDefault="00BA45B1" w:rsidP="0013299A">
                  <w:pPr>
                    <w:rPr>
                      <w:rFonts w:eastAsia="Times New Roman"/>
                      <w:b/>
                      <w:sz w:val="20"/>
                      <w:szCs w:val="20"/>
                      <w:lang w:eastAsia="sk-SK"/>
                    </w:rPr>
                  </w:pPr>
                  <w:sdt>
                    <w:sdtPr>
                      <w:rPr>
                        <w:rFonts w:eastAsia="Times New Roman"/>
                        <w:b/>
                        <w:sz w:val="20"/>
                        <w:szCs w:val="20"/>
                        <w:lang w:eastAsia="sk-SK"/>
                      </w:rPr>
                      <w:id w:val="-1874910888"/>
                      <w14:checkbox>
                        <w14:checked w14:val="0"/>
                        <w14:checkedState w14:val="2612" w14:font="MS Gothic"/>
                        <w14:uncheckedState w14:val="2610" w14:font="MS Gothic"/>
                      </w14:checkbox>
                    </w:sdtPr>
                    <w:sdtEndPr/>
                    <w:sdtContent>
                      <w:r w:rsidR="00F168FB">
                        <w:rPr>
                          <w:rFonts w:ascii="MS Gothic" w:eastAsia="MS Gothic" w:hAnsi="MS Gothic" w:hint="eastAsia"/>
                          <w:b/>
                          <w:sz w:val="20"/>
                          <w:szCs w:val="20"/>
                          <w:lang w:eastAsia="sk-SK"/>
                        </w:rPr>
                        <w:t>☐</w:t>
                      </w:r>
                    </w:sdtContent>
                  </w:sdt>
                  <w:r w:rsidR="00F168FB">
                    <w:rPr>
                      <w:rFonts w:eastAsia="Times New Roman"/>
                      <w:b/>
                      <w:sz w:val="20"/>
                      <w:szCs w:val="20"/>
                      <w:lang w:eastAsia="sk-SK"/>
                    </w:rPr>
                    <w:t xml:space="preserve">  </w:t>
                  </w:r>
                  <w:r w:rsidR="00F168FB" w:rsidRPr="00B043B4">
                    <w:rPr>
                      <w:rFonts w:eastAsia="Times New Roman"/>
                      <w:b/>
                      <w:sz w:val="20"/>
                      <w:szCs w:val="20"/>
                      <w:lang w:eastAsia="sk-SK"/>
                    </w:rPr>
                    <w:t xml:space="preserve">Súhlasné </w:t>
                  </w:r>
                </w:p>
              </w:tc>
              <w:tc>
                <w:tcPr>
                  <w:tcW w:w="3827" w:type="dxa"/>
                </w:tcPr>
                <w:p w14:paraId="036B341D" w14:textId="77777777" w:rsidR="00F168FB" w:rsidRPr="00B043B4" w:rsidRDefault="00BA45B1" w:rsidP="0013299A">
                  <w:pPr>
                    <w:rPr>
                      <w:rFonts w:eastAsia="Times New Roman"/>
                      <w:b/>
                      <w:sz w:val="20"/>
                      <w:szCs w:val="20"/>
                      <w:lang w:eastAsia="sk-SK"/>
                    </w:rPr>
                  </w:pPr>
                  <w:sdt>
                    <w:sdtPr>
                      <w:rPr>
                        <w:rFonts w:eastAsia="Times New Roman"/>
                        <w:b/>
                        <w:sz w:val="20"/>
                        <w:szCs w:val="20"/>
                        <w:lang w:eastAsia="sk-SK"/>
                      </w:rPr>
                      <w:id w:val="1697888127"/>
                      <w14:checkbox>
                        <w14:checked w14:val="0"/>
                        <w14:checkedState w14:val="2612" w14:font="MS Gothic"/>
                        <w14:uncheckedState w14:val="2610" w14:font="MS Gothic"/>
                      </w14:checkbox>
                    </w:sdtPr>
                    <w:sdtEndPr/>
                    <w:sdtContent>
                      <w:r w:rsidR="00F168FB">
                        <w:rPr>
                          <w:rFonts w:ascii="MS Gothic" w:eastAsia="MS Gothic" w:hAnsi="MS Gothic" w:hint="eastAsia"/>
                          <w:b/>
                          <w:sz w:val="20"/>
                          <w:szCs w:val="20"/>
                          <w:lang w:eastAsia="sk-SK"/>
                        </w:rPr>
                        <w:t>☐</w:t>
                      </w:r>
                    </w:sdtContent>
                  </w:sdt>
                  <w:r w:rsidR="00F168FB">
                    <w:rPr>
                      <w:rFonts w:eastAsia="Times New Roman"/>
                      <w:b/>
                      <w:sz w:val="20"/>
                      <w:szCs w:val="20"/>
                      <w:lang w:eastAsia="sk-SK"/>
                    </w:rPr>
                    <w:t xml:space="preserve">  </w:t>
                  </w:r>
                  <w:r w:rsidR="00F168FB" w:rsidRPr="00B043B4">
                    <w:rPr>
                      <w:rFonts w:eastAsia="Times New Roman"/>
                      <w:b/>
                      <w:sz w:val="20"/>
                      <w:szCs w:val="20"/>
                      <w:lang w:eastAsia="sk-SK"/>
                    </w:rPr>
                    <w:t>Súhlasné s návrhom na dopracovanie</w:t>
                  </w:r>
                </w:p>
              </w:tc>
              <w:tc>
                <w:tcPr>
                  <w:tcW w:w="2534" w:type="dxa"/>
                </w:tcPr>
                <w:p w14:paraId="42BAFCD3" w14:textId="77777777" w:rsidR="00F168FB" w:rsidRPr="00B043B4" w:rsidRDefault="00BA45B1" w:rsidP="0013299A">
                  <w:pPr>
                    <w:ind w:right="459"/>
                    <w:rPr>
                      <w:rFonts w:eastAsia="Times New Roman"/>
                      <w:b/>
                      <w:sz w:val="20"/>
                      <w:szCs w:val="20"/>
                      <w:lang w:eastAsia="sk-SK"/>
                    </w:rPr>
                  </w:pPr>
                  <w:sdt>
                    <w:sdtPr>
                      <w:rPr>
                        <w:rFonts w:eastAsia="Times New Roman"/>
                        <w:b/>
                        <w:sz w:val="20"/>
                        <w:szCs w:val="20"/>
                        <w:lang w:eastAsia="sk-SK"/>
                      </w:rPr>
                      <w:id w:val="-647822913"/>
                      <w14:checkbox>
                        <w14:checked w14:val="0"/>
                        <w14:checkedState w14:val="2612" w14:font="MS Gothic"/>
                        <w14:uncheckedState w14:val="2610" w14:font="MS Gothic"/>
                      </w14:checkbox>
                    </w:sdtPr>
                    <w:sdtEndPr/>
                    <w:sdtContent>
                      <w:r w:rsidR="00F168FB">
                        <w:rPr>
                          <w:rFonts w:ascii="MS Gothic" w:eastAsia="MS Gothic" w:hAnsi="MS Gothic" w:hint="eastAsia"/>
                          <w:b/>
                          <w:sz w:val="20"/>
                          <w:szCs w:val="20"/>
                          <w:lang w:eastAsia="sk-SK"/>
                        </w:rPr>
                        <w:t>☐</w:t>
                      </w:r>
                    </w:sdtContent>
                  </w:sdt>
                  <w:r w:rsidR="00F168FB">
                    <w:rPr>
                      <w:rFonts w:eastAsia="Times New Roman"/>
                      <w:b/>
                      <w:sz w:val="20"/>
                      <w:szCs w:val="20"/>
                      <w:lang w:eastAsia="sk-SK"/>
                    </w:rPr>
                    <w:t xml:space="preserve">  </w:t>
                  </w:r>
                  <w:r w:rsidR="00F168FB" w:rsidRPr="00B043B4">
                    <w:rPr>
                      <w:rFonts w:eastAsia="Times New Roman"/>
                      <w:b/>
                      <w:sz w:val="20"/>
                      <w:szCs w:val="20"/>
                      <w:lang w:eastAsia="sk-SK"/>
                    </w:rPr>
                    <w:t>Nesúhlasné</w:t>
                  </w:r>
                </w:p>
              </w:tc>
            </w:tr>
          </w:tbl>
          <w:p w14:paraId="0B850DD2" w14:textId="77777777" w:rsidR="00F168FB" w:rsidRPr="00B043B4" w:rsidRDefault="00F168FB" w:rsidP="0013299A">
            <w:pPr>
              <w:rPr>
                <w:rFonts w:eastAsia="Times New Roman"/>
                <w:b/>
                <w:sz w:val="20"/>
                <w:szCs w:val="20"/>
                <w:lang w:eastAsia="sk-SK"/>
              </w:rPr>
            </w:pPr>
            <w:r w:rsidRPr="00B043B4">
              <w:rPr>
                <w:rFonts w:eastAsia="Times New Roman"/>
                <w:b/>
                <w:sz w:val="20"/>
                <w:szCs w:val="20"/>
                <w:lang w:eastAsia="sk-SK"/>
              </w:rPr>
              <w:t>Uveďte pripomienky zo stanoviska Komisie z časti II. spolu s Vaším vyhodnotením:</w:t>
            </w:r>
          </w:p>
          <w:p w14:paraId="0A6FF195" w14:textId="77777777" w:rsidR="00F168FB" w:rsidRPr="00B043B4" w:rsidRDefault="00F168FB" w:rsidP="0013299A">
            <w:pPr>
              <w:rPr>
                <w:rFonts w:eastAsia="Times New Roman"/>
                <w:b/>
                <w:sz w:val="20"/>
                <w:szCs w:val="20"/>
                <w:lang w:eastAsia="sk-SK"/>
              </w:rPr>
            </w:pPr>
          </w:p>
          <w:p w14:paraId="03938EC4" w14:textId="77777777" w:rsidR="00F168FB" w:rsidRPr="00B043B4" w:rsidRDefault="00F168FB" w:rsidP="0013299A">
            <w:pPr>
              <w:rPr>
                <w:rFonts w:eastAsia="Times New Roman"/>
                <w:b/>
                <w:sz w:val="20"/>
                <w:szCs w:val="20"/>
                <w:lang w:eastAsia="sk-SK"/>
              </w:rPr>
            </w:pPr>
          </w:p>
          <w:p w14:paraId="4ED89A11" w14:textId="77777777" w:rsidR="00F168FB" w:rsidRPr="00B043B4" w:rsidRDefault="00F168FB" w:rsidP="0013299A">
            <w:pPr>
              <w:rPr>
                <w:rFonts w:eastAsia="Times New Roman"/>
                <w:b/>
                <w:sz w:val="20"/>
                <w:szCs w:val="20"/>
                <w:lang w:eastAsia="sk-SK"/>
              </w:rPr>
            </w:pPr>
          </w:p>
        </w:tc>
      </w:tr>
      <w:tr w:rsidR="00F168FB" w:rsidRPr="00B043B4" w14:paraId="50795F75" w14:textId="77777777" w:rsidTr="0013299A">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72A8CACF" w14:textId="77777777" w:rsidR="00F168FB" w:rsidRPr="00B043B4" w:rsidRDefault="00F168FB" w:rsidP="00F168FB">
            <w:pPr>
              <w:widowControl/>
              <w:numPr>
                <w:ilvl w:val="0"/>
                <w:numId w:val="5"/>
              </w:numPr>
              <w:suppressAutoHyphens w:val="0"/>
              <w:autoSpaceDE/>
              <w:spacing w:before="0" w:after="0"/>
              <w:ind w:left="450" w:hanging="425"/>
              <w:contextualSpacing/>
              <w:rPr>
                <w:rFonts w:eastAsia="Calibri"/>
                <w:b/>
              </w:rPr>
            </w:pPr>
            <w:r w:rsidRPr="00B043B4">
              <w:rPr>
                <w:rFonts w:eastAsia="Calibri"/>
                <w:b/>
              </w:rPr>
              <w:t>Stanovisko Komisie na posudzovanie vybraných vplyvov zo záverečného posúdenia č. ..........</w:t>
            </w:r>
            <w:r w:rsidRPr="00B043B4">
              <w:rPr>
                <w:rFonts w:eastAsia="Calibri"/>
              </w:rPr>
              <w:t xml:space="preserve"> (v prípade, ak sa uskutočnilo v zmysle bodu 9.1. Jednotnej metodiky) </w:t>
            </w:r>
          </w:p>
        </w:tc>
      </w:tr>
      <w:tr w:rsidR="00F168FB" w:rsidRPr="00B043B4" w14:paraId="3D8A0196" w14:textId="77777777" w:rsidTr="0013299A">
        <w:tblPrEx>
          <w:tblBorders>
            <w:insideH w:val="single" w:sz="4" w:space="0" w:color="FFFFFF"/>
            <w:insideV w:val="single" w:sz="4" w:space="0" w:color="FFFFFF"/>
          </w:tblBorders>
        </w:tblPrEx>
        <w:tc>
          <w:tcPr>
            <w:tcW w:w="9176" w:type="dxa"/>
            <w:shd w:val="clear" w:color="auto" w:fill="FFFFFF"/>
          </w:tcPr>
          <w:p w14:paraId="5B4FF9DF" w14:textId="77777777" w:rsidR="00F168FB" w:rsidRPr="00B043B4" w:rsidRDefault="00F168FB" w:rsidP="0013299A">
            <w:pPr>
              <w:rPr>
                <w:rFonts w:eastAsia="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F168FB" w:rsidRPr="00B043B4" w14:paraId="00FB76A7" w14:textId="77777777" w:rsidTr="0013299A">
              <w:trPr>
                <w:trHeight w:val="396"/>
              </w:trPr>
              <w:tc>
                <w:tcPr>
                  <w:tcW w:w="2552" w:type="dxa"/>
                </w:tcPr>
                <w:p w14:paraId="2631CF35" w14:textId="77777777" w:rsidR="00F168FB" w:rsidRPr="00B043B4" w:rsidRDefault="00BA45B1" w:rsidP="0013299A">
                  <w:pPr>
                    <w:rPr>
                      <w:rFonts w:eastAsia="Times New Roman"/>
                      <w:b/>
                      <w:sz w:val="20"/>
                      <w:szCs w:val="20"/>
                      <w:lang w:eastAsia="sk-SK"/>
                    </w:rPr>
                  </w:pPr>
                  <w:sdt>
                    <w:sdtPr>
                      <w:rPr>
                        <w:rFonts w:eastAsia="Times New Roman"/>
                        <w:b/>
                        <w:sz w:val="20"/>
                        <w:szCs w:val="20"/>
                        <w:lang w:eastAsia="sk-SK"/>
                      </w:rPr>
                      <w:id w:val="888232876"/>
                      <w14:checkbox>
                        <w14:checked w14:val="0"/>
                        <w14:checkedState w14:val="2612" w14:font="MS Gothic"/>
                        <w14:uncheckedState w14:val="2610" w14:font="MS Gothic"/>
                      </w14:checkbox>
                    </w:sdtPr>
                    <w:sdtEndPr/>
                    <w:sdtContent>
                      <w:r w:rsidR="00F168FB">
                        <w:rPr>
                          <w:rFonts w:ascii="MS Gothic" w:eastAsia="MS Gothic" w:hAnsi="MS Gothic" w:hint="eastAsia"/>
                          <w:b/>
                          <w:sz w:val="20"/>
                          <w:szCs w:val="20"/>
                          <w:lang w:eastAsia="sk-SK"/>
                        </w:rPr>
                        <w:t>☐</w:t>
                      </w:r>
                    </w:sdtContent>
                  </w:sdt>
                  <w:r w:rsidR="00F168FB">
                    <w:rPr>
                      <w:rFonts w:eastAsia="Times New Roman"/>
                      <w:b/>
                      <w:sz w:val="20"/>
                      <w:szCs w:val="20"/>
                      <w:lang w:eastAsia="sk-SK"/>
                    </w:rPr>
                    <w:t xml:space="preserve">   </w:t>
                  </w:r>
                  <w:r w:rsidR="00F168FB" w:rsidRPr="00B043B4">
                    <w:rPr>
                      <w:rFonts w:eastAsia="Times New Roman"/>
                      <w:b/>
                      <w:sz w:val="20"/>
                      <w:szCs w:val="20"/>
                      <w:lang w:eastAsia="sk-SK"/>
                    </w:rPr>
                    <w:t xml:space="preserve">Súhlasné </w:t>
                  </w:r>
                </w:p>
              </w:tc>
              <w:tc>
                <w:tcPr>
                  <w:tcW w:w="3827" w:type="dxa"/>
                </w:tcPr>
                <w:p w14:paraId="5FE6ED02" w14:textId="77777777" w:rsidR="00F168FB" w:rsidRPr="00B043B4" w:rsidRDefault="00BA45B1" w:rsidP="0013299A">
                  <w:pPr>
                    <w:rPr>
                      <w:rFonts w:eastAsia="Times New Roman"/>
                      <w:b/>
                      <w:sz w:val="20"/>
                      <w:szCs w:val="20"/>
                      <w:lang w:eastAsia="sk-SK"/>
                    </w:rPr>
                  </w:pPr>
                  <w:sdt>
                    <w:sdtPr>
                      <w:rPr>
                        <w:rFonts w:eastAsia="Times New Roman"/>
                        <w:b/>
                        <w:sz w:val="20"/>
                        <w:szCs w:val="20"/>
                        <w:lang w:eastAsia="sk-SK"/>
                      </w:rPr>
                      <w:id w:val="953831761"/>
                      <w14:checkbox>
                        <w14:checked w14:val="0"/>
                        <w14:checkedState w14:val="2612" w14:font="MS Gothic"/>
                        <w14:uncheckedState w14:val="2610" w14:font="MS Gothic"/>
                      </w14:checkbox>
                    </w:sdtPr>
                    <w:sdtEndPr/>
                    <w:sdtContent>
                      <w:r w:rsidR="00F168FB">
                        <w:rPr>
                          <w:rFonts w:ascii="MS Gothic" w:eastAsia="MS Gothic" w:hAnsi="MS Gothic" w:hint="eastAsia"/>
                          <w:b/>
                          <w:sz w:val="20"/>
                          <w:szCs w:val="20"/>
                          <w:lang w:eastAsia="sk-SK"/>
                        </w:rPr>
                        <w:t>☐</w:t>
                      </w:r>
                    </w:sdtContent>
                  </w:sdt>
                  <w:r w:rsidR="00F168FB">
                    <w:rPr>
                      <w:rFonts w:eastAsia="Times New Roman"/>
                      <w:b/>
                      <w:sz w:val="20"/>
                      <w:szCs w:val="20"/>
                      <w:lang w:eastAsia="sk-SK"/>
                    </w:rPr>
                    <w:t xml:space="preserve">  </w:t>
                  </w:r>
                  <w:r w:rsidR="00F168FB" w:rsidRPr="00B043B4">
                    <w:rPr>
                      <w:rFonts w:eastAsia="Times New Roman"/>
                      <w:b/>
                      <w:sz w:val="20"/>
                      <w:szCs w:val="20"/>
                      <w:lang w:eastAsia="sk-SK"/>
                    </w:rPr>
                    <w:t>Súhlasné s  návrhom na dopracovanie</w:t>
                  </w:r>
                </w:p>
              </w:tc>
              <w:tc>
                <w:tcPr>
                  <w:tcW w:w="2534" w:type="dxa"/>
                </w:tcPr>
                <w:p w14:paraId="391F4DE1" w14:textId="77777777" w:rsidR="00F168FB" w:rsidRPr="00B043B4" w:rsidRDefault="00BA45B1" w:rsidP="0013299A">
                  <w:pPr>
                    <w:ind w:right="459"/>
                    <w:rPr>
                      <w:rFonts w:eastAsia="Times New Roman"/>
                      <w:b/>
                      <w:sz w:val="20"/>
                      <w:szCs w:val="20"/>
                      <w:lang w:eastAsia="sk-SK"/>
                    </w:rPr>
                  </w:pPr>
                  <w:sdt>
                    <w:sdtPr>
                      <w:rPr>
                        <w:rFonts w:eastAsia="Times New Roman"/>
                        <w:b/>
                        <w:sz w:val="20"/>
                        <w:szCs w:val="20"/>
                        <w:lang w:eastAsia="sk-SK"/>
                      </w:rPr>
                      <w:id w:val="-361740452"/>
                      <w14:checkbox>
                        <w14:checked w14:val="0"/>
                        <w14:checkedState w14:val="2612" w14:font="MS Gothic"/>
                        <w14:uncheckedState w14:val="2610" w14:font="MS Gothic"/>
                      </w14:checkbox>
                    </w:sdtPr>
                    <w:sdtEndPr/>
                    <w:sdtContent>
                      <w:r w:rsidR="00F168FB">
                        <w:rPr>
                          <w:rFonts w:ascii="MS Gothic" w:eastAsia="MS Gothic" w:hAnsi="MS Gothic" w:hint="eastAsia"/>
                          <w:b/>
                          <w:sz w:val="20"/>
                          <w:szCs w:val="20"/>
                          <w:lang w:eastAsia="sk-SK"/>
                        </w:rPr>
                        <w:t>☐</w:t>
                      </w:r>
                    </w:sdtContent>
                  </w:sdt>
                  <w:r w:rsidR="00F168FB">
                    <w:rPr>
                      <w:rFonts w:eastAsia="Times New Roman"/>
                      <w:b/>
                      <w:sz w:val="20"/>
                      <w:szCs w:val="20"/>
                      <w:lang w:eastAsia="sk-SK"/>
                    </w:rPr>
                    <w:t xml:space="preserve">  </w:t>
                  </w:r>
                  <w:r w:rsidR="00F168FB" w:rsidRPr="00B043B4">
                    <w:rPr>
                      <w:rFonts w:eastAsia="Times New Roman"/>
                      <w:b/>
                      <w:sz w:val="20"/>
                      <w:szCs w:val="20"/>
                      <w:lang w:eastAsia="sk-SK"/>
                    </w:rPr>
                    <w:t>Nesúhlasné</w:t>
                  </w:r>
                </w:p>
              </w:tc>
            </w:tr>
          </w:tbl>
          <w:p w14:paraId="4A0383D6" w14:textId="77777777" w:rsidR="00F168FB" w:rsidRPr="00B043B4" w:rsidRDefault="00F168FB" w:rsidP="0013299A">
            <w:pPr>
              <w:rPr>
                <w:rFonts w:eastAsia="Times New Roman"/>
                <w:b/>
                <w:sz w:val="20"/>
                <w:szCs w:val="20"/>
                <w:lang w:eastAsia="sk-SK"/>
              </w:rPr>
            </w:pPr>
            <w:r w:rsidRPr="00B043B4">
              <w:rPr>
                <w:rFonts w:eastAsia="Times New Roman"/>
                <w:b/>
                <w:sz w:val="20"/>
                <w:szCs w:val="20"/>
                <w:lang w:eastAsia="sk-SK"/>
              </w:rPr>
              <w:t>Uveďte pripomienky zo stanoviska Komisie z časti II. spolu s Vaším vyhodnotením:</w:t>
            </w:r>
          </w:p>
          <w:p w14:paraId="03E5982A" w14:textId="77777777" w:rsidR="00F168FB" w:rsidRPr="00B043B4" w:rsidRDefault="00F168FB" w:rsidP="0013299A">
            <w:pPr>
              <w:rPr>
                <w:rFonts w:eastAsia="Times New Roman"/>
                <w:b/>
                <w:sz w:val="20"/>
                <w:szCs w:val="20"/>
                <w:lang w:eastAsia="sk-SK"/>
              </w:rPr>
            </w:pPr>
          </w:p>
          <w:p w14:paraId="1A0B4606" w14:textId="77777777" w:rsidR="00F168FB" w:rsidRPr="00B043B4" w:rsidRDefault="00F168FB" w:rsidP="0013299A">
            <w:pPr>
              <w:rPr>
                <w:rFonts w:eastAsia="Times New Roman"/>
                <w:b/>
                <w:sz w:val="20"/>
                <w:szCs w:val="20"/>
                <w:lang w:eastAsia="sk-SK"/>
              </w:rPr>
            </w:pPr>
          </w:p>
        </w:tc>
      </w:tr>
    </w:tbl>
    <w:p w14:paraId="726BB42D" w14:textId="77777777" w:rsidR="00F168FB" w:rsidRDefault="00F168FB" w:rsidP="00F168FB"/>
    <w:p w14:paraId="748E6EB8" w14:textId="37833C29" w:rsidR="006F0031" w:rsidRPr="00E9553C" w:rsidRDefault="006F0031" w:rsidP="00E9553C">
      <w:pPr>
        <w:widowControl/>
        <w:suppressAutoHyphens w:val="0"/>
        <w:autoSpaceDE/>
        <w:spacing w:before="100" w:beforeAutospacing="1" w:after="100" w:afterAutospacing="1" w:line="360" w:lineRule="auto"/>
        <w:rPr>
          <w:rFonts w:eastAsia="Times New Roman"/>
          <w:color w:val="000000"/>
          <w:lang w:eastAsia="sk-SK"/>
        </w:rPr>
      </w:pPr>
    </w:p>
    <w:sectPr w:rsidR="006F0031" w:rsidRPr="00E9553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D035F2" w14:textId="77777777" w:rsidR="00BA45B1" w:rsidRDefault="00BA45B1" w:rsidP="006C0E72">
      <w:pPr>
        <w:spacing w:before="0" w:after="0"/>
      </w:pPr>
      <w:r>
        <w:separator/>
      </w:r>
    </w:p>
  </w:endnote>
  <w:endnote w:type="continuationSeparator" w:id="0">
    <w:p w14:paraId="275DB82A" w14:textId="77777777" w:rsidR="00BA45B1" w:rsidRDefault="00BA45B1" w:rsidP="006C0E7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EWFDJ+Times New Roman">
    <w:altName w:val="Times New Roman"/>
    <w:panose1 w:val="00000000000000000000"/>
    <w:charset w:val="00"/>
    <w:family w:val="roman"/>
    <w:notTrueType/>
    <w:pitch w:val="default"/>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7968552"/>
      <w:docPartObj>
        <w:docPartGallery w:val="Page Numbers (Bottom of Page)"/>
        <w:docPartUnique/>
      </w:docPartObj>
    </w:sdtPr>
    <w:sdtContent>
      <w:p w14:paraId="2419C8FD" w14:textId="06C34327" w:rsidR="006C0E72" w:rsidRDefault="006C0E72">
        <w:pPr>
          <w:pStyle w:val="Pta"/>
          <w:jc w:val="center"/>
        </w:pPr>
        <w:r>
          <w:fldChar w:fldCharType="begin"/>
        </w:r>
        <w:r>
          <w:instrText>PAGE   \* MERGEFORMAT</w:instrText>
        </w:r>
        <w:r>
          <w:fldChar w:fldCharType="separate"/>
        </w:r>
        <w:r>
          <w:rPr>
            <w:noProof/>
          </w:rPr>
          <w:t>12</w:t>
        </w:r>
        <w:r>
          <w:fldChar w:fldCharType="end"/>
        </w:r>
      </w:p>
    </w:sdtContent>
  </w:sdt>
  <w:p w14:paraId="38B0F8E9" w14:textId="77777777" w:rsidR="006C0E72" w:rsidRDefault="006C0E7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2FC52B" w14:textId="77777777" w:rsidR="00BA45B1" w:rsidRDefault="00BA45B1" w:rsidP="006C0E72">
      <w:pPr>
        <w:spacing w:before="0" w:after="0"/>
      </w:pPr>
      <w:r>
        <w:separator/>
      </w:r>
    </w:p>
  </w:footnote>
  <w:footnote w:type="continuationSeparator" w:id="0">
    <w:p w14:paraId="296B5C0B" w14:textId="77777777" w:rsidR="00BA45B1" w:rsidRDefault="00BA45B1" w:rsidP="006C0E7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FFFFFFFF">
      <w:start w:val="1"/>
      <w:numFmt w:val="decimal"/>
      <w:pStyle w:val="Nadpis1"/>
      <w:lvlText w:val="%1."/>
      <w:lvlJc w:val="left"/>
      <w:pPr>
        <w:tabs>
          <w:tab w:val="num" w:pos="432"/>
        </w:tabs>
        <w:ind w:left="432" w:hanging="432"/>
      </w:pPr>
      <w:rPr>
        <w:rFonts w:cs="Times New Roman"/>
      </w:rPr>
    </w:lvl>
    <w:lvl w:ilvl="1" w:tplc="FFFFFFFF">
      <w:start w:val="1"/>
      <w:numFmt w:val="none"/>
      <w:suff w:val="nothing"/>
      <w:lvlText w:val="."/>
      <w:lvlJc w:val="left"/>
      <w:pPr>
        <w:tabs>
          <w:tab w:val="num" w:pos="576"/>
        </w:tabs>
        <w:ind w:left="576" w:hanging="576"/>
      </w:pPr>
      <w:rPr>
        <w:rFonts w:cs="Times New Roman"/>
      </w:rPr>
    </w:lvl>
    <w:lvl w:ilvl="2" w:tplc="FFFFFFFF">
      <w:start w:val="1"/>
      <w:numFmt w:val="none"/>
      <w:suff w:val="nothing"/>
      <w:lvlText w:val="."/>
      <w:lvlJc w:val="left"/>
      <w:pPr>
        <w:tabs>
          <w:tab w:val="num" w:pos="720"/>
        </w:tabs>
        <w:ind w:left="720" w:hanging="720"/>
      </w:pPr>
      <w:rPr>
        <w:rFonts w:cs="Times New Roman"/>
      </w:rPr>
    </w:lvl>
    <w:lvl w:ilvl="3" w:tplc="FFFFFFFF">
      <w:start w:val="1"/>
      <w:numFmt w:val="none"/>
      <w:suff w:val="nothing"/>
      <w:lvlText w:val="."/>
      <w:lvlJc w:val="left"/>
      <w:pPr>
        <w:tabs>
          <w:tab w:val="num" w:pos="864"/>
        </w:tabs>
        <w:ind w:left="864" w:hanging="864"/>
      </w:pPr>
      <w:rPr>
        <w:rFonts w:cs="Times New Roman"/>
      </w:rPr>
    </w:lvl>
    <w:lvl w:ilvl="4" w:tplc="FFFFFFFF">
      <w:start w:val="1"/>
      <w:numFmt w:val="none"/>
      <w:suff w:val="nothing"/>
      <w:lvlText w:val="."/>
      <w:lvlJc w:val="left"/>
      <w:pPr>
        <w:tabs>
          <w:tab w:val="num" w:pos="1008"/>
        </w:tabs>
        <w:ind w:left="1008" w:hanging="1008"/>
      </w:pPr>
      <w:rPr>
        <w:rFonts w:cs="Times New Roman"/>
      </w:rPr>
    </w:lvl>
    <w:lvl w:ilvl="5" w:tplc="FFFFFFFF">
      <w:start w:val="1"/>
      <w:numFmt w:val="none"/>
      <w:suff w:val="nothing"/>
      <w:lvlText w:val="."/>
      <w:lvlJc w:val="left"/>
      <w:pPr>
        <w:tabs>
          <w:tab w:val="num" w:pos="1152"/>
        </w:tabs>
        <w:ind w:left="1152" w:hanging="1152"/>
      </w:pPr>
      <w:rPr>
        <w:rFonts w:cs="Times New Roman"/>
      </w:rPr>
    </w:lvl>
    <w:lvl w:ilvl="6" w:tplc="FFFFFFFF">
      <w:start w:val="1"/>
      <w:numFmt w:val="none"/>
      <w:suff w:val="nothing"/>
      <w:lvlText w:val="."/>
      <w:lvlJc w:val="left"/>
      <w:pPr>
        <w:tabs>
          <w:tab w:val="num" w:pos="1296"/>
        </w:tabs>
        <w:ind w:left="1296" w:hanging="1296"/>
      </w:pPr>
      <w:rPr>
        <w:rFonts w:cs="Times New Roman"/>
      </w:rPr>
    </w:lvl>
    <w:lvl w:ilvl="7" w:tplc="FFFFFFFF">
      <w:start w:val="1"/>
      <w:numFmt w:val="none"/>
      <w:suff w:val="nothing"/>
      <w:lvlText w:val="."/>
      <w:lvlJc w:val="left"/>
      <w:pPr>
        <w:tabs>
          <w:tab w:val="num" w:pos="1440"/>
        </w:tabs>
        <w:ind w:left="1440" w:hanging="1440"/>
      </w:pPr>
      <w:rPr>
        <w:rFonts w:cs="Times New Roman"/>
      </w:rPr>
    </w:lvl>
    <w:lvl w:ilvl="8" w:tplc="FFFFFFFF">
      <w:start w:val="1"/>
      <w:numFmt w:val="none"/>
      <w:suff w:val="nothing"/>
      <w:lvlText w:val="."/>
      <w:lvlJc w:val="left"/>
      <w:pPr>
        <w:tabs>
          <w:tab w:val="num" w:pos="1584"/>
        </w:tabs>
        <w:ind w:left="1584" w:hanging="1584"/>
      </w:pPr>
      <w:rPr>
        <w:rFonts w:cs="Times New Roman"/>
      </w:rPr>
    </w:lvl>
  </w:abstractNum>
  <w:abstractNum w:abstractNumId="1" w15:restartNumberingAfterBreak="0">
    <w:nsid w:val="10C46BEE"/>
    <w:multiLevelType w:val="hybridMultilevel"/>
    <w:tmpl w:val="2258FB36"/>
    <w:lvl w:ilvl="0" w:tplc="FB46546C">
      <w:start w:val="9"/>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685010A"/>
    <w:multiLevelType w:val="hybridMultilevel"/>
    <w:tmpl w:val="99003826"/>
    <w:lvl w:ilvl="0" w:tplc="7E54EA24">
      <w:start w:val="1"/>
      <w:numFmt w:val="lowerLetter"/>
      <w:lvlText w:val="%1)"/>
      <w:lvlJc w:val="left"/>
      <w:pPr>
        <w:ind w:left="1080" w:hanging="360"/>
      </w:pPr>
      <w:rPr>
        <w:b w:val="0"/>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3" w15:restartNumberingAfterBreak="0">
    <w:nsid w:val="2E5C3678"/>
    <w:multiLevelType w:val="hybridMultilevel"/>
    <w:tmpl w:val="61A0BFAC"/>
    <w:lvl w:ilvl="0" w:tplc="2166B17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5" w15:restartNumberingAfterBreak="0">
    <w:nsid w:val="7FF93CC2"/>
    <w:multiLevelType w:val="hybridMultilevel"/>
    <w:tmpl w:val="F9E42B12"/>
    <w:lvl w:ilvl="0" w:tplc="2ADED5DC">
      <w:start w:val="2"/>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79D"/>
    <w:rsid w:val="0007190A"/>
    <w:rsid w:val="003A379D"/>
    <w:rsid w:val="003D64A9"/>
    <w:rsid w:val="00600BA1"/>
    <w:rsid w:val="006C0E72"/>
    <w:rsid w:val="006F0031"/>
    <w:rsid w:val="007E5488"/>
    <w:rsid w:val="00BA45B1"/>
    <w:rsid w:val="00E70587"/>
    <w:rsid w:val="00E8412D"/>
    <w:rsid w:val="00E9553C"/>
    <w:rsid w:val="00F168F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5C173"/>
  <w15:chartTrackingRefBased/>
  <w15:docId w15:val="{ECB50585-0EB5-4DF2-B69E-CC79274F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9553C"/>
    <w:pPr>
      <w:widowControl w:val="0"/>
      <w:suppressAutoHyphens/>
      <w:autoSpaceDE w:val="0"/>
      <w:spacing w:before="60" w:after="60" w:line="240" w:lineRule="auto"/>
      <w:jc w:val="both"/>
    </w:pPr>
    <w:rPr>
      <w:rFonts w:ascii="Times New Roman" w:eastAsia="SimSun" w:hAnsi="Times New Roman" w:cs="Times New Roman"/>
      <w:sz w:val="24"/>
      <w:szCs w:val="24"/>
      <w:lang w:eastAsia="zh-CN"/>
    </w:rPr>
  </w:style>
  <w:style w:type="paragraph" w:styleId="Nadpis1">
    <w:name w:val="heading 1"/>
    <w:basedOn w:val="Normlny"/>
    <w:next w:val="Normlny"/>
    <w:link w:val="Nadpis1Char"/>
    <w:uiPriority w:val="9"/>
    <w:qFormat/>
    <w:rsid w:val="00E9553C"/>
    <w:pPr>
      <w:keepNext/>
      <w:widowControl/>
      <w:numPr>
        <w:numId w:val="1"/>
      </w:numPr>
      <w:tabs>
        <w:tab w:val="left" w:pos="432"/>
      </w:tabs>
      <w:spacing w:before="360" w:after="120"/>
      <w:jc w:val="center"/>
      <w:outlineLvl w:val="0"/>
    </w:pPr>
    <w:rPr>
      <w:bCs/>
      <w:kern w:val="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9553C"/>
    <w:rPr>
      <w:rFonts w:ascii="Times New Roman" w:eastAsia="SimSun" w:hAnsi="Times New Roman" w:cs="Times New Roman"/>
      <w:bCs/>
      <w:kern w:val="2"/>
      <w:sz w:val="24"/>
      <w:szCs w:val="24"/>
      <w:lang w:eastAsia="zh-CN"/>
    </w:rPr>
  </w:style>
  <w:style w:type="paragraph" w:styleId="Odsekzoznamu">
    <w:name w:val="List Paragraph"/>
    <w:basedOn w:val="Normlny"/>
    <w:uiPriority w:val="34"/>
    <w:qFormat/>
    <w:rsid w:val="00F168FB"/>
    <w:pPr>
      <w:ind w:left="708"/>
    </w:pPr>
  </w:style>
  <w:style w:type="table" w:styleId="Mriekatabuky">
    <w:name w:val="Table Grid"/>
    <w:basedOn w:val="Normlnatabuka"/>
    <w:uiPriority w:val="99"/>
    <w:unhideWhenUsed/>
    <w:rsid w:val="00F168FB"/>
    <w:pPr>
      <w:spacing w:after="0" w:line="240" w:lineRule="auto"/>
    </w:pPr>
    <w:rPr>
      <w:rFonts w:ascii="Times New Roman" w:eastAsia="Times New Roman" w:hAnsi="Times New Roman"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59"/>
    <w:rsid w:val="00F168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C0E72"/>
    <w:pPr>
      <w:tabs>
        <w:tab w:val="center" w:pos="4536"/>
        <w:tab w:val="right" w:pos="9072"/>
      </w:tabs>
      <w:spacing w:before="0" w:after="0"/>
    </w:pPr>
  </w:style>
  <w:style w:type="character" w:customStyle="1" w:styleId="HlavikaChar">
    <w:name w:val="Hlavička Char"/>
    <w:basedOn w:val="Predvolenpsmoodseku"/>
    <w:link w:val="Hlavika"/>
    <w:uiPriority w:val="99"/>
    <w:rsid w:val="006C0E72"/>
    <w:rPr>
      <w:rFonts w:ascii="Times New Roman" w:eastAsia="SimSun" w:hAnsi="Times New Roman" w:cs="Times New Roman"/>
      <w:sz w:val="24"/>
      <w:szCs w:val="24"/>
      <w:lang w:eastAsia="zh-CN"/>
    </w:rPr>
  </w:style>
  <w:style w:type="paragraph" w:styleId="Pta">
    <w:name w:val="footer"/>
    <w:basedOn w:val="Normlny"/>
    <w:link w:val="PtaChar"/>
    <w:uiPriority w:val="99"/>
    <w:unhideWhenUsed/>
    <w:rsid w:val="006C0E72"/>
    <w:pPr>
      <w:tabs>
        <w:tab w:val="center" w:pos="4536"/>
        <w:tab w:val="right" w:pos="9072"/>
      </w:tabs>
      <w:spacing w:before="0" w:after="0"/>
    </w:pPr>
  </w:style>
  <w:style w:type="character" w:customStyle="1" w:styleId="PtaChar">
    <w:name w:val="Päta Char"/>
    <w:basedOn w:val="Predvolenpsmoodseku"/>
    <w:link w:val="Pta"/>
    <w:uiPriority w:val="99"/>
    <w:rsid w:val="006C0E72"/>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12</Pages>
  <Words>3128</Words>
  <Characters>17833</Characters>
  <Application>Microsoft Office Word</Application>
  <DocSecurity>0</DocSecurity>
  <Lines>148</Lines>
  <Paragraphs>41</Paragraphs>
  <ScaleCrop>false</ScaleCrop>
  <HeadingPairs>
    <vt:vector size="2" baseType="variant">
      <vt:variant>
        <vt:lpstr>Názov</vt:lpstr>
      </vt:variant>
      <vt:variant>
        <vt:i4>1</vt:i4>
      </vt:variant>
    </vt:vector>
  </HeadingPairs>
  <TitlesOfParts>
    <vt:vector size="1" baseType="lpstr">
      <vt:lpstr/>
    </vt:vector>
  </TitlesOfParts>
  <Company>M?VVA?SR</Company>
  <LinksUpToDate>false</LinksUpToDate>
  <CharactersWithSpaces>20920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Katarína Cabalová</dc:creator>
  <cp:keywords/>
  <dc:description/>
  <cp:lastModifiedBy>klub OĽANO</cp:lastModifiedBy>
  <cp:revision>10</cp:revision>
  <cp:lastPrinted>2021-08-20T09:23:00Z</cp:lastPrinted>
  <dcterms:created xsi:type="dcterms:W3CDTF">2021-08-19T12:29:00Z</dcterms:created>
  <dcterms:modified xsi:type="dcterms:W3CDTF">2021-09-30T13:14:00Z</dcterms:modified>
</cp:coreProperties>
</file>