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AE775" w14:textId="77777777" w:rsidR="00E955A3" w:rsidRPr="00E33F24" w:rsidRDefault="00E955A3" w:rsidP="00E955A3">
      <w:pPr>
        <w:widowControl w:val="0"/>
        <w:pBdr>
          <w:bottom w:val="single" w:sz="12" w:space="1" w:color="000000"/>
        </w:pBdr>
        <w:jc w:val="center"/>
        <w:rPr>
          <w:rFonts w:ascii="Times New Roman" w:hAnsi="Times New Roman" w:cs="Times New Roman"/>
          <w:sz w:val="24"/>
        </w:rPr>
      </w:pPr>
      <w:r w:rsidRPr="00E33F24">
        <w:rPr>
          <w:rFonts w:ascii="Times New Roman" w:hAnsi="Times New Roman" w:cs="Times New Roman"/>
          <w:b/>
          <w:bCs/>
          <w:sz w:val="24"/>
        </w:rPr>
        <w:t>NÁRODNÁ RADA SLOVENSKEJ REPUBLIKY</w:t>
      </w:r>
    </w:p>
    <w:p w14:paraId="00000002" w14:textId="6C7793F2" w:rsidR="006C0066" w:rsidRDefault="006C006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273A44C" w14:textId="77777777" w:rsidR="00E955A3" w:rsidRDefault="00E955A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14:paraId="00000003" w14:textId="77777777" w:rsidR="006C0066" w:rsidRDefault="005F4D4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VIII. volebné obdobie</w:t>
      </w:r>
    </w:p>
    <w:p w14:paraId="00000004" w14:textId="77777777" w:rsidR="006C0066" w:rsidRDefault="006C006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6C0066" w:rsidRDefault="006C006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6C0066" w:rsidRDefault="005F4D4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Návrh</w:t>
      </w:r>
    </w:p>
    <w:p w14:paraId="00000007" w14:textId="77777777" w:rsidR="006C0066" w:rsidRDefault="006C006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6C0066" w:rsidRDefault="006C006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6C0066" w:rsidRDefault="005F4D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ZÁKON</w:t>
      </w:r>
    </w:p>
    <w:p w14:paraId="0000000A" w14:textId="77777777" w:rsidR="006C0066" w:rsidRDefault="006C006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B" w14:textId="77777777" w:rsidR="006C0066" w:rsidRDefault="006C006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C" w14:textId="77777777" w:rsidR="006C0066" w:rsidRDefault="005F4D4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...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0D" w14:textId="77777777" w:rsidR="006C0066" w:rsidRDefault="006C006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6C0066" w:rsidRDefault="006C006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6C0066" w:rsidRDefault="005F4D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ktorým sa mení a dopĺňa zákon Slovenskej národnej rady č. 369/1990 Zb. o obecnom zriadení v znení neskorších predpisov a ktorým sa menia a dopĺňajú niektoré zákony</w:t>
      </w:r>
    </w:p>
    <w:p w14:paraId="00000010" w14:textId="77777777" w:rsidR="006C0066" w:rsidRDefault="006C006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00000011" w14:textId="77777777" w:rsidR="006C0066" w:rsidRDefault="006C006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00000012" w14:textId="77777777" w:rsidR="006C0066" w:rsidRDefault="005F4D4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Národná rada Slovenskej republiky sa uzniesla na tomto zákone:</w:t>
      </w:r>
    </w:p>
    <w:p w14:paraId="00000013" w14:textId="77777777" w:rsidR="006C0066" w:rsidRDefault="006C006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6C0066" w:rsidRDefault="005F4D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Čl. I</w:t>
      </w:r>
    </w:p>
    <w:p w14:paraId="00000015" w14:textId="77777777" w:rsidR="006C0066" w:rsidRDefault="006C006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6C0066" w:rsidRDefault="005F4D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Zákon Slovenskej národnej rady č. 369/1990 Zb. o obecnom zriadení v znení zákona Slovenskej národnej rady č. 401/1990 Zb., zákona Slovenskej národnej rady č. 96/1991 Zb., zákona Slovenskej národnej rady č. 130/1991 Zb., zákona Slovenskej národnej rady č. 421/1991 Zb., zákona Slovenskej národnej rady č. 500/1991 Zb., zákona Slovenskej národnej rady č. 564/1991 Zb., zákona Slovenskej národnej rady č. 11/1992 Zb., zákona Slovenskej národnej rady č.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č. 389/1999 Z. z., zákona č. 6/2001 Z. z., zákona č. 453/2001 Z. z., zákona č. 205/2002 Z. z., zákona č. 515/2003 Z. z., zákona č. 369/2004 Z. z., zákona č. 535/2004 Z. z., zákona č. 583/2004 Z. z., zákona č. 615/2004 Z. z., zákona č. 757/2004 Z. z., zákona č. 171/2005 Z. z., zákona č. 628/2005 Z. z., zákona č. 267/2006 Z. z., uznesenia Ústavného súdu Slovenskej republiky č. 616/2006 Z. z., zákona č. 330/2007 Z. z., zákona č. 334/2007 Z. z., zákona č. 335/2007 Z. z., nálezu Ústavného súdu Slovenskej republiky č. 205/2008 Z. z., zákona č. 384/2008 Z. z., zákona č. 445/2008 Z. z., nálezu Ústavného súdu Slovenskej republiky č. 511/2009 Z. z., zákona č. 102/2010 Z. z., zákona č. 204/2011 Z. z., zákona č. 361/2012 Z. z., zákona č. 160/2014 Z. z., zákona č. 180/2014 Z. z., zákona č. 239/2014 Z. z., zákona č. 125/2015 Z. z,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zákona č. 447/2015 Z. z., zákona č. 125/2016 Z. z., nálezu Ústavného súdu Slovenskej republiky č. 131/2017 Z. z., zákona č. 70/2018 Z. z., zákona č. 177/2018 Z. z., zákona č. 5/2019 Z. z., zákona č. 413/2019 Z. z., zákona č. 73/2020 Z. z., zákona č. 338/2020 Z. z. a zákona č. 345/2020 Z. 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 mení a dopĺňa takto:</w:t>
      </w:r>
    </w:p>
    <w:p w14:paraId="00000017" w14:textId="77777777" w:rsidR="006C0066" w:rsidRDefault="006C006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6C0066" w:rsidRDefault="006C006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2" w14:textId="35F3D32B" w:rsidR="006C0066" w:rsidRDefault="005F4D4F" w:rsidP="007B7885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§ 10 ods. 2 sa za slovo „komisie“ vkladá čiarka a slová „obecný mládežnícky parlament, radu seniorov“</w:t>
      </w:r>
      <w:r w:rsidR="00935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na konci odseku sa pripája veta </w:t>
      </w:r>
      <w:r w:rsidR="009353BC" w:rsidRPr="00572CF4">
        <w:rPr>
          <w:rFonts w:ascii="Times New Roman" w:eastAsia="Times New Roman" w:hAnsi="Times New Roman" w:cs="Times New Roman"/>
          <w:color w:val="000000"/>
          <w:sz w:val="24"/>
          <w:szCs w:val="24"/>
        </w:rPr>
        <w:t>„Podrobnosti o zložení, p</w:t>
      </w:r>
      <w:r w:rsidR="008A4E68" w:rsidRPr="00572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rávomociach a úlohách </w:t>
      </w:r>
      <w:r w:rsidR="009353BC" w:rsidRPr="00572CF4">
        <w:rPr>
          <w:rFonts w:ascii="Times New Roman" w:eastAsia="Times New Roman" w:hAnsi="Times New Roman" w:cs="Times New Roman"/>
          <w:color w:val="000000"/>
          <w:sz w:val="24"/>
          <w:szCs w:val="24"/>
        </w:rPr>
        <w:t>orgánov obecného zastupiteľstva podľa prvej vety, ako aj o odmeňovaní ich členov</w:t>
      </w:r>
      <w:r w:rsidR="008A4E68" w:rsidRPr="00572C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353BC" w:rsidRPr="00572C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4E68" w:rsidRPr="00572CF4">
        <w:rPr>
          <w:rFonts w:ascii="Times New Roman" w:eastAsia="Times New Roman" w:hAnsi="Times New Roman" w:cs="Times New Roman"/>
          <w:color w:val="000000"/>
          <w:sz w:val="24"/>
          <w:szCs w:val="24"/>
        </w:rPr>
        <w:t>upraví obecné zastupiteľstvo</w:t>
      </w:r>
      <w:r w:rsidRPr="00572C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C28BE" w:rsidRPr="00572CF4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  <w:bookmarkStart w:id="1" w:name="_heading=h.30j0zll" w:colFirst="0" w:colLast="0"/>
      <w:bookmarkEnd w:id="1"/>
    </w:p>
    <w:p w14:paraId="00000063" w14:textId="77777777" w:rsidR="006C0066" w:rsidRDefault="006C006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4" w14:textId="77777777" w:rsidR="006C0066" w:rsidRDefault="005F4D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Čl. II</w:t>
      </w:r>
    </w:p>
    <w:p w14:paraId="00000065" w14:textId="77777777" w:rsidR="006C0066" w:rsidRDefault="005F4D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00000066" w14:textId="77777777" w:rsidR="006C0066" w:rsidRDefault="005F4D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Zákon č. 596/2003 Z. z. o štátnej správe v školstve a školskej samospráve a o zmene a doplnení niektorých zákonov v znení zákona č. 365/2004 Z. z., zákona č. 564/2004 Z. z., zákona 5/2005 Z. z., zákona č. 475/2005 Z. z., zákona č. 279/2006 Z. z., zákona č. 689/2006 Z. z., zákona č. 245/2008 Z. z., zákona č. 462/2008 Z. z., zákona č. 179/2009 Z. z., zákona č. 184/2009 Z. z., zákona č. 214/2009 Z. z., zákona č. 38/2011 Z. z., zákona č. 325/2012 Z. z., zákona  č. 345/2012 Z. z., zákona č. 312/2013 Z. z., zákona č. 464/2013 Z. z., ., zákona č. 61/2015 Z. z.,., zákona č. 188/2015 Z. z., zákona č. 422/2015 Z. z., zákona č. 91/2016 Z. z,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zákona č. 177/2017 Z. z., zákona č. 182/2017 Z. z., zákona č. 54/2018 Z. z., zákona č. 177/2018 Z. z., zákona č. 209/2018 Z. z., zákona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č. 365/2018 Z. z., zákona č. 138/2019 Z. 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zákona č. 209/2019 Z. z., zákona č. 221/2019 Z. Z., zákona č. 381/2019 Z. z. a zákona č. 93/2020 Z. z. sa mení a dopĺňa takto:</w:t>
      </w:r>
    </w:p>
    <w:p w14:paraId="00000067" w14:textId="77777777" w:rsidR="006C0066" w:rsidRDefault="006C00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8" w14:textId="77777777" w:rsidR="006C0066" w:rsidRDefault="005F4D4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§ 2 ods. 2 písmeno d) znie: </w:t>
      </w:r>
    </w:p>
    <w:p w14:paraId="00000069" w14:textId="77777777" w:rsidR="006C0066" w:rsidRDefault="006C0066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A" w14:textId="77777777" w:rsidR="006C0066" w:rsidRDefault="005F4D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„d) školský parlament.“.</w:t>
      </w:r>
    </w:p>
    <w:p w14:paraId="0000006B" w14:textId="77777777" w:rsidR="006C0066" w:rsidRDefault="006C00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C" w14:textId="77777777" w:rsidR="006C0066" w:rsidRDefault="005F4D4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§ 24 ods. 16 sa na konci pripája čiarka a tieto slová: „ak § 26 ods. 8 neustanovuje inak“.</w:t>
      </w:r>
    </w:p>
    <w:p w14:paraId="0000006D" w14:textId="77777777" w:rsidR="006C0066" w:rsidRDefault="006C006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E" w14:textId="77777777" w:rsidR="006C0066" w:rsidRDefault="005F4D4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26 vrátane nadpisu znie:</w:t>
      </w:r>
    </w:p>
    <w:p w14:paraId="0000006F" w14:textId="77777777" w:rsidR="006C0066" w:rsidRDefault="005F4D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„§ 26 </w:t>
      </w:r>
    </w:p>
    <w:p w14:paraId="00000070" w14:textId="77777777" w:rsidR="006C0066" w:rsidRDefault="005F4D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kolský parlament</w:t>
      </w:r>
    </w:p>
    <w:p w14:paraId="00000071" w14:textId="77777777" w:rsidR="006C0066" w:rsidRDefault="006C006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2" w14:textId="77777777" w:rsidR="006C0066" w:rsidRDefault="005F4D4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kolský parlament reprezentuje </w:t>
      </w:r>
      <w:r>
        <w:rPr>
          <w:rFonts w:ascii="Times New Roman" w:eastAsia="Times New Roman" w:hAnsi="Times New Roman" w:cs="Times New Roman"/>
          <w:sz w:val="24"/>
          <w:szCs w:val="24"/>
        </w:rPr>
        <w:t>žiakov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základnej školy alebo strednej školy a zastupuje ich záujmy vo vzťahu k riaditeľovi, vedúcim pedagogickým zamestnancom alebo vedúcim odborným zamestnancom a navonok.</w:t>
      </w:r>
    </w:p>
    <w:p w14:paraId="00000073" w14:textId="77777777" w:rsidR="006C0066" w:rsidRDefault="006C0066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4" w14:textId="77777777" w:rsidR="006C0066" w:rsidRDefault="005F4D4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z w:val="24"/>
          <w:szCs w:val="24"/>
        </w:rPr>
        <w:t>kolský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parlament je ustanovený, ak žiadosť o jeho ustanovenie podá riaditeľovi školy najmenej 30 % </w:t>
      </w:r>
      <w:r>
        <w:rPr>
          <w:rFonts w:ascii="Times New Roman" w:eastAsia="Times New Roman" w:hAnsi="Times New Roman" w:cs="Times New Roman"/>
          <w:sz w:val="24"/>
          <w:szCs w:val="24"/>
        </w:rPr>
        <w:t>žiakov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školy alebo ak jeho ustanovenie schváli rada školy.</w:t>
      </w:r>
    </w:p>
    <w:p w14:paraId="00000075" w14:textId="77777777" w:rsidR="006C0066" w:rsidRDefault="006C0066">
      <w:pPr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6" w14:textId="77777777" w:rsidR="006C0066" w:rsidRDefault="005F4D4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z w:val="24"/>
          <w:szCs w:val="24"/>
        </w:rPr>
        <w:t>kolský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parlament má najmenej 5 a najviac 17 členov; členmi školského parlamentu sa stanú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žiaci,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ktorí vo voľbách získali najvyšší počet hlasov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Počet členov školského parlamentu na účel prvých volieb určia predkladatelia žiadosti o jeho ustanovenie alebo rada školy. Počet členov pre každé ďalšie voľby školského parlamentu určuje štatút školského parlamentu, schválený na ustanovujúcej schôdzi.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Na zasadnutí školského parlamentu sa zúčastňuje aj pedagogický zamestnanec určený riaditeľom školy, ktorý nemá hlasovacie právo. Úlohou určeného pedagogického zamestnanca je dohliadať na riadny priebeh zasadnutí a dodržiavanie štatútu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školského parlamentu a informovať spolu s predsedom školského parlamentu vedúcich zamestnancov školy o záveroch zasadnutia školského parlamentu.</w:t>
      </w:r>
    </w:p>
    <w:p w14:paraId="00000077" w14:textId="77777777" w:rsidR="006C0066" w:rsidRDefault="006C0066">
      <w:pPr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8" w14:textId="77777777" w:rsidR="006C0066" w:rsidRDefault="005F4D4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priebeh volieb dohliada rada školy, ktorá vyhlási voľby do </w:t>
      </w:r>
      <w:r>
        <w:rPr>
          <w:rFonts w:ascii="Times New Roman" w:eastAsia="Times New Roman" w:hAnsi="Times New Roman" w:cs="Times New Roman"/>
          <w:sz w:val="24"/>
          <w:szCs w:val="24"/>
        </w:rPr>
        <w:t>školského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parlamentu do 30 dní od ustanovenia školského parlamentu. Vyhlásenie volieb, zápisnice a výsledky volieb škola zverejní na svojom webovom sídle a na úradnej tabuli školy. </w:t>
      </w:r>
      <w:r>
        <w:rPr>
          <w:rFonts w:ascii="Times New Roman" w:eastAsia="Times New Roman" w:hAnsi="Times New Roman" w:cs="Times New Roman"/>
          <w:sz w:val="24"/>
          <w:szCs w:val="24"/>
        </w:rPr>
        <w:t>Voľby musia prebehnúť tajným hlasovaním. O voľbách vyhotoví rada školy zápisnicu, ktorú predložia riaditeľovi školy a rade školy.</w:t>
      </w:r>
    </w:p>
    <w:p w14:paraId="00000079" w14:textId="77777777" w:rsidR="006C0066" w:rsidRDefault="006C0066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A" w14:textId="77777777" w:rsidR="006C0066" w:rsidRDefault="005F4D4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Predsedu školského parlamentu volia na prvom zasadnutí školského parlamentu členovia školského parlamentu tajným hlasovaním z členov školského parlamentu. Na zvolenie predsedu školského parlamentu sa vyžaduje nadpolovičná väčšina hlasov všetkých členov školského parlamentu.  </w:t>
      </w:r>
    </w:p>
    <w:p w14:paraId="0000007B" w14:textId="77777777" w:rsidR="006C0066" w:rsidRDefault="006C0066">
      <w:pPr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4F3E7A6F" w:rsidR="006C0066" w:rsidRDefault="005F4D4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 majú kandidáti rovnaký počet hlasov, o tom, ktorý zo žiakov bude členom školského parlamentu sa rozhodne </w:t>
      </w:r>
      <w:r w:rsidR="0099212A">
        <w:rPr>
          <w:rFonts w:ascii="Times New Roman" w:eastAsia="Times New Roman" w:hAnsi="Times New Roman" w:cs="Times New Roman"/>
          <w:sz w:val="24"/>
          <w:szCs w:val="24"/>
        </w:rPr>
        <w:t>žrebom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D" w14:textId="77777777" w:rsidR="006C0066" w:rsidRDefault="006C0066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E" w14:textId="77777777" w:rsidR="006C0066" w:rsidRDefault="005F4D4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z w:val="24"/>
          <w:szCs w:val="24"/>
        </w:rPr>
        <w:t>kolský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parlament</w:t>
      </w:r>
    </w:p>
    <w:p w14:paraId="0000007F" w14:textId="77777777" w:rsidR="006C0066" w:rsidRDefault="005F4D4F">
      <w:pPr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sa vyjadruje k podstatným otázkam, návrhom a opatreniam školy v oblasti výchovy a vzdelávania,</w:t>
      </w:r>
    </w:p>
    <w:p w14:paraId="00000080" w14:textId="77777777" w:rsidR="006C0066" w:rsidRDefault="005F4D4F">
      <w:pPr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sa podieľa na tvorbe a zabezpečení dodržiavania školského poriadku,</w:t>
      </w:r>
    </w:p>
    <w:p w14:paraId="00000081" w14:textId="77777777" w:rsidR="006C0066" w:rsidRDefault="005F4D4F">
      <w:pPr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zastupuje </w:t>
      </w:r>
      <w:r>
        <w:rPr>
          <w:rFonts w:ascii="Times New Roman" w:eastAsia="Times New Roman" w:hAnsi="Times New Roman" w:cs="Times New Roman"/>
          <w:sz w:val="24"/>
          <w:szCs w:val="24"/>
        </w:rPr>
        <w:t>žiakov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 vzťahu k riaditeľovi a vedeniu školy a predkladá im svoje stanoviská a návrhy, </w:t>
      </w:r>
    </w:p>
    <w:p w14:paraId="00000082" w14:textId="77777777" w:rsidR="006C0066" w:rsidRDefault="005F4D4F">
      <w:pPr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volí zástupcu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žiakov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rady školy,</w:t>
      </w:r>
    </w:p>
    <w:p w14:paraId="00000083" w14:textId="77777777" w:rsidR="006C0066" w:rsidRDefault="005F4D4F">
      <w:pPr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spolupracuje s obecným mládežníckym parlamentom a radou seniorov, ak sú v obci zriadené,</w:t>
      </w:r>
    </w:p>
    <w:p w14:paraId="00000084" w14:textId="77777777" w:rsidR="006C0066" w:rsidRDefault="005F4D4F">
      <w:pPr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odporúča obecnému mládežníckemu parlamentu svojich členov, ktorí môžu zastupovať školu v obecnom mládežníckom parlamente, ak je v obci zriadený,</w:t>
      </w:r>
    </w:p>
    <w:p w14:paraId="00000085" w14:textId="77777777" w:rsidR="006C0066" w:rsidRDefault="005F4D4F">
      <w:pPr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g) prostredníctvom obecného mládežníckeho parlamentu spolupracuje s ďalšími </w:t>
      </w:r>
      <w:r>
        <w:rPr>
          <w:rFonts w:ascii="Times New Roman" w:eastAsia="Times New Roman" w:hAnsi="Times New Roman" w:cs="Times New Roman"/>
          <w:sz w:val="24"/>
          <w:szCs w:val="24"/>
        </w:rPr>
        <w:t>školskými parlamentami,</w:t>
      </w:r>
    </w:p>
    <w:p w14:paraId="00000086" w14:textId="77777777" w:rsidR="006C0066" w:rsidRDefault="005F4D4F">
      <w:pPr>
        <w:ind w:left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h) podporuje rozvoj žiakov podieľaním sa na príprave neformálnych aktivít a podujatí.</w:t>
      </w:r>
    </w:p>
    <w:p w14:paraId="00000087" w14:textId="77777777" w:rsidR="006C0066" w:rsidRDefault="006C0066">
      <w:pP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8" w14:textId="77777777" w:rsidR="006C0066" w:rsidRDefault="005F4D4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Funkčné obdobie predsedu 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členov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kolského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parlamentu určuje štatút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školského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arlamentu. Funkčné obdobie nesmie byť dlhšie ako 18 mesiacov.</w:t>
      </w:r>
    </w:p>
    <w:p w14:paraId="00000089" w14:textId="77777777" w:rsidR="006C0066" w:rsidRDefault="006C006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 w:colFirst="0" w:colLast="0"/>
      <w:bookmarkEnd w:id="2"/>
    </w:p>
    <w:p w14:paraId="0000008A" w14:textId="77777777" w:rsidR="006C0066" w:rsidRDefault="005F4D4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 rovnosti hlasov rozhoduje hlas predsedu.</w:t>
      </w:r>
    </w:p>
    <w:p w14:paraId="0000008B" w14:textId="77777777" w:rsidR="006C0066" w:rsidRDefault="006C0066">
      <w:pPr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C" w14:textId="77777777" w:rsidR="006C0066" w:rsidRDefault="005F4D4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Náklady na činnosť š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kolského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parlamentu sa po dohode s riaditeľom školy uhrádzajú z rozpočtu školy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0000008D" w14:textId="77777777" w:rsidR="006C0066" w:rsidRDefault="006C00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E" w14:textId="77777777" w:rsidR="006C0066" w:rsidRDefault="005F4D4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§ 39hd sa vkladá § 39he, ktorý vrátane nadpisu znie:</w:t>
      </w:r>
    </w:p>
    <w:p w14:paraId="0000008F" w14:textId="77777777" w:rsidR="006C0066" w:rsidRDefault="006C006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0" w14:textId="77777777" w:rsidR="006C0066" w:rsidRDefault="005F4D4F">
      <w:pPr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„§ 39 he</w:t>
      </w:r>
    </w:p>
    <w:p w14:paraId="00000091" w14:textId="77777777" w:rsidR="006C0066" w:rsidRDefault="005F4D4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Prechodné ustanovenie k úpravám účinným od 1. </w:t>
      </w:r>
      <w:r>
        <w:rPr>
          <w:rFonts w:ascii="Times New Roman" w:eastAsia="Times New Roman" w:hAnsi="Times New Roman" w:cs="Times New Roman"/>
          <w:sz w:val="24"/>
          <w:szCs w:val="24"/>
        </w:rPr>
        <w:t>októbra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</w:p>
    <w:p w14:paraId="00000092" w14:textId="77777777" w:rsidR="006C0066" w:rsidRDefault="006C006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5" w14:textId="6090FA1C" w:rsidR="006C0066" w:rsidRPr="00010645" w:rsidRDefault="005F4D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Žiacke školské rady ustanovené podľa predpisov účinných do 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septembra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sa zrušujú.“.</w:t>
      </w:r>
    </w:p>
    <w:p w14:paraId="00000096" w14:textId="77777777" w:rsidR="006C0066" w:rsidRDefault="006C00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7" w14:textId="77777777" w:rsidR="006C0066" w:rsidRDefault="005F4D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Čl. III</w:t>
      </w:r>
    </w:p>
    <w:p w14:paraId="00000098" w14:textId="77777777" w:rsidR="006C0066" w:rsidRDefault="006C006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99" w14:textId="77777777" w:rsidR="006C0066" w:rsidRDefault="005F4D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Zákon č. 282/2008 Z. z. o podpore práce s mládežou a o zmene a doplnení zákona č. 131/2002 Z. z. o vysokých školách a o zmene a doplnení niektorých zákonov v znení neskorších predpisov v znení zákona č. 375/2013 Z. z., zákona č. 91/2016 Z. z., zákona č. 177/2018 Z. z., zákona č. 221/2019 Z. z. a zákona č. 360/2019 Z. z. sa mení takto:</w:t>
      </w:r>
    </w:p>
    <w:p w14:paraId="0000009A" w14:textId="77777777" w:rsidR="006C0066" w:rsidRDefault="006C006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9B" w14:textId="77777777" w:rsidR="006C0066" w:rsidRDefault="006C006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9C" w14:textId="77777777" w:rsidR="006C0066" w:rsidRDefault="005F4D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6a vrátane nadpisu znie:</w:t>
      </w:r>
    </w:p>
    <w:p w14:paraId="0000009D" w14:textId="77777777" w:rsidR="006C0066" w:rsidRDefault="006C00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000009E" w14:textId="77777777" w:rsidR="006C0066" w:rsidRDefault="005F4D4F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„§ 6a</w:t>
      </w:r>
    </w:p>
    <w:p w14:paraId="0000009F" w14:textId="77777777" w:rsidR="006C0066" w:rsidRDefault="005F4D4F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Mládežnícky parlament</w:t>
      </w:r>
    </w:p>
    <w:p w14:paraId="000000A0" w14:textId="77777777" w:rsidR="006C0066" w:rsidRDefault="006C0066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A1" w14:textId="77777777" w:rsidR="006C0066" w:rsidRDefault="005F4D4F">
      <w:pPr>
        <w:numPr>
          <w:ilvl w:val="0"/>
          <w:numId w:val="8"/>
        </w:numPr>
        <w:ind w:left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Fyzická osoba, právnická osoba alebo vyšší územný celok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okrem obce, môže zriadiť mládežnícky parlament.</w:t>
      </w:r>
    </w:p>
    <w:p w14:paraId="000000A2" w14:textId="77777777" w:rsidR="006C0066" w:rsidRDefault="006C0066">
      <w:pPr>
        <w:ind w:left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A3" w14:textId="77777777" w:rsidR="006C0066" w:rsidRDefault="005F4D4F">
      <w:pPr>
        <w:numPr>
          <w:ilvl w:val="0"/>
          <w:numId w:val="8"/>
        </w:numPr>
        <w:ind w:left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Zloženie mládežníckeho parlamentu, spôsob ustanovenia mládežníckeho parlamentu a úlohy mládežníckeho parlamentu určí jeho zriaďovateľ v jeho štatúte.</w:t>
      </w:r>
    </w:p>
    <w:p w14:paraId="000000A4" w14:textId="77777777" w:rsidR="006C0066" w:rsidRDefault="006C0066">
      <w:pPr>
        <w:ind w:left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A5" w14:textId="77777777" w:rsidR="006C0066" w:rsidRDefault="005F4D4F">
      <w:pPr>
        <w:numPr>
          <w:ilvl w:val="0"/>
          <w:numId w:val="8"/>
        </w:numPr>
        <w:ind w:left="3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Mládežnícky parlament najmä</w:t>
      </w:r>
    </w:p>
    <w:p w14:paraId="000000A6" w14:textId="77777777" w:rsidR="006C0066" w:rsidRDefault="005F4D4F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prerokúva návrhy, ktoré sa týkajú zlepšenia práce s mládežou alebo majú vplyv na mládež,</w:t>
      </w:r>
    </w:p>
    <w:p w14:paraId="000000A7" w14:textId="77777777" w:rsidR="006C0066" w:rsidRDefault="005F4D4F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spolupracuje s ďalšími školskými parlamentmi alebo s mládežníckymi parlamentmi, </w:t>
      </w:r>
    </w:p>
    <w:p w14:paraId="000000A8" w14:textId="77777777" w:rsidR="006C0066" w:rsidRDefault="005F4D4F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spolupracuje s ďalšími mládežníckymi organizáciami v Slovenskej republike.“.</w:t>
      </w:r>
    </w:p>
    <w:p w14:paraId="000000A9" w14:textId="77777777" w:rsidR="006C0066" w:rsidRDefault="006C0066">
      <w:pPr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AA" w14:textId="77777777" w:rsidR="006C0066" w:rsidRDefault="006C006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B" w14:textId="77777777" w:rsidR="006C0066" w:rsidRDefault="005F4D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Čl. IV</w:t>
      </w:r>
    </w:p>
    <w:p w14:paraId="000000AC" w14:textId="77777777" w:rsidR="006C0066" w:rsidRDefault="006C006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AD" w14:textId="2D215099" w:rsidR="006C0066" w:rsidRDefault="005F4D4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Tento zákon nadobúda účinnosť 1. </w:t>
      </w:r>
      <w:r w:rsidR="009353BC">
        <w:rPr>
          <w:rFonts w:ascii="Times New Roman" w:eastAsia="Times New Roman" w:hAnsi="Times New Roman" w:cs="Times New Roman"/>
          <w:sz w:val="24"/>
          <w:szCs w:val="24"/>
        </w:rPr>
        <w:t>januára</w:t>
      </w:r>
      <w:r w:rsidR="00935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AE" w14:textId="77777777" w:rsidR="006C0066" w:rsidRDefault="006C006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F" w14:textId="77777777" w:rsidR="006C0066" w:rsidRDefault="006C006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0" w14:textId="77777777" w:rsidR="006C0066" w:rsidRDefault="006C006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1" w14:textId="77777777" w:rsidR="006C0066" w:rsidRDefault="006C006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2" w14:textId="77777777" w:rsidR="006C0066" w:rsidRDefault="006C006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C0066">
      <w:footerReference w:type="default" r:id="rId8"/>
      <w:pgSz w:w="11909" w:h="16834"/>
      <w:pgMar w:top="1440" w:right="1273" w:bottom="1440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2522A" w14:textId="77777777" w:rsidR="00E804B1" w:rsidRDefault="00E804B1">
      <w:pPr>
        <w:spacing w:line="240" w:lineRule="auto"/>
      </w:pPr>
      <w:r>
        <w:separator/>
      </w:r>
    </w:p>
  </w:endnote>
  <w:endnote w:type="continuationSeparator" w:id="0">
    <w:p w14:paraId="7AE4D2A0" w14:textId="77777777" w:rsidR="00E804B1" w:rsidRDefault="00E804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3" w14:textId="69695735" w:rsidR="006C0066" w:rsidRDefault="005F4D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55A3">
      <w:rPr>
        <w:noProof/>
        <w:color w:val="000000"/>
      </w:rPr>
      <w:t>1</w:t>
    </w:r>
    <w:r>
      <w:rPr>
        <w:color w:val="000000"/>
      </w:rPr>
      <w:fldChar w:fldCharType="end"/>
    </w:r>
  </w:p>
  <w:p w14:paraId="000000B4" w14:textId="77777777" w:rsidR="006C0066" w:rsidRDefault="006C006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C4E1" w14:textId="77777777" w:rsidR="00E804B1" w:rsidRDefault="00E804B1">
      <w:pPr>
        <w:spacing w:line="240" w:lineRule="auto"/>
      </w:pPr>
      <w:r>
        <w:separator/>
      </w:r>
    </w:p>
  </w:footnote>
  <w:footnote w:type="continuationSeparator" w:id="0">
    <w:p w14:paraId="1CE49274" w14:textId="77777777" w:rsidR="00E804B1" w:rsidRDefault="00E804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54A"/>
    <w:multiLevelType w:val="multilevel"/>
    <w:tmpl w:val="33E6861C"/>
    <w:lvl w:ilvl="0">
      <w:start w:val="1"/>
      <w:numFmt w:val="decimal"/>
      <w:lvlText w:val="%1."/>
      <w:lvlJc w:val="left"/>
      <w:pPr>
        <w:ind w:left="720" w:hanging="294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086CB0"/>
    <w:multiLevelType w:val="multilevel"/>
    <w:tmpl w:val="C8F260D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8C63B7"/>
    <w:multiLevelType w:val="multilevel"/>
    <w:tmpl w:val="68FE42D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DEF7782"/>
    <w:multiLevelType w:val="multilevel"/>
    <w:tmpl w:val="05CA61E8"/>
    <w:lvl w:ilvl="0">
      <w:start w:val="1"/>
      <w:numFmt w:val="decimal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FD964E1"/>
    <w:multiLevelType w:val="multilevel"/>
    <w:tmpl w:val="D6925CB2"/>
    <w:lvl w:ilvl="0">
      <w:start w:val="1"/>
      <w:numFmt w:val="decimal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51FB49BE"/>
    <w:multiLevelType w:val="multilevel"/>
    <w:tmpl w:val="A48E5F5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8D20550"/>
    <w:multiLevelType w:val="multilevel"/>
    <w:tmpl w:val="16E0CEF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AD12B14"/>
    <w:multiLevelType w:val="multilevel"/>
    <w:tmpl w:val="9C8C20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24B0ABD"/>
    <w:multiLevelType w:val="multilevel"/>
    <w:tmpl w:val="65107076"/>
    <w:lvl w:ilvl="0">
      <w:start w:val="1"/>
      <w:numFmt w:val="decimal"/>
      <w:lvlText w:val="(%1)"/>
      <w:lvlJc w:val="left"/>
      <w:pPr>
        <w:ind w:left="283" w:hanging="425"/>
      </w:pPr>
      <w:rPr>
        <w:b w:val="0"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66"/>
    <w:rsid w:val="00010645"/>
    <w:rsid w:val="00167A17"/>
    <w:rsid w:val="00291EF3"/>
    <w:rsid w:val="003F5074"/>
    <w:rsid w:val="00572CF4"/>
    <w:rsid w:val="005C28BE"/>
    <w:rsid w:val="005F4D4F"/>
    <w:rsid w:val="006C0066"/>
    <w:rsid w:val="007B7885"/>
    <w:rsid w:val="00831DB4"/>
    <w:rsid w:val="008A4E68"/>
    <w:rsid w:val="009353BC"/>
    <w:rsid w:val="0099212A"/>
    <w:rsid w:val="00E804B1"/>
    <w:rsid w:val="00E955A3"/>
    <w:rsid w:val="00F5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861B"/>
  <w15:docId w15:val="{6C189FBA-EA07-4633-9203-8EEFCF33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C4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004A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4AC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4AC4"/>
    <w:rPr>
      <w:rFonts w:ascii="Arial" w:eastAsia="Arial" w:hAnsi="Arial" w:cs="Arial"/>
      <w:sz w:val="20"/>
      <w:szCs w:val="20"/>
      <w:lang w:val="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4AC4"/>
    <w:rPr>
      <w:rFonts w:ascii="Segoe UI" w:eastAsia="Arial" w:hAnsi="Segoe UI" w:cs="Segoe UI"/>
      <w:sz w:val="18"/>
      <w:szCs w:val="18"/>
      <w:lang w:val="sk" w:eastAsia="sk-SK"/>
    </w:rPr>
  </w:style>
  <w:style w:type="paragraph" w:styleId="Odsekzoznamu">
    <w:name w:val="List Paragraph"/>
    <w:basedOn w:val="Normlny"/>
    <w:uiPriority w:val="34"/>
    <w:qFormat/>
    <w:rsid w:val="00004AC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04AC4"/>
    <w:pPr>
      <w:tabs>
        <w:tab w:val="center" w:pos="4513"/>
        <w:tab w:val="right" w:pos="902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4AC4"/>
    <w:rPr>
      <w:rFonts w:ascii="Arial" w:eastAsia="Arial" w:hAnsi="Arial" w:cs="Arial"/>
      <w:lang w:val="sk" w:eastAsia="sk-SK"/>
    </w:rPr>
  </w:style>
  <w:style w:type="paragraph" w:styleId="Pta">
    <w:name w:val="footer"/>
    <w:basedOn w:val="Normlny"/>
    <w:link w:val="PtaChar"/>
    <w:uiPriority w:val="99"/>
    <w:unhideWhenUsed/>
    <w:rsid w:val="00004AC4"/>
    <w:pPr>
      <w:tabs>
        <w:tab w:val="center" w:pos="4513"/>
        <w:tab w:val="right" w:pos="9026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4AC4"/>
    <w:rPr>
      <w:rFonts w:ascii="Arial" w:eastAsia="Arial" w:hAnsi="Arial" w:cs="Arial"/>
      <w:lang w:val="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76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76CC"/>
    <w:rPr>
      <w:rFonts w:ascii="Arial" w:eastAsia="Arial" w:hAnsi="Arial" w:cs="Arial"/>
      <w:b/>
      <w:bCs/>
      <w:sz w:val="20"/>
      <w:szCs w:val="20"/>
      <w:lang w:val="sk" w:eastAsia="sk-SK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d7D6zvHhNESptasSsjxBdTZ1A==">AMUW2mWjUgh+xKhbnTGYqIWLnClNI334HT0mK8ZHLxr0SCgQfv4x4sP8/4FNtTUKPg1lvCU0+RpBdCQ8FDZ9rTzSjpW8BZ1Fi5r5Gqd1SdMa0QNNyfhJ4Lqu8Q4tfOksrjv4js8H2ChQTXEvVtqattspl/RHZPz0liPeh0Ia7sUPkXcXX/GiJCHzJoYaEk4dFduX/Wf0LYl7NIhZtU35HRRr+atTQaF+kkJBETwcrysAiH2fiu3OPNOwRGisVTbfQh8uqguwFWv9ta+yZ10f/wg3Gbbnr4l4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Kozar</dc:creator>
  <cp:lastModifiedBy>klub OĽANO</cp:lastModifiedBy>
  <cp:revision>4</cp:revision>
  <dcterms:created xsi:type="dcterms:W3CDTF">2021-09-30T09:49:00Z</dcterms:created>
  <dcterms:modified xsi:type="dcterms:W3CDTF">2021-09-30T09:58:00Z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c2fedb-0da6-4717-8531-d16a1b9930f4_Enabled">
    <vt:lpwstr>True</vt:lpwstr>
  </property>
  <property fmtid="{D5CDD505-2E9C-101B-9397-08002B2CF9AE}" pid="3" name="MSIP_Label_90c2fedb-0da6-4717-8531-d16a1b9930f4_SiteId">
    <vt:lpwstr>45597f60-6e37-4be7-acfb-4c9e23b261ea</vt:lpwstr>
  </property>
  <property fmtid="{D5CDD505-2E9C-101B-9397-08002B2CF9AE}" pid="4" name="MSIP_Label_90c2fedb-0da6-4717-8531-d16a1b9930f4_Owner">
    <vt:lpwstr>Martin_Kozar@swissre.com</vt:lpwstr>
  </property>
  <property fmtid="{D5CDD505-2E9C-101B-9397-08002B2CF9AE}" pid="5" name="MSIP_Label_90c2fedb-0da6-4717-8531-d16a1b9930f4_SetDate">
    <vt:lpwstr>2020-12-18T12:27:14.4430087Z</vt:lpwstr>
  </property>
  <property fmtid="{D5CDD505-2E9C-101B-9397-08002B2CF9AE}" pid="6" name="MSIP_Label_90c2fedb-0da6-4717-8531-d16a1b9930f4_Name">
    <vt:lpwstr>Internal</vt:lpwstr>
  </property>
  <property fmtid="{D5CDD505-2E9C-101B-9397-08002B2CF9AE}" pid="7" name="MSIP_Label_90c2fedb-0da6-4717-8531-d16a1b9930f4_Application">
    <vt:lpwstr>Microsoft Azure Information Protection</vt:lpwstr>
  </property>
  <property fmtid="{D5CDD505-2E9C-101B-9397-08002B2CF9AE}" pid="8" name="MSIP_Label_90c2fedb-0da6-4717-8531-d16a1b9930f4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brcSensitivity">
    <vt:lpwstr>Internal</vt:lpwstr>
  </property>
</Properties>
</file>