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46F" w:rsidRPr="006B008D" w:rsidRDefault="00EE346F" w:rsidP="00EE346F">
      <w:pPr>
        <w:jc w:val="center"/>
        <w:rPr>
          <w:b/>
          <w:bCs/>
        </w:rPr>
      </w:pPr>
      <w:bookmarkStart w:id="0" w:name="_GoBack"/>
      <w:bookmarkEnd w:id="0"/>
      <w:r w:rsidRPr="006B008D">
        <w:rPr>
          <w:b/>
          <w:bCs/>
        </w:rPr>
        <w:t>TABUĽKA ZHODY</w:t>
      </w:r>
    </w:p>
    <w:p w:rsidR="00EE346F" w:rsidRPr="006B008D" w:rsidRDefault="00E15B9A" w:rsidP="00E15B9A">
      <w:pPr>
        <w:jc w:val="center"/>
        <w:rPr>
          <w:b/>
          <w:bCs/>
        </w:rPr>
      </w:pPr>
      <w:r w:rsidRPr="006B008D">
        <w:rPr>
          <w:b/>
          <w:bCs/>
        </w:rPr>
        <w:t xml:space="preserve">návrhu </w:t>
      </w:r>
      <w:r w:rsidR="00EE346F" w:rsidRPr="006B008D">
        <w:rPr>
          <w:b/>
          <w:bCs/>
        </w:rPr>
        <w:t>právneho predpisu</w:t>
      </w:r>
      <w:r w:rsidRPr="006B008D">
        <w:rPr>
          <w:b/>
          <w:bCs/>
        </w:rPr>
        <w:t xml:space="preserve"> </w:t>
      </w:r>
      <w:r w:rsidR="00EE346F" w:rsidRPr="006B008D">
        <w:rPr>
          <w:b/>
          <w:bCs/>
        </w:rPr>
        <w:t>s právom Európskej únie</w:t>
      </w:r>
    </w:p>
    <w:p w:rsidR="00EE346F" w:rsidRPr="006B008D" w:rsidRDefault="00EE346F" w:rsidP="00EE346F">
      <w:pPr>
        <w:jc w:val="center"/>
        <w:rPr>
          <w:b/>
          <w:bCs/>
        </w:rPr>
      </w:pPr>
    </w:p>
    <w:p w:rsidR="00EE346F" w:rsidRPr="006B008D" w:rsidRDefault="00EE346F" w:rsidP="00EE346F"/>
    <w:tbl>
      <w:tblPr>
        <w:tblW w:w="14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4799"/>
        <w:gridCol w:w="961"/>
        <w:gridCol w:w="720"/>
        <w:gridCol w:w="1296"/>
        <w:gridCol w:w="3543"/>
        <w:gridCol w:w="921"/>
        <w:gridCol w:w="1244"/>
      </w:tblGrid>
      <w:tr w:rsidR="00EE346F" w:rsidRPr="006B008D" w:rsidTr="00C242B1">
        <w:trPr>
          <w:cantSplit/>
        </w:trPr>
        <w:tc>
          <w:tcPr>
            <w:tcW w:w="6910" w:type="dxa"/>
            <w:gridSpan w:val="3"/>
          </w:tcPr>
          <w:p w:rsidR="00EE346F" w:rsidRPr="006B008D" w:rsidRDefault="00E15B9A" w:rsidP="007E007C">
            <w:pPr>
              <w:autoSpaceDE w:val="0"/>
              <w:autoSpaceDN w:val="0"/>
              <w:adjustRightInd w:val="0"/>
              <w:rPr>
                <w:b/>
                <w:bCs/>
                <w:lang w:eastAsia="cs-CZ"/>
              </w:rPr>
            </w:pPr>
            <w:r w:rsidRPr="006B008D">
              <w:rPr>
                <w:b/>
              </w:rPr>
              <w:t>SMERNICA 2003/33/ES  Európskeho parlamentu a rady z 26. mája 2003, o aproximácii zákonov, iných právnych predpisov a správnych opatrení členských štátov týkajúcich sa reklamy a sponzorstva tabakových výrobkov</w:t>
            </w:r>
          </w:p>
        </w:tc>
        <w:tc>
          <w:tcPr>
            <w:tcW w:w="7724" w:type="dxa"/>
            <w:gridSpan w:val="5"/>
          </w:tcPr>
          <w:p w:rsidR="007E007C" w:rsidRPr="006B008D" w:rsidRDefault="006B008D" w:rsidP="006B008D">
            <w:pPr>
              <w:pStyle w:val="Zkladntext"/>
              <w:spacing w:before="40" w:after="40" w:line="240" w:lineRule="auto"/>
              <w:rPr>
                <w:b/>
                <w:bCs/>
                <w:szCs w:val="24"/>
                <w:lang w:val="sk-SK"/>
              </w:rPr>
            </w:pPr>
            <w:r w:rsidRPr="006B008D">
              <w:rPr>
                <w:b/>
                <w:bCs/>
                <w:szCs w:val="24"/>
                <w:lang w:val="sk-SK"/>
              </w:rPr>
              <w:t xml:space="preserve"> N</w:t>
            </w:r>
            <w:r w:rsidRPr="006B008D">
              <w:rPr>
                <w:b/>
                <w:bCs/>
                <w:szCs w:val="24"/>
              </w:rPr>
              <w:t xml:space="preserve">ávrh zákona, </w:t>
            </w:r>
            <w:r w:rsidRPr="006B008D">
              <w:rPr>
                <w:b/>
                <w:szCs w:val="24"/>
              </w:rPr>
              <w:t>ktorým sa mení a dopĺňa zákon č. 362/2011 Z. </w:t>
            </w:r>
            <w:r w:rsidRPr="006B008D" w:rsidDel="00B10AD4">
              <w:rPr>
                <w:b/>
                <w:szCs w:val="24"/>
              </w:rPr>
              <w:t xml:space="preserve"> </w:t>
            </w:r>
            <w:r w:rsidRPr="006B008D">
              <w:rPr>
                <w:b/>
                <w:szCs w:val="24"/>
              </w:rPr>
              <w:t>z. o liekoch a zdravotníckych pomôckach a o zmene a doplnení niektorých zákonov v znení neskorších predpisov a ktorým sa menia a dopĺňajú niektoré zákony</w:t>
            </w:r>
          </w:p>
          <w:p w:rsidR="00EE346F" w:rsidRPr="006B008D" w:rsidRDefault="00EE346F" w:rsidP="007E007C">
            <w:pPr>
              <w:pStyle w:val="Zkladntext"/>
              <w:spacing w:line="240" w:lineRule="auto"/>
              <w:ind w:left="70"/>
              <w:jc w:val="left"/>
              <w:rPr>
                <w:b/>
                <w:bCs/>
                <w:szCs w:val="24"/>
                <w:lang w:val="sk-SK"/>
              </w:rPr>
            </w:pPr>
          </w:p>
        </w:tc>
      </w:tr>
      <w:tr w:rsidR="00EE346F" w:rsidRPr="006B008D" w:rsidTr="006B008D">
        <w:tc>
          <w:tcPr>
            <w:tcW w:w="1150" w:type="dxa"/>
          </w:tcPr>
          <w:p w:rsidR="00EE346F" w:rsidRPr="006B008D" w:rsidRDefault="00EE346F" w:rsidP="00EE346F">
            <w:pPr>
              <w:jc w:val="center"/>
            </w:pPr>
            <w:r w:rsidRPr="006B008D">
              <w:t>1</w:t>
            </w:r>
          </w:p>
        </w:tc>
        <w:tc>
          <w:tcPr>
            <w:tcW w:w="4799" w:type="dxa"/>
          </w:tcPr>
          <w:p w:rsidR="00EE346F" w:rsidRPr="006B008D" w:rsidRDefault="00EE346F" w:rsidP="00EE346F">
            <w:pPr>
              <w:jc w:val="center"/>
            </w:pPr>
            <w:r w:rsidRPr="006B008D">
              <w:t>2</w:t>
            </w:r>
          </w:p>
        </w:tc>
        <w:tc>
          <w:tcPr>
            <w:tcW w:w="961" w:type="dxa"/>
          </w:tcPr>
          <w:p w:rsidR="00EE346F" w:rsidRPr="006B008D" w:rsidRDefault="00EE346F" w:rsidP="00EE346F">
            <w:pPr>
              <w:jc w:val="center"/>
            </w:pPr>
            <w:r w:rsidRPr="006B008D">
              <w:t>3</w:t>
            </w:r>
          </w:p>
        </w:tc>
        <w:tc>
          <w:tcPr>
            <w:tcW w:w="720" w:type="dxa"/>
          </w:tcPr>
          <w:p w:rsidR="00EE346F" w:rsidRPr="006B008D" w:rsidRDefault="00EE346F" w:rsidP="00EE346F">
            <w:pPr>
              <w:jc w:val="center"/>
            </w:pPr>
            <w:r w:rsidRPr="006B008D">
              <w:t>4</w:t>
            </w:r>
          </w:p>
        </w:tc>
        <w:tc>
          <w:tcPr>
            <w:tcW w:w="1296" w:type="dxa"/>
          </w:tcPr>
          <w:p w:rsidR="00EE346F" w:rsidRPr="006B008D" w:rsidRDefault="00EE346F" w:rsidP="00EE346F">
            <w:pPr>
              <w:jc w:val="center"/>
            </w:pPr>
            <w:r w:rsidRPr="006B008D">
              <w:t>5</w:t>
            </w:r>
          </w:p>
        </w:tc>
        <w:tc>
          <w:tcPr>
            <w:tcW w:w="3543" w:type="dxa"/>
          </w:tcPr>
          <w:p w:rsidR="00EE346F" w:rsidRPr="006B008D" w:rsidRDefault="00EE346F" w:rsidP="00EE346F">
            <w:pPr>
              <w:jc w:val="center"/>
            </w:pPr>
            <w:r w:rsidRPr="006B008D">
              <w:t>6</w:t>
            </w:r>
          </w:p>
        </w:tc>
        <w:tc>
          <w:tcPr>
            <w:tcW w:w="921" w:type="dxa"/>
          </w:tcPr>
          <w:p w:rsidR="00EE346F" w:rsidRPr="006B008D" w:rsidRDefault="00EE346F" w:rsidP="00EE346F">
            <w:pPr>
              <w:jc w:val="center"/>
            </w:pPr>
            <w:r w:rsidRPr="006B008D">
              <w:t>7</w:t>
            </w:r>
          </w:p>
        </w:tc>
        <w:tc>
          <w:tcPr>
            <w:tcW w:w="1244" w:type="dxa"/>
          </w:tcPr>
          <w:p w:rsidR="00EE346F" w:rsidRPr="006B008D" w:rsidRDefault="00EE346F" w:rsidP="00EE346F">
            <w:pPr>
              <w:jc w:val="center"/>
            </w:pPr>
            <w:r w:rsidRPr="006B008D">
              <w:t>8</w:t>
            </w:r>
          </w:p>
          <w:p w:rsidR="00EE346F" w:rsidRPr="006B008D" w:rsidRDefault="00EE346F" w:rsidP="00EE346F">
            <w:pPr>
              <w:jc w:val="center"/>
            </w:pPr>
          </w:p>
        </w:tc>
      </w:tr>
      <w:tr w:rsidR="00EE346F" w:rsidRPr="006B008D" w:rsidTr="006B008D">
        <w:tc>
          <w:tcPr>
            <w:tcW w:w="1150" w:type="dxa"/>
          </w:tcPr>
          <w:p w:rsidR="00EE346F" w:rsidRPr="006B008D" w:rsidRDefault="00E15B9A" w:rsidP="00EE346F">
            <w:pPr>
              <w:jc w:val="center"/>
              <w:rPr>
                <w:b/>
                <w:bCs/>
              </w:rPr>
            </w:pPr>
            <w:r w:rsidRPr="006B008D">
              <w:rPr>
                <w:b/>
                <w:bCs/>
              </w:rPr>
              <w:t>Č</w:t>
            </w:r>
            <w:r w:rsidR="00EE346F" w:rsidRPr="006B008D">
              <w:rPr>
                <w:b/>
                <w:bCs/>
              </w:rPr>
              <w:t xml:space="preserve">lánok </w:t>
            </w:r>
            <w:r w:rsidR="00EE346F" w:rsidRPr="006B008D">
              <w:rPr>
                <w:b/>
                <w:bCs/>
              </w:rPr>
              <w:br/>
              <w:t>(Č, O, V, P)</w:t>
            </w:r>
          </w:p>
        </w:tc>
        <w:tc>
          <w:tcPr>
            <w:tcW w:w="4799" w:type="dxa"/>
          </w:tcPr>
          <w:p w:rsidR="00EE346F" w:rsidRPr="006B008D" w:rsidRDefault="00EE346F" w:rsidP="00EE346F">
            <w:pPr>
              <w:jc w:val="center"/>
              <w:rPr>
                <w:b/>
                <w:bCs/>
              </w:rPr>
            </w:pPr>
          </w:p>
          <w:p w:rsidR="00EE346F" w:rsidRPr="006B008D" w:rsidRDefault="00E15B9A" w:rsidP="00EE346F">
            <w:pPr>
              <w:jc w:val="center"/>
              <w:rPr>
                <w:b/>
                <w:bCs/>
              </w:rPr>
            </w:pPr>
            <w:r w:rsidRPr="006B008D">
              <w:rPr>
                <w:b/>
                <w:bCs/>
              </w:rPr>
              <w:t>T</w:t>
            </w:r>
            <w:r w:rsidR="00EE346F" w:rsidRPr="006B008D">
              <w:rPr>
                <w:b/>
                <w:bCs/>
              </w:rPr>
              <w:t>ext</w:t>
            </w:r>
          </w:p>
        </w:tc>
        <w:tc>
          <w:tcPr>
            <w:tcW w:w="961" w:type="dxa"/>
          </w:tcPr>
          <w:p w:rsidR="00EE346F" w:rsidRPr="006B008D" w:rsidRDefault="00E15B9A" w:rsidP="00EE346F">
            <w:pPr>
              <w:jc w:val="center"/>
              <w:rPr>
                <w:b/>
                <w:bCs/>
              </w:rPr>
            </w:pPr>
            <w:r w:rsidRPr="006B008D">
              <w:rPr>
                <w:b/>
                <w:bCs/>
              </w:rPr>
              <w:t>S</w:t>
            </w:r>
            <w:r w:rsidR="00EE346F" w:rsidRPr="006B008D">
              <w:rPr>
                <w:b/>
                <w:bCs/>
              </w:rPr>
              <w:t>pôsob transpozície</w:t>
            </w:r>
          </w:p>
        </w:tc>
        <w:tc>
          <w:tcPr>
            <w:tcW w:w="720" w:type="dxa"/>
          </w:tcPr>
          <w:p w:rsidR="00EE346F" w:rsidRPr="006B008D" w:rsidRDefault="00E15B9A" w:rsidP="00EE346F">
            <w:pPr>
              <w:jc w:val="center"/>
              <w:rPr>
                <w:b/>
                <w:bCs/>
              </w:rPr>
            </w:pPr>
            <w:r w:rsidRPr="006B008D">
              <w:rPr>
                <w:b/>
                <w:bCs/>
              </w:rPr>
              <w:t>Č</w:t>
            </w:r>
            <w:r w:rsidR="00EE346F" w:rsidRPr="006B008D">
              <w:rPr>
                <w:b/>
                <w:bCs/>
              </w:rPr>
              <w:t>íslo</w:t>
            </w:r>
          </w:p>
          <w:p w:rsidR="00EE346F" w:rsidRPr="006B008D" w:rsidRDefault="00EE346F" w:rsidP="00EE346F">
            <w:pPr>
              <w:jc w:val="center"/>
              <w:rPr>
                <w:b/>
                <w:bCs/>
              </w:rPr>
            </w:pPr>
          </w:p>
        </w:tc>
        <w:tc>
          <w:tcPr>
            <w:tcW w:w="1296" w:type="dxa"/>
          </w:tcPr>
          <w:p w:rsidR="00EE346F" w:rsidRPr="006B008D" w:rsidRDefault="00E15B9A" w:rsidP="00E15B9A">
            <w:pPr>
              <w:jc w:val="center"/>
              <w:rPr>
                <w:b/>
                <w:bCs/>
              </w:rPr>
            </w:pPr>
            <w:r w:rsidRPr="006B008D">
              <w:rPr>
                <w:b/>
                <w:bCs/>
              </w:rPr>
              <w:t>Č</w:t>
            </w:r>
            <w:r w:rsidR="00EE346F" w:rsidRPr="006B008D">
              <w:rPr>
                <w:b/>
                <w:bCs/>
              </w:rPr>
              <w:t>lánok</w:t>
            </w:r>
            <w:r w:rsidRPr="006B008D">
              <w:rPr>
                <w:b/>
                <w:bCs/>
              </w:rPr>
              <w:t xml:space="preserve"> </w:t>
            </w:r>
            <w:r w:rsidR="00EE346F" w:rsidRPr="006B008D">
              <w:rPr>
                <w:b/>
                <w:bCs/>
              </w:rPr>
              <w:t xml:space="preserve">(Č, </w:t>
            </w:r>
            <w:r w:rsidRPr="006B008D">
              <w:rPr>
                <w:b/>
                <w:bCs/>
              </w:rPr>
              <w:t xml:space="preserve">§, </w:t>
            </w:r>
            <w:r w:rsidR="00EE346F" w:rsidRPr="006B008D">
              <w:rPr>
                <w:b/>
                <w:bCs/>
              </w:rPr>
              <w:t>O, V, P)</w:t>
            </w:r>
          </w:p>
        </w:tc>
        <w:tc>
          <w:tcPr>
            <w:tcW w:w="3543" w:type="dxa"/>
          </w:tcPr>
          <w:p w:rsidR="00EE346F" w:rsidRPr="006B008D" w:rsidRDefault="00EE346F" w:rsidP="00EE346F">
            <w:pPr>
              <w:jc w:val="center"/>
              <w:rPr>
                <w:b/>
                <w:bCs/>
              </w:rPr>
            </w:pPr>
          </w:p>
          <w:p w:rsidR="00EE346F" w:rsidRPr="006B008D" w:rsidRDefault="00E15B9A" w:rsidP="00EE346F">
            <w:pPr>
              <w:jc w:val="center"/>
              <w:rPr>
                <w:b/>
                <w:bCs/>
              </w:rPr>
            </w:pPr>
            <w:r w:rsidRPr="006B008D">
              <w:rPr>
                <w:b/>
                <w:bCs/>
              </w:rPr>
              <w:t>T</w:t>
            </w:r>
            <w:r w:rsidR="00EE346F" w:rsidRPr="006B008D">
              <w:rPr>
                <w:b/>
                <w:bCs/>
              </w:rPr>
              <w:t>ext</w:t>
            </w:r>
          </w:p>
        </w:tc>
        <w:tc>
          <w:tcPr>
            <w:tcW w:w="921" w:type="dxa"/>
          </w:tcPr>
          <w:p w:rsidR="00EE346F" w:rsidRPr="006B008D" w:rsidRDefault="00E15B9A" w:rsidP="00EE346F">
            <w:pPr>
              <w:jc w:val="center"/>
              <w:rPr>
                <w:b/>
                <w:bCs/>
              </w:rPr>
            </w:pPr>
            <w:r w:rsidRPr="006B008D">
              <w:rPr>
                <w:b/>
                <w:bCs/>
              </w:rPr>
              <w:t>Z</w:t>
            </w:r>
            <w:r w:rsidR="00EE346F" w:rsidRPr="006B008D">
              <w:rPr>
                <w:b/>
                <w:bCs/>
              </w:rPr>
              <w:t>hoda</w:t>
            </w:r>
          </w:p>
        </w:tc>
        <w:tc>
          <w:tcPr>
            <w:tcW w:w="1244" w:type="dxa"/>
          </w:tcPr>
          <w:p w:rsidR="00EE346F" w:rsidRPr="006B008D" w:rsidRDefault="00EE346F" w:rsidP="00EE346F">
            <w:pPr>
              <w:jc w:val="center"/>
              <w:rPr>
                <w:b/>
                <w:bCs/>
              </w:rPr>
            </w:pPr>
            <w:r w:rsidRPr="006B008D">
              <w:rPr>
                <w:b/>
                <w:bCs/>
              </w:rPr>
              <w:t>Poznámk</w:t>
            </w:r>
            <w:r w:rsidR="00E15B9A" w:rsidRPr="006B008D">
              <w:rPr>
                <w:b/>
                <w:bCs/>
              </w:rPr>
              <w:t>y</w:t>
            </w:r>
          </w:p>
        </w:tc>
      </w:tr>
      <w:tr w:rsidR="00580974" w:rsidRPr="006B008D" w:rsidTr="006B008D">
        <w:tc>
          <w:tcPr>
            <w:tcW w:w="1150" w:type="dxa"/>
          </w:tcPr>
          <w:p w:rsidR="00580974" w:rsidRPr="00E04CF2" w:rsidRDefault="00E15B9A" w:rsidP="00E04CF2">
            <w:pPr>
              <w:jc w:val="center"/>
              <w:rPr>
                <w:bCs/>
                <w:sz w:val="22"/>
                <w:szCs w:val="22"/>
              </w:rPr>
            </w:pPr>
            <w:r w:rsidRPr="00E04CF2">
              <w:rPr>
                <w:bCs/>
                <w:sz w:val="22"/>
                <w:szCs w:val="22"/>
              </w:rPr>
              <w:t>Č: 1</w:t>
            </w:r>
          </w:p>
        </w:tc>
        <w:tc>
          <w:tcPr>
            <w:tcW w:w="4799" w:type="dxa"/>
          </w:tcPr>
          <w:p w:rsidR="00E15B9A" w:rsidRPr="00E04CF2" w:rsidRDefault="00E15B9A" w:rsidP="00E04CF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04CF2">
              <w:rPr>
                <w:sz w:val="22"/>
                <w:szCs w:val="22"/>
              </w:rPr>
              <w:t>Predmet a rozsah pôsobnosti</w:t>
            </w:r>
          </w:p>
          <w:p w:rsidR="00E15B9A" w:rsidRPr="00E04CF2" w:rsidRDefault="00E15B9A" w:rsidP="00E04CF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04CF2">
              <w:rPr>
                <w:sz w:val="22"/>
                <w:szCs w:val="22"/>
              </w:rPr>
              <w:t>Cieľom tejto smernice je aproximovať z</w:t>
            </w:r>
            <w:r w:rsidRPr="00E04CF2">
              <w:rPr>
                <w:rFonts w:eastAsia="Malgun Gothic Semilight"/>
                <w:sz w:val="22"/>
                <w:szCs w:val="22"/>
              </w:rPr>
              <w:t>á</w:t>
            </w:r>
            <w:r w:rsidRPr="00E04CF2">
              <w:rPr>
                <w:sz w:val="22"/>
                <w:szCs w:val="22"/>
              </w:rPr>
              <w:t>kony, in</w:t>
            </w:r>
            <w:r w:rsidRPr="00E04CF2">
              <w:rPr>
                <w:rFonts w:eastAsia="Malgun Gothic Semilight"/>
                <w:sz w:val="22"/>
                <w:szCs w:val="22"/>
              </w:rPr>
              <w:t>é</w:t>
            </w:r>
            <w:r w:rsidRPr="00E04CF2">
              <w:rPr>
                <w:sz w:val="22"/>
                <w:szCs w:val="22"/>
              </w:rPr>
              <w:t xml:space="preserve"> pr</w:t>
            </w:r>
            <w:r w:rsidRPr="00E04CF2">
              <w:rPr>
                <w:rFonts w:eastAsia="Malgun Gothic Semilight"/>
                <w:sz w:val="22"/>
                <w:szCs w:val="22"/>
              </w:rPr>
              <w:t>á</w:t>
            </w:r>
            <w:r w:rsidRPr="00E04CF2">
              <w:rPr>
                <w:sz w:val="22"/>
                <w:szCs w:val="22"/>
              </w:rPr>
              <w:t>vne predpisy a spr</w:t>
            </w:r>
            <w:r w:rsidRPr="00E04CF2">
              <w:rPr>
                <w:rFonts w:eastAsia="Malgun Gothic Semilight"/>
                <w:sz w:val="22"/>
                <w:szCs w:val="22"/>
              </w:rPr>
              <w:t>á</w:t>
            </w:r>
            <w:r w:rsidRPr="00E04CF2">
              <w:rPr>
                <w:sz w:val="22"/>
                <w:szCs w:val="22"/>
              </w:rPr>
              <w:t>vne opatrenia člensk</w:t>
            </w:r>
            <w:r w:rsidRPr="00E04CF2">
              <w:rPr>
                <w:rFonts w:eastAsia="Malgun Gothic Semilight"/>
                <w:sz w:val="22"/>
                <w:szCs w:val="22"/>
              </w:rPr>
              <w:t>ý</w:t>
            </w:r>
            <w:r w:rsidRPr="00E04CF2">
              <w:rPr>
                <w:sz w:val="22"/>
                <w:szCs w:val="22"/>
              </w:rPr>
              <w:t xml:space="preserve">ch </w:t>
            </w:r>
            <w:r w:rsidRPr="00E04CF2">
              <w:rPr>
                <w:rFonts w:eastAsia="Malgun Gothic Semilight"/>
                <w:sz w:val="22"/>
                <w:szCs w:val="22"/>
              </w:rPr>
              <w:t>š</w:t>
            </w:r>
            <w:r w:rsidRPr="00E04CF2">
              <w:rPr>
                <w:sz w:val="22"/>
                <w:szCs w:val="22"/>
              </w:rPr>
              <w:t>t</w:t>
            </w:r>
            <w:r w:rsidRPr="00E04CF2">
              <w:rPr>
                <w:rFonts w:eastAsia="Malgun Gothic Semilight"/>
                <w:sz w:val="22"/>
                <w:szCs w:val="22"/>
              </w:rPr>
              <w:t>á</w:t>
            </w:r>
            <w:r w:rsidRPr="00E04CF2">
              <w:rPr>
                <w:sz w:val="22"/>
                <w:szCs w:val="22"/>
              </w:rPr>
              <w:t>tov na reklamu tabakov</w:t>
            </w:r>
            <w:r w:rsidRPr="00E04CF2">
              <w:rPr>
                <w:rFonts w:eastAsia="Malgun Gothic Semilight"/>
                <w:sz w:val="22"/>
                <w:szCs w:val="22"/>
              </w:rPr>
              <w:t>ý</w:t>
            </w:r>
            <w:r w:rsidRPr="00E04CF2">
              <w:rPr>
                <w:sz w:val="22"/>
                <w:szCs w:val="22"/>
              </w:rPr>
              <w:t>ch v</w:t>
            </w:r>
            <w:r w:rsidRPr="00E04CF2">
              <w:rPr>
                <w:rFonts w:eastAsia="Malgun Gothic Semilight"/>
                <w:sz w:val="22"/>
                <w:szCs w:val="22"/>
              </w:rPr>
              <w:t>ý</w:t>
            </w:r>
            <w:r w:rsidRPr="00E04CF2">
              <w:rPr>
                <w:sz w:val="22"/>
                <w:szCs w:val="22"/>
              </w:rPr>
              <w:t>robkov a ich propag</w:t>
            </w:r>
            <w:r w:rsidRPr="00E04CF2">
              <w:rPr>
                <w:rFonts w:eastAsia="Malgun Gothic Semilight"/>
                <w:sz w:val="22"/>
                <w:szCs w:val="22"/>
              </w:rPr>
              <w:t>á</w:t>
            </w:r>
            <w:r w:rsidRPr="00E04CF2">
              <w:rPr>
                <w:sz w:val="22"/>
                <w:szCs w:val="22"/>
              </w:rPr>
              <w:t>ciu:</w:t>
            </w:r>
          </w:p>
          <w:p w:rsidR="00E15B9A" w:rsidRPr="00E04CF2" w:rsidRDefault="00E15B9A" w:rsidP="00E04CF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04CF2">
              <w:rPr>
                <w:sz w:val="22"/>
                <w:szCs w:val="22"/>
              </w:rPr>
              <w:t>a) v tlači a in</w:t>
            </w:r>
            <w:r w:rsidRPr="00E04CF2">
              <w:rPr>
                <w:rFonts w:eastAsia="Malgun Gothic Semilight"/>
                <w:sz w:val="22"/>
                <w:szCs w:val="22"/>
              </w:rPr>
              <w:t>ý</w:t>
            </w:r>
            <w:r w:rsidRPr="00E04CF2">
              <w:rPr>
                <w:sz w:val="22"/>
                <w:szCs w:val="22"/>
              </w:rPr>
              <w:t>ch vytlačen</w:t>
            </w:r>
            <w:r w:rsidRPr="00E04CF2">
              <w:rPr>
                <w:rFonts w:eastAsia="Malgun Gothic Semilight"/>
                <w:sz w:val="22"/>
                <w:szCs w:val="22"/>
              </w:rPr>
              <w:t>ý</w:t>
            </w:r>
            <w:r w:rsidRPr="00E04CF2">
              <w:rPr>
                <w:sz w:val="22"/>
                <w:szCs w:val="22"/>
              </w:rPr>
              <w:t>ch publik</w:t>
            </w:r>
            <w:r w:rsidRPr="00E04CF2">
              <w:rPr>
                <w:rFonts w:eastAsia="Malgun Gothic Semilight"/>
                <w:sz w:val="22"/>
                <w:szCs w:val="22"/>
              </w:rPr>
              <w:t>á</w:t>
            </w:r>
            <w:r w:rsidRPr="00E04CF2">
              <w:rPr>
                <w:sz w:val="22"/>
                <w:szCs w:val="22"/>
              </w:rPr>
              <w:t>ci</w:t>
            </w:r>
            <w:r w:rsidRPr="00E04CF2">
              <w:rPr>
                <w:rFonts w:eastAsia="Malgun Gothic Semilight"/>
                <w:sz w:val="22"/>
                <w:szCs w:val="22"/>
              </w:rPr>
              <w:t>á</w:t>
            </w:r>
            <w:r w:rsidRPr="00E04CF2">
              <w:rPr>
                <w:sz w:val="22"/>
                <w:szCs w:val="22"/>
              </w:rPr>
              <w:t>ch;</w:t>
            </w:r>
          </w:p>
          <w:p w:rsidR="00E15B9A" w:rsidRPr="00E04CF2" w:rsidRDefault="00E15B9A" w:rsidP="00E04CF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04CF2">
              <w:rPr>
                <w:sz w:val="22"/>
                <w:szCs w:val="22"/>
              </w:rPr>
              <w:t>b) v rozhlasovom vysielaní;</w:t>
            </w:r>
          </w:p>
          <w:p w:rsidR="00E15B9A" w:rsidRPr="00E04CF2" w:rsidRDefault="00E15B9A" w:rsidP="00E04CF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E04CF2">
              <w:rPr>
                <w:sz w:val="22"/>
                <w:szCs w:val="22"/>
              </w:rPr>
              <w:t>c) v službách informačnej spoločnosti a</w:t>
            </w:r>
          </w:p>
          <w:p w:rsidR="00580974" w:rsidRPr="00E04CF2" w:rsidRDefault="00E15B9A" w:rsidP="00E04CF2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E04CF2">
              <w:rPr>
                <w:sz w:val="22"/>
                <w:szCs w:val="22"/>
              </w:rPr>
              <w:t>d) cez sponzorstvo súvisiace s tabakovými výrobkami, vrátane bezplatnej distribúcie tabakových výrobkov.</w:t>
            </w:r>
          </w:p>
        </w:tc>
        <w:tc>
          <w:tcPr>
            <w:tcW w:w="961" w:type="dxa"/>
          </w:tcPr>
          <w:p w:rsidR="007E007C" w:rsidRPr="00E04CF2" w:rsidRDefault="00E15B9A" w:rsidP="00E04CF2">
            <w:pPr>
              <w:jc w:val="center"/>
              <w:rPr>
                <w:bCs/>
                <w:sz w:val="22"/>
                <w:szCs w:val="22"/>
              </w:rPr>
            </w:pPr>
            <w:r w:rsidRPr="00E04CF2">
              <w:rPr>
                <w:bCs/>
                <w:sz w:val="22"/>
                <w:szCs w:val="22"/>
              </w:rPr>
              <w:t>N</w:t>
            </w:r>
          </w:p>
        </w:tc>
        <w:tc>
          <w:tcPr>
            <w:tcW w:w="720" w:type="dxa"/>
          </w:tcPr>
          <w:p w:rsidR="00580974" w:rsidRPr="00E04CF2" w:rsidRDefault="00580974" w:rsidP="00E04CF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6" w:type="dxa"/>
          </w:tcPr>
          <w:p w:rsidR="00E15B9A" w:rsidRPr="00E04CF2" w:rsidRDefault="00E15B9A" w:rsidP="00E04CF2">
            <w:pPr>
              <w:jc w:val="center"/>
              <w:rPr>
                <w:sz w:val="22"/>
                <w:szCs w:val="22"/>
              </w:rPr>
            </w:pPr>
            <w:r w:rsidRPr="00E04CF2">
              <w:rPr>
                <w:sz w:val="22"/>
                <w:szCs w:val="22"/>
              </w:rPr>
              <w:t>Č</w:t>
            </w:r>
            <w:r w:rsidR="00E04CF2" w:rsidRPr="00E04CF2">
              <w:rPr>
                <w:sz w:val="22"/>
                <w:szCs w:val="22"/>
              </w:rPr>
              <w:t>:</w:t>
            </w:r>
            <w:r w:rsidRPr="00E04CF2">
              <w:rPr>
                <w:sz w:val="22"/>
                <w:szCs w:val="22"/>
              </w:rPr>
              <w:t xml:space="preserve"> V</w:t>
            </w:r>
          </w:p>
          <w:p w:rsidR="00A02EB2" w:rsidRPr="00E04CF2" w:rsidRDefault="00A02EB2" w:rsidP="00E04CF2">
            <w:pPr>
              <w:jc w:val="center"/>
              <w:rPr>
                <w:sz w:val="22"/>
                <w:szCs w:val="22"/>
              </w:rPr>
            </w:pPr>
          </w:p>
          <w:p w:rsidR="006B008D" w:rsidRPr="00E04CF2" w:rsidRDefault="006B008D" w:rsidP="00E04CF2">
            <w:pPr>
              <w:jc w:val="center"/>
              <w:rPr>
                <w:sz w:val="22"/>
                <w:szCs w:val="22"/>
              </w:rPr>
            </w:pPr>
          </w:p>
          <w:p w:rsidR="006B008D" w:rsidRPr="00E04CF2" w:rsidRDefault="006B008D" w:rsidP="00E04CF2">
            <w:pPr>
              <w:jc w:val="center"/>
              <w:rPr>
                <w:sz w:val="22"/>
                <w:szCs w:val="22"/>
              </w:rPr>
            </w:pPr>
          </w:p>
          <w:p w:rsidR="006B008D" w:rsidRPr="00E04CF2" w:rsidRDefault="006B008D" w:rsidP="00E04CF2">
            <w:pPr>
              <w:jc w:val="center"/>
              <w:rPr>
                <w:sz w:val="22"/>
                <w:szCs w:val="22"/>
              </w:rPr>
            </w:pPr>
          </w:p>
          <w:p w:rsidR="006B008D" w:rsidRDefault="006B008D" w:rsidP="00E04CF2">
            <w:pPr>
              <w:jc w:val="center"/>
              <w:rPr>
                <w:sz w:val="22"/>
                <w:szCs w:val="22"/>
              </w:rPr>
            </w:pPr>
          </w:p>
          <w:p w:rsidR="00E04CF2" w:rsidRPr="00E04CF2" w:rsidRDefault="00E04CF2" w:rsidP="00E04CF2">
            <w:pPr>
              <w:jc w:val="center"/>
              <w:rPr>
                <w:sz w:val="22"/>
                <w:szCs w:val="22"/>
              </w:rPr>
            </w:pPr>
          </w:p>
          <w:p w:rsidR="006B008D" w:rsidRPr="00E04CF2" w:rsidRDefault="006B008D" w:rsidP="00E04CF2">
            <w:pPr>
              <w:jc w:val="center"/>
              <w:rPr>
                <w:sz w:val="22"/>
                <w:szCs w:val="22"/>
              </w:rPr>
            </w:pPr>
            <w:r w:rsidRPr="00E04CF2">
              <w:rPr>
                <w:sz w:val="22"/>
                <w:szCs w:val="22"/>
              </w:rPr>
              <w:t>bod 1</w:t>
            </w:r>
          </w:p>
        </w:tc>
        <w:tc>
          <w:tcPr>
            <w:tcW w:w="3543" w:type="dxa"/>
          </w:tcPr>
          <w:p w:rsidR="00F023E0" w:rsidRPr="00E04CF2" w:rsidRDefault="006B008D" w:rsidP="00E04CF2">
            <w:pPr>
              <w:pStyle w:val="Zkladntext"/>
              <w:spacing w:line="240" w:lineRule="auto"/>
              <w:rPr>
                <w:sz w:val="22"/>
                <w:szCs w:val="22"/>
                <w:lang w:val="sk-SK"/>
              </w:rPr>
            </w:pPr>
            <w:r w:rsidRPr="00E04CF2">
              <w:rPr>
                <w:sz w:val="22"/>
                <w:szCs w:val="22"/>
                <w:lang w:val="sk-SK"/>
              </w:rPr>
              <w:t>Návrh zákona, ktorým sa mení a dopĺňa zákon č. 147/2001 Z. z. o reklame a o zmene a doplnení niektorých zákonov</w:t>
            </w:r>
            <w:r w:rsidR="00E04CF2" w:rsidRPr="00E04CF2">
              <w:rPr>
                <w:sz w:val="22"/>
                <w:szCs w:val="22"/>
                <w:lang w:val="sk-SK"/>
              </w:rPr>
              <w:t xml:space="preserve"> v znení neskorších predpisov (ďalej len „zákon č. 147/2001 Z. z.“)</w:t>
            </w:r>
          </w:p>
          <w:p w:rsidR="00F023E0" w:rsidRPr="00E04CF2" w:rsidRDefault="00F023E0" w:rsidP="00E04CF2">
            <w:pPr>
              <w:pStyle w:val="Zkladntext"/>
              <w:spacing w:line="240" w:lineRule="auto"/>
              <w:rPr>
                <w:sz w:val="22"/>
                <w:szCs w:val="22"/>
                <w:lang w:val="sk-SK"/>
              </w:rPr>
            </w:pPr>
          </w:p>
          <w:p w:rsidR="00E04CF2" w:rsidRPr="00E04CF2" w:rsidRDefault="00E04CF2" w:rsidP="00E04CF2">
            <w:pPr>
              <w:pStyle w:val="Zkladntext"/>
              <w:spacing w:line="240" w:lineRule="auto"/>
              <w:rPr>
                <w:sz w:val="22"/>
                <w:szCs w:val="22"/>
                <w:lang w:val="sk-SK"/>
              </w:rPr>
            </w:pPr>
            <w:r w:rsidRPr="00E04CF2">
              <w:rPr>
                <w:sz w:val="22"/>
                <w:szCs w:val="22"/>
                <w:lang w:val="sk-SK"/>
              </w:rPr>
              <w:t>V § 1 sa za slová „tohto zákona“ vkladajú slová „a osobitných predpisov</w:t>
            </w:r>
            <w:r w:rsidRPr="00E04CF2">
              <w:rPr>
                <w:sz w:val="22"/>
                <w:szCs w:val="22"/>
                <w:vertAlign w:val="superscript"/>
                <w:lang w:val="sk-SK"/>
              </w:rPr>
              <w:t>1</w:t>
            </w:r>
            <w:r w:rsidRPr="00E04CF2">
              <w:rPr>
                <w:sz w:val="22"/>
                <w:szCs w:val="22"/>
                <w:lang w:val="sk-SK"/>
              </w:rPr>
              <w:t>)“.</w:t>
            </w:r>
          </w:p>
          <w:p w:rsidR="00E04CF2" w:rsidRPr="00E04CF2" w:rsidRDefault="00E04CF2" w:rsidP="00E04CF2">
            <w:pPr>
              <w:pStyle w:val="Zkladntext"/>
              <w:spacing w:line="240" w:lineRule="auto"/>
              <w:rPr>
                <w:sz w:val="22"/>
                <w:szCs w:val="22"/>
                <w:lang w:val="sk-SK"/>
              </w:rPr>
            </w:pPr>
            <w:r w:rsidRPr="00E04CF2">
              <w:rPr>
                <w:sz w:val="22"/>
                <w:szCs w:val="22"/>
                <w:lang w:val="sk-SK"/>
              </w:rPr>
              <w:t>Poznámka pod čiarou k odkazu 1 znie: „1) Napríklad nariadenie Európskeho parlamentu a Rady (EÚ) 2019/6 z 11. decembra 2018 o veterinárnych liekoch a o zrušení smernice 2001/82/ES (Ú. v. EÚ L 4, 7.1.2019).“.</w:t>
            </w:r>
          </w:p>
          <w:p w:rsidR="00E04CF2" w:rsidRPr="00E04CF2" w:rsidRDefault="00E04CF2" w:rsidP="00E04CF2">
            <w:pPr>
              <w:pStyle w:val="Zkladntext"/>
              <w:spacing w:line="240" w:lineRule="auto"/>
              <w:rPr>
                <w:sz w:val="22"/>
                <w:szCs w:val="22"/>
                <w:lang w:val="sk-SK"/>
              </w:rPr>
            </w:pPr>
          </w:p>
          <w:p w:rsidR="00F44670" w:rsidRPr="00E04CF2" w:rsidRDefault="00E04CF2" w:rsidP="00E04CF2">
            <w:pPr>
              <w:pStyle w:val="Zkladntext"/>
              <w:spacing w:line="240" w:lineRule="auto"/>
              <w:rPr>
                <w:b/>
                <w:sz w:val="22"/>
                <w:szCs w:val="22"/>
                <w:lang w:val="sk-SK"/>
              </w:rPr>
            </w:pPr>
            <w:r w:rsidRPr="00E04CF2">
              <w:rPr>
                <w:b/>
                <w:sz w:val="22"/>
                <w:szCs w:val="22"/>
                <w:lang w:val="sk-SK"/>
              </w:rPr>
              <w:t>§ 1 zákona č. 147/2001 Z. z.</w:t>
            </w:r>
            <w:r w:rsidR="00A02F95">
              <w:rPr>
                <w:b/>
                <w:sz w:val="22"/>
                <w:szCs w:val="22"/>
                <w:lang w:val="sk-SK"/>
              </w:rPr>
              <w:t xml:space="preserve"> prvá veta</w:t>
            </w:r>
            <w:r w:rsidRPr="00E04CF2">
              <w:rPr>
                <w:sz w:val="22"/>
                <w:szCs w:val="22"/>
                <w:lang w:val="sk-SK"/>
              </w:rPr>
              <w:t xml:space="preserve">: </w:t>
            </w:r>
            <w:r w:rsidR="00A02F95">
              <w:rPr>
                <w:sz w:val="22"/>
                <w:szCs w:val="22"/>
                <w:lang w:val="sk-SK"/>
              </w:rPr>
              <w:t>„</w:t>
            </w:r>
            <w:r w:rsidR="006B008D" w:rsidRPr="00E04CF2">
              <w:rPr>
                <w:sz w:val="22"/>
                <w:szCs w:val="22"/>
                <w:lang w:val="sk-SK"/>
              </w:rPr>
              <w:t xml:space="preserve">Tento zákon ustanovuje všeobecné požiadavky na reklamu, požiadavky na reklamu niektorých </w:t>
            </w:r>
            <w:r w:rsidR="006B008D" w:rsidRPr="00E04CF2">
              <w:rPr>
                <w:sz w:val="22"/>
                <w:szCs w:val="22"/>
                <w:lang w:val="sk-SK"/>
              </w:rPr>
              <w:lastRenderedPageBreak/>
              <w:t xml:space="preserve">produktov, ochranu spotrebiteľov a podnikateľov pred účinkami neprípustnej porovnávacej reklamy a pôsobnosť orgánov verejnej správy pri výkone dozoru alebo dohľadu (ďalej len "dozor") nad dodržiavaním tohto zákona </w:t>
            </w:r>
            <w:r w:rsidR="006B008D" w:rsidRPr="00E04CF2">
              <w:rPr>
                <w:b/>
                <w:sz w:val="22"/>
                <w:szCs w:val="22"/>
                <w:lang w:val="sk-SK"/>
              </w:rPr>
              <w:t>a osobitných predpisov</w:t>
            </w:r>
            <w:r w:rsidR="006B008D" w:rsidRPr="00E04CF2">
              <w:rPr>
                <w:b/>
                <w:sz w:val="22"/>
                <w:szCs w:val="22"/>
                <w:vertAlign w:val="superscript"/>
                <w:lang w:val="sk-SK"/>
              </w:rPr>
              <w:t>1</w:t>
            </w:r>
            <w:r w:rsidR="006B008D" w:rsidRPr="00E04CF2">
              <w:rPr>
                <w:b/>
                <w:sz w:val="22"/>
                <w:szCs w:val="22"/>
                <w:lang w:val="sk-SK"/>
              </w:rPr>
              <w:t>).</w:t>
            </w:r>
            <w:r w:rsidR="00A02F95" w:rsidRPr="00A02F95">
              <w:rPr>
                <w:sz w:val="22"/>
                <w:szCs w:val="22"/>
                <w:lang w:val="sk-SK"/>
              </w:rPr>
              <w:t>“</w:t>
            </w:r>
          </w:p>
          <w:p w:rsidR="00A02EB2" w:rsidRPr="00E04CF2" w:rsidRDefault="00A02EB2" w:rsidP="00E04CF2">
            <w:pPr>
              <w:pStyle w:val="Zkladntext"/>
              <w:spacing w:line="240" w:lineRule="auto"/>
              <w:jc w:val="left"/>
              <w:rPr>
                <w:sz w:val="22"/>
                <w:szCs w:val="22"/>
                <w:lang w:val="sk-SK"/>
              </w:rPr>
            </w:pPr>
          </w:p>
        </w:tc>
        <w:tc>
          <w:tcPr>
            <w:tcW w:w="921" w:type="dxa"/>
          </w:tcPr>
          <w:p w:rsidR="00A02EB2" w:rsidRPr="00E04CF2" w:rsidRDefault="00E04CF2" w:rsidP="003E3B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Ú</w:t>
            </w:r>
          </w:p>
        </w:tc>
        <w:tc>
          <w:tcPr>
            <w:tcW w:w="1244" w:type="dxa"/>
          </w:tcPr>
          <w:p w:rsidR="00580974" w:rsidRPr="00E04CF2" w:rsidRDefault="00580974" w:rsidP="003876C2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E4851" w:rsidRPr="006B008D" w:rsidTr="006B008D">
        <w:tc>
          <w:tcPr>
            <w:tcW w:w="1150" w:type="dxa"/>
          </w:tcPr>
          <w:p w:rsidR="003E4851" w:rsidRDefault="00E04CF2" w:rsidP="00E04C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Č: 2</w:t>
            </w:r>
          </w:p>
          <w:p w:rsidR="00E04CF2" w:rsidRPr="00E04CF2" w:rsidRDefault="00E04CF2" w:rsidP="00E04C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P: b</w:t>
            </w:r>
          </w:p>
        </w:tc>
        <w:tc>
          <w:tcPr>
            <w:tcW w:w="4799" w:type="dxa"/>
          </w:tcPr>
          <w:p w:rsidR="003E4851" w:rsidRPr="00E04CF2" w:rsidRDefault="00E04CF2" w:rsidP="00E04CF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E04CF2">
              <w:rPr>
                <w:iCs/>
                <w:sz w:val="22"/>
                <w:szCs w:val="22"/>
              </w:rPr>
              <w:t>"reklama" znamená všetky formy komerčných oznámení, ktoré majú za cieľ propagovať tabakový výrobok alebo priamo alebo nepriamo pôsobiť na jeho propagáciu;</w:t>
            </w:r>
          </w:p>
        </w:tc>
        <w:tc>
          <w:tcPr>
            <w:tcW w:w="961" w:type="dxa"/>
          </w:tcPr>
          <w:p w:rsidR="003E4851" w:rsidRPr="00E04CF2" w:rsidRDefault="00A02F95" w:rsidP="00E04C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</w:t>
            </w:r>
          </w:p>
        </w:tc>
        <w:tc>
          <w:tcPr>
            <w:tcW w:w="720" w:type="dxa"/>
          </w:tcPr>
          <w:p w:rsidR="003E4851" w:rsidRPr="00E04CF2" w:rsidRDefault="003E4851" w:rsidP="00E04CF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6" w:type="dxa"/>
          </w:tcPr>
          <w:p w:rsidR="00E04CF2" w:rsidRPr="00E04CF2" w:rsidRDefault="00E04CF2" w:rsidP="00E04CF2">
            <w:pPr>
              <w:jc w:val="center"/>
              <w:rPr>
                <w:sz w:val="22"/>
                <w:szCs w:val="22"/>
              </w:rPr>
            </w:pPr>
            <w:r w:rsidRPr="00E04CF2">
              <w:rPr>
                <w:sz w:val="22"/>
                <w:szCs w:val="22"/>
              </w:rPr>
              <w:t>Č: V</w:t>
            </w:r>
          </w:p>
          <w:p w:rsidR="003B5693" w:rsidRDefault="003B5693" w:rsidP="00E04CF2">
            <w:pPr>
              <w:jc w:val="center"/>
              <w:rPr>
                <w:sz w:val="22"/>
                <w:szCs w:val="22"/>
              </w:rPr>
            </w:pPr>
          </w:p>
          <w:p w:rsidR="00E04CF2" w:rsidRPr="00E04CF2" w:rsidRDefault="00A02F95" w:rsidP="00E04C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E04CF2">
              <w:rPr>
                <w:sz w:val="22"/>
                <w:szCs w:val="22"/>
              </w:rPr>
              <w:t>od 2</w:t>
            </w:r>
          </w:p>
        </w:tc>
        <w:tc>
          <w:tcPr>
            <w:tcW w:w="3543" w:type="dxa"/>
          </w:tcPr>
          <w:p w:rsidR="003B5693" w:rsidRDefault="00E04CF2" w:rsidP="00E04C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Návrh </w:t>
            </w:r>
            <w:r w:rsidRPr="00E04CF2">
              <w:rPr>
                <w:sz w:val="22"/>
                <w:szCs w:val="22"/>
              </w:rPr>
              <w:t>zákon</w:t>
            </w:r>
            <w:r>
              <w:rPr>
                <w:sz w:val="22"/>
                <w:szCs w:val="22"/>
              </w:rPr>
              <w:t>a</w:t>
            </w:r>
            <w:r w:rsidRPr="00E04CF2">
              <w:rPr>
                <w:sz w:val="22"/>
                <w:szCs w:val="22"/>
              </w:rPr>
              <w:t xml:space="preserve"> č. 147/2001 Z. z.</w:t>
            </w:r>
          </w:p>
          <w:p w:rsidR="00E04CF2" w:rsidRDefault="00E04CF2" w:rsidP="00E04CF2">
            <w:pPr>
              <w:rPr>
                <w:sz w:val="22"/>
                <w:szCs w:val="22"/>
              </w:rPr>
            </w:pPr>
          </w:p>
          <w:p w:rsidR="00A02F95" w:rsidRPr="00A02F95" w:rsidRDefault="00A02F95" w:rsidP="00A02F95">
            <w:pPr>
              <w:rPr>
                <w:bCs/>
                <w:sz w:val="22"/>
                <w:szCs w:val="22"/>
              </w:rPr>
            </w:pPr>
            <w:r w:rsidRPr="00A02F95">
              <w:rPr>
                <w:bCs/>
                <w:sz w:val="22"/>
                <w:szCs w:val="22"/>
              </w:rPr>
              <w:t>V § 2 ods. 1 písm. a) sa na konci pripája čiarka a tieto slová: „ak osobitný predpis neustanovuje inak</w:t>
            </w:r>
            <w:r w:rsidRPr="00A02F95">
              <w:rPr>
                <w:bCs/>
                <w:sz w:val="22"/>
                <w:szCs w:val="22"/>
                <w:vertAlign w:val="superscript"/>
              </w:rPr>
              <w:t>1c</w:t>
            </w:r>
            <w:r w:rsidRPr="00A02F95">
              <w:rPr>
                <w:bCs/>
                <w:sz w:val="22"/>
                <w:szCs w:val="22"/>
              </w:rPr>
              <w:t>).“</w:t>
            </w:r>
          </w:p>
          <w:p w:rsidR="00E04CF2" w:rsidRDefault="00A02F95" w:rsidP="00A02F95">
            <w:pPr>
              <w:rPr>
                <w:bCs/>
                <w:sz w:val="22"/>
                <w:szCs w:val="22"/>
              </w:rPr>
            </w:pPr>
            <w:r w:rsidRPr="00A02F95">
              <w:rPr>
                <w:bCs/>
                <w:sz w:val="22"/>
                <w:szCs w:val="22"/>
              </w:rPr>
              <w:t>Poznámka pod čiarou k odkazu 1c znie: „1c) Čl. 4 ods. 40 nariadenia (EÚ) 2019/6.“.</w:t>
            </w:r>
          </w:p>
          <w:p w:rsidR="00A02F95" w:rsidRDefault="00A02F95" w:rsidP="00A02F95">
            <w:pPr>
              <w:rPr>
                <w:bCs/>
                <w:sz w:val="22"/>
                <w:szCs w:val="22"/>
              </w:rPr>
            </w:pPr>
          </w:p>
          <w:p w:rsidR="00A02F95" w:rsidRPr="00A02F95" w:rsidRDefault="00A02F95" w:rsidP="00A02F95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§ 2</w:t>
            </w:r>
            <w:r w:rsidRPr="00E04CF2">
              <w:rPr>
                <w:b/>
                <w:sz w:val="22"/>
                <w:szCs w:val="22"/>
              </w:rPr>
              <w:t xml:space="preserve"> </w:t>
            </w:r>
            <w:r w:rsidRPr="00A02F95">
              <w:rPr>
                <w:b/>
                <w:sz w:val="22"/>
                <w:szCs w:val="22"/>
              </w:rPr>
              <w:t xml:space="preserve">ods. 1 písm. a) </w:t>
            </w:r>
            <w:r w:rsidRPr="00E04CF2">
              <w:rPr>
                <w:b/>
                <w:sz w:val="22"/>
                <w:szCs w:val="22"/>
              </w:rPr>
              <w:t>zákona č. 147/2001 Z. z.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A02F95">
              <w:rPr>
                <w:sz w:val="22"/>
                <w:szCs w:val="22"/>
              </w:rPr>
              <w:t>„reklama je predvedenie, prezentácia alebo iné oznámenie v každej podobe súvisiace s obchodnou, podnikateľskou alebo inou zárobkovou činnosťou</w:t>
            </w:r>
            <w:r w:rsidRPr="00A02F95">
              <w:rPr>
                <w:sz w:val="22"/>
                <w:szCs w:val="22"/>
                <w:vertAlign w:val="superscript"/>
              </w:rPr>
              <w:t>1b</w:t>
            </w:r>
            <w:r w:rsidRPr="00A02F95">
              <w:rPr>
                <w:sz w:val="22"/>
                <w:szCs w:val="22"/>
              </w:rPr>
              <w:t>) s cieľom uplatniť produkty na trhu,</w:t>
            </w:r>
            <w:r>
              <w:rPr>
                <w:sz w:val="22"/>
                <w:szCs w:val="22"/>
              </w:rPr>
              <w:t xml:space="preserve"> </w:t>
            </w:r>
            <w:r w:rsidRPr="00A02F95">
              <w:rPr>
                <w:b/>
                <w:bCs/>
                <w:sz w:val="22"/>
                <w:szCs w:val="22"/>
              </w:rPr>
              <w:t>ak osobitný predpis neustanovuje inak,</w:t>
            </w:r>
            <w:r w:rsidRPr="00A02F95">
              <w:rPr>
                <w:b/>
                <w:bCs/>
                <w:sz w:val="22"/>
                <w:szCs w:val="22"/>
                <w:vertAlign w:val="superscript"/>
              </w:rPr>
              <w:t>1c</w:t>
            </w:r>
            <w:r w:rsidRPr="00A02F95">
              <w:rPr>
                <w:b/>
                <w:bCs/>
                <w:sz w:val="22"/>
                <w:szCs w:val="22"/>
              </w:rPr>
              <w:t>)</w:t>
            </w:r>
            <w:r>
              <w:rPr>
                <w:bCs/>
                <w:sz w:val="22"/>
                <w:szCs w:val="22"/>
              </w:rPr>
              <w:t>“.</w:t>
            </w:r>
          </w:p>
          <w:p w:rsidR="00A02F95" w:rsidRPr="00E04CF2" w:rsidRDefault="00A02F95" w:rsidP="00A02F95">
            <w:pPr>
              <w:rPr>
                <w:bCs/>
                <w:sz w:val="22"/>
                <w:szCs w:val="22"/>
              </w:rPr>
            </w:pPr>
          </w:p>
        </w:tc>
        <w:tc>
          <w:tcPr>
            <w:tcW w:w="921" w:type="dxa"/>
          </w:tcPr>
          <w:p w:rsidR="003E4851" w:rsidRPr="00E04CF2" w:rsidRDefault="00A02F95" w:rsidP="003E3B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</w:t>
            </w:r>
          </w:p>
        </w:tc>
        <w:tc>
          <w:tcPr>
            <w:tcW w:w="1244" w:type="dxa"/>
          </w:tcPr>
          <w:p w:rsidR="003E4851" w:rsidRPr="00E04CF2" w:rsidRDefault="003E4851" w:rsidP="003876C2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F5588F" w:rsidRPr="006B008D" w:rsidRDefault="00F5588F"/>
    <w:sectPr w:rsidR="00F5588F" w:rsidRPr="006B008D" w:rsidSect="00EE346F">
      <w:footerReference w:type="default" r:id="rId11"/>
      <w:pgSz w:w="16838" w:h="11906" w:orient="landscape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CD7" w:rsidRDefault="00D90CD7">
      <w:r>
        <w:separator/>
      </w:r>
    </w:p>
  </w:endnote>
  <w:endnote w:type="continuationSeparator" w:id="0">
    <w:p w:rsidR="00D90CD7" w:rsidRDefault="00D9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-Bold-Identity-H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561" w:rsidRDefault="00F46561" w:rsidP="00EE346F">
    <w:pPr>
      <w:pStyle w:val="Pta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A7101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CD7" w:rsidRDefault="00D90CD7">
      <w:r>
        <w:separator/>
      </w:r>
    </w:p>
  </w:footnote>
  <w:footnote w:type="continuationSeparator" w:id="0">
    <w:p w:rsidR="00D90CD7" w:rsidRDefault="00D90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A75"/>
    <w:multiLevelType w:val="hybridMultilevel"/>
    <w:tmpl w:val="F1BECEB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0E5AF4"/>
    <w:multiLevelType w:val="hybridMultilevel"/>
    <w:tmpl w:val="2304A99C"/>
    <w:lvl w:ilvl="0" w:tplc="DE085B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E410F"/>
    <w:multiLevelType w:val="hybridMultilevel"/>
    <w:tmpl w:val="C136EB62"/>
    <w:lvl w:ilvl="0" w:tplc="A9743954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AA4157"/>
    <w:multiLevelType w:val="hybridMultilevel"/>
    <w:tmpl w:val="58CE28C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416EEE"/>
    <w:multiLevelType w:val="hybridMultilevel"/>
    <w:tmpl w:val="57F4B22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D2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271DE2"/>
    <w:multiLevelType w:val="hybridMultilevel"/>
    <w:tmpl w:val="6FB27AC4"/>
    <w:lvl w:ilvl="0" w:tplc="8454E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6F"/>
    <w:rsid w:val="00056F2D"/>
    <w:rsid w:val="00065B1D"/>
    <w:rsid w:val="0007380D"/>
    <w:rsid w:val="000B1BE4"/>
    <w:rsid w:val="00130986"/>
    <w:rsid w:val="00135391"/>
    <w:rsid w:val="0017422F"/>
    <w:rsid w:val="001A7101"/>
    <w:rsid w:val="001E41E9"/>
    <w:rsid w:val="00217648"/>
    <w:rsid w:val="00244D80"/>
    <w:rsid w:val="002560DB"/>
    <w:rsid w:val="002F5944"/>
    <w:rsid w:val="00330B71"/>
    <w:rsid w:val="003809AC"/>
    <w:rsid w:val="003876C2"/>
    <w:rsid w:val="003B5693"/>
    <w:rsid w:val="003C1001"/>
    <w:rsid w:val="003C604A"/>
    <w:rsid w:val="003E2D65"/>
    <w:rsid w:val="003E3BF9"/>
    <w:rsid w:val="003E4851"/>
    <w:rsid w:val="00401CD5"/>
    <w:rsid w:val="00414459"/>
    <w:rsid w:val="00444547"/>
    <w:rsid w:val="00444B64"/>
    <w:rsid w:val="00451BC7"/>
    <w:rsid w:val="004651A9"/>
    <w:rsid w:val="00487EC8"/>
    <w:rsid w:val="004E32C2"/>
    <w:rsid w:val="00500BEC"/>
    <w:rsid w:val="00552023"/>
    <w:rsid w:val="00580974"/>
    <w:rsid w:val="00585715"/>
    <w:rsid w:val="005F58E8"/>
    <w:rsid w:val="00601D1E"/>
    <w:rsid w:val="00621597"/>
    <w:rsid w:val="006570B2"/>
    <w:rsid w:val="00663F7A"/>
    <w:rsid w:val="006B008D"/>
    <w:rsid w:val="006C2799"/>
    <w:rsid w:val="006C56D1"/>
    <w:rsid w:val="006E5DDA"/>
    <w:rsid w:val="006F2A25"/>
    <w:rsid w:val="00774A65"/>
    <w:rsid w:val="007D11F4"/>
    <w:rsid w:val="007D6B87"/>
    <w:rsid w:val="007E007C"/>
    <w:rsid w:val="00867CF4"/>
    <w:rsid w:val="008D79D6"/>
    <w:rsid w:val="008F67A4"/>
    <w:rsid w:val="009D032E"/>
    <w:rsid w:val="009E50F6"/>
    <w:rsid w:val="00A02EB2"/>
    <w:rsid w:val="00A02F95"/>
    <w:rsid w:val="00AA00E6"/>
    <w:rsid w:val="00AD1AE2"/>
    <w:rsid w:val="00B17777"/>
    <w:rsid w:val="00B77F63"/>
    <w:rsid w:val="00BB3040"/>
    <w:rsid w:val="00BC3829"/>
    <w:rsid w:val="00BC7B34"/>
    <w:rsid w:val="00C00996"/>
    <w:rsid w:val="00C17CFC"/>
    <w:rsid w:val="00C242B1"/>
    <w:rsid w:val="00D05732"/>
    <w:rsid w:val="00D30841"/>
    <w:rsid w:val="00D67B62"/>
    <w:rsid w:val="00D90CD7"/>
    <w:rsid w:val="00DB1BD4"/>
    <w:rsid w:val="00DD268C"/>
    <w:rsid w:val="00E04CF2"/>
    <w:rsid w:val="00E15B9A"/>
    <w:rsid w:val="00E575AF"/>
    <w:rsid w:val="00EB35FA"/>
    <w:rsid w:val="00EC20A7"/>
    <w:rsid w:val="00EE346F"/>
    <w:rsid w:val="00F023E0"/>
    <w:rsid w:val="00F44670"/>
    <w:rsid w:val="00F46561"/>
    <w:rsid w:val="00F50DCD"/>
    <w:rsid w:val="00F5588F"/>
    <w:rsid w:val="00FE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F2B56-19ED-4FCE-9B5D-FD902A51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E346F"/>
    <w:rPr>
      <w:sz w:val="24"/>
      <w:szCs w:val="24"/>
    </w:rPr>
  </w:style>
  <w:style w:type="paragraph" w:styleId="Nadpis1">
    <w:name w:val="heading 1"/>
    <w:basedOn w:val="Normlny"/>
    <w:next w:val="Normlny"/>
    <w:qFormat/>
    <w:rsid w:val="00EE346F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EE346F"/>
    <w:pPr>
      <w:autoSpaceDE w:val="0"/>
      <w:autoSpaceDN w:val="0"/>
      <w:adjustRightInd w:val="0"/>
      <w:spacing w:line="360" w:lineRule="auto"/>
      <w:jc w:val="both"/>
    </w:pPr>
    <w:rPr>
      <w:szCs w:val="20"/>
      <w:lang w:val="cs-CZ"/>
    </w:rPr>
  </w:style>
  <w:style w:type="paragraph" w:styleId="Obyajntext">
    <w:name w:val="Plain Text"/>
    <w:basedOn w:val="Normlny"/>
    <w:rsid w:val="00EE346F"/>
    <w:pPr>
      <w:keepNext/>
      <w:spacing w:before="60" w:after="60"/>
      <w:jc w:val="both"/>
    </w:pPr>
    <w:rPr>
      <w:rFonts w:ascii="Courier New" w:hAnsi="Courier New" w:cs="Courier New"/>
      <w:sz w:val="20"/>
      <w:szCs w:val="20"/>
    </w:rPr>
  </w:style>
  <w:style w:type="paragraph" w:styleId="Pta">
    <w:name w:val="footer"/>
    <w:basedOn w:val="Normlny"/>
    <w:rsid w:val="00EE346F"/>
    <w:pPr>
      <w:tabs>
        <w:tab w:val="center" w:pos="4536"/>
        <w:tab w:val="right" w:pos="9072"/>
      </w:tabs>
    </w:pPr>
  </w:style>
  <w:style w:type="paragraph" w:customStyle="1" w:styleId="Normlnywebov8">
    <w:name w:val="Normálny (webový)8"/>
    <w:basedOn w:val="Normlny"/>
    <w:rsid w:val="00EE346F"/>
    <w:pPr>
      <w:spacing w:before="75" w:after="75"/>
      <w:ind w:left="225" w:right="225"/>
    </w:pPr>
    <w:rPr>
      <w:sz w:val="22"/>
      <w:szCs w:val="22"/>
      <w:lang w:bidi="sa-IN"/>
    </w:rPr>
  </w:style>
  <w:style w:type="paragraph" w:styleId="Normlnysozarkami">
    <w:name w:val="Normal Indent"/>
    <w:basedOn w:val="Normlny"/>
    <w:rsid w:val="00EE346F"/>
    <w:pPr>
      <w:ind w:left="708"/>
      <w:jc w:val="both"/>
    </w:pPr>
  </w:style>
  <w:style w:type="character" w:styleId="Zvraznenie">
    <w:name w:val="Emphasis"/>
    <w:basedOn w:val="Predvolenpsmoodseku"/>
    <w:qFormat/>
    <w:rsid w:val="00EE346F"/>
    <w:rPr>
      <w:i/>
      <w:iCs/>
    </w:rPr>
  </w:style>
  <w:style w:type="character" w:customStyle="1" w:styleId="ppp-input-value1">
    <w:name w:val="ppp-input-value1"/>
    <w:basedOn w:val="Predvolenpsmoodseku"/>
    <w:rsid w:val="00244D80"/>
    <w:rPr>
      <w:rFonts w:ascii="Tahoma" w:hAnsi="Tahoma" w:cs="Tahoma" w:hint="default"/>
      <w:color w:val="837A73"/>
      <w:sz w:val="16"/>
      <w:szCs w:val="16"/>
    </w:rPr>
  </w:style>
  <w:style w:type="paragraph" w:customStyle="1" w:styleId="Zarkazkladnhotextu1">
    <w:name w:val="Zarážka základného textu1"/>
    <w:basedOn w:val="Normlny"/>
    <w:rsid w:val="00580974"/>
    <w:pPr>
      <w:spacing w:after="120"/>
      <w:ind w:left="283"/>
      <w:jc w:val="both"/>
    </w:pPr>
  </w:style>
  <w:style w:type="paragraph" w:styleId="Textpoznmkypodiarou">
    <w:name w:val="footnote text"/>
    <w:basedOn w:val="Normlny"/>
    <w:semiHidden/>
    <w:rsid w:val="00580974"/>
    <w:pPr>
      <w:jc w:val="both"/>
    </w:pPr>
    <w:rPr>
      <w:rFonts w:cs="EUAlbertina-Bold-Identity-H"/>
      <w:bCs/>
      <w:sz w:val="20"/>
      <w:szCs w:val="20"/>
      <w:lang w:val="cs-CZ" w:eastAsia="cs-CZ"/>
    </w:rPr>
  </w:style>
  <w:style w:type="character" w:styleId="Odkaznapoznmkupodiarou">
    <w:name w:val="footnote reference"/>
    <w:basedOn w:val="Predvolenpsmoodseku"/>
    <w:semiHidden/>
    <w:rsid w:val="00580974"/>
    <w:rPr>
      <w:vertAlign w:val="superscript"/>
    </w:rPr>
  </w:style>
  <w:style w:type="paragraph" w:styleId="Odsekzoznamu">
    <w:name w:val="List Paragraph"/>
    <w:basedOn w:val="Normlny"/>
    <w:uiPriority w:val="34"/>
    <w:qFormat/>
    <w:rsid w:val="003E2D6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1014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904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6203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7326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88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851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0180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1026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8744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15490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6446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WKX3UHSAJ2R6-2-1075995</_dlc_DocId>
    <_dlc_DocIdUrl xmlns="e60a29af-d413-48d4-bd90-fe9d2a897e4b">
      <Url>https://ovdmasv601/sites/DMS/_layouts/15/DocIdRedir.aspx?ID=WKX3UHSAJ2R6-2-1075995</Url>
      <Description>WKX3UHSAJ2R6-2-1075995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8C5A2EF-A801-4D35-8C0E-CE25107605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8B4AD6-6313-4A78-AF94-03BBAFA5F4A6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3.xml><?xml version="1.0" encoding="utf-8"?>
<ds:datastoreItem xmlns:ds="http://schemas.openxmlformats.org/officeDocument/2006/customXml" ds:itemID="{3850A6DA-60F1-438A-BA15-5E0E705BB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5FE3EB-4BFE-4108-A6A5-E890CA6EA5D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TABUĽKA ZHODY</vt:lpstr>
    </vt:vector>
  </TitlesOfParts>
  <Company>MZSR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subject/>
  <dc:creator>MZ SR</dc:creator>
  <cp:keywords/>
  <cp:lastModifiedBy>Veronika Vincová</cp:lastModifiedBy>
  <cp:revision>2</cp:revision>
  <cp:lastPrinted>2008-11-11T12:15:00Z</cp:lastPrinted>
  <dcterms:created xsi:type="dcterms:W3CDTF">2021-09-23T06:37:00Z</dcterms:created>
  <dcterms:modified xsi:type="dcterms:W3CDTF">2021-09-23T06:37:00Z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c13fb07b-dd59-4c48-a81c-1fdc99c24756</vt:lpwstr>
  </property>
</Properties>
</file>