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DF4" w:rsidRPr="009C7DF4" w:rsidRDefault="009C7DF4" w:rsidP="009C7DF4">
      <w:pPr>
        <w:jc w:val="center"/>
        <w:rPr>
          <w:rFonts w:cs="Arial"/>
          <w:b/>
          <w:sz w:val="28"/>
          <w:szCs w:val="28"/>
        </w:rPr>
      </w:pPr>
      <w:r w:rsidRPr="009C7DF4">
        <w:rPr>
          <w:rFonts w:cs="Arial"/>
          <w:b/>
          <w:sz w:val="28"/>
          <w:szCs w:val="28"/>
        </w:rPr>
        <w:t>NÁRODNÁ RADA SLOVENSKEJ REPUBLIKY</w:t>
      </w:r>
    </w:p>
    <w:p w:rsidR="009C7DF4" w:rsidRDefault="009C7DF4" w:rsidP="009C7DF4">
      <w:pPr>
        <w:pBdr>
          <w:bottom w:val="single" w:sz="4" w:space="1" w:color="auto"/>
        </w:pBdr>
        <w:jc w:val="center"/>
        <w:rPr>
          <w:rFonts w:cs="Arial"/>
          <w:b/>
        </w:rPr>
      </w:pPr>
      <w:r w:rsidRPr="00CA5247">
        <w:rPr>
          <w:rFonts w:cs="Arial"/>
          <w:b/>
        </w:rPr>
        <w:t>VIII.</w:t>
      </w:r>
      <w:r w:rsidRPr="00CA5247">
        <w:rPr>
          <w:rFonts w:cs="Arial"/>
        </w:rPr>
        <w:t xml:space="preserve"> </w:t>
      </w:r>
      <w:r w:rsidRPr="00CA5247">
        <w:rPr>
          <w:rFonts w:cs="Arial"/>
          <w:b/>
        </w:rPr>
        <w:t>volebné obdobie</w:t>
      </w:r>
    </w:p>
    <w:p w:rsidR="009C7DF4" w:rsidRPr="00CA5247" w:rsidRDefault="009C7DF4" w:rsidP="009C7DF4">
      <w:pPr>
        <w:pBdr>
          <w:bottom w:val="single" w:sz="4" w:space="1" w:color="auto"/>
        </w:pBdr>
        <w:jc w:val="center"/>
        <w:rPr>
          <w:rFonts w:cs="Arial"/>
        </w:rPr>
      </w:pPr>
    </w:p>
    <w:p w:rsidR="009C7DF4" w:rsidRDefault="009C7DF4" w:rsidP="009C7DF4">
      <w:pPr>
        <w:jc w:val="center"/>
        <w:rPr>
          <w:rFonts w:cs="Arial"/>
        </w:rPr>
      </w:pPr>
    </w:p>
    <w:p w:rsidR="009C7DF4" w:rsidRDefault="009C7DF4" w:rsidP="009C7DF4">
      <w:pPr>
        <w:jc w:val="center"/>
        <w:rPr>
          <w:rFonts w:cs="Arial"/>
          <w:b/>
          <w:bCs/>
          <w:sz w:val="28"/>
          <w:szCs w:val="28"/>
        </w:rPr>
      </w:pPr>
    </w:p>
    <w:p w:rsidR="009C7DF4" w:rsidRDefault="00FB7D60" w:rsidP="009C7DF4">
      <w:pPr>
        <w:jc w:val="center"/>
        <w:rPr>
          <w:rFonts w:cs="Arial"/>
          <w:b/>
          <w:bCs/>
          <w:sz w:val="28"/>
          <w:szCs w:val="28"/>
        </w:rPr>
      </w:pPr>
      <w:r>
        <w:rPr>
          <w:rFonts w:cs="Arial"/>
          <w:b/>
          <w:bCs/>
          <w:sz w:val="28"/>
          <w:szCs w:val="28"/>
        </w:rPr>
        <w:t>703</w:t>
      </w:r>
    </w:p>
    <w:p w:rsidR="009C7DF4" w:rsidRPr="009C7DF4" w:rsidRDefault="009C7DF4" w:rsidP="009C7DF4">
      <w:pPr>
        <w:jc w:val="center"/>
        <w:rPr>
          <w:rFonts w:cs="Arial"/>
          <w:b/>
          <w:bCs/>
          <w:sz w:val="28"/>
          <w:szCs w:val="28"/>
        </w:rPr>
      </w:pPr>
    </w:p>
    <w:p w:rsidR="009C7DF4" w:rsidRDefault="009C7DF4" w:rsidP="009C7DF4">
      <w:pPr>
        <w:jc w:val="center"/>
        <w:rPr>
          <w:rFonts w:cs="Arial"/>
        </w:rPr>
      </w:pPr>
    </w:p>
    <w:p w:rsidR="009C7DF4" w:rsidRDefault="009C7DF4" w:rsidP="009C7DF4">
      <w:pPr>
        <w:jc w:val="center"/>
        <w:rPr>
          <w:rFonts w:cs="Arial"/>
          <w:b/>
        </w:rPr>
      </w:pPr>
      <w:r>
        <w:rPr>
          <w:rFonts w:cs="Arial"/>
          <w:b/>
        </w:rPr>
        <w:t>VLÁDNY NÁVRH</w:t>
      </w:r>
    </w:p>
    <w:p w:rsidR="009C7DF4" w:rsidRDefault="009C7DF4" w:rsidP="009C7DF4">
      <w:pPr>
        <w:jc w:val="center"/>
        <w:rPr>
          <w:rFonts w:cs="Arial"/>
          <w:b/>
        </w:rPr>
      </w:pPr>
    </w:p>
    <w:p w:rsidR="009C7DF4" w:rsidRPr="00247DEA" w:rsidRDefault="009C7DF4" w:rsidP="009C7DF4">
      <w:pPr>
        <w:jc w:val="center"/>
        <w:rPr>
          <w:b/>
        </w:rPr>
      </w:pPr>
    </w:p>
    <w:p w:rsidR="009C7DF4" w:rsidRPr="00247DEA" w:rsidRDefault="009C7DF4" w:rsidP="009C7DF4">
      <w:pPr>
        <w:jc w:val="center"/>
        <w:rPr>
          <w:b/>
        </w:rPr>
      </w:pPr>
      <w:r w:rsidRPr="00247DEA">
        <w:rPr>
          <w:b/>
        </w:rPr>
        <w:t>ZÁKON</w:t>
      </w:r>
    </w:p>
    <w:p w:rsidR="009C7DF4" w:rsidRPr="009C7DF4" w:rsidRDefault="009C7DF4" w:rsidP="009C7DF4">
      <w:pPr>
        <w:spacing w:before="120" w:after="120"/>
        <w:jc w:val="center"/>
        <w:rPr>
          <w:b/>
        </w:rPr>
      </w:pPr>
      <w:r w:rsidRPr="009C7DF4">
        <w:rPr>
          <w:b/>
        </w:rPr>
        <w:t>z .........</w:t>
      </w:r>
      <w:r>
        <w:rPr>
          <w:b/>
        </w:rPr>
        <w:t>.................</w:t>
      </w:r>
      <w:r w:rsidRPr="009C7DF4">
        <w:rPr>
          <w:b/>
        </w:rPr>
        <w:t xml:space="preserve"> 2021</w:t>
      </w:r>
      <w:r w:rsidR="00BF6781">
        <w:rPr>
          <w:b/>
        </w:rPr>
        <w:t>,</w:t>
      </w:r>
    </w:p>
    <w:p w:rsidR="00E57B3D" w:rsidRDefault="00E57B3D" w:rsidP="00ED785E">
      <w:pPr>
        <w:jc w:val="center"/>
        <w:rPr>
          <w:b/>
          <w:color w:val="000000" w:themeColor="text1"/>
        </w:rPr>
      </w:pPr>
    </w:p>
    <w:p w:rsidR="009C7DF4" w:rsidRPr="00902F3A" w:rsidRDefault="009C7DF4" w:rsidP="00ED785E">
      <w:pPr>
        <w:jc w:val="center"/>
        <w:rPr>
          <w:b/>
          <w:color w:val="000000" w:themeColor="text1"/>
        </w:rPr>
      </w:pPr>
    </w:p>
    <w:p w:rsidR="00E34B10" w:rsidRPr="00902F3A" w:rsidRDefault="00E34B10" w:rsidP="00BD0226">
      <w:pPr>
        <w:jc w:val="both"/>
        <w:rPr>
          <w:b/>
          <w:color w:val="000000" w:themeColor="text1"/>
        </w:rPr>
      </w:pPr>
      <w:r w:rsidRPr="00902F3A">
        <w:rPr>
          <w:b/>
          <w:color w:val="000000" w:themeColor="text1"/>
        </w:rPr>
        <w:t xml:space="preserve">ktorým sa </w:t>
      </w:r>
      <w:r w:rsidR="00B976EC" w:rsidRPr="00902F3A">
        <w:rPr>
          <w:b/>
          <w:color w:val="000000" w:themeColor="text1"/>
        </w:rPr>
        <w:t xml:space="preserve">mení a </w:t>
      </w:r>
      <w:r w:rsidRPr="00902F3A">
        <w:rPr>
          <w:b/>
          <w:color w:val="000000" w:themeColor="text1"/>
        </w:rPr>
        <w:t xml:space="preserve">dopĺňa zákon č. </w:t>
      </w:r>
      <w:r w:rsidR="00A41328" w:rsidRPr="00902F3A">
        <w:rPr>
          <w:b/>
          <w:color w:val="000000" w:themeColor="text1"/>
        </w:rPr>
        <w:t>447</w:t>
      </w:r>
      <w:r w:rsidRPr="00902F3A">
        <w:rPr>
          <w:b/>
          <w:color w:val="000000" w:themeColor="text1"/>
        </w:rPr>
        <w:t>/20</w:t>
      </w:r>
      <w:r w:rsidR="00A41328" w:rsidRPr="00902F3A">
        <w:rPr>
          <w:b/>
          <w:color w:val="000000" w:themeColor="text1"/>
        </w:rPr>
        <w:t>0</w:t>
      </w:r>
      <w:r w:rsidRPr="00902F3A">
        <w:rPr>
          <w:b/>
          <w:color w:val="000000" w:themeColor="text1"/>
        </w:rPr>
        <w:t xml:space="preserve">8 Z. z. o </w:t>
      </w:r>
      <w:r w:rsidR="00A41328" w:rsidRPr="00902F3A">
        <w:rPr>
          <w:b/>
          <w:color w:val="000000" w:themeColor="text1"/>
        </w:rPr>
        <w:t>peňažných príspevkoch na kompenzáciu ťažkého zdravotného postihnutia a o zmene a doplnení niektorých zákonov</w:t>
      </w:r>
      <w:r w:rsidR="00B976EC" w:rsidRPr="00902F3A">
        <w:rPr>
          <w:b/>
          <w:color w:val="000000" w:themeColor="text1"/>
        </w:rPr>
        <w:t xml:space="preserve"> v znení neskorších predpisov</w:t>
      </w:r>
      <w:r w:rsidR="00FE61FF">
        <w:rPr>
          <w:b/>
          <w:color w:val="000000" w:themeColor="text1"/>
        </w:rPr>
        <w:t xml:space="preserve"> </w:t>
      </w:r>
      <w:r w:rsidR="0071097B">
        <w:rPr>
          <w:b/>
          <w:color w:val="000000" w:themeColor="text1"/>
        </w:rPr>
        <w:t xml:space="preserve">a ktorým sa </w:t>
      </w:r>
      <w:r w:rsidR="00AE27C9">
        <w:rPr>
          <w:b/>
          <w:color w:val="000000" w:themeColor="text1"/>
        </w:rPr>
        <w:t>dopĺňa</w:t>
      </w:r>
      <w:r w:rsidR="0071097B">
        <w:rPr>
          <w:b/>
          <w:color w:val="000000" w:themeColor="text1"/>
        </w:rPr>
        <w:t xml:space="preserve"> zákon č.</w:t>
      </w:r>
      <w:r w:rsidR="0071097B" w:rsidRPr="00C5026B">
        <w:rPr>
          <w:b/>
          <w:color w:val="000000" w:themeColor="text1"/>
        </w:rPr>
        <w:t xml:space="preserve"> 55/2017 Z. z. o</w:t>
      </w:r>
      <w:r w:rsidR="00BF6781">
        <w:rPr>
          <w:b/>
          <w:color w:val="000000" w:themeColor="text1"/>
        </w:rPr>
        <w:t> </w:t>
      </w:r>
      <w:r w:rsidR="0071097B" w:rsidRPr="00C5026B">
        <w:rPr>
          <w:b/>
          <w:color w:val="000000" w:themeColor="text1"/>
        </w:rPr>
        <w:t>štátnej službe a o zmene a doplnení niektorých zákonov</w:t>
      </w:r>
      <w:r w:rsidR="00DA2FCF">
        <w:rPr>
          <w:b/>
          <w:color w:val="000000" w:themeColor="text1"/>
        </w:rPr>
        <w:t xml:space="preserve"> </w:t>
      </w:r>
      <w:r w:rsidR="0071097B" w:rsidRPr="00902F3A">
        <w:rPr>
          <w:b/>
          <w:color w:val="000000" w:themeColor="text1"/>
        </w:rPr>
        <w:t>v znení neskorších predpisov</w:t>
      </w:r>
    </w:p>
    <w:p w:rsidR="00E34B10" w:rsidRPr="00902F3A" w:rsidRDefault="00E34B10" w:rsidP="00A33D82">
      <w:pPr>
        <w:ind w:firstLine="360"/>
        <w:jc w:val="both"/>
        <w:rPr>
          <w:color w:val="000000" w:themeColor="text1"/>
        </w:rPr>
      </w:pPr>
    </w:p>
    <w:p w:rsidR="0015761A" w:rsidRPr="00902F3A" w:rsidRDefault="0015761A" w:rsidP="00ED785E">
      <w:pPr>
        <w:ind w:firstLine="360"/>
        <w:jc w:val="both"/>
        <w:rPr>
          <w:color w:val="000000" w:themeColor="text1"/>
        </w:rPr>
      </w:pPr>
    </w:p>
    <w:p w:rsidR="00E34B10" w:rsidRPr="00902F3A" w:rsidRDefault="00E34B10" w:rsidP="00ED785E">
      <w:pPr>
        <w:ind w:firstLine="360"/>
        <w:jc w:val="both"/>
        <w:rPr>
          <w:color w:val="000000" w:themeColor="text1"/>
        </w:rPr>
      </w:pPr>
      <w:r w:rsidRPr="00902F3A">
        <w:rPr>
          <w:color w:val="000000" w:themeColor="text1"/>
        </w:rPr>
        <w:t>Národná rada Slovenskej republiky sa uzniesla na tomto zákone:</w:t>
      </w:r>
    </w:p>
    <w:p w:rsidR="00E57B3D" w:rsidRPr="00902F3A" w:rsidRDefault="00E57B3D" w:rsidP="00ED785E">
      <w:pPr>
        <w:jc w:val="center"/>
        <w:rPr>
          <w:b/>
          <w:color w:val="000000" w:themeColor="text1"/>
        </w:rPr>
      </w:pPr>
    </w:p>
    <w:p w:rsidR="00E34B10" w:rsidRPr="00902F3A" w:rsidRDefault="00E34B10" w:rsidP="00ED785E">
      <w:pPr>
        <w:jc w:val="center"/>
        <w:rPr>
          <w:b/>
          <w:color w:val="000000" w:themeColor="text1"/>
        </w:rPr>
      </w:pPr>
      <w:r w:rsidRPr="00902F3A">
        <w:rPr>
          <w:b/>
          <w:color w:val="000000" w:themeColor="text1"/>
        </w:rPr>
        <w:t>Čl. I</w:t>
      </w:r>
    </w:p>
    <w:p w:rsidR="00E57B3D" w:rsidRPr="00902F3A" w:rsidRDefault="00E57B3D" w:rsidP="00ED785E">
      <w:pPr>
        <w:jc w:val="center"/>
        <w:rPr>
          <w:b/>
          <w:color w:val="000000" w:themeColor="text1"/>
        </w:rPr>
      </w:pPr>
    </w:p>
    <w:p w:rsidR="00E34B10" w:rsidRPr="00902F3A" w:rsidRDefault="00E34B10" w:rsidP="00ED785E">
      <w:pPr>
        <w:ind w:firstLine="360"/>
        <w:jc w:val="both"/>
        <w:rPr>
          <w:color w:val="000000" w:themeColor="text1"/>
        </w:rPr>
      </w:pPr>
      <w:r w:rsidRPr="00902F3A">
        <w:rPr>
          <w:color w:val="000000" w:themeColor="text1"/>
        </w:rPr>
        <w:t>Zákon č.</w:t>
      </w:r>
      <w:r w:rsidR="00A41328" w:rsidRPr="00902F3A">
        <w:rPr>
          <w:color w:val="000000" w:themeColor="text1"/>
        </w:rPr>
        <w:t xml:space="preserve"> 447/2008 Z. z. o peňažných príspevkoch na kompenzáciu ťažkého zdravotného postihnutia a o zmene a doplnení niektorých zákonov</w:t>
      </w:r>
      <w:r w:rsidRPr="00902F3A">
        <w:rPr>
          <w:color w:val="000000" w:themeColor="text1"/>
        </w:rPr>
        <w:t xml:space="preserve"> v znení zákona </w:t>
      </w:r>
      <w:r w:rsidR="00B976EC" w:rsidRPr="00902F3A">
        <w:rPr>
          <w:color w:val="000000" w:themeColor="text1"/>
        </w:rPr>
        <w:t>č. 551/2010 Z. z., zákona č. 180/2011 Z. z., zákona č. 468/2011 Z. z., zákona č. 136/2013 Z. z., zákona č.</w:t>
      </w:r>
      <w:r w:rsidR="004A2611" w:rsidRPr="00902F3A">
        <w:rPr>
          <w:color w:val="000000" w:themeColor="text1"/>
        </w:rPr>
        <w:t> </w:t>
      </w:r>
      <w:r w:rsidR="00B976EC" w:rsidRPr="00902F3A">
        <w:rPr>
          <w:color w:val="000000" w:themeColor="text1"/>
        </w:rPr>
        <w:t>219/2014 Z. z., zákona č. 263/2014 Z. z., zákona č. 375/2014 Z. z., zákona č. 353/2015 Z.</w:t>
      </w:r>
      <w:r w:rsidR="00E57B3D" w:rsidRPr="00902F3A">
        <w:rPr>
          <w:color w:val="000000" w:themeColor="text1"/>
        </w:rPr>
        <w:t> </w:t>
      </w:r>
      <w:r w:rsidR="00B976EC" w:rsidRPr="00902F3A">
        <w:rPr>
          <w:color w:val="000000" w:themeColor="text1"/>
        </w:rPr>
        <w:t>z., zákona č.</w:t>
      </w:r>
      <w:r w:rsidR="00076D02">
        <w:rPr>
          <w:color w:val="000000" w:themeColor="text1"/>
        </w:rPr>
        <w:t> </w:t>
      </w:r>
      <w:r w:rsidR="00B976EC" w:rsidRPr="00902F3A">
        <w:rPr>
          <w:color w:val="000000" w:themeColor="text1"/>
        </w:rPr>
        <w:t>378/2015 Z. z., zákona č. 125/2016 Z. z., zákona č. 355/2016 Z. z., zákona č.</w:t>
      </w:r>
      <w:r w:rsidR="004A2611" w:rsidRPr="00902F3A">
        <w:rPr>
          <w:color w:val="000000" w:themeColor="text1"/>
        </w:rPr>
        <w:t> </w:t>
      </w:r>
      <w:r w:rsidR="00B976EC" w:rsidRPr="00902F3A">
        <w:rPr>
          <w:color w:val="000000" w:themeColor="text1"/>
        </w:rPr>
        <w:t>191/2018 Z. z., zákona č. 83/2019 Z. z., zákona č. 223/2019 Z. z., zákona č. 391/2019 Z. z., zákona č. 393/2019 Z. z., zákona č. 46/2020 Z. z., zákona č. 63/2020 Z. z., nálezu Ústavného súdu Slovenskej republiky č. 124/2020 Z. z., zákona č. 275/2020 Z. z.</w:t>
      </w:r>
      <w:r w:rsidR="00793140" w:rsidRPr="00902F3A">
        <w:rPr>
          <w:color w:val="000000" w:themeColor="text1"/>
        </w:rPr>
        <w:t>,</w:t>
      </w:r>
      <w:r w:rsidR="00A41328" w:rsidRPr="00902F3A">
        <w:rPr>
          <w:color w:val="000000" w:themeColor="text1"/>
        </w:rPr>
        <w:t xml:space="preserve"> zákona č. 296/2020 Z.</w:t>
      </w:r>
      <w:r w:rsidR="00E57B3D" w:rsidRPr="00902F3A">
        <w:rPr>
          <w:color w:val="000000" w:themeColor="text1"/>
        </w:rPr>
        <w:t> </w:t>
      </w:r>
      <w:r w:rsidR="00A41328" w:rsidRPr="00902F3A">
        <w:rPr>
          <w:color w:val="000000" w:themeColor="text1"/>
        </w:rPr>
        <w:t>z.</w:t>
      </w:r>
      <w:r w:rsidR="006801D3">
        <w:rPr>
          <w:color w:val="000000" w:themeColor="text1"/>
        </w:rPr>
        <w:t>,</w:t>
      </w:r>
      <w:r w:rsidR="00793140" w:rsidRPr="00902F3A">
        <w:rPr>
          <w:color w:val="000000" w:themeColor="text1"/>
        </w:rPr>
        <w:t xml:space="preserve"> zákona č.</w:t>
      </w:r>
      <w:r w:rsidR="00D459C8">
        <w:rPr>
          <w:color w:val="000000" w:themeColor="text1"/>
        </w:rPr>
        <w:t> </w:t>
      </w:r>
      <w:r w:rsidR="00793140" w:rsidRPr="00902F3A">
        <w:rPr>
          <w:color w:val="000000" w:themeColor="text1"/>
        </w:rPr>
        <w:t>9/2021 Z. z.</w:t>
      </w:r>
      <w:r w:rsidR="008D385A" w:rsidRPr="00902F3A">
        <w:rPr>
          <w:color w:val="000000" w:themeColor="text1"/>
        </w:rPr>
        <w:t> </w:t>
      </w:r>
      <w:r w:rsidR="006801D3">
        <w:rPr>
          <w:color w:val="000000" w:themeColor="text1"/>
        </w:rPr>
        <w:t xml:space="preserve">a zákona č. 310/2021 Z. z. </w:t>
      </w:r>
      <w:r w:rsidRPr="00902F3A">
        <w:rPr>
          <w:color w:val="000000" w:themeColor="text1"/>
        </w:rPr>
        <w:t>sa </w:t>
      </w:r>
      <w:r w:rsidR="00B976EC" w:rsidRPr="00902F3A">
        <w:rPr>
          <w:color w:val="000000" w:themeColor="text1"/>
        </w:rPr>
        <w:t xml:space="preserve">mení a </w:t>
      </w:r>
      <w:r w:rsidRPr="00902F3A">
        <w:rPr>
          <w:color w:val="000000" w:themeColor="text1"/>
        </w:rPr>
        <w:t>dopĺňa takto:</w:t>
      </w:r>
    </w:p>
    <w:p w:rsidR="00E34B10" w:rsidRPr="00902F3A" w:rsidRDefault="00E34B10" w:rsidP="00ED785E">
      <w:pPr>
        <w:pStyle w:val="Odsekzoznamu"/>
        <w:spacing w:after="0" w:line="240" w:lineRule="auto"/>
        <w:ind w:left="360"/>
        <w:jc w:val="both"/>
        <w:rPr>
          <w:rFonts w:ascii="Times New Roman" w:hAnsi="Times New Roman" w:cs="Times New Roman"/>
          <w:color w:val="000000" w:themeColor="text1"/>
          <w:sz w:val="24"/>
          <w:szCs w:val="24"/>
        </w:rPr>
      </w:pPr>
    </w:p>
    <w:p w:rsidR="00B976EC" w:rsidRPr="00902F3A" w:rsidRDefault="00B976EC"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w:t>
      </w:r>
      <w:r w:rsidR="008C75B9" w:rsidRPr="00902F3A">
        <w:rPr>
          <w:rFonts w:ascii="Times New Roman" w:hAnsi="Times New Roman" w:cs="Times New Roman"/>
          <w:color w:val="000000" w:themeColor="text1"/>
          <w:sz w:val="24"/>
          <w:szCs w:val="24"/>
        </w:rPr>
        <w:t>§ 10 ods</w:t>
      </w:r>
      <w:r w:rsidRPr="00902F3A">
        <w:rPr>
          <w:rFonts w:ascii="Times New Roman" w:hAnsi="Times New Roman" w:cs="Times New Roman"/>
          <w:color w:val="000000" w:themeColor="text1"/>
          <w:sz w:val="24"/>
          <w:szCs w:val="24"/>
        </w:rPr>
        <w:t>ek</w:t>
      </w:r>
      <w:r w:rsidR="008C75B9" w:rsidRPr="00902F3A">
        <w:rPr>
          <w:rFonts w:ascii="Times New Roman" w:hAnsi="Times New Roman" w:cs="Times New Roman"/>
          <w:color w:val="000000" w:themeColor="text1"/>
          <w:sz w:val="24"/>
          <w:szCs w:val="24"/>
        </w:rPr>
        <w:t xml:space="preserve"> 1 znie</w:t>
      </w:r>
      <w:r w:rsidRPr="00902F3A">
        <w:rPr>
          <w:rFonts w:ascii="Times New Roman" w:hAnsi="Times New Roman" w:cs="Times New Roman"/>
          <w:color w:val="000000" w:themeColor="text1"/>
          <w:sz w:val="24"/>
          <w:szCs w:val="24"/>
        </w:rPr>
        <w:t>:</w:t>
      </w:r>
    </w:p>
    <w:p w:rsidR="00B976EC" w:rsidRPr="00902F3A" w:rsidRDefault="002073A6" w:rsidP="00ED785E">
      <w:pPr>
        <w:ind w:firstLine="360"/>
        <w:jc w:val="both"/>
        <w:rPr>
          <w:color w:val="000000" w:themeColor="text1"/>
        </w:rPr>
      </w:pPr>
      <w:r>
        <w:rPr>
          <w:color w:val="000000" w:themeColor="text1"/>
        </w:rPr>
        <w:t xml:space="preserve">      </w:t>
      </w:r>
      <w:r w:rsidR="008C75B9" w:rsidRPr="00902F3A">
        <w:rPr>
          <w:color w:val="000000" w:themeColor="text1"/>
        </w:rPr>
        <w:t>„</w:t>
      </w:r>
      <w:r w:rsidR="00B976EC" w:rsidRPr="00902F3A">
        <w:rPr>
          <w:color w:val="000000" w:themeColor="text1"/>
        </w:rPr>
        <w:t xml:space="preserve">(1) </w:t>
      </w:r>
      <w:r w:rsidR="008C75B9" w:rsidRPr="00902F3A">
        <w:rPr>
          <w:color w:val="000000" w:themeColor="text1"/>
        </w:rPr>
        <w:t>Posudková činnosť na účely</w:t>
      </w:r>
    </w:p>
    <w:p w:rsidR="00CA7F1B" w:rsidRPr="00902F3A" w:rsidRDefault="008F1F16" w:rsidP="00ED785E">
      <w:pPr>
        <w:pStyle w:val="Odsekzoznamu"/>
        <w:numPr>
          <w:ilvl w:val="0"/>
          <w:numId w:val="16"/>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kompenzácie je lekárska posudková činnosť a sociálna posudková činnosť,</w:t>
      </w:r>
    </w:p>
    <w:p w:rsidR="00CA7F1B" w:rsidRPr="00902F3A" w:rsidRDefault="008F1F16" w:rsidP="00ED785E">
      <w:pPr>
        <w:pStyle w:val="Odsekzoznamu"/>
        <w:numPr>
          <w:ilvl w:val="0"/>
          <w:numId w:val="16"/>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preukazu a parkovacieho preukazu je lekárska posudková činnosť.“</w:t>
      </w:r>
      <w:r w:rsidR="00A720C4" w:rsidRPr="00902F3A">
        <w:rPr>
          <w:rFonts w:ascii="Times New Roman" w:hAnsi="Times New Roman" w:cs="Times New Roman"/>
          <w:color w:val="000000" w:themeColor="text1"/>
          <w:sz w:val="24"/>
          <w:szCs w:val="24"/>
        </w:rPr>
        <w:t>.</w:t>
      </w:r>
    </w:p>
    <w:p w:rsidR="008C75B9" w:rsidRPr="00902F3A" w:rsidRDefault="008C75B9" w:rsidP="00ED785E">
      <w:pPr>
        <w:pStyle w:val="Odsekzoznamu"/>
        <w:spacing w:after="0" w:line="240" w:lineRule="auto"/>
        <w:ind w:left="360"/>
        <w:jc w:val="both"/>
        <w:rPr>
          <w:rFonts w:ascii="Times New Roman" w:hAnsi="Times New Roman" w:cs="Times New Roman"/>
          <w:color w:val="000000" w:themeColor="text1"/>
          <w:sz w:val="24"/>
          <w:szCs w:val="24"/>
        </w:rPr>
      </w:pPr>
    </w:p>
    <w:p w:rsidR="004C6D0C" w:rsidRPr="00902F3A" w:rsidRDefault="00B976EC"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w:t>
      </w:r>
      <w:r w:rsidR="004C6D0C" w:rsidRPr="00902F3A">
        <w:rPr>
          <w:rFonts w:ascii="Times New Roman" w:hAnsi="Times New Roman" w:cs="Times New Roman"/>
          <w:color w:val="000000" w:themeColor="text1"/>
          <w:sz w:val="24"/>
          <w:szCs w:val="24"/>
        </w:rPr>
        <w:t xml:space="preserve">§ 11 ods. 3 </w:t>
      </w:r>
      <w:r w:rsidR="0063370E" w:rsidRPr="00902F3A">
        <w:rPr>
          <w:rFonts w:ascii="Times New Roman" w:hAnsi="Times New Roman" w:cs="Times New Roman"/>
          <w:color w:val="000000" w:themeColor="text1"/>
          <w:sz w:val="24"/>
          <w:szCs w:val="24"/>
        </w:rPr>
        <w:t xml:space="preserve">sa na konci </w:t>
      </w:r>
      <w:r w:rsidRPr="00902F3A">
        <w:rPr>
          <w:rFonts w:ascii="Times New Roman" w:hAnsi="Times New Roman" w:cs="Times New Roman"/>
          <w:color w:val="000000" w:themeColor="text1"/>
          <w:sz w:val="24"/>
          <w:szCs w:val="24"/>
        </w:rPr>
        <w:t>pripája táto</w:t>
      </w:r>
      <w:r w:rsidR="007A7DFE">
        <w:rPr>
          <w:rFonts w:ascii="Times New Roman" w:hAnsi="Times New Roman" w:cs="Times New Roman"/>
          <w:color w:val="000000" w:themeColor="text1"/>
          <w:sz w:val="24"/>
          <w:szCs w:val="24"/>
        </w:rPr>
        <w:t xml:space="preserve"> </w:t>
      </w:r>
      <w:r w:rsidR="0063370E" w:rsidRPr="00902F3A">
        <w:rPr>
          <w:rFonts w:ascii="Times New Roman" w:hAnsi="Times New Roman" w:cs="Times New Roman"/>
          <w:color w:val="000000" w:themeColor="text1"/>
          <w:sz w:val="24"/>
          <w:szCs w:val="24"/>
        </w:rPr>
        <w:t>veta</w:t>
      </w:r>
      <w:r w:rsidR="004C6D0C" w:rsidRPr="00902F3A">
        <w:rPr>
          <w:rFonts w:ascii="Times New Roman" w:hAnsi="Times New Roman" w:cs="Times New Roman"/>
          <w:color w:val="000000" w:themeColor="text1"/>
          <w:sz w:val="24"/>
          <w:szCs w:val="24"/>
        </w:rPr>
        <w:t>: „Pri výkone lekárskej posudkovej činnosti</w:t>
      </w:r>
      <w:r w:rsidR="007A7DFE">
        <w:rPr>
          <w:rFonts w:ascii="Times New Roman" w:hAnsi="Times New Roman" w:cs="Times New Roman"/>
          <w:color w:val="000000" w:themeColor="text1"/>
          <w:sz w:val="24"/>
          <w:szCs w:val="24"/>
        </w:rPr>
        <w:t xml:space="preserve"> </w:t>
      </w:r>
      <w:r w:rsidR="004C6D0C" w:rsidRPr="00902F3A">
        <w:rPr>
          <w:rFonts w:ascii="Times New Roman" w:hAnsi="Times New Roman" w:cs="Times New Roman"/>
          <w:color w:val="000000" w:themeColor="text1"/>
          <w:sz w:val="24"/>
          <w:szCs w:val="24"/>
        </w:rPr>
        <w:t>posudkový lekár vychádza</w:t>
      </w:r>
      <w:r w:rsidR="0063370E" w:rsidRPr="00902F3A">
        <w:rPr>
          <w:rFonts w:ascii="Times New Roman" w:hAnsi="Times New Roman" w:cs="Times New Roman"/>
          <w:color w:val="000000" w:themeColor="text1"/>
          <w:sz w:val="24"/>
          <w:szCs w:val="24"/>
        </w:rPr>
        <w:t xml:space="preserve"> aj</w:t>
      </w:r>
      <w:r w:rsidR="004C6D0C" w:rsidRPr="00902F3A">
        <w:rPr>
          <w:rFonts w:ascii="Times New Roman" w:hAnsi="Times New Roman" w:cs="Times New Roman"/>
          <w:color w:val="000000" w:themeColor="text1"/>
          <w:sz w:val="24"/>
          <w:szCs w:val="24"/>
        </w:rPr>
        <w:t xml:space="preserve"> z elektronických zdravotných záznamov v elektronickej zdravotnej knižke</w:t>
      </w:r>
      <w:r w:rsidR="002B7E38">
        <w:rPr>
          <w:rFonts w:ascii="Times New Roman" w:hAnsi="Times New Roman" w:cs="Times New Roman"/>
          <w:color w:val="000000" w:themeColor="text1"/>
          <w:sz w:val="24"/>
          <w:szCs w:val="24"/>
          <w:vertAlign w:val="superscript"/>
        </w:rPr>
        <w:t>9aa</w:t>
      </w:r>
      <w:r w:rsidR="002B7E38">
        <w:rPr>
          <w:rFonts w:ascii="Times New Roman" w:hAnsi="Times New Roman" w:cs="Times New Roman"/>
          <w:color w:val="000000" w:themeColor="text1"/>
          <w:sz w:val="24"/>
          <w:szCs w:val="24"/>
        </w:rPr>
        <w:t>)</w:t>
      </w:r>
      <w:r w:rsidR="004C6D0C" w:rsidRPr="00902F3A">
        <w:rPr>
          <w:rFonts w:ascii="Times New Roman" w:hAnsi="Times New Roman" w:cs="Times New Roman"/>
          <w:color w:val="000000" w:themeColor="text1"/>
          <w:sz w:val="24"/>
          <w:szCs w:val="24"/>
        </w:rPr>
        <w:t xml:space="preserve"> fyzickej osoby.“</w:t>
      </w:r>
      <w:r w:rsidR="00B36956" w:rsidRPr="00902F3A">
        <w:rPr>
          <w:rFonts w:ascii="Times New Roman" w:hAnsi="Times New Roman" w:cs="Times New Roman"/>
          <w:color w:val="000000" w:themeColor="text1"/>
          <w:sz w:val="24"/>
          <w:szCs w:val="24"/>
        </w:rPr>
        <w:t>.</w:t>
      </w:r>
    </w:p>
    <w:p w:rsidR="003F232A" w:rsidRDefault="003F232A" w:rsidP="00ED785E">
      <w:pPr>
        <w:pStyle w:val="Odsekzoznamu"/>
        <w:spacing w:after="0" w:line="240" w:lineRule="auto"/>
        <w:ind w:left="360"/>
        <w:jc w:val="both"/>
        <w:rPr>
          <w:rFonts w:ascii="Times New Roman" w:hAnsi="Times New Roman" w:cs="Times New Roman"/>
          <w:color w:val="000000" w:themeColor="text1"/>
          <w:sz w:val="24"/>
          <w:szCs w:val="24"/>
        </w:rPr>
      </w:pPr>
    </w:p>
    <w:p w:rsidR="002B7E38" w:rsidRDefault="002B7E38" w:rsidP="00ED785E">
      <w:pPr>
        <w:pStyle w:val="Odsekzoznamu"/>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Poznámka pod čiarou k odkazu 9aa znie:</w:t>
      </w:r>
    </w:p>
    <w:p w:rsidR="002B7E38" w:rsidRDefault="002B7E38" w:rsidP="00ED785E">
      <w:pPr>
        <w:pStyle w:val="Odsekzoznamu"/>
        <w:spacing w:after="0" w:line="240" w:lineRule="auto"/>
        <w:ind w:left="360"/>
        <w:jc w:val="both"/>
        <w:rPr>
          <w:rFonts w:ascii="Times New Roman" w:hAnsi="Times New Roman" w:cs="Times New Roman"/>
          <w:color w:val="000000" w:themeColor="text1"/>
          <w:sz w:val="24"/>
          <w:szCs w:val="24"/>
        </w:rPr>
      </w:pPr>
    </w:p>
    <w:p w:rsidR="002B7E38" w:rsidRDefault="002B7E38" w:rsidP="002073A6">
      <w:pPr>
        <w:pStyle w:val="Odsekzoznamu"/>
        <w:spacing w:after="0" w:line="240" w:lineRule="auto"/>
        <w:ind w:left="851" w:hanging="49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9aa</w:t>
      </w:r>
      <w:r>
        <w:rPr>
          <w:rFonts w:ascii="Times New Roman" w:hAnsi="Times New Roman" w:cs="Times New Roman"/>
          <w:color w:val="000000" w:themeColor="text1"/>
          <w:sz w:val="24"/>
          <w:szCs w:val="24"/>
        </w:rPr>
        <w:t xml:space="preserve">) </w:t>
      </w:r>
      <w:r w:rsidRPr="002B7E38">
        <w:rPr>
          <w:rFonts w:ascii="Times New Roman" w:hAnsi="Times New Roman" w:cs="Times New Roman"/>
          <w:color w:val="000000" w:themeColor="text1"/>
          <w:sz w:val="24"/>
          <w:szCs w:val="24"/>
        </w:rPr>
        <w:t>§ 5 zákona č. 153/2013 Z. z. o národnom zdravotníckom informačnom systéme a o zmene a doplnení niektorých zákonov</w:t>
      </w:r>
      <w:r>
        <w:rPr>
          <w:rFonts w:ascii="Times New Roman" w:hAnsi="Times New Roman" w:cs="Times New Roman"/>
          <w:color w:val="000000" w:themeColor="text1"/>
          <w:sz w:val="24"/>
          <w:szCs w:val="24"/>
        </w:rPr>
        <w:t xml:space="preserve"> v znení neskorších predpisov.“.</w:t>
      </w:r>
    </w:p>
    <w:p w:rsidR="002B7E38" w:rsidRPr="002B7E38" w:rsidRDefault="002B7E38" w:rsidP="00ED785E">
      <w:pPr>
        <w:pStyle w:val="Odsekzoznamu"/>
        <w:spacing w:after="0" w:line="240" w:lineRule="auto"/>
        <w:ind w:left="360"/>
        <w:jc w:val="both"/>
        <w:rPr>
          <w:rFonts w:ascii="Times New Roman" w:hAnsi="Times New Roman" w:cs="Times New Roman"/>
          <w:color w:val="000000" w:themeColor="text1"/>
          <w:sz w:val="24"/>
          <w:szCs w:val="24"/>
        </w:rPr>
      </w:pPr>
    </w:p>
    <w:p w:rsidR="00022C8E" w:rsidRPr="00902F3A" w:rsidRDefault="00A332B4"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lastRenderedPageBreak/>
        <w:t xml:space="preserve">V </w:t>
      </w:r>
      <w:r w:rsidR="00022C8E" w:rsidRPr="00902F3A">
        <w:rPr>
          <w:rFonts w:ascii="Times New Roman" w:hAnsi="Times New Roman" w:cs="Times New Roman"/>
          <w:color w:val="000000" w:themeColor="text1"/>
          <w:sz w:val="24"/>
          <w:szCs w:val="24"/>
        </w:rPr>
        <w:t xml:space="preserve">§ 11 </w:t>
      </w:r>
      <w:r w:rsidR="00156761" w:rsidRPr="00902F3A">
        <w:rPr>
          <w:rFonts w:ascii="Times New Roman" w:hAnsi="Times New Roman" w:cs="Times New Roman"/>
          <w:color w:val="000000" w:themeColor="text1"/>
          <w:sz w:val="24"/>
          <w:szCs w:val="24"/>
        </w:rPr>
        <w:t>ods</w:t>
      </w:r>
      <w:r w:rsidR="00985BA9" w:rsidRPr="00902F3A">
        <w:rPr>
          <w:rFonts w:ascii="Times New Roman" w:hAnsi="Times New Roman" w:cs="Times New Roman"/>
          <w:color w:val="000000" w:themeColor="text1"/>
          <w:sz w:val="24"/>
          <w:szCs w:val="24"/>
        </w:rPr>
        <w:t>.</w:t>
      </w:r>
      <w:r w:rsidR="00156761" w:rsidRPr="00902F3A">
        <w:rPr>
          <w:rFonts w:ascii="Times New Roman" w:hAnsi="Times New Roman" w:cs="Times New Roman"/>
          <w:color w:val="000000" w:themeColor="text1"/>
          <w:sz w:val="24"/>
          <w:szCs w:val="24"/>
        </w:rPr>
        <w:t xml:space="preserve"> 4 </w:t>
      </w:r>
      <w:r w:rsidR="00985BA9" w:rsidRPr="00902F3A">
        <w:rPr>
          <w:rFonts w:ascii="Times New Roman" w:hAnsi="Times New Roman" w:cs="Times New Roman"/>
          <w:color w:val="000000" w:themeColor="text1"/>
          <w:sz w:val="24"/>
          <w:szCs w:val="24"/>
        </w:rPr>
        <w:t xml:space="preserve">sa za slovo </w:t>
      </w:r>
      <w:r w:rsidR="00156761" w:rsidRPr="00902F3A">
        <w:rPr>
          <w:rFonts w:ascii="Times New Roman" w:hAnsi="Times New Roman" w:cs="Times New Roman"/>
          <w:color w:val="000000" w:themeColor="text1"/>
          <w:sz w:val="24"/>
          <w:szCs w:val="24"/>
        </w:rPr>
        <w:t>„</w:t>
      </w:r>
      <w:r w:rsidR="00764DFB" w:rsidRPr="00902F3A">
        <w:rPr>
          <w:rFonts w:ascii="Times New Roman" w:hAnsi="Times New Roman" w:cs="Times New Roman"/>
          <w:color w:val="000000" w:themeColor="text1"/>
          <w:sz w:val="24"/>
          <w:szCs w:val="24"/>
        </w:rPr>
        <w:t>nálezu</w:t>
      </w:r>
      <w:r w:rsidR="00985BA9" w:rsidRPr="00902F3A">
        <w:rPr>
          <w:rFonts w:ascii="Times New Roman" w:hAnsi="Times New Roman" w:cs="Times New Roman"/>
          <w:color w:val="000000" w:themeColor="text1"/>
          <w:sz w:val="24"/>
          <w:szCs w:val="24"/>
        </w:rPr>
        <w:t>“ vkladajú slová</w:t>
      </w:r>
      <w:r w:rsidR="007A7DFE">
        <w:rPr>
          <w:rFonts w:ascii="Times New Roman" w:hAnsi="Times New Roman" w:cs="Times New Roman"/>
          <w:color w:val="000000" w:themeColor="text1"/>
          <w:sz w:val="24"/>
          <w:szCs w:val="24"/>
        </w:rPr>
        <w:t xml:space="preserve"> </w:t>
      </w:r>
      <w:r w:rsidR="00985BA9" w:rsidRPr="00902F3A">
        <w:rPr>
          <w:rFonts w:ascii="Times New Roman" w:hAnsi="Times New Roman" w:cs="Times New Roman"/>
          <w:color w:val="000000" w:themeColor="text1"/>
          <w:sz w:val="24"/>
          <w:szCs w:val="24"/>
        </w:rPr>
        <w:t>„</w:t>
      </w:r>
      <w:r w:rsidR="00764DFB" w:rsidRPr="00902F3A">
        <w:rPr>
          <w:rFonts w:ascii="Times New Roman" w:hAnsi="Times New Roman" w:cs="Times New Roman"/>
          <w:color w:val="000000" w:themeColor="text1"/>
          <w:sz w:val="24"/>
          <w:szCs w:val="24"/>
        </w:rPr>
        <w:t xml:space="preserve">alebo </w:t>
      </w:r>
      <w:r w:rsidR="00156761" w:rsidRPr="00902F3A">
        <w:rPr>
          <w:rFonts w:ascii="Times New Roman" w:hAnsi="Times New Roman" w:cs="Times New Roman"/>
          <w:color w:val="000000" w:themeColor="text1"/>
          <w:sz w:val="24"/>
          <w:szCs w:val="24"/>
        </w:rPr>
        <w:t>ktorá nie je zaznamenaná v elektronickej zdravotnej knižke</w:t>
      </w:r>
      <w:r w:rsidR="00985BA9" w:rsidRPr="00902F3A">
        <w:rPr>
          <w:rFonts w:ascii="Times New Roman" w:hAnsi="Times New Roman" w:cs="Times New Roman"/>
          <w:color w:val="000000" w:themeColor="text1"/>
          <w:sz w:val="24"/>
          <w:szCs w:val="24"/>
        </w:rPr>
        <w:t>“</w:t>
      </w:r>
      <w:r w:rsidR="00156761" w:rsidRPr="00902F3A">
        <w:rPr>
          <w:rFonts w:ascii="Times New Roman" w:hAnsi="Times New Roman" w:cs="Times New Roman"/>
          <w:color w:val="000000" w:themeColor="text1"/>
          <w:sz w:val="24"/>
          <w:szCs w:val="24"/>
        </w:rPr>
        <w:t>.</w:t>
      </w:r>
    </w:p>
    <w:p w:rsidR="00327F75" w:rsidRPr="00902F3A" w:rsidRDefault="00327F75" w:rsidP="00ED785E">
      <w:pPr>
        <w:pStyle w:val="Odsekzoznamu"/>
        <w:spacing w:after="0" w:line="240" w:lineRule="auto"/>
        <w:ind w:left="360"/>
        <w:jc w:val="both"/>
        <w:rPr>
          <w:rFonts w:ascii="Times New Roman" w:hAnsi="Times New Roman" w:cs="Times New Roman"/>
          <w:color w:val="000000" w:themeColor="text1"/>
          <w:sz w:val="24"/>
          <w:szCs w:val="24"/>
        </w:rPr>
      </w:pPr>
    </w:p>
    <w:p w:rsidR="00EE74BE" w:rsidRDefault="00EE74BE" w:rsidP="007E77F8">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11 ods. 7 písm. a)</w:t>
      </w:r>
      <w:r>
        <w:rPr>
          <w:rFonts w:ascii="Times New Roman" w:hAnsi="Times New Roman" w:cs="Times New Roman"/>
          <w:color w:val="000000" w:themeColor="text1"/>
          <w:sz w:val="24"/>
          <w:szCs w:val="24"/>
        </w:rPr>
        <w:t xml:space="preserve"> sa slová „</w:t>
      </w:r>
      <w:r w:rsidRPr="00EE74BE">
        <w:rPr>
          <w:rFonts w:ascii="Times New Roman" w:hAnsi="Times New Roman" w:cs="Times New Roman"/>
          <w:color w:val="000000" w:themeColor="text1"/>
          <w:sz w:val="24"/>
          <w:szCs w:val="24"/>
        </w:rPr>
        <w:t xml:space="preserve">nálezu, z ktorého vychádzal“ nahrádzajú slovami „nálezu </w:t>
      </w:r>
      <w:r w:rsidRPr="00902F3A">
        <w:rPr>
          <w:rFonts w:ascii="Times New Roman" w:hAnsi="Times New Roman" w:cs="Times New Roman"/>
          <w:color w:val="000000" w:themeColor="text1"/>
          <w:sz w:val="24"/>
          <w:szCs w:val="24"/>
        </w:rPr>
        <w:t xml:space="preserve">alebo z elektronických zdravotných záznamov v elektronickej zdravotnej knižke fyzickej osoby, </w:t>
      </w:r>
      <w:r>
        <w:rPr>
          <w:rFonts w:ascii="Times New Roman" w:hAnsi="Times New Roman" w:cs="Times New Roman"/>
          <w:color w:val="000000" w:themeColor="text1"/>
          <w:sz w:val="24"/>
          <w:szCs w:val="24"/>
        </w:rPr>
        <w:t xml:space="preserve">ktoré boli podkladom“. </w:t>
      </w:r>
    </w:p>
    <w:p w:rsidR="00EE74BE" w:rsidRPr="00902F3A" w:rsidRDefault="00EE74BE" w:rsidP="00ED785E">
      <w:pPr>
        <w:pStyle w:val="Odsekzoznamu"/>
        <w:spacing w:after="0" w:line="240" w:lineRule="auto"/>
        <w:ind w:left="360"/>
        <w:jc w:val="both"/>
        <w:rPr>
          <w:rFonts w:ascii="Times New Roman" w:hAnsi="Times New Roman" w:cs="Times New Roman"/>
          <w:color w:val="000000" w:themeColor="text1"/>
          <w:sz w:val="24"/>
          <w:szCs w:val="24"/>
        </w:rPr>
      </w:pPr>
    </w:p>
    <w:p w:rsidR="00327F75" w:rsidRDefault="00327F75"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11 ods. 7</w:t>
      </w:r>
      <w:r w:rsidR="00C7189E" w:rsidRPr="00902F3A">
        <w:rPr>
          <w:rFonts w:ascii="Times New Roman" w:hAnsi="Times New Roman" w:cs="Times New Roman"/>
          <w:color w:val="000000" w:themeColor="text1"/>
          <w:sz w:val="24"/>
          <w:szCs w:val="24"/>
        </w:rPr>
        <w:t xml:space="preserve"> písm. b) sa za slov</w:t>
      </w:r>
      <w:r w:rsidR="00D54CBC" w:rsidRPr="00902F3A">
        <w:rPr>
          <w:rFonts w:ascii="Times New Roman" w:hAnsi="Times New Roman" w:cs="Times New Roman"/>
          <w:color w:val="000000" w:themeColor="text1"/>
          <w:sz w:val="24"/>
          <w:szCs w:val="24"/>
        </w:rPr>
        <w:t>o</w:t>
      </w:r>
      <w:r w:rsidR="00C7189E" w:rsidRPr="00902F3A">
        <w:rPr>
          <w:rFonts w:ascii="Times New Roman" w:hAnsi="Times New Roman" w:cs="Times New Roman"/>
          <w:color w:val="000000" w:themeColor="text1"/>
          <w:sz w:val="24"/>
          <w:szCs w:val="24"/>
        </w:rPr>
        <w:t xml:space="preserve"> „</w:t>
      </w:r>
      <w:r w:rsidR="00D54CBC" w:rsidRPr="00902F3A">
        <w:rPr>
          <w:rFonts w:ascii="Times New Roman" w:hAnsi="Times New Roman" w:cs="Times New Roman"/>
          <w:color w:val="000000" w:themeColor="text1"/>
          <w:sz w:val="24"/>
          <w:szCs w:val="24"/>
        </w:rPr>
        <w:t>odbore</w:t>
      </w:r>
      <w:r w:rsidR="00C7189E" w:rsidRPr="00902F3A">
        <w:rPr>
          <w:rFonts w:ascii="Times New Roman" w:hAnsi="Times New Roman" w:cs="Times New Roman"/>
          <w:color w:val="000000" w:themeColor="text1"/>
          <w:sz w:val="24"/>
          <w:szCs w:val="24"/>
        </w:rPr>
        <w:t>“ vkladajú slová „alebo z elektronick</w:t>
      </w:r>
      <w:r w:rsidR="00D417C8">
        <w:rPr>
          <w:rFonts w:ascii="Times New Roman" w:hAnsi="Times New Roman" w:cs="Times New Roman"/>
          <w:color w:val="000000" w:themeColor="text1"/>
          <w:sz w:val="24"/>
          <w:szCs w:val="24"/>
        </w:rPr>
        <w:t>ých</w:t>
      </w:r>
      <w:r w:rsidR="00C7189E" w:rsidRPr="00902F3A">
        <w:rPr>
          <w:rFonts w:ascii="Times New Roman" w:hAnsi="Times New Roman" w:cs="Times New Roman"/>
          <w:color w:val="000000" w:themeColor="text1"/>
          <w:sz w:val="24"/>
          <w:szCs w:val="24"/>
        </w:rPr>
        <w:t xml:space="preserve"> zdravotn</w:t>
      </w:r>
      <w:r w:rsidR="00D417C8">
        <w:rPr>
          <w:rFonts w:ascii="Times New Roman" w:hAnsi="Times New Roman" w:cs="Times New Roman"/>
          <w:color w:val="000000" w:themeColor="text1"/>
          <w:sz w:val="24"/>
          <w:szCs w:val="24"/>
        </w:rPr>
        <w:t>ých</w:t>
      </w:r>
      <w:r w:rsidR="00C7189E" w:rsidRPr="00902F3A">
        <w:rPr>
          <w:rFonts w:ascii="Times New Roman" w:hAnsi="Times New Roman" w:cs="Times New Roman"/>
          <w:color w:val="000000" w:themeColor="text1"/>
          <w:sz w:val="24"/>
          <w:szCs w:val="24"/>
        </w:rPr>
        <w:t xml:space="preserve"> záznam</w:t>
      </w:r>
      <w:r w:rsidR="00D417C8">
        <w:rPr>
          <w:rFonts w:ascii="Times New Roman" w:hAnsi="Times New Roman" w:cs="Times New Roman"/>
          <w:color w:val="000000" w:themeColor="text1"/>
          <w:sz w:val="24"/>
          <w:szCs w:val="24"/>
        </w:rPr>
        <w:t>ov</w:t>
      </w:r>
      <w:r w:rsidR="00C7189E" w:rsidRPr="00902F3A">
        <w:rPr>
          <w:rFonts w:ascii="Times New Roman" w:hAnsi="Times New Roman" w:cs="Times New Roman"/>
          <w:color w:val="000000" w:themeColor="text1"/>
          <w:sz w:val="24"/>
          <w:szCs w:val="24"/>
        </w:rPr>
        <w:t xml:space="preserve"> v elektronickej zdravotnej knižke fyzickej osoby“.</w:t>
      </w:r>
    </w:p>
    <w:p w:rsidR="00DD5B90" w:rsidRPr="000E21EF" w:rsidRDefault="00DD5B90" w:rsidP="000E21EF">
      <w:pPr>
        <w:pStyle w:val="Odsekzoznamu"/>
        <w:rPr>
          <w:rFonts w:ascii="Times New Roman" w:hAnsi="Times New Roman" w:cs="Times New Roman"/>
          <w:color w:val="000000" w:themeColor="text1"/>
          <w:sz w:val="24"/>
          <w:szCs w:val="24"/>
        </w:rPr>
      </w:pPr>
    </w:p>
    <w:p w:rsidR="00DD5B90" w:rsidRDefault="00DD5B90"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11 ods</w:t>
      </w:r>
      <w:r w:rsidR="00AA71F6">
        <w:rPr>
          <w:rFonts w:ascii="Times New Roman" w:hAnsi="Times New Roman" w:cs="Times New Roman"/>
          <w:color w:val="000000" w:themeColor="text1"/>
          <w:sz w:val="24"/>
          <w:szCs w:val="24"/>
        </w:rPr>
        <w:t>ek</w:t>
      </w:r>
      <w:r>
        <w:rPr>
          <w:rFonts w:ascii="Times New Roman" w:hAnsi="Times New Roman" w:cs="Times New Roman"/>
          <w:color w:val="000000" w:themeColor="text1"/>
          <w:sz w:val="24"/>
          <w:szCs w:val="24"/>
        </w:rPr>
        <w:t xml:space="preserve"> 8 znie:</w:t>
      </w:r>
    </w:p>
    <w:p w:rsidR="00DD5B90" w:rsidRPr="00DD5B90" w:rsidRDefault="002073A6" w:rsidP="000E21EF">
      <w:pPr>
        <w:ind w:left="360"/>
        <w:jc w:val="both"/>
      </w:pPr>
      <w:r>
        <w:rPr>
          <w:color w:val="000000" w:themeColor="text1"/>
        </w:rPr>
        <w:t xml:space="preserve">     </w:t>
      </w:r>
      <w:r w:rsidR="00DD5B90">
        <w:rPr>
          <w:color w:val="000000" w:themeColor="text1"/>
        </w:rPr>
        <w:t>„</w:t>
      </w:r>
      <w:r w:rsidR="001425D0">
        <w:rPr>
          <w:color w:val="000000" w:themeColor="text1"/>
        </w:rPr>
        <w:t>(</w:t>
      </w:r>
      <w:r w:rsidR="00DD5B90" w:rsidRPr="00DD5B90">
        <w:t>8)</w:t>
      </w:r>
      <w:r w:rsidR="00DD5B90">
        <w:t xml:space="preserve"> Ak posudkový lekár neurčil fyzickej osobe s ťažkým zdravotným postihnutím termín </w:t>
      </w:r>
      <w:r>
        <w:t xml:space="preserve"> </w:t>
      </w:r>
      <w:r w:rsidR="00DD5B90">
        <w:t>opätovného posúdenia zdravotného stavu podľa ods</w:t>
      </w:r>
      <w:r w:rsidR="00AA71F6">
        <w:t>eku</w:t>
      </w:r>
      <w:r w:rsidR="00DD5B90">
        <w:t xml:space="preserve"> 18, vychádza </w:t>
      </w:r>
      <w:r w:rsidR="003C48A5">
        <w:t xml:space="preserve">pri ďalšom posúdení zdravotného stavu </w:t>
      </w:r>
      <w:r w:rsidR="00DD5B90" w:rsidRPr="00DD5B90">
        <w:t xml:space="preserve">z lekárskeho nálezu </w:t>
      </w:r>
      <w:r w:rsidR="00DD5B90">
        <w:t>a odborn</w:t>
      </w:r>
      <w:r w:rsidR="001724A0">
        <w:t>ého</w:t>
      </w:r>
      <w:r w:rsidR="00DD5B90">
        <w:t xml:space="preserve"> lekársk</w:t>
      </w:r>
      <w:r w:rsidR="001724A0">
        <w:t>eho</w:t>
      </w:r>
      <w:r w:rsidR="00DD5B90">
        <w:t xml:space="preserve"> nález</w:t>
      </w:r>
      <w:r w:rsidR="001724A0">
        <w:t>u</w:t>
      </w:r>
      <w:r w:rsidR="007A7DFE">
        <w:t xml:space="preserve"> </w:t>
      </w:r>
      <w:r w:rsidR="00856DCA">
        <w:t xml:space="preserve">lekára </w:t>
      </w:r>
      <w:r w:rsidR="00DD5B90">
        <w:t>so</w:t>
      </w:r>
      <w:r w:rsidR="00BB5BFC">
        <w:t> </w:t>
      </w:r>
      <w:r w:rsidR="00DD5B90">
        <w:t xml:space="preserve">špecializáciou v príslušnom špecializačnom odbore, ktoré boli </w:t>
      </w:r>
      <w:r w:rsidR="003C48A5">
        <w:t xml:space="preserve">podkladom </w:t>
      </w:r>
      <w:r w:rsidR="00DD5B90">
        <w:t>pri predchádzaj</w:t>
      </w:r>
      <w:r w:rsidR="002A61FB">
        <w:t>úcom</w:t>
      </w:r>
      <w:r w:rsidR="00DD5B90">
        <w:t xml:space="preserve"> posúden</w:t>
      </w:r>
      <w:r w:rsidR="002A61FB">
        <w:t>í</w:t>
      </w:r>
      <w:r w:rsidR="00DD5B90">
        <w:t xml:space="preserve"> zdravotného stavu.</w:t>
      </w:r>
      <w:r w:rsidR="00BD2007">
        <w:t xml:space="preserve"> Ak fyzická osoba s ťažkým zdravotným postihnutím predloží nový </w:t>
      </w:r>
      <w:r w:rsidR="003F7739">
        <w:t xml:space="preserve">lekársky nález alebo </w:t>
      </w:r>
      <w:r w:rsidR="00BD2007">
        <w:t>odborný lekársky nález</w:t>
      </w:r>
      <w:r w:rsidR="007A7DFE">
        <w:t xml:space="preserve"> </w:t>
      </w:r>
      <w:r w:rsidR="00856DCA">
        <w:t xml:space="preserve">lekára </w:t>
      </w:r>
      <w:r w:rsidR="00BD2007">
        <w:t xml:space="preserve">so špecializáciou v príslušnom špecializačnom odbore, posudkový lekár vychádza aj z tohto </w:t>
      </w:r>
      <w:r w:rsidR="003F7739">
        <w:t xml:space="preserve">lekárskeho nálezu alebo </w:t>
      </w:r>
      <w:r w:rsidR="00BD2007">
        <w:t>odborného lekárskeho nálezu.</w:t>
      </w:r>
      <w:r w:rsidR="00DD5B90">
        <w:t>“</w:t>
      </w:r>
      <w:r w:rsidR="001425D0">
        <w:t>.</w:t>
      </w:r>
    </w:p>
    <w:p w:rsidR="003C48A5" w:rsidRPr="00E56EC9" w:rsidRDefault="003C48A5" w:rsidP="00E56EC9">
      <w:pPr>
        <w:jc w:val="both"/>
        <w:rPr>
          <w:color w:val="000000" w:themeColor="text1"/>
        </w:rPr>
      </w:pPr>
    </w:p>
    <w:p w:rsidR="00640AE8" w:rsidRDefault="00640AE8"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11 ods. 9 sa za</w:t>
      </w:r>
      <w:r w:rsidR="0038488F" w:rsidRPr="00902F3A">
        <w:rPr>
          <w:rFonts w:ascii="Times New Roman" w:hAnsi="Times New Roman" w:cs="Times New Roman"/>
          <w:color w:val="000000" w:themeColor="text1"/>
          <w:sz w:val="24"/>
          <w:szCs w:val="24"/>
        </w:rPr>
        <w:t xml:space="preserve"> slovami „predloženého lekárskeho nálezu“ slovo „alebo“ nahrádza čiarkou a za </w:t>
      </w:r>
      <w:r w:rsidRPr="00902F3A">
        <w:rPr>
          <w:rFonts w:ascii="Times New Roman" w:hAnsi="Times New Roman" w:cs="Times New Roman"/>
          <w:color w:val="000000" w:themeColor="text1"/>
          <w:sz w:val="24"/>
          <w:szCs w:val="24"/>
        </w:rPr>
        <w:t>slov</w:t>
      </w:r>
      <w:r w:rsidR="00A55752" w:rsidRPr="00902F3A">
        <w:rPr>
          <w:rFonts w:ascii="Times New Roman" w:hAnsi="Times New Roman" w:cs="Times New Roman"/>
          <w:color w:val="000000" w:themeColor="text1"/>
          <w:sz w:val="24"/>
          <w:szCs w:val="24"/>
        </w:rPr>
        <w:t>o</w:t>
      </w:r>
      <w:r w:rsidRPr="00902F3A">
        <w:rPr>
          <w:rFonts w:ascii="Times New Roman" w:hAnsi="Times New Roman" w:cs="Times New Roman"/>
          <w:color w:val="000000" w:themeColor="text1"/>
          <w:sz w:val="24"/>
          <w:szCs w:val="24"/>
        </w:rPr>
        <w:t xml:space="preserve"> „odbore“ </w:t>
      </w:r>
      <w:r w:rsidR="0038488F" w:rsidRPr="00902F3A">
        <w:rPr>
          <w:rFonts w:ascii="Times New Roman" w:hAnsi="Times New Roman" w:cs="Times New Roman"/>
          <w:color w:val="000000" w:themeColor="text1"/>
          <w:sz w:val="24"/>
          <w:szCs w:val="24"/>
        </w:rPr>
        <w:t xml:space="preserve">sa </w:t>
      </w:r>
      <w:r w:rsidRPr="00902F3A">
        <w:rPr>
          <w:rFonts w:ascii="Times New Roman" w:hAnsi="Times New Roman" w:cs="Times New Roman"/>
          <w:color w:val="000000" w:themeColor="text1"/>
          <w:sz w:val="24"/>
          <w:szCs w:val="24"/>
        </w:rPr>
        <w:t>vkladajú slová „alebo z elektronick</w:t>
      </w:r>
      <w:r w:rsidR="008C15EF">
        <w:rPr>
          <w:rFonts w:ascii="Times New Roman" w:hAnsi="Times New Roman" w:cs="Times New Roman"/>
          <w:color w:val="000000" w:themeColor="text1"/>
          <w:sz w:val="24"/>
          <w:szCs w:val="24"/>
        </w:rPr>
        <w:t>ých</w:t>
      </w:r>
      <w:r w:rsidRPr="00902F3A">
        <w:rPr>
          <w:rFonts w:ascii="Times New Roman" w:hAnsi="Times New Roman" w:cs="Times New Roman"/>
          <w:color w:val="000000" w:themeColor="text1"/>
          <w:sz w:val="24"/>
          <w:szCs w:val="24"/>
        </w:rPr>
        <w:t xml:space="preserve"> zdravotn</w:t>
      </w:r>
      <w:r w:rsidR="008C15EF">
        <w:rPr>
          <w:rFonts w:ascii="Times New Roman" w:hAnsi="Times New Roman" w:cs="Times New Roman"/>
          <w:color w:val="000000" w:themeColor="text1"/>
          <w:sz w:val="24"/>
          <w:szCs w:val="24"/>
        </w:rPr>
        <w:t>ých</w:t>
      </w:r>
      <w:r w:rsidRPr="00902F3A">
        <w:rPr>
          <w:rFonts w:ascii="Times New Roman" w:hAnsi="Times New Roman" w:cs="Times New Roman"/>
          <w:color w:val="000000" w:themeColor="text1"/>
          <w:sz w:val="24"/>
          <w:szCs w:val="24"/>
        </w:rPr>
        <w:t xml:space="preserve"> záznam</w:t>
      </w:r>
      <w:r w:rsidR="008C15EF">
        <w:rPr>
          <w:rFonts w:ascii="Times New Roman" w:hAnsi="Times New Roman" w:cs="Times New Roman"/>
          <w:color w:val="000000" w:themeColor="text1"/>
          <w:sz w:val="24"/>
          <w:szCs w:val="24"/>
        </w:rPr>
        <w:t>ov</w:t>
      </w:r>
      <w:r w:rsidRPr="00902F3A">
        <w:rPr>
          <w:rFonts w:ascii="Times New Roman" w:hAnsi="Times New Roman" w:cs="Times New Roman"/>
          <w:color w:val="000000" w:themeColor="text1"/>
          <w:sz w:val="24"/>
          <w:szCs w:val="24"/>
        </w:rPr>
        <w:t xml:space="preserve"> v elektronickej zdravotnej knižke fyzickej osoby“</w:t>
      </w:r>
      <w:r w:rsidR="008D385A" w:rsidRPr="00902F3A">
        <w:rPr>
          <w:rFonts w:ascii="Times New Roman" w:hAnsi="Times New Roman" w:cs="Times New Roman"/>
          <w:color w:val="000000" w:themeColor="text1"/>
          <w:sz w:val="24"/>
          <w:szCs w:val="24"/>
        </w:rPr>
        <w:t>.</w:t>
      </w:r>
    </w:p>
    <w:p w:rsidR="00B9193B" w:rsidRPr="00B9193B" w:rsidRDefault="00B9193B" w:rsidP="00B9193B">
      <w:pPr>
        <w:pStyle w:val="Odsekzoznamu"/>
        <w:rPr>
          <w:rFonts w:ascii="Times New Roman" w:hAnsi="Times New Roman" w:cs="Times New Roman"/>
          <w:color w:val="000000" w:themeColor="text1"/>
          <w:sz w:val="24"/>
          <w:szCs w:val="24"/>
        </w:rPr>
      </w:pPr>
    </w:p>
    <w:p w:rsidR="00640AE8" w:rsidRPr="00902F3A" w:rsidRDefault="00640AE8"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 13 ods. 5 sa na konci </w:t>
      </w:r>
      <w:r w:rsidR="00AC59AC" w:rsidRPr="00902F3A">
        <w:rPr>
          <w:rFonts w:ascii="Times New Roman" w:hAnsi="Times New Roman" w:cs="Times New Roman"/>
          <w:color w:val="000000" w:themeColor="text1"/>
          <w:sz w:val="24"/>
          <w:szCs w:val="24"/>
        </w:rPr>
        <w:t>pripája</w:t>
      </w:r>
      <w:r w:rsidR="007A7DFE">
        <w:rPr>
          <w:rFonts w:ascii="Times New Roman" w:hAnsi="Times New Roman" w:cs="Times New Roman"/>
          <w:color w:val="000000" w:themeColor="text1"/>
          <w:sz w:val="24"/>
          <w:szCs w:val="24"/>
        </w:rPr>
        <w:t xml:space="preserve"> </w:t>
      </w:r>
      <w:r w:rsidR="00AC59AC" w:rsidRPr="00902F3A">
        <w:rPr>
          <w:rFonts w:ascii="Times New Roman" w:hAnsi="Times New Roman" w:cs="Times New Roman"/>
          <w:color w:val="000000" w:themeColor="text1"/>
          <w:sz w:val="24"/>
          <w:szCs w:val="24"/>
        </w:rPr>
        <w:t xml:space="preserve">táto </w:t>
      </w:r>
      <w:r w:rsidRPr="00902F3A">
        <w:rPr>
          <w:rFonts w:ascii="Times New Roman" w:hAnsi="Times New Roman" w:cs="Times New Roman"/>
          <w:color w:val="000000" w:themeColor="text1"/>
          <w:sz w:val="24"/>
          <w:szCs w:val="24"/>
        </w:rPr>
        <w:t>veta</w:t>
      </w:r>
      <w:r w:rsidR="00AC59AC" w:rsidRPr="00902F3A">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 xml:space="preserve"> „Sociálna posudková činnosť sa môže vykonať aj bez účasti posudzovanej osoby, ak </w:t>
      </w:r>
      <w:r w:rsidR="004A1DEF" w:rsidRPr="00902F3A">
        <w:rPr>
          <w:rFonts w:ascii="Times New Roman" w:hAnsi="Times New Roman" w:cs="Times New Roman"/>
          <w:color w:val="000000" w:themeColor="text1"/>
          <w:sz w:val="24"/>
          <w:szCs w:val="24"/>
        </w:rPr>
        <w:t>z dôvodu hospitalizácie posudzovanej osoby alebo z</w:t>
      </w:r>
      <w:r w:rsidR="00A00F18" w:rsidRPr="00902F3A">
        <w:rPr>
          <w:rFonts w:ascii="Times New Roman" w:hAnsi="Times New Roman" w:cs="Times New Roman"/>
          <w:color w:val="000000" w:themeColor="text1"/>
          <w:sz w:val="24"/>
          <w:szCs w:val="24"/>
        </w:rPr>
        <w:t> </w:t>
      </w:r>
      <w:r w:rsidR="004A1DEF" w:rsidRPr="00902F3A">
        <w:rPr>
          <w:rFonts w:ascii="Times New Roman" w:hAnsi="Times New Roman" w:cs="Times New Roman"/>
          <w:color w:val="000000" w:themeColor="text1"/>
          <w:sz w:val="24"/>
          <w:szCs w:val="24"/>
        </w:rPr>
        <w:t>iného vážneho dôvodu, by nebolo možné ju vykonať</w:t>
      </w:r>
      <w:r w:rsidRPr="00902F3A">
        <w:rPr>
          <w:rFonts w:ascii="Times New Roman" w:hAnsi="Times New Roman" w:cs="Times New Roman"/>
          <w:color w:val="000000" w:themeColor="text1"/>
          <w:sz w:val="24"/>
          <w:szCs w:val="24"/>
        </w:rPr>
        <w:t xml:space="preserve"> v zákonnej lehote</w:t>
      </w:r>
      <w:r w:rsidR="00AC59AC" w:rsidRPr="00902F3A">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w:t>
      </w:r>
      <w:r w:rsidR="00AC59AC" w:rsidRPr="00902F3A">
        <w:rPr>
          <w:rFonts w:ascii="Times New Roman" w:hAnsi="Times New Roman" w:cs="Times New Roman"/>
          <w:color w:val="000000" w:themeColor="text1"/>
          <w:sz w:val="24"/>
          <w:szCs w:val="24"/>
        </w:rPr>
        <w:t>.</w:t>
      </w:r>
    </w:p>
    <w:p w:rsidR="00486541" w:rsidRPr="00902F3A" w:rsidRDefault="00486541" w:rsidP="00ED785E">
      <w:pPr>
        <w:pStyle w:val="Odsekzoznamu"/>
        <w:spacing w:after="0" w:line="240" w:lineRule="auto"/>
        <w:ind w:left="360"/>
        <w:jc w:val="both"/>
        <w:rPr>
          <w:rFonts w:ascii="Times New Roman" w:hAnsi="Times New Roman" w:cs="Times New Roman"/>
          <w:color w:val="000000" w:themeColor="text1"/>
          <w:sz w:val="24"/>
          <w:szCs w:val="24"/>
        </w:rPr>
      </w:pPr>
    </w:p>
    <w:p w:rsidR="00746F4F" w:rsidRPr="00902F3A" w:rsidRDefault="00E57B3D" w:rsidP="00FF1CA8">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w:t>
      </w:r>
      <w:r w:rsidR="00746F4F" w:rsidRPr="00902F3A">
        <w:rPr>
          <w:rFonts w:ascii="Times New Roman" w:hAnsi="Times New Roman" w:cs="Times New Roman"/>
          <w:color w:val="000000" w:themeColor="text1"/>
          <w:sz w:val="24"/>
          <w:szCs w:val="24"/>
        </w:rPr>
        <w:t xml:space="preserve">§ 18 </w:t>
      </w:r>
      <w:r w:rsidR="00A46B76" w:rsidRPr="00902F3A">
        <w:rPr>
          <w:rFonts w:ascii="Times New Roman" w:hAnsi="Times New Roman" w:cs="Times New Roman"/>
          <w:color w:val="000000" w:themeColor="text1"/>
          <w:sz w:val="24"/>
          <w:szCs w:val="24"/>
        </w:rPr>
        <w:t xml:space="preserve">ods. </w:t>
      </w:r>
      <w:r w:rsidR="00746F4F" w:rsidRPr="00902F3A">
        <w:rPr>
          <w:rFonts w:ascii="Times New Roman" w:hAnsi="Times New Roman" w:cs="Times New Roman"/>
          <w:color w:val="000000" w:themeColor="text1"/>
          <w:sz w:val="24"/>
          <w:szCs w:val="24"/>
        </w:rPr>
        <w:t xml:space="preserve">5 </w:t>
      </w:r>
      <w:r w:rsidR="00A46B76" w:rsidRPr="00902F3A">
        <w:rPr>
          <w:rFonts w:ascii="Times New Roman" w:hAnsi="Times New Roman" w:cs="Times New Roman"/>
          <w:color w:val="000000" w:themeColor="text1"/>
          <w:sz w:val="24"/>
          <w:szCs w:val="24"/>
        </w:rPr>
        <w:t xml:space="preserve">sa na konci </w:t>
      </w:r>
      <w:r w:rsidR="00A00F18" w:rsidRPr="00902F3A">
        <w:rPr>
          <w:rFonts w:ascii="Times New Roman" w:hAnsi="Times New Roman" w:cs="Times New Roman"/>
          <w:color w:val="000000" w:themeColor="text1"/>
          <w:sz w:val="24"/>
          <w:szCs w:val="24"/>
        </w:rPr>
        <w:t xml:space="preserve">pripája táto </w:t>
      </w:r>
      <w:r w:rsidR="00A46B76" w:rsidRPr="00902F3A">
        <w:rPr>
          <w:rFonts w:ascii="Times New Roman" w:hAnsi="Times New Roman" w:cs="Times New Roman"/>
          <w:color w:val="000000" w:themeColor="text1"/>
          <w:sz w:val="24"/>
          <w:szCs w:val="24"/>
        </w:rPr>
        <w:t>veta</w:t>
      </w:r>
      <w:r w:rsidR="00746F4F" w:rsidRPr="00902F3A">
        <w:rPr>
          <w:rFonts w:ascii="Times New Roman" w:hAnsi="Times New Roman" w:cs="Times New Roman"/>
          <w:color w:val="000000" w:themeColor="text1"/>
          <w:sz w:val="24"/>
          <w:szCs w:val="24"/>
        </w:rPr>
        <w:t>:</w:t>
      </w:r>
      <w:r w:rsidR="007A7DFE">
        <w:rPr>
          <w:rFonts w:ascii="Times New Roman" w:hAnsi="Times New Roman" w:cs="Times New Roman"/>
          <w:color w:val="000000" w:themeColor="text1"/>
          <w:sz w:val="24"/>
          <w:szCs w:val="24"/>
        </w:rPr>
        <w:t xml:space="preserve"> </w:t>
      </w:r>
      <w:r w:rsidR="00746F4F" w:rsidRPr="00902F3A">
        <w:rPr>
          <w:rFonts w:ascii="Times New Roman" w:hAnsi="Times New Roman" w:cs="Times New Roman"/>
          <w:color w:val="000000" w:themeColor="text1"/>
          <w:sz w:val="24"/>
          <w:szCs w:val="24"/>
        </w:rPr>
        <w:t>„Na účely peňažného príspevku na opatrovanie sa za príjem</w:t>
      </w:r>
      <w:r w:rsidR="008C0C7B" w:rsidRPr="00902F3A">
        <w:rPr>
          <w:rFonts w:ascii="Times New Roman" w:hAnsi="Times New Roman" w:cs="Times New Roman"/>
          <w:color w:val="000000" w:themeColor="text1"/>
          <w:sz w:val="24"/>
          <w:szCs w:val="24"/>
        </w:rPr>
        <w:t xml:space="preserve"> zo zamestnania </w:t>
      </w:r>
      <w:r w:rsidR="00231812" w:rsidRPr="00902F3A">
        <w:rPr>
          <w:rFonts w:ascii="Times New Roman" w:hAnsi="Times New Roman" w:cs="Times New Roman"/>
          <w:color w:val="000000" w:themeColor="text1"/>
          <w:sz w:val="24"/>
          <w:szCs w:val="24"/>
        </w:rPr>
        <w:t>podľa</w:t>
      </w:r>
      <w:r w:rsidR="008C0C7B" w:rsidRPr="00902F3A">
        <w:rPr>
          <w:rFonts w:ascii="Times New Roman" w:hAnsi="Times New Roman" w:cs="Times New Roman"/>
          <w:color w:val="000000" w:themeColor="text1"/>
          <w:sz w:val="24"/>
          <w:szCs w:val="24"/>
        </w:rPr>
        <w:t xml:space="preserve"> § 40 ods. </w:t>
      </w:r>
      <w:r w:rsidR="00231812" w:rsidRPr="00902F3A">
        <w:rPr>
          <w:rFonts w:ascii="Times New Roman" w:hAnsi="Times New Roman" w:cs="Times New Roman"/>
          <w:color w:val="000000" w:themeColor="text1"/>
          <w:sz w:val="24"/>
          <w:szCs w:val="24"/>
        </w:rPr>
        <w:t>13</w:t>
      </w:r>
      <w:r w:rsidR="008C0C7B" w:rsidRPr="00902F3A">
        <w:rPr>
          <w:rFonts w:ascii="Times New Roman" w:hAnsi="Times New Roman" w:cs="Times New Roman"/>
          <w:color w:val="000000" w:themeColor="text1"/>
          <w:sz w:val="24"/>
          <w:szCs w:val="24"/>
        </w:rPr>
        <w:t>,</w:t>
      </w:r>
      <w:r w:rsidR="00746F4F" w:rsidRPr="00902F3A">
        <w:rPr>
          <w:rFonts w:ascii="Times New Roman" w:hAnsi="Times New Roman" w:cs="Times New Roman"/>
          <w:color w:val="000000" w:themeColor="text1"/>
          <w:sz w:val="24"/>
          <w:szCs w:val="24"/>
        </w:rPr>
        <w:t xml:space="preserve"> nepovažuje preplatok</w:t>
      </w:r>
      <w:r w:rsidR="005600F8" w:rsidRPr="00902F3A">
        <w:rPr>
          <w:rFonts w:ascii="Times New Roman" w:hAnsi="Times New Roman" w:cs="Times New Roman"/>
          <w:color w:val="000000" w:themeColor="text1"/>
          <w:sz w:val="24"/>
          <w:szCs w:val="24"/>
        </w:rPr>
        <w:t xml:space="preserve"> na</w:t>
      </w:r>
      <w:r w:rsidR="00746F4F" w:rsidRPr="00902F3A">
        <w:rPr>
          <w:rFonts w:ascii="Times New Roman" w:hAnsi="Times New Roman" w:cs="Times New Roman"/>
          <w:color w:val="000000" w:themeColor="text1"/>
          <w:sz w:val="24"/>
          <w:szCs w:val="24"/>
        </w:rPr>
        <w:t xml:space="preserve"> dan</w:t>
      </w:r>
      <w:r w:rsidR="005600F8" w:rsidRPr="00902F3A">
        <w:rPr>
          <w:rFonts w:ascii="Times New Roman" w:hAnsi="Times New Roman" w:cs="Times New Roman"/>
          <w:color w:val="000000" w:themeColor="text1"/>
          <w:sz w:val="24"/>
          <w:szCs w:val="24"/>
        </w:rPr>
        <w:t>i</w:t>
      </w:r>
      <w:r w:rsidR="00746F4F" w:rsidRPr="00902F3A">
        <w:rPr>
          <w:rFonts w:ascii="Times New Roman" w:hAnsi="Times New Roman" w:cs="Times New Roman"/>
          <w:color w:val="000000" w:themeColor="text1"/>
          <w:sz w:val="24"/>
          <w:szCs w:val="24"/>
        </w:rPr>
        <w:t xml:space="preserve"> z</w:t>
      </w:r>
      <w:r w:rsidR="005600F8" w:rsidRPr="00902F3A">
        <w:rPr>
          <w:rFonts w:ascii="Times New Roman" w:hAnsi="Times New Roman" w:cs="Times New Roman"/>
          <w:color w:val="000000" w:themeColor="text1"/>
          <w:sz w:val="24"/>
          <w:szCs w:val="24"/>
        </w:rPr>
        <w:t> </w:t>
      </w:r>
      <w:r w:rsidR="00746F4F" w:rsidRPr="00902F3A">
        <w:rPr>
          <w:rFonts w:ascii="Times New Roman" w:hAnsi="Times New Roman" w:cs="Times New Roman"/>
          <w:color w:val="000000" w:themeColor="text1"/>
          <w:sz w:val="24"/>
          <w:szCs w:val="24"/>
        </w:rPr>
        <w:t>príjmov</w:t>
      </w:r>
      <w:r w:rsidR="005600F8" w:rsidRPr="00902F3A">
        <w:rPr>
          <w:rFonts w:ascii="Times New Roman" w:hAnsi="Times New Roman" w:cs="Times New Roman"/>
          <w:color w:val="000000" w:themeColor="text1"/>
          <w:sz w:val="24"/>
          <w:szCs w:val="24"/>
        </w:rPr>
        <w:t>,</w:t>
      </w:r>
      <w:r w:rsidR="00746F4F" w:rsidRPr="00902F3A">
        <w:rPr>
          <w:rFonts w:ascii="Times New Roman" w:hAnsi="Times New Roman" w:cs="Times New Roman"/>
          <w:color w:val="000000" w:themeColor="text1"/>
          <w:sz w:val="24"/>
          <w:szCs w:val="24"/>
        </w:rPr>
        <w:t xml:space="preserve"> preplatok na poistnom na verejné zdravotné poistenie</w:t>
      </w:r>
      <w:r w:rsidR="00F42B3C" w:rsidRPr="00902F3A">
        <w:rPr>
          <w:rFonts w:ascii="Times New Roman" w:hAnsi="Times New Roman" w:cs="Times New Roman"/>
          <w:color w:val="000000" w:themeColor="text1"/>
          <w:sz w:val="24"/>
          <w:szCs w:val="24"/>
        </w:rPr>
        <w:t>, vrátené poistné na nemocenské poistenie zaplatené bez právneho dôvodu, vrátené poistné na dôchodkové poistenie zaplatené bez právneho dôvodu, vrátené poistné na poistenie v nezamestnanosti zaplatené bez právneho dôvodu</w:t>
      </w:r>
      <w:r w:rsidR="00746F4F" w:rsidRPr="00902F3A">
        <w:rPr>
          <w:rFonts w:ascii="Times New Roman" w:hAnsi="Times New Roman" w:cs="Times New Roman"/>
          <w:color w:val="000000" w:themeColor="text1"/>
          <w:sz w:val="24"/>
          <w:szCs w:val="24"/>
        </w:rPr>
        <w:t xml:space="preserve"> a</w:t>
      </w:r>
      <w:r w:rsidRPr="00902F3A">
        <w:rPr>
          <w:rFonts w:ascii="Times New Roman" w:hAnsi="Times New Roman" w:cs="Times New Roman"/>
          <w:color w:val="000000" w:themeColor="text1"/>
          <w:sz w:val="24"/>
          <w:szCs w:val="24"/>
        </w:rPr>
        <w:t> </w:t>
      </w:r>
      <w:r w:rsidR="00746F4F" w:rsidRPr="00902F3A">
        <w:rPr>
          <w:rFonts w:ascii="Times New Roman" w:hAnsi="Times New Roman" w:cs="Times New Roman"/>
          <w:color w:val="000000" w:themeColor="text1"/>
          <w:sz w:val="24"/>
          <w:szCs w:val="24"/>
        </w:rPr>
        <w:t>suma príspevku na rekreáciu poskytnutého zamestnávateľom zamestnancovi</w:t>
      </w:r>
      <w:r w:rsidR="006C0966" w:rsidRPr="00902F3A">
        <w:rPr>
          <w:rFonts w:ascii="Times New Roman" w:hAnsi="Times New Roman" w:cs="Times New Roman"/>
          <w:color w:val="000000" w:themeColor="text1"/>
          <w:sz w:val="24"/>
          <w:szCs w:val="24"/>
        </w:rPr>
        <w:t>.</w:t>
      </w:r>
      <w:r w:rsidR="00746F4F" w:rsidRPr="00902F3A">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w:t>
      </w:r>
    </w:p>
    <w:p w:rsidR="00640AE8" w:rsidRPr="00902F3A" w:rsidRDefault="00640AE8" w:rsidP="00ED785E">
      <w:pPr>
        <w:pStyle w:val="Odsekzoznamu"/>
        <w:spacing w:after="0" w:line="240" w:lineRule="auto"/>
        <w:ind w:left="360"/>
        <w:jc w:val="both"/>
        <w:rPr>
          <w:rFonts w:ascii="Times New Roman" w:hAnsi="Times New Roman" w:cs="Times New Roman"/>
          <w:color w:val="000000" w:themeColor="text1"/>
          <w:sz w:val="24"/>
          <w:szCs w:val="24"/>
        </w:rPr>
      </w:pPr>
    </w:p>
    <w:p w:rsidR="00164942" w:rsidRDefault="00277CDB" w:rsidP="00BD1448">
      <w:pPr>
        <w:pStyle w:val="Odsekzoznamu"/>
        <w:numPr>
          <w:ilvl w:val="0"/>
          <w:numId w:val="25"/>
        </w:numPr>
        <w:spacing w:after="0" w:line="240" w:lineRule="auto"/>
        <w:jc w:val="both"/>
        <w:rPr>
          <w:color w:val="000000" w:themeColor="text1"/>
        </w:rPr>
      </w:pPr>
      <w:r w:rsidRPr="00902F3A">
        <w:rPr>
          <w:rFonts w:ascii="Times New Roman" w:hAnsi="Times New Roman" w:cs="Times New Roman"/>
          <w:color w:val="000000" w:themeColor="text1"/>
          <w:sz w:val="24"/>
          <w:szCs w:val="24"/>
        </w:rPr>
        <w:t xml:space="preserve">V § 18 ods. 11 sa </w:t>
      </w:r>
      <w:r w:rsidR="00455255" w:rsidRPr="00902F3A">
        <w:rPr>
          <w:rFonts w:ascii="Times New Roman" w:hAnsi="Times New Roman" w:cs="Times New Roman"/>
          <w:color w:val="000000" w:themeColor="text1"/>
          <w:sz w:val="24"/>
          <w:szCs w:val="24"/>
        </w:rPr>
        <w:t>na konci pripája táto</w:t>
      </w:r>
      <w:r w:rsidR="007A7DFE">
        <w:rPr>
          <w:rFonts w:ascii="Times New Roman" w:hAnsi="Times New Roman" w:cs="Times New Roman"/>
          <w:color w:val="000000" w:themeColor="text1"/>
          <w:sz w:val="24"/>
          <w:szCs w:val="24"/>
        </w:rPr>
        <w:t xml:space="preserve"> </w:t>
      </w:r>
      <w:r w:rsidRPr="00902F3A">
        <w:rPr>
          <w:rFonts w:ascii="Times New Roman" w:hAnsi="Times New Roman" w:cs="Times New Roman"/>
          <w:color w:val="000000" w:themeColor="text1"/>
          <w:sz w:val="24"/>
          <w:szCs w:val="24"/>
        </w:rPr>
        <w:t>veta: „Príslušný orgán môže v prípadoch hodných osobitného zreteľa z okruhu osôb, ktorých príjmy sa spoločne</w:t>
      </w:r>
      <w:r w:rsidR="008A2D7B" w:rsidRPr="00902F3A">
        <w:rPr>
          <w:rFonts w:ascii="Times New Roman" w:hAnsi="Times New Roman" w:cs="Times New Roman"/>
          <w:color w:val="000000" w:themeColor="text1"/>
          <w:sz w:val="24"/>
          <w:szCs w:val="24"/>
        </w:rPr>
        <w:t xml:space="preserve"> posudzujú</w:t>
      </w:r>
      <w:r w:rsidR="00452F12" w:rsidRPr="00902F3A">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 xml:space="preserve"> vylúčiť osobu, o</w:t>
      </w:r>
      <w:r w:rsidR="00DB380D" w:rsidRPr="00902F3A">
        <w:rPr>
          <w:rFonts w:ascii="Times New Roman" w:hAnsi="Times New Roman" w:cs="Times New Roman"/>
          <w:color w:val="000000" w:themeColor="text1"/>
          <w:sz w:val="24"/>
          <w:szCs w:val="24"/>
        </w:rPr>
        <w:t> </w:t>
      </w:r>
      <w:r w:rsidRPr="00902F3A">
        <w:rPr>
          <w:rFonts w:ascii="Times New Roman" w:hAnsi="Times New Roman" w:cs="Times New Roman"/>
          <w:color w:val="000000" w:themeColor="text1"/>
          <w:sz w:val="24"/>
          <w:szCs w:val="24"/>
        </w:rPr>
        <w:t>ktorej fyzická osoba s ťažkým zdravotným postihnutím preukáže, že s ňou v kalendárnom roku, za ktorý sa zisťuje príjem, alebo v jeho časti, spoločne nezdieľala domácnosť</w:t>
      </w:r>
      <w:r w:rsidRPr="00902F3A">
        <w:rPr>
          <w:rFonts w:ascii="Times New Roman" w:hAnsi="Times New Roman" w:cs="Times New Roman"/>
          <w:color w:val="000000" w:themeColor="text1"/>
          <w:sz w:val="24"/>
          <w:szCs w:val="24"/>
          <w:vertAlign w:val="superscript"/>
        </w:rPr>
        <w:t>30</w:t>
      </w:r>
      <w:r w:rsidRPr="00902F3A">
        <w:rPr>
          <w:rFonts w:ascii="Times New Roman" w:hAnsi="Times New Roman" w:cs="Times New Roman"/>
          <w:color w:val="000000" w:themeColor="text1"/>
          <w:sz w:val="24"/>
          <w:szCs w:val="24"/>
        </w:rPr>
        <w:t>) a</w:t>
      </w:r>
      <w:r w:rsidR="00902F3A">
        <w:rPr>
          <w:rFonts w:ascii="Times New Roman" w:hAnsi="Times New Roman" w:cs="Times New Roman"/>
          <w:color w:val="000000" w:themeColor="text1"/>
          <w:sz w:val="24"/>
          <w:szCs w:val="24"/>
        </w:rPr>
        <w:t> </w:t>
      </w:r>
      <w:r w:rsidRPr="00902F3A">
        <w:rPr>
          <w:rFonts w:ascii="Times New Roman" w:hAnsi="Times New Roman" w:cs="Times New Roman"/>
          <w:color w:val="000000" w:themeColor="text1"/>
          <w:sz w:val="24"/>
          <w:szCs w:val="24"/>
        </w:rPr>
        <w:t>spoločne sa nepodieľala na úhrade spoločných potrieb.“</w:t>
      </w:r>
      <w:r w:rsidR="00452F12" w:rsidRPr="00902F3A">
        <w:rPr>
          <w:rFonts w:ascii="Times New Roman" w:hAnsi="Times New Roman" w:cs="Times New Roman"/>
          <w:color w:val="000000" w:themeColor="text1"/>
          <w:sz w:val="24"/>
          <w:szCs w:val="24"/>
        </w:rPr>
        <w:t>.</w:t>
      </w:r>
    </w:p>
    <w:p w:rsidR="00C92003" w:rsidRPr="00902F3A" w:rsidRDefault="00C92003" w:rsidP="00C92003">
      <w:pPr>
        <w:pStyle w:val="Odsekzoznamu"/>
        <w:spacing w:after="0" w:line="240" w:lineRule="auto"/>
        <w:ind w:left="360"/>
        <w:jc w:val="both"/>
        <w:rPr>
          <w:rFonts w:ascii="Times New Roman" w:hAnsi="Times New Roman" w:cs="Times New Roman"/>
          <w:color w:val="000000" w:themeColor="text1"/>
          <w:sz w:val="24"/>
          <w:szCs w:val="24"/>
        </w:rPr>
      </w:pPr>
    </w:p>
    <w:p w:rsidR="00C86F2A" w:rsidRDefault="00C86F2A" w:rsidP="00C86F2A">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 27 ods. 1 sa slovo „šiestich“ nahrádza číslovkou „12“. </w:t>
      </w:r>
    </w:p>
    <w:p w:rsidR="00C86F2A" w:rsidRPr="00902F3A" w:rsidRDefault="00C86F2A" w:rsidP="00ED785E">
      <w:pPr>
        <w:pStyle w:val="Odsekzoznamu"/>
        <w:spacing w:after="0" w:line="240" w:lineRule="auto"/>
        <w:ind w:left="360"/>
        <w:jc w:val="both"/>
        <w:rPr>
          <w:rFonts w:ascii="Times New Roman" w:hAnsi="Times New Roman" w:cs="Times New Roman"/>
          <w:color w:val="000000" w:themeColor="text1"/>
          <w:sz w:val="24"/>
          <w:szCs w:val="24"/>
        </w:rPr>
      </w:pPr>
    </w:p>
    <w:p w:rsidR="00277CDB" w:rsidRDefault="00277CDB"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28 ods. 3 posledná veta znie: „Ak bol peňažný príspevok poskytnutý na kúpu psa so špeciálnym výcvikom</w:t>
      </w:r>
      <w:r w:rsidR="00ED0EE6">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 xml:space="preserve"> špeciálneho softvéru</w:t>
      </w:r>
      <w:r w:rsidR="007A7DFE">
        <w:rPr>
          <w:rFonts w:ascii="Times New Roman" w:hAnsi="Times New Roman" w:cs="Times New Roman"/>
          <w:color w:val="000000" w:themeColor="text1"/>
          <w:sz w:val="24"/>
          <w:szCs w:val="24"/>
        </w:rPr>
        <w:t xml:space="preserve"> </w:t>
      </w:r>
      <w:r w:rsidR="00ED0EE6" w:rsidRPr="007A7DFE">
        <w:rPr>
          <w:rFonts w:ascii="Times New Roman" w:hAnsi="Times New Roman" w:cs="Times New Roman"/>
          <w:color w:val="000000" w:themeColor="text1"/>
          <w:sz w:val="24"/>
          <w:szCs w:val="24"/>
        </w:rPr>
        <w:t>alebo aktualizácie</w:t>
      </w:r>
      <w:r w:rsidR="007A7DFE" w:rsidRPr="007A7DFE">
        <w:rPr>
          <w:rFonts w:ascii="Times New Roman" w:hAnsi="Times New Roman" w:cs="Times New Roman"/>
          <w:color w:val="000000" w:themeColor="text1"/>
          <w:sz w:val="24"/>
          <w:szCs w:val="24"/>
        </w:rPr>
        <w:t xml:space="preserve"> </w:t>
      </w:r>
      <w:r w:rsidR="00ED0EE6" w:rsidRPr="007A7DFE">
        <w:rPr>
          <w:rFonts w:ascii="Times New Roman" w:hAnsi="Times New Roman" w:cs="Times New Roman"/>
          <w:color w:val="000000" w:themeColor="text1"/>
          <w:sz w:val="24"/>
          <w:szCs w:val="24"/>
        </w:rPr>
        <w:t>softvéru</w:t>
      </w:r>
      <w:r w:rsidRPr="00902F3A">
        <w:rPr>
          <w:rFonts w:ascii="Times New Roman" w:hAnsi="Times New Roman" w:cs="Times New Roman"/>
          <w:color w:val="000000" w:themeColor="text1"/>
          <w:sz w:val="24"/>
          <w:szCs w:val="24"/>
        </w:rPr>
        <w:t xml:space="preserve"> a pes so špeciálnym výcvikom</w:t>
      </w:r>
      <w:r w:rsidR="004A18A6">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 xml:space="preserve"> špeciálny softvér </w:t>
      </w:r>
      <w:r w:rsidR="004A18A6">
        <w:rPr>
          <w:rFonts w:ascii="Times New Roman" w:hAnsi="Times New Roman" w:cs="Times New Roman"/>
          <w:color w:val="000000" w:themeColor="text1"/>
          <w:sz w:val="24"/>
          <w:szCs w:val="24"/>
        </w:rPr>
        <w:t xml:space="preserve">alebo aktualizácia softvéru </w:t>
      </w:r>
      <w:r w:rsidRPr="00902F3A">
        <w:rPr>
          <w:rFonts w:ascii="Times New Roman" w:hAnsi="Times New Roman" w:cs="Times New Roman"/>
          <w:color w:val="000000" w:themeColor="text1"/>
          <w:sz w:val="24"/>
          <w:szCs w:val="24"/>
        </w:rPr>
        <w:t>neplní svoj účel, fyzická osoba s ťažkým zdravotným postihnutím nie je povinná vrátiť psa so špeciálnym výcvikom</w:t>
      </w:r>
      <w:r w:rsidR="004A18A6">
        <w:rPr>
          <w:rFonts w:ascii="Times New Roman" w:hAnsi="Times New Roman" w:cs="Times New Roman"/>
          <w:color w:val="000000" w:themeColor="text1"/>
          <w:sz w:val="24"/>
          <w:szCs w:val="24"/>
        </w:rPr>
        <w:t>,</w:t>
      </w:r>
      <w:r w:rsidRPr="00902F3A">
        <w:rPr>
          <w:rFonts w:ascii="Times New Roman" w:hAnsi="Times New Roman" w:cs="Times New Roman"/>
          <w:color w:val="000000" w:themeColor="text1"/>
          <w:sz w:val="24"/>
          <w:szCs w:val="24"/>
        </w:rPr>
        <w:t xml:space="preserve"> špeciálny softvér</w:t>
      </w:r>
      <w:r w:rsidR="004A18A6">
        <w:rPr>
          <w:rFonts w:ascii="Times New Roman" w:hAnsi="Times New Roman" w:cs="Times New Roman"/>
          <w:color w:val="000000" w:themeColor="text1"/>
          <w:sz w:val="24"/>
          <w:szCs w:val="24"/>
        </w:rPr>
        <w:t xml:space="preserve"> alebo aktualizáciu softvéru</w:t>
      </w:r>
      <w:r w:rsidRPr="00902F3A">
        <w:rPr>
          <w:rFonts w:ascii="Times New Roman" w:hAnsi="Times New Roman" w:cs="Times New Roman"/>
          <w:color w:val="000000" w:themeColor="text1"/>
          <w:sz w:val="24"/>
          <w:szCs w:val="24"/>
        </w:rPr>
        <w:t>, peňažný príspevok na</w:t>
      </w:r>
      <w:r w:rsidR="004A2611" w:rsidRPr="00902F3A">
        <w:rPr>
          <w:rFonts w:ascii="Times New Roman" w:hAnsi="Times New Roman" w:cs="Times New Roman"/>
          <w:color w:val="000000" w:themeColor="text1"/>
          <w:sz w:val="24"/>
          <w:szCs w:val="24"/>
        </w:rPr>
        <w:t> </w:t>
      </w:r>
      <w:r w:rsidRPr="00902F3A">
        <w:rPr>
          <w:rFonts w:ascii="Times New Roman" w:hAnsi="Times New Roman" w:cs="Times New Roman"/>
          <w:color w:val="000000" w:themeColor="text1"/>
          <w:sz w:val="24"/>
          <w:szCs w:val="24"/>
        </w:rPr>
        <w:t>jeho kúpu a ani jeho pomernú časť.“</w:t>
      </w:r>
      <w:r w:rsidR="007B37E2" w:rsidRPr="00902F3A">
        <w:rPr>
          <w:rFonts w:ascii="Times New Roman" w:hAnsi="Times New Roman" w:cs="Times New Roman"/>
          <w:color w:val="000000" w:themeColor="text1"/>
          <w:sz w:val="24"/>
          <w:szCs w:val="24"/>
        </w:rPr>
        <w:t>.</w:t>
      </w:r>
    </w:p>
    <w:p w:rsidR="00280B2C" w:rsidRDefault="00280B2C" w:rsidP="00280B2C">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 § 32 ods. 10 sa slovo „šiestich“ nahrádza číslovkou „12“. </w:t>
      </w:r>
    </w:p>
    <w:p w:rsidR="00280B2C" w:rsidRPr="00902F3A" w:rsidRDefault="00280B2C" w:rsidP="00ED785E">
      <w:pPr>
        <w:pStyle w:val="Odsekzoznamu"/>
        <w:spacing w:after="0" w:line="240" w:lineRule="auto"/>
        <w:ind w:left="360"/>
        <w:jc w:val="both"/>
        <w:rPr>
          <w:rFonts w:ascii="Times New Roman" w:hAnsi="Times New Roman" w:cs="Times New Roman"/>
          <w:color w:val="000000" w:themeColor="text1"/>
          <w:sz w:val="24"/>
          <w:szCs w:val="24"/>
        </w:rPr>
      </w:pPr>
    </w:p>
    <w:p w:rsidR="004A2E69" w:rsidRPr="00902F3A" w:rsidRDefault="00277CDB"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 33 ods. 5 sa </w:t>
      </w:r>
      <w:r w:rsidR="00E76636" w:rsidRPr="00902F3A">
        <w:rPr>
          <w:rFonts w:ascii="Times New Roman" w:hAnsi="Times New Roman" w:cs="Times New Roman"/>
          <w:color w:val="000000" w:themeColor="text1"/>
          <w:sz w:val="24"/>
          <w:szCs w:val="24"/>
        </w:rPr>
        <w:t xml:space="preserve">slová </w:t>
      </w:r>
      <w:r w:rsidRPr="00902F3A">
        <w:rPr>
          <w:rFonts w:ascii="Times New Roman" w:hAnsi="Times New Roman" w:cs="Times New Roman"/>
          <w:color w:val="000000" w:themeColor="text1"/>
          <w:sz w:val="24"/>
          <w:szCs w:val="24"/>
        </w:rPr>
        <w:t xml:space="preserve">„č. 10“ </w:t>
      </w:r>
      <w:r w:rsidR="00E76636" w:rsidRPr="00902F3A">
        <w:rPr>
          <w:rFonts w:ascii="Times New Roman" w:hAnsi="Times New Roman" w:cs="Times New Roman"/>
          <w:color w:val="000000" w:themeColor="text1"/>
          <w:sz w:val="24"/>
          <w:szCs w:val="24"/>
        </w:rPr>
        <w:t>nahrádzajú slovami</w:t>
      </w:r>
      <w:r w:rsidRPr="00902F3A">
        <w:rPr>
          <w:rFonts w:ascii="Times New Roman" w:hAnsi="Times New Roman" w:cs="Times New Roman"/>
          <w:color w:val="000000" w:themeColor="text1"/>
          <w:sz w:val="24"/>
          <w:szCs w:val="24"/>
        </w:rPr>
        <w:t xml:space="preserve"> „č. 1</w:t>
      </w:r>
      <w:r w:rsidR="00ED785E" w:rsidRPr="00902F3A">
        <w:rPr>
          <w:rFonts w:ascii="Times New Roman" w:hAnsi="Times New Roman" w:cs="Times New Roman"/>
          <w:color w:val="000000" w:themeColor="text1"/>
          <w:sz w:val="24"/>
          <w:szCs w:val="24"/>
        </w:rPr>
        <w:t>2</w:t>
      </w:r>
      <w:r w:rsidRPr="00902F3A">
        <w:rPr>
          <w:rFonts w:ascii="Times New Roman" w:hAnsi="Times New Roman" w:cs="Times New Roman"/>
          <w:color w:val="000000" w:themeColor="text1"/>
          <w:sz w:val="24"/>
          <w:szCs w:val="24"/>
        </w:rPr>
        <w:t>a“.</w:t>
      </w:r>
    </w:p>
    <w:p w:rsidR="00C26CDC" w:rsidRDefault="00C26CDC" w:rsidP="00ED785E">
      <w:pPr>
        <w:pStyle w:val="Odsekzoznamu"/>
        <w:spacing w:after="0" w:line="240" w:lineRule="auto"/>
        <w:ind w:left="360"/>
        <w:jc w:val="both"/>
        <w:rPr>
          <w:rFonts w:ascii="Times New Roman" w:hAnsi="Times New Roman" w:cs="Times New Roman"/>
          <w:color w:val="000000" w:themeColor="text1"/>
          <w:sz w:val="24"/>
          <w:szCs w:val="24"/>
        </w:rPr>
      </w:pPr>
    </w:p>
    <w:p w:rsidR="00280B2C" w:rsidRDefault="00280B2C" w:rsidP="00280B2C">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 33 ods. 8 sa slovo „šiestich“ nahrádza číslovkou „12“. </w:t>
      </w:r>
    </w:p>
    <w:p w:rsidR="00280B2C" w:rsidRPr="00902F3A" w:rsidRDefault="00280B2C" w:rsidP="00ED785E">
      <w:pPr>
        <w:pStyle w:val="Odsekzoznamu"/>
        <w:spacing w:after="0" w:line="240" w:lineRule="auto"/>
        <w:ind w:left="360"/>
        <w:jc w:val="both"/>
        <w:rPr>
          <w:rFonts w:ascii="Times New Roman" w:hAnsi="Times New Roman" w:cs="Times New Roman"/>
          <w:color w:val="000000" w:themeColor="text1"/>
          <w:sz w:val="24"/>
          <w:szCs w:val="24"/>
        </w:rPr>
      </w:pPr>
    </w:p>
    <w:p w:rsidR="004A2E69" w:rsidRPr="00902F3A" w:rsidRDefault="004A2E69"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34 ods. 10 sa</w:t>
      </w:r>
      <w:r w:rsidR="007A5B25">
        <w:rPr>
          <w:rFonts w:ascii="Times New Roman" w:hAnsi="Times New Roman" w:cs="Times New Roman"/>
          <w:color w:val="000000" w:themeColor="text1"/>
          <w:sz w:val="24"/>
          <w:szCs w:val="24"/>
        </w:rPr>
        <w:t xml:space="preserve"> slovo „šiestich</w:t>
      </w:r>
      <w:r w:rsidR="00AF4D37">
        <w:rPr>
          <w:rFonts w:ascii="Times New Roman" w:hAnsi="Times New Roman" w:cs="Times New Roman"/>
          <w:color w:val="000000" w:themeColor="text1"/>
          <w:sz w:val="24"/>
          <w:szCs w:val="24"/>
        </w:rPr>
        <w:t>“</w:t>
      </w:r>
      <w:r w:rsidR="007A5B25">
        <w:rPr>
          <w:rFonts w:ascii="Times New Roman" w:hAnsi="Times New Roman" w:cs="Times New Roman"/>
          <w:color w:val="000000" w:themeColor="text1"/>
          <w:sz w:val="24"/>
          <w:szCs w:val="24"/>
        </w:rPr>
        <w:t xml:space="preserve"> nahrádza </w:t>
      </w:r>
      <w:r w:rsidR="00174658">
        <w:rPr>
          <w:rFonts w:ascii="Times New Roman" w:hAnsi="Times New Roman" w:cs="Times New Roman"/>
          <w:color w:val="000000" w:themeColor="text1"/>
          <w:sz w:val="24"/>
          <w:szCs w:val="24"/>
        </w:rPr>
        <w:t>číslovkou</w:t>
      </w:r>
      <w:r w:rsidR="007A5B25">
        <w:rPr>
          <w:rFonts w:ascii="Times New Roman" w:hAnsi="Times New Roman" w:cs="Times New Roman"/>
          <w:color w:val="000000" w:themeColor="text1"/>
          <w:sz w:val="24"/>
          <w:szCs w:val="24"/>
        </w:rPr>
        <w:t xml:space="preserve"> „</w:t>
      </w:r>
      <w:r w:rsidR="00174658">
        <w:rPr>
          <w:rFonts w:ascii="Times New Roman" w:hAnsi="Times New Roman" w:cs="Times New Roman"/>
          <w:color w:val="000000" w:themeColor="text1"/>
          <w:sz w:val="24"/>
          <w:szCs w:val="24"/>
        </w:rPr>
        <w:t>12</w:t>
      </w:r>
      <w:r w:rsidR="007A5B25">
        <w:rPr>
          <w:rFonts w:ascii="Times New Roman" w:hAnsi="Times New Roman" w:cs="Times New Roman"/>
          <w:color w:val="000000" w:themeColor="text1"/>
          <w:sz w:val="24"/>
          <w:szCs w:val="24"/>
        </w:rPr>
        <w:t>“ a</w:t>
      </w:r>
      <w:r w:rsidRPr="00902F3A">
        <w:rPr>
          <w:rFonts w:ascii="Times New Roman" w:hAnsi="Times New Roman" w:cs="Times New Roman"/>
          <w:color w:val="000000" w:themeColor="text1"/>
          <w:sz w:val="24"/>
          <w:szCs w:val="24"/>
        </w:rPr>
        <w:t xml:space="preserve"> na konci</w:t>
      </w:r>
      <w:r w:rsidR="00AF4D37">
        <w:rPr>
          <w:rFonts w:ascii="Times New Roman" w:hAnsi="Times New Roman" w:cs="Times New Roman"/>
          <w:color w:val="000000" w:themeColor="text1"/>
          <w:sz w:val="24"/>
          <w:szCs w:val="24"/>
        </w:rPr>
        <w:t xml:space="preserve"> sa</w:t>
      </w:r>
      <w:r w:rsidRPr="00902F3A">
        <w:rPr>
          <w:rFonts w:ascii="Times New Roman" w:hAnsi="Times New Roman" w:cs="Times New Roman"/>
          <w:color w:val="000000" w:themeColor="text1"/>
          <w:sz w:val="24"/>
          <w:szCs w:val="24"/>
        </w:rPr>
        <w:t xml:space="preserve"> pripája táto veta: „Za kúpu osobného motorového vozidla </w:t>
      </w:r>
      <w:r w:rsidR="00535EFF">
        <w:rPr>
          <w:rFonts w:ascii="Times New Roman" w:hAnsi="Times New Roman" w:cs="Times New Roman"/>
          <w:color w:val="000000" w:themeColor="text1"/>
          <w:sz w:val="24"/>
          <w:szCs w:val="24"/>
        </w:rPr>
        <w:t xml:space="preserve">sa </w:t>
      </w:r>
      <w:r w:rsidR="00B04BD6" w:rsidRPr="00902F3A">
        <w:rPr>
          <w:rFonts w:ascii="Times New Roman" w:hAnsi="Times New Roman" w:cs="Times New Roman"/>
          <w:color w:val="000000" w:themeColor="text1"/>
          <w:sz w:val="24"/>
          <w:szCs w:val="24"/>
        </w:rPr>
        <w:t>na</w:t>
      </w:r>
      <w:r w:rsidR="004A2611" w:rsidRPr="00902F3A">
        <w:rPr>
          <w:rFonts w:ascii="Times New Roman" w:hAnsi="Times New Roman" w:cs="Times New Roman"/>
          <w:color w:val="000000" w:themeColor="text1"/>
          <w:sz w:val="24"/>
          <w:szCs w:val="24"/>
        </w:rPr>
        <w:t> </w:t>
      </w:r>
      <w:r w:rsidR="00B04BD6" w:rsidRPr="00902F3A">
        <w:rPr>
          <w:rFonts w:ascii="Times New Roman" w:hAnsi="Times New Roman" w:cs="Times New Roman"/>
          <w:color w:val="000000" w:themeColor="text1"/>
          <w:sz w:val="24"/>
          <w:szCs w:val="24"/>
        </w:rPr>
        <w:t xml:space="preserve">účely tohto zákona </w:t>
      </w:r>
      <w:r w:rsidRPr="00902F3A">
        <w:rPr>
          <w:rFonts w:ascii="Times New Roman" w:hAnsi="Times New Roman" w:cs="Times New Roman"/>
          <w:color w:val="000000" w:themeColor="text1"/>
          <w:sz w:val="24"/>
          <w:szCs w:val="24"/>
        </w:rPr>
        <w:t>považuje uhradenie celkovej ceny osobného motorového vozidla a nadobudnutie vlastníctva k osobnému motorovému vozidlu.“.</w:t>
      </w:r>
    </w:p>
    <w:p w:rsidR="003A60CB" w:rsidRPr="00902F3A" w:rsidRDefault="003A60CB" w:rsidP="00D52D60">
      <w:pPr>
        <w:pStyle w:val="Odsekzoznamu"/>
        <w:rPr>
          <w:rFonts w:ascii="Times New Roman" w:hAnsi="Times New Roman" w:cs="Times New Roman"/>
          <w:color w:val="000000" w:themeColor="text1"/>
          <w:sz w:val="24"/>
          <w:szCs w:val="24"/>
        </w:rPr>
      </w:pPr>
    </w:p>
    <w:p w:rsidR="003A60CB" w:rsidRDefault="003A60CB"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34 sa vypúšťa odsek 14.</w:t>
      </w:r>
    </w:p>
    <w:p w:rsidR="00587E63" w:rsidRPr="00587E63" w:rsidRDefault="00587E63" w:rsidP="00587E63">
      <w:pPr>
        <w:pStyle w:val="Odsekzoznamu"/>
        <w:rPr>
          <w:rFonts w:ascii="Times New Roman" w:hAnsi="Times New Roman" w:cs="Times New Roman"/>
          <w:color w:val="000000" w:themeColor="text1"/>
          <w:sz w:val="24"/>
          <w:szCs w:val="24"/>
        </w:rPr>
      </w:pPr>
    </w:p>
    <w:p w:rsidR="00587E63" w:rsidRDefault="00587E63" w:rsidP="00587E63">
      <w:pPr>
        <w:pStyle w:val="Odsekzoznamu"/>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Doterajšie odseky 15 až 23 sa označujú ako odseky 14 až 22.</w:t>
      </w:r>
    </w:p>
    <w:p w:rsidR="00587E63" w:rsidRDefault="00587E63" w:rsidP="00587E63">
      <w:pPr>
        <w:pStyle w:val="Odsekzoznamu"/>
        <w:spacing w:after="0" w:line="240" w:lineRule="auto"/>
        <w:ind w:left="360"/>
        <w:jc w:val="both"/>
        <w:rPr>
          <w:rFonts w:ascii="Times New Roman" w:hAnsi="Times New Roman" w:cs="Times New Roman"/>
          <w:color w:val="000000" w:themeColor="text1"/>
          <w:sz w:val="24"/>
          <w:szCs w:val="24"/>
        </w:rPr>
      </w:pPr>
    </w:p>
    <w:p w:rsidR="00587E63" w:rsidRDefault="00587E63" w:rsidP="00CF396D">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34 ods. 15 sa slová „odsek 18“ nahrádzajú slovami „odsek 17“.</w:t>
      </w:r>
    </w:p>
    <w:p w:rsidR="008A5FC4" w:rsidRDefault="008A5FC4" w:rsidP="00587E63">
      <w:pPr>
        <w:pStyle w:val="Odsekzoznamu"/>
        <w:spacing w:after="0" w:line="240" w:lineRule="auto"/>
        <w:ind w:left="360"/>
        <w:jc w:val="both"/>
        <w:rPr>
          <w:rFonts w:ascii="Times New Roman" w:hAnsi="Times New Roman" w:cs="Times New Roman"/>
          <w:color w:val="000000" w:themeColor="text1"/>
          <w:sz w:val="24"/>
          <w:szCs w:val="24"/>
        </w:rPr>
      </w:pPr>
    </w:p>
    <w:p w:rsidR="008A5FC4" w:rsidRDefault="008A5FC4" w:rsidP="00CF396D">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34 ods. 18 sa slová „15 a 18“ nahrádzajú slovami „14 a 17“.</w:t>
      </w:r>
    </w:p>
    <w:p w:rsidR="00617812" w:rsidRDefault="00617812" w:rsidP="008A5FC4">
      <w:pPr>
        <w:pStyle w:val="Odsekzoznamu"/>
        <w:spacing w:after="0" w:line="240" w:lineRule="auto"/>
        <w:ind w:left="360"/>
        <w:jc w:val="both"/>
        <w:rPr>
          <w:rFonts w:ascii="Times New Roman" w:hAnsi="Times New Roman" w:cs="Times New Roman"/>
          <w:color w:val="000000" w:themeColor="text1"/>
          <w:sz w:val="24"/>
          <w:szCs w:val="24"/>
        </w:rPr>
      </w:pPr>
    </w:p>
    <w:p w:rsidR="00617812" w:rsidRPr="00902F3A" w:rsidRDefault="00617812" w:rsidP="00CF396D">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34 ods. 20 sa slová „odseku 15“ nahrádzajú slovami „odseku 14“.</w:t>
      </w:r>
    </w:p>
    <w:p w:rsidR="00617812" w:rsidRPr="00902F3A" w:rsidRDefault="00617812" w:rsidP="008A5FC4">
      <w:pPr>
        <w:pStyle w:val="Odsekzoznamu"/>
        <w:spacing w:after="0" w:line="240" w:lineRule="auto"/>
        <w:ind w:left="360"/>
        <w:jc w:val="both"/>
        <w:rPr>
          <w:rFonts w:ascii="Times New Roman" w:hAnsi="Times New Roman" w:cs="Times New Roman"/>
          <w:color w:val="000000" w:themeColor="text1"/>
          <w:sz w:val="24"/>
          <w:szCs w:val="24"/>
        </w:rPr>
      </w:pPr>
    </w:p>
    <w:p w:rsidR="00DE5D95" w:rsidRPr="00902F3A" w:rsidRDefault="00B56470"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35 ods. 1 sa slová „</w:t>
      </w:r>
      <w:r w:rsidR="00E9227D" w:rsidRPr="00902F3A">
        <w:rPr>
          <w:rFonts w:ascii="Times New Roman" w:hAnsi="Times New Roman" w:cs="Times New Roman"/>
          <w:color w:val="000000" w:themeColor="text1"/>
          <w:sz w:val="24"/>
          <w:szCs w:val="24"/>
        </w:rPr>
        <w:t xml:space="preserve">vozidla, </w:t>
      </w:r>
      <w:r w:rsidRPr="00902F3A">
        <w:rPr>
          <w:rFonts w:ascii="Times New Roman" w:hAnsi="Times New Roman" w:cs="Times New Roman"/>
          <w:color w:val="000000" w:themeColor="text1"/>
          <w:sz w:val="24"/>
          <w:szCs w:val="24"/>
        </w:rPr>
        <w:t>ktorého je vlastníkom alebo spoluvlastníkom“</w:t>
      </w:r>
      <w:r w:rsidR="00E9227D" w:rsidRPr="00902F3A">
        <w:rPr>
          <w:rFonts w:ascii="Times New Roman" w:hAnsi="Times New Roman" w:cs="Times New Roman"/>
          <w:color w:val="000000" w:themeColor="text1"/>
          <w:sz w:val="24"/>
          <w:szCs w:val="24"/>
        </w:rPr>
        <w:t xml:space="preserve"> nahrádzajú slovom „vozidla“</w:t>
      </w:r>
      <w:r w:rsidRPr="00902F3A">
        <w:rPr>
          <w:rFonts w:ascii="Times New Roman" w:hAnsi="Times New Roman" w:cs="Times New Roman"/>
          <w:color w:val="000000" w:themeColor="text1"/>
          <w:sz w:val="24"/>
          <w:szCs w:val="24"/>
        </w:rPr>
        <w:t>.</w:t>
      </w:r>
    </w:p>
    <w:p w:rsidR="00754BB5" w:rsidRPr="00902F3A" w:rsidRDefault="00754BB5" w:rsidP="00ED785E">
      <w:pPr>
        <w:pStyle w:val="Odsekzoznamu"/>
        <w:spacing w:after="0" w:line="240" w:lineRule="auto"/>
        <w:ind w:left="360"/>
        <w:jc w:val="both"/>
        <w:rPr>
          <w:rFonts w:ascii="Times New Roman" w:hAnsi="Times New Roman" w:cs="Times New Roman"/>
          <w:color w:val="000000" w:themeColor="text1"/>
          <w:sz w:val="24"/>
          <w:szCs w:val="24"/>
        </w:rPr>
      </w:pPr>
    </w:p>
    <w:p w:rsidR="00022C8E" w:rsidRPr="00902F3A" w:rsidRDefault="00022C8E"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35 ods. 4 sa</w:t>
      </w:r>
      <w:r w:rsidR="007A7DFE">
        <w:rPr>
          <w:rFonts w:ascii="Times New Roman" w:hAnsi="Times New Roman" w:cs="Times New Roman"/>
          <w:color w:val="000000" w:themeColor="text1"/>
          <w:sz w:val="24"/>
          <w:szCs w:val="24"/>
        </w:rPr>
        <w:t xml:space="preserve"> </w:t>
      </w:r>
      <w:r w:rsidR="00D35D4B" w:rsidRPr="00902F3A">
        <w:rPr>
          <w:rFonts w:ascii="Times New Roman" w:hAnsi="Times New Roman" w:cs="Times New Roman"/>
          <w:color w:val="000000" w:themeColor="text1"/>
          <w:sz w:val="24"/>
          <w:szCs w:val="24"/>
        </w:rPr>
        <w:t>slová</w:t>
      </w:r>
      <w:r w:rsidRPr="00902F3A">
        <w:rPr>
          <w:rFonts w:ascii="Times New Roman" w:hAnsi="Times New Roman" w:cs="Times New Roman"/>
          <w:color w:val="000000" w:themeColor="text1"/>
          <w:sz w:val="24"/>
          <w:szCs w:val="24"/>
        </w:rPr>
        <w:t xml:space="preserve"> „</w:t>
      </w:r>
      <w:r w:rsidR="00E9227D" w:rsidRPr="00902F3A">
        <w:rPr>
          <w:rFonts w:ascii="Times New Roman" w:hAnsi="Times New Roman" w:cs="Times New Roman"/>
          <w:color w:val="000000" w:themeColor="text1"/>
          <w:sz w:val="24"/>
          <w:szCs w:val="24"/>
        </w:rPr>
        <w:t>vozidla</w:t>
      </w:r>
      <w:r w:rsidR="00513843" w:rsidRPr="00902F3A">
        <w:rPr>
          <w:rFonts w:ascii="Times New Roman" w:hAnsi="Times New Roman" w:cs="Times New Roman"/>
          <w:color w:val="000000" w:themeColor="text1"/>
          <w:sz w:val="24"/>
          <w:szCs w:val="24"/>
        </w:rPr>
        <w:t xml:space="preserve">, </w:t>
      </w:r>
      <w:r w:rsidRPr="00902F3A">
        <w:rPr>
          <w:rFonts w:ascii="Times New Roman" w:hAnsi="Times New Roman" w:cs="Times New Roman"/>
          <w:color w:val="000000" w:themeColor="text1"/>
          <w:sz w:val="24"/>
          <w:szCs w:val="24"/>
        </w:rPr>
        <w:t>ak je fyzická osoba s ťažkým zdravotným postihnutím jeho</w:t>
      </w:r>
      <w:r w:rsidR="00513843" w:rsidRPr="00902F3A">
        <w:rPr>
          <w:rFonts w:ascii="Times New Roman" w:hAnsi="Times New Roman" w:cs="Times New Roman"/>
          <w:color w:val="000000" w:themeColor="text1"/>
          <w:sz w:val="24"/>
          <w:szCs w:val="24"/>
        </w:rPr>
        <w:t xml:space="preserve"> vlastníkom</w:t>
      </w:r>
      <w:r w:rsidRPr="00902F3A">
        <w:rPr>
          <w:rFonts w:ascii="Times New Roman" w:hAnsi="Times New Roman" w:cs="Times New Roman"/>
          <w:color w:val="000000" w:themeColor="text1"/>
          <w:sz w:val="24"/>
          <w:szCs w:val="24"/>
        </w:rPr>
        <w:t>“</w:t>
      </w:r>
      <w:r w:rsidR="00E9227D" w:rsidRPr="00902F3A">
        <w:rPr>
          <w:rFonts w:ascii="Times New Roman" w:hAnsi="Times New Roman" w:cs="Times New Roman"/>
          <w:color w:val="000000" w:themeColor="text1"/>
          <w:sz w:val="24"/>
          <w:szCs w:val="24"/>
        </w:rPr>
        <w:t xml:space="preserve"> nahrádzajú slovom „vozidla“</w:t>
      </w:r>
      <w:r w:rsidR="00513843" w:rsidRPr="00902F3A">
        <w:rPr>
          <w:rFonts w:ascii="Times New Roman" w:hAnsi="Times New Roman" w:cs="Times New Roman"/>
          <w:color w:val="000000" w:themeColor="text1"/>
          <w:sz w:val="24"/>
          <w:szCs w:val="24"/>
        </w:rPr>
        <w:t>.</w:t>
      </w:r>
    </w:p>
    <w:p w:rsidR="00532590" w:rsidRPr="00902F3A" w:rsidRDefault="00532590" w:rsidP="00ED785E">
      <w:pPr>
        <w:pStyle w:val="Odsekzoznamu"/>
        <w:spacing w:after="0" w:line="240" w:lineRule="auto"/>
        <w:ind w:left="360"/>
        <w:jc w:val="both"/>
        <w:rPr>
          <w:rFonts w:ascii="Times New Roman" w:hAnsi="Times New Roman" w:cs="Times New Roman"/>
          <w:color w:val="000000" w:themeColor="text1"/>
          <w:sz w:val="24"/>
          <w:szCs w:val="24"/>
        </w:rPr>
      </w:pPr>
    </w:p>
    <w:p w:rsidR="00532590" w:rsidRDefault="00532590"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35 ods. 8 sa na konci pripája táto veta: „Ak predmetom úpravy je osobné motorové vozidlo, ktorého fyzická osoba s ťažkým zdravotným postihnutím nie je vlastníkom alebo spoluvlastníkom, peňažný príspevok na úpravu osobného motorového vozidla možno poskytnúť na základe dokladu o cene úpravy osobného motorového vozidla alebo dokladu o cene vykonanej úpravy osobného motorového vozidla vyhotoveného osobou, ktorej predmetom činnosti je výroba, predaj, distribúcia alebo úprava osobných motorových vozidiel.“</w:t>
      </w:r>
      <w:r w:rsidR="00657A30" w:rsidRPr="00902F3A">
        <w:rPr>
          <w:rFonts w:ascii="Times New Roman" w:hAnsi="Times New Roman" w:cs="Times New Roman"/>
          <w:color w:val="000000" w:themeColor="text1"/>
          <w:sz w:val="24"/>
          <w:szCs w:val="24"/>
        </w:rPr>
        <w:t>.</w:t>
      </w:r>
    </w:p>
    <w:p w:rsidR="00E46555" w:rsidRPr="000E21EF" w:rsidRDefault="00E46555" w:rsidP="000E21EF">
      <w:pPr>
        <w:pStyle w:val="Odsekzoznamu"/>
        <w:rPr>
          <w:rFonts w:ascii="Times New Roman" w:hAnsi="Times New Roman" w:cs="Times New Roman"/>
          <w:color w:val="000000" w:themeColor="text1"/>
          <w:sz w:val="24"/>
          <w:szCs w:val="24"/>
        </w:rPr>
      </w:pPr>
    </w:p>
    <w:p w:rsidR="00E46555" w:rsidRPr="00902F3A" w:rsidRDefault="00E46555"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 35 ods. 9 sa slovo „šiestich“ nahrádza </w:t>
      </w:r>
      <w:r w:rsidR="00B55744">
        <w:rPr>
          <w:rFonts w:ascii="Times New Roman" w:hAnsi="Times New Roman" w:cs="Times New Roman"/>
          <w:color w:val="000000" w:themeColor="text1"/>
          <w:sz w:val="24"/>
          <w:szCs w:val="24"/>
        </w:rPr>
        <w:t>číslovkou</w:t>
      </w:r>
      <w:r>
        <w:rPr>
          <w:rFonts w:ascii="Times New Roman" w:hAnsi="Times New Roman" w:cs="Times New Roman"/>
          <w:color w:val="000000" w:themeColor="text1"/>
          <w:sz w:val="24"/>
          <w:szCs w:val="24"/>
        </w:rPr>
        <w:t xml:space="preserve"> „</w:t>
      </w:r>
      <w:r w:rsidR="00B55744">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p>
    <w:p w:rsidR="0071105C" w:rsidRPr="00902F3A" w:rsidRDefault="0071105C" w:rsidP="00ED785E">
      <w:pPr>
        <w:pStyle w:val="Odsekzoznamu"/>
        <w:spacing w:after="0" w:line="240" w:lineRule="auto"/>
        <w:ind w:left="360"/>
        <w:jc w:val="both"/>
        <w:rPr>
          <w:rFonts w:ascii="Times New Roman" w:hAnsi="Times New Roman" w:cs="Times New Roman"/>
          <w:color w:val="000000" w:themeColor="text1"/>
          <w:sz w:val="24"/>
          <w:szCs w:val="24"/>
        </w:rPr>
      </w:pPr>
    </w:p>
    <w:p w:rsidR="00022C8E" w:rsidRPr="00902F3A" w:rsidRDefault="00022C8E"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 35 </w:t>
      </w:r>
      <w:r w:rsidR="00AB35DA" w:rsidRPr="00902F3A">
        <w:rPr>
          <w:rFonts w:ascii="Times New Roman" w:hAnsi="Times New Roman" w:cs="Times New Roman"/>
          <w:color w:val="000000" w:themeColor="text1"/>
          <w:sz w:val="24"/>
          <w:szCs w:val="24"/>
        </w:rPr>
        <w:t>sa</w:t>
      </w:r>
      <w:r w:rsidR="00DF5A29" w:rsidRPr="00902F3A">
        <w:rPr>
          <w:rFonts w:ascii="Times New Roman" w:hAnsi="Times New Roman" w:cs="Times New Roman"/>
          <w:color w:val="000000" w:themeColor="text1"/>
          <w:sz w:val="24"/>
          <w:szCs w:val="24"/>
        </w:rPr>
        <w:t xml:space="preserve"> za odsek 9 vkladá</w:t>
      </w:r>
      <w:r w:rsidR="00AB35DA" w:rsidRPr="00902F3A">
        <w:rPr>
          <w:rFonts w:ascii="Times New Roman" w:hAnsi="Times New Roman" w:cs="Times New Roman"/>
          <w:color w:val="000000" w:themeColor="text1"/>
          <w:sz w:val="24"/>
          <w:szCs w:val="24"/>
        </w:rPr>
        <w:t xml:space="preserve"> nový </w:t>
      </w:r>
      <w:r w:rsidRPr="00902F3A">
        <w:rPr>
          <w:rFonts w:ascii="Times New Roman" w:hAnsi="Times New Roman" w:cs="Times New Roman"/>
          <w:color w:val="000000" w:themeColor="text1"/>
          <w:sz w:val="24"/>
          <w:szCs w:val="24"/>
        </w:rPr>
        <w:t>odsek</w:t>
      </w:r>
      <w:r w:rsidR="00AB35DA" w:rsidRPr="00902F3A">
        <w:rPr>
          <w:rFonts w:ascii="Times New Roman" w:hAnsi="Times New Roman" w:cs="Times New Roman"/>
          <w:color w:val="000000" w:themeColor="text1"/>
          <w:sz w:val="24"/>
          <w:szCs w:val="24"/>
        </w:rPr>
        <w:t xml:space="preserve"> 10, ktorý</w:t>
      </w:r>
      <w:r w:rsidR="007A7DFE">
        <w:rPr>
          <w:rFonts w:ascii="Times New Roman" w:hAnsi="Times New Roman" w:cs="Times New Roman"/>
          <w:color w:val="000000" w:themeColor="text1"/>
          <w:sz w:val="24"/>
          <w:szCs w:val="24"/>
        </w:rPr>
        <w:t xml:space="preserve"> </w:t>
      </w:r>
      <w:r w:rsidRPr="00902F3A">
        <w:rPr>
          <w:rFonts w:ascii="Times New Roman" w:hAnsi="Times New Roman" w:cs="Times New Roman"/>
          <w:color w:val="000000" w:themeColor="text1"/>
          <w:sz w:val="24"/>
          <w:szCs w:val="24"/>
        </w:rPr>
        <w:t>znie:</w:t>
      </w:r>
    </w:p>
    <w:p w:rsidR="00AB35DA" w:rsidRPr="00902F3A" w:rsidRDefault="002073A6" w:rsidP="00ED785E">
      <w:pPr>
        <w:pStyle w:val="Textkomentra"/>
        <w:widowControl w:val="0"/>
        <w:autoSpaceDE w:val="0"/>
        <w:autoSpaceDN w:val="0"/>
        <w:spacing w:after="0"/>
        <w:ind w:left="360"/>
        <w:rPr>
          <w:rFonts w:cs="Times New Roman"/>
          <w:color w:val="000000" w:themeColor="text1"/>
          <w:sz w:val="24"/>
          <w:szCs w:val="24"/>
        </w:rPr>
      </w:pPr>
      <w:r>
        <w:rPr>
          <w:rFonts w:cs="Times New Roman"/>
          <w:color w:val="000000" w:themeColor="text1"/>
          <w:sz w:val="24"/>
          <w:szCs w:val="24"/>
        </w:rPr>
        <w:t xml:space="preserve">     </w:t>
      </w:r>
      <w:r w:rsidR="00022C8E" w:rsidRPr="00902F3A">
        <w:rPr>
          <w:rFonts w:cs="Times New Roman"/>
          <w:color w:val="000000" w:themeColor="text1"/>
          <w:sz w:val="24"/>
          <w:szCs w:val="24"/>
        </w:rPr>
        <w:t>„</w:t>
      </w:r>
      <w:r w:rsidR="00DF5A29" w:rsidRPr="00902F3A">
        <w:rPr>
          <w:rFonts w:cs="Times New Roman"/>
          <w:color w:val="000000" w:themeColor="text1"/>
          <w:sz w:val="24"/>
          <w:szCs w:val="24"/>
        </w:rPr>
        <w:t xml:space="preserve">(10) </w:t>
      </w:r>
      <w:r w:rsidR="00266053" w:rsidRPr="00902F3A">
        <w:rPr>
          <w:rFonts w:cs="Times New Roman"/>
          <w:color w:val="000000" w:themeColor="text1"/>
          <w:sz w:val="24"/>
          <w:szCs w:val="24"/>
        </w:rPr>
        <w:t xml:space="preserve">Fyzická osoba s ťažkým zdravotným postihnutím je povinná vrátiť </w:t>
      </w:r>
      <w:r w:rsidR="00B1678B" w:rsidRPr="00902F3A">
        <w:rPr>
          <w:rFonts w:cs="Times New Roman"/>
          <w:color w:val="000000" w:themeColor="text1"/>
          <w:sz w:val="24"/>
          <w:szCs w:val="24"/>
        </w:rPr>
        <w:t xml:space="preserve">príslušnému úradu </w:t>
      </w:r>
      <w:r w:rsidR="00266053" w:rsidRPr="00902F3A">
        <w:rPr>
          <w:rFonts w:cs="Times New Roman"/>
          <w:color w:val="000000" w:themeColor="text1"/>
          <w:sz w:val="24"/>
          <w:szCs w:val="24"/>
        </w:rPr>
        <w:t xml:space="preserve">peňažný príspevok na úpravu osobného motorového vozidla, ak </w:t>
      </w:r>
      <w:r w:rsidR="00E9227D" w:rsidRPr="00902F3A">
        <w:rPr>
          <w:rFonts w:cs="Times New Roman"/>
          <w:color w:val="000000" w:themeColor="text1"/>
          <w:sz w:val="24"/>
          <w:szCs w:val="24"/>
        </w:rPr>
        <w:t xml:space="preserve">v lehote do </w:t>
      </w:r>
      <w:r w:rsidR="00361CF6">
        <w:rPr>
          <w:rFonts w:cs="Times New Roman"/>
          <w:color w:val="000000" w:themeColor="text1"/>
          <w:sz w:val="24"/>
          <w:szCs w:val="24"/>
        </w:rPr>
        <w:t>12</w:t>
      </w:r>
      <w:r w:rsidR="00E9227D" w:rsidRPr="00902F3A">
        <w:rPr>
          <w:rFonts w:cs="Times New Roman"/>
          <w:color w:val="000000" w:themeColor="text1"/>
          <w:sz w:val="24"/>
          <w:szCs w:val="24"/>
        </w:rPr>
        <w:t>mesiacov odo dňa právoplatnosti rozhodnutia o priznaní tohto peňažného príspevku nepreukáže vlastníctvo alebo spoluvlastníctvo osobného motorového vozidla, na úpravu ktorého bol poskytnutý peňažný príspevok na úpravu osobného motorového vozidla</w:t>
      </w:r>
      <w:r w:rsidR="00266053" w:rsidRPr="00902F3A">
        <w:rPr>
          <w:rFonts w:cs="Times New Roman"/>
          <w:color w:val="000000" w:themeColor="text1"/>
          <w:sz w:val="24"/>
          <w:szCs w:val="24"/>
        </w:rPr>
        <w:t>.“</w:t>
      </w:r>
      <w:r w:rsidR="00E9227D" w:rsidRPr="00902F3A">
        <w:rPr>
          <w:rFonts w:cs="Times New Roman"/>
          <w:color w:val="000000" w:themeColor="text1"/>
          <w:sz w:val="24"/>
          <w:szCs w:val="24"/>
        </w:rPr>
        <w:t>.</w:t>
      </w:r>
    </w:p>
    <w:p w:rsidR="00266053" w:rsidRPr="00902F3A" w:rsidRDefault="00266053" w:rsidP="00ED785E">
      <w:pPr>
        <w:pStyle w:val="Textkomentra"/>
        <w:widowControl w:val="0"/>
        <w:autoSpaceDE w:val="0"/>
        <w:autoSpaceDN w:val="0"/>
        <w:spacing w:after="0"/>
        <w:ind w:left="360"/>
        <w:rPr>
          <w:rFonts w:cs="Times New Roman"/>
          <w:color w:val="000000" w:themeColor="text1"/>
          <w:sz w:val="24"/>
          <w:szCs w:val="24"/>
        </w:rPr>
      </w:pPr>
    </w:p>
    <w:p w:rsidR="00266053" w:rsidRPr="00902F3A" w:rsidRDefault="00266053" w:rsidP="00ED785E">
      <w:pPr>
        <w:pStyle w:val="Textkomentra"/>
        <w:widowControl w:val="0"/>
        <w:autoSpaceDE w:val="0"/>
        <w:autoSpaceDN w:val="0"/>
        <w:spacing w:after="0"/>
        <w:ind w:left="360"/>
        <w:rPr>
          <w:rFonts w:cs="Times New Roman"/>
          <w:color w:val="000000" w:themeColor="text1"/>
          <w:sz w:val="24"/>
          <w:szCs w:val="24"/>
        </w:rPr>
      </w:pPr>
      <w:r w:rsidRPr="00902F3A">
        <w:rPr>
          <w:rFonts w:cs="Times New Roman"/>
          <w:color w:val="000000" w:themeColor="text1"/>
          <w:sz w:val="24"/>
          <w:szCs w:val="24"/>
        </w:rPr>
        <w:t>Doterajšie odseky 10 až 15 sa označujú ako odseky 11 až 16.</w:t>
      </w:r>
    </w:p>
    <w:p w:rsidR="00AB35DA" w:rsidRPr="00902F3A" w:rsidRDefault="00AB35DA" w:rsidP="00ED785E">
      <w:pPr>
        <w:pStyle w:val="Odsekzoznamu"/>
        <w:spacing w:after="0" w:line="240" w:lineRule="auto"/>
        <w:ind w:left="360"/>
        <w:jc w:val="both"/>
        <w:rPr>
          <w:rFonts w:ascii="Times New Roman" w:hAnsi="Times New Roman" w:cs="Times New Roman"/>
          <w:color w:val="000000" w:themeColor="text1"/>
          <w:sz w:val="24"/>
          <w:szCs w:val="24"/>
        </w:rPr>
      </w:pPr>
    </w:p>
    <w:p w:rsidR="00277CDB" w:rsidRDefault="004214AB"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w:t>
      </w:r>
      <w:r w:rsidR="002001B8" w:rsidRPr="00902F3A">
        <w:rPr>
          <w:rFonts w:ascii="Times New Roman" w:hAnsi="Times New Roman" w:cs="Times New Roman"/>
          <w:color w:val="000000" w:themeColor="text1"/>
          <w:sz w:val="24"/>
          <w:szCs w:val="24"/>
        </w:rPr>
        <w:t>§ 37 ods. 2</w:t>
      </w:r>
      <w:r w:rsidR="00693334" w:rsidRPr="00902F3A">
        <w:rPr>
          <w:rFonts w:ascii="Times New Roman" w:hAnsi="Times New Roman" w:cs="Times New Roman"/>
          <w:color w:val="000000" w:themeColor="text1"/>
          <w:sz w:val="24"/>
          <w:szCs w:val="24"/>
        </w:rPr>
        <w:t xml:space="preserve">štvrtej vete </w:t>
      </w:r>
      <w:r w:rsidR="007744CF" w:rsidRPr="00902F3A">
        <w:rPr>
          <w:rFonts w:ascii="Times New Roman" w:hAnsi="Times New Roman" w:cs="Times New Roman"/>
          <w:color w:val="000000" w:themeColor="text1"/>
          <w:sz w:val="24"/>
          <w:szCs w:val="24"/>
        </w:rPr>
        <w:t>sa slová „v ktorých dôsledku fyzická osoba s ťažkým zdravotným postihnutím“ nahrádzajú slovami „ktoré fyzická osoba s ťažkým zdravotným postihnutím nie je v dôsledku ťažkého zdravotného postihnutia schopná prekonať a</w:t>
      </w:r>
      <w:r w:rsidR="00E57B3D" w:rsidRPr="00902F3A">
        <w:rPr>
          <w:rFonts w:ascii="Times New Roman" w:hAnsi="Times New Roman" w:cs="Times New Roman"/>
          <w:color w:val="000000" w:themeColor="text1"/>
          <w:sz w:val="24"/>
          <w:szCs w:val="24"/>
        </w:rPr>
        <w:t> </w:t>
      </w:r>
      <w:r w:rsidR="007744CF" w:rsidRPr="00902F3A">
        <w:rPr>
          <w:rFonts w:ascii="Times New Roman" w:hAnsi="Times New Roman" w:cs="Times New Roman"/>
          <w:color w:val="000000" w:themeColor="text1"/>
          <w:sz w:val="24"/>
          <w:szCs w:val="24"/>
        </w:rPr>
        <w:t>v</w:t>
      </w:r>
      <w:r w:rsidR="004A2611" w:rsidRPr="00902F3A">
        <w:rPr>
          <w:rFonts w:ascii="Times New Roman" w:hAnsi="Times New Roman" w:cs="Times New Roman"/>
          <w:color w:val="000000" w:themeColor="text1"/>
          <w:sz w:val="24"/>
          <w:szCs w:val="24"/>
        </w:rPr>
        <w:t> </w:t>
      </w:r>
      <w:r w:rsidR="007744CF" w:rsidRPr="00902F3A">
        <w:rPr>
          <w:rFonts w:ascii="Times New Roman" w:hAnsi="Times New Roman" w:cs="Times New Roman"/>
          <w:color w:val="000000" w:themeColor="text1"/>
          <w:sz w:val="24"/>
          <w:szCs w:val="24"/>
        </w:rPr>
        <w:t>dôsledku ktorých“.</w:t>
      </w:r>
    </w:p>
    <w:p w:rsidR="00C04C5B" w:rsidRPr="00902F3A" w:rsidRDefault="00C04C5B"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 § 37 ods. 9 sa slovo „šiestich“ nahrádza </w:t>
      </w:r>
      <w:r w:rsidR="00DA6493">
        <w:rPr>
          <w:rFonts w:ascii="Times New Roman" w:hAnsi="Times New Roman" w:cs="Times New Roman"/>
          <w:color w:val="000000" w:themeColor="text1"/>
          <w:sz w:val="24"/>
          <w:szCs w:val="24"/>
        </w:rPr>
        <w:t>číslovkou</w:t>
      </w:r>
      <w:r>
        <w:rPr>
          <w:rFonts w:ascii="Times New Roman" w:hAnsi="Times New Roman" w:cs="Times New Roman"/>
          <w:color w:val="000000" w:themeColor="text1"/>
          <w:sz w:val="24"/>
          <w:szCs w:val="24"/>
        </w:rPr>
        <w:t xml:space="preserve"> „</w:t>
      </w:r>
      <w:r w:rsidR="00DA6493">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0C53C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slovo „deviatich“ sa nahrádza </w:t>
      </w:r>
      <w:r w:rsidR="00DA6493">
        <w:rPr>
          <w:rFonts w:ascii="Times New Roman" w:hAnsi="Times New Roman" w:cs="Times New Roman"/>
          <w:color w:val="000000" w:themeColor="text1"/>
          <w:sz w:val="24"/>
          <w:szCs w:val="24"/>
        </w:rPr>
        <w:t>číslovkou</w:t>
      </w:r>
      <w:r>
        <w:rPr>
          <w:rFonts w:ascii="Times New Roman" w:hAnsi="Times New Roman" w:cs="Times New Roman"/>
          <w:color w:val="000000" w:themeColor="text1"/>
          <w:sz w:val="24"/>
          <w:szCs w:val="24"/>
        </w:rPr>
        <w:t xml:space="preserve"> „</w:t>
      </w:r>
      <w:r w:rsidR="00DA6493">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r w:rsidR="000C53C1">
        <w:rPr>
          <w:rFonts w:ascii="Times New Roman" w:hAnsi="Times New Roman" w:cs="Times New Roman"/>
          <w:color w:val="000000" w:themeColor="text1"/>
          <w:sz w:val="24"/>
          <w:szCs w:val="24"/>
        </w:rPr>
        <w:t xml:space="preserve"> a vypúšťa sa posledná veta</w:t>
      </w:r>
      <w:r>
        <w:rPr>
          <w:rFonts w:ascii="Times New Roman" w:hAnsi="Times New Roman" w:cs="Times New Roman"/>
          <w:color w:val="000000" w:themeColor="text1"/>
          <w:sz w:val="24"/>
          <w:szCs w:val="24"/>
        </w:rPr>
        <w:t>.</w:t>
      </w:r>
    </w:p>
    <w:p w:rsidR="00B85A59" w:rsidRPr="00902F3A" w:rsidRDefault="00B85A59" w:rsidP="00ED785E">
      <w:pPr>
        <w:pStyle w:val="Odsekzoznamu"/>
        <w:spacing w:after="0" w:line="240" w:lineRule="auto"/>
        <w:ind w:left="360"/>
        <w:jc w:val="both"/>
        <w:rPr>
          <w:rFonts w:ascii="Times New Roman" w:hAnsi="Times New Roman" w:cs="Times New Roman"/>
          <w:color w:val="000000" w:themeColor="text1"/>
          <w:sz w:val="24"/>
          <w:szCs w:val="24"/>
        </w:rPr>
      </w:pPr>
    </w:p>
    <w:p w:rsidR="00B85A59" w:rsidRPr="00902F3A" w:rsidRDefault="00B85A59"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 37 ods. </w:t>
      </w:r>
      <w:r w:rsidR="00EF4736" w:rsidRPr="00902F3A">
        <w:rPr>
          <w:rFonts w:ascii="Times New Roman" w:hAnsi="Times New Roman" w:cs="Times New Roman"/>
          <w:color w:val="000000" w:themeColor="text1"/>
          <w:sz w:val="24"/>
          <w:szCs w:val="24"/>
        </w:rPr>
        <w:t xml:space="preserve">10 </w:t>
      </w:r>
      <w:r w:rsidRPr="00902F3A">
        <w:rPr>
          <w:rFonts w:ascii="Times New Roman" w:hAnsi="Times New Roman" w:cs="Times New Roman"/>
          <w:color w:val="000000" w:themeColor="text1"/>
          <w:sz w:val="24"/>
          <w:szCs w:val="24"/>
        </w:rPr>
        <w:t>sa vypúšťa posledná veta.</w:t>
      </w:r>
    </w:p>
    <w:p w:rsidR="008D385A" w:rsidRPr="00902F3A" w:rsidRDefault="008D385A" w:rsidP="00ED785E">
      <w:pPr>
        <w:pStyle w:val="Odsekzoznamu"/>
        <w:spacing w:after="0" w:line="240" w:lineRule="auto"/>
        <w:ind w:left="360"/>
        <w:jc w:val="both"/>
        <w:rPr>
          <w:rFonts w:ascii="Times New Roman" w:hAnsi="Times New Roman" w:cs="Times New Roman"/>
          <w:color w:val="000000" w:themeColor="text1"/>
          <w:sz w:val="24"/>
          <w:szCs w:val="24"/>
        </w:rPr>
      </w:pPr>
    </w:p>
    <w:p w:rsidR="00BE128B" w:rsidRPr="00902F3A" w:rsidRDefault="008D385A"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40 ods</w:t>
      </w:r>
      <w:r w:rsidR="00BE128B" w:rsidRPr="00902F3A">
        <w:rPr>
          <w:rFonts w:ascii="Times New Roman" w:hAnsi="Times New Roman" w:cs="Times New Roman"/>
          <w:color w:val="000000" w:themeColor="text1"/>
          <w:sz w:val="24"/>
          <w:szCs w:val="24"/>
        </w:rPr>
        <w:t>ek</w:t>
      </w:r>
      <w:r w:rsidRPr="00902F3A">
        <w:rPr>
          <w:rFonts w:ascii="Times New Roman" w:hAnsi="Times New Roman" w:cs="Times New Roman"/>
          <w:color w:val="000000" w:themeColor="text1"/>
          <w:sz w:val="24"/>
          <w:szCs w:val="24"/>
        </w:rPr>
        <w:t xml:space="preserve">2 </w:t>
      </w:r>
      <w:r w:rsidR="00BE128B" w:rsidRPr="00902F3A">
        <w:rPr>
          <w:rFonts w:ascii="Times New Roman" w:hAnsi="Times New Roman" w:cs="Times New Roman"/>
          <w:color w:val="000000" w:themeColor="text1"/>
          <w:sz w:val="24"/>
          <w:szCs w:val="24"/>
        </w:rPr>
        <w:t>znie:</w:t>
      </w:r>
    </w:p>
    <w:p w:rsidR="00794DC2" w:rsidRPr="00902F3A" w:rsidRDefault="002073A6" w:rsidP="00ED785E">
      <w:pPr>
        <w:pStyle w:val="Textkomentra"/>
        <w:widowControl w:val="0"/>
        <w:autoSpaceDE w:val="0"/>
        <w:autoSpaceDN w:val="0"/>
        <w:spacing w:after="0"/>
        <w:ind w:left="360"/>
        <w:rPr>
          <w:rFonts w:cs="Times New Roman"/>
          <w:color w:val="000000" w:themeColor="text1"/>
          <w:sz w:val="24"/>
          <w:szCs w:val="24"/>
        </w:rPr>
      </w:pPr>
      <w:r>
        <w:rPr>
          <w:rFonts w:cs="Times New Roman"/>
          <w:color w:val="000000" w:themeColor="text1"/>
          <w:sz w:val="24"/>
          <w:szCs w:val="24"/>
        </w:rPr>
        <w:t xml:space="preserve">     </w:t>
      </w:r>
      <w:r w:rsidR="00BE128B" w:rsidRPr="00902F3A">
        <w:rPr>
          <w:rFonts w:cs="Times New Roman"/>
          <w:color w:val="000000" w:themeColor="text1"/>
          <w:sz w:val="24"/>
          <w:szCs w:val="24"/>
        </w:rPr>
        <w:t>„(2) Rozsah opatrovania ustanovený v § 14 ods. 4 sa považuje za splnený aj vtedy, ak</w:t>
      </w:r>
      <w:r w:rsidR="00E57B3D" w:rsidRPr="00902F3A">
        <w:rPr>
          <w:rFonts w:cs="Times New Roman"/>
          <w:color w:val="000000" w:themeColor="text1"/>
          <w:sz w:val="24"/>
          <w:szCs w:val="24"/>
        </w:rPr>
        <w:t> </w:t>
      </w:r>
      <w:r w:rsidR="003861B4" w:rsidRPr="00902F3A">
        <w:rPr>
          <w:rFonts w:cs="Times New Roman"/>
          <w:color w:val="000000" w:themeColor="text1"/>
          <w:sz w:val="24"/>
          <w:szCs w:val="24"/>
        </w:rPr>
        <w:t>fyzická osoba s ťažkým zdravotným postihnutím odkázaná na opatrovanie</w:t>
      </w:r>
      <w:r w:rsidR="006F5459" w:rsidRPr="00902F3A">
        <w:rPr>
          <w:rFonts w:cs="Times New Roman"/>
          <w:color w:val="000000" w:themeColor="text1"/>
          <w:sz w:val="24"/>
          <w:szCs w:val="24"/>
        </w:rPr>
        <w:t xml:space="preserve"> je</w:t>
      </w:r>
    </w:p>
    <w:p w:rsidR="00BE128B" w:rsidRPr="00902F3A" w:rsidRDefault="00794DC2" w:rsidP="00ED785E">
      <w:pPr>
        <w:pStyle w:val="Textkomentra"/>
        <w:widowControl w:val="0"/>
        <w:numPr>
          <w:ilvl w:val="0"/>
          <w:numId w:val="20"/>
        </w:numPr>
        <w:autoSpaceDE w:val="0"/>
        <w:autoSpaceDN w:val="0"/>
        <w:spacing w:after="0"/>
        <w:rPr>
          <w:rFonts w:cs="Times New Roman"/>
          <w:color w:val="000000" w:themeColor="text1"/>
          <w:sz w:val="24"/>
          <w:szCs w:val="24"/>
        </w:rPr>
      </w:pPr>
      <w:r w:rsidRPr="00902F3A">
        <w:rPr>
          <w:rFonts w:cs="Times New Roman"/>
          <w:color w:val="000000" w:themeColor="text1"/>
          <w:sz w:val="24"/>
          <w:szCs w:val="24"/>
        </w:rPr>
        <w:t>v zdravotníckom zariadení ústavnej zdravotnej starostlivosti,</w:t>
      </w:r>
      <w:r w:rsidR="003861B4" w:rsidRPr="00902F3A">
        <w:rPr>
          <w:rFonts w:cs="Times New Roman"/>
          <w:color w:val="000000" w:themeColor="text1"/>
          <w:sz w:val="24"/>
          <w:szCs w:val="24"/>
        </w:rPr>
        <w:t xml:space="preserve"> alebo</w:t>
      </w:r>
    </w:p>
    <w:p w:rsidR="00F648AB" w:rsidRPr="00902F3A" w:rsidRDefault="003861B4" w:rsidP="00ED785E">
      <w:pPr>
        <w:pStyle w:val="Textkomentra"/>
        <w:widowControl w:val="0"/>
        <w:numPr>
          <w:ilvl w:val="0"/>
          <w:numId w:val="20"/>
        </w:numPr>
        <w:autoSpaceDE w:val="0"/>
        <w:autoSpaceDN w:val="0"/>
        <w:spacing w:after="0"/>
        <w:rPr>
          <w:rFonts w:cs="Times New Roman"/>
          <w:color w:val="000000" w:themeColor="text1"/>
          <w:sz w:val="24"/>
          <w:szCs w:val="24"/>
        </w:rPr>
      </w:pPr>
      <w:r w:rsidRPr="00902F3A">
        <w:rPr>
          <w:rFonts w:cs="Times New Roman"/>
          <w:color w:val="000000" w:themeColor="text1"/>
          <w:sz w:val="24"/>
          <w:szCs w:val="24"/>
        </w:rPr>
        <w:t xml:space="preserve">osobou, </w:t>
      </w:r>
    </w:p>
    <w:p w:rsidR="00F648AB" w:rsidRPr="00902F3A" w:rsidRDefault="003861B4" w:rsidP="00ED785E">
      <w:pPr>
        <w:pStyle w:val="Textkomentra"/>
        <w:widowControl w:val="0"/>
        <w:numPr>
          <w:ilvl w:val="0"/>
          <w:numId w:val="26"/>
        </w:numPr>
        <w:autoSpaceDE w:val="0"/>
        <w:autoSpaceDN w:val="0"/>
        <w:spacing w:after="0"/>
        <w:rPr>
          <w:rFonts w:cs="Times New Roman"/>
          <w:color w:val="000000" w:themeColor="text1"/>
          <w:sz w:val="24"/>
          <w:szCs w:val="24"/>
        </w:rPr>
      </w:pPr>
      <w:r w:rsidRPr="00902F3A">
        <w:rPr>
          <w:rFonts w:cs="Times New Roman"/>
          <w:color w:val="000000" w:themeColor="text1"/>
          <w:sz w:val="24"/>
          <w:szCs w:val="24"/>
        </w:rPr>
        <w:t xml:space="preserve">ktorej sa </w:t>
      </w:r>
      <w:r w:rsidR="00BE128B" w:rsidRPr="00902F3A">
        <w:rPr>
          <w:rFonts w:cs="Times New Roman"/>
          <w:color w:val="000000" w:themeColor="text1"/>
          <w:sz w:val="24"/>
          <w:szCs w:val="24"/>
        </w:rPr>
        <w:t>poskytuje ambulantná forma sociálnej služby,</w:t>
      </w:r>
      <w:r w:rsidR="0073521E" w:rsidRPr="00902F3A">
        <w:rPr>
          <w:rFonts w:cs="Times New Roman"/>
          <w:color w:val="000000" w:themeColor="text1"/>
          <w:sz w:val="24"/>
          <w:szCs w:val="24"/>
          <w:vertAlign w:val="superscript"/>
        </w:rPr>
        <w:t>1a</w:t>
      </w:r>
      <w:r w:rsidR="00BE128B" w:rsidRPr="00902F3A">
        <w:rPr>
          <w:rFonts w:cs="Times New Roman"/>
          <w:color w:val="000000" w:themeColor="text1"/>
          <w:sz w:val="24"/>
          <w:szCs w:val="24"/>
        </w:rPr>
        <w:t xml:space="preserve">) </w:t>
      </w:r>
      <w:r w:rsidR="006F5459" w:rsidRPr="00902F3A">
        <w:rPr>
          <w:rFonts w:cs="Times New Roman"/>
          <w:color w:val="000000" w:themeColor="text1"/>
          <w:sz w:val="24"/>
          <w:szCs w:val="24"/>
        </w:rPr>
        <w:t xml:space="preserve">a fyzická osoba ju opatruje po jej návrate z ambulantnej formy sociálnej služby, </w:t>
      </w:r>
      <w:r w:rsidRPr="00902F3A">
        <w:rPr>
          <w:rFonts w:cs="Times New Roman"/>
          <w:color w:val="000000" w:themeColor="text1"/>
          <w:sz w:val="24"/>
          <w:szCs w:val="24"/>
        </w:rPr>
        <w:t>alebo</w:t>
      </w:r>
    </w:p>
    <w:p w:rsidR="00F648AB" w:rsidRPr="00902F3A" w:rsidRDefault="006F5459" w:rsidP="00ED785E">
      <w:pPr>
        <w:pStyle w:val="Textkomentra"/>
        <w:widowControl w:val="0"/>
        <w:numPr>
          <w:ilvl w:val="0"/>
          <w:numId w:val="26"/>
        </w:numPr>
        <w:autoSpaceDE w:val="0"/>
        <w:autoSpaceDN w:val="0"/>
        <w:spacing w:after="0"/>
        <w:rPr>
          <w:rFonts w:cs="Times New Roman"/>
          <w:color w:val="000000" w:themeColor="text1"/>
          <w:sz w:val="24"/>
          <w:szCs w:val="24"/>
        </w:rPr>
      </w:pPr>
      <w:r w:rsidRPr="00902F3A">
        <w:rPr>
          <w:rFonts w:cs="Times New Roman"/>
          <w:color w:val="000000" w:themeColor="text1"/>
          <w:sz w:val="24"/>
          <w:szCs w:val="24"/>
        </w:rPr>
        <w:t xml:space="preserve">ktorá </w:t>
      </w:r>
      <w:r w:rsidR="00BE128B" w:rsidRPr="00902F3A">
        <w:rPr>
          <w:rFonts w:cs="Times New Roman"/>
          <w:color w:val="000000" w:themeColor="text1"/>
          <w:sz w:val="24"/>
          <w:szCs w:val="24"/>
        </w:rPr>
        <w:t xml:space="preserve">navštevuje školské zariadenie alebo školu </w:t>
      </w:r>
      <w:r w:rsidR="003861B4" w:rsidRPr="00902F3A">
        <w:rPr>
          <w:rFonts w:cs="Times New Roman"/>
          <w:color w:val="000000" w:themeColor="text1"/>
          <w:sz w:val="24"/>
          <w:szCs w:val="24"/>
        </w:rPr>
        <w:t>a</w:t>
      </w:r>
      <w:r w:rsidRPr="00902F3A">
        <w:rPr>
          <w:rFonts w:cs="Times New Roman"/>
          <w:color w:val="000000" w:themeColor="text1"/>
          <w:sz w:val="24"/>
          <w:szCs w:val="24"/>
        </w:rPr>
        <w:t xml:space="preserve"> fyzická osoba ju opatruje po</w:t>
      </w:r>
      <w:r w:rsidR="004A2611" w:rsidRPr="00902F3A">
        <w:rPr>
          <w:rFonts w:cs="Times New Roman"/>
          <w:color w:val="000000" w:themeColor="text1"/>
          <w:sz w:val="24"/>
          <w:szCs w:val="24"/>
        </w:rPr>
        <w:t> </w:t>
      </w:r>
      <w:r w:rsidRPr="00902F3A">
        <w:rPr>
          <w:rFonts w:cs="Times New Roman"/>
          <w:color w:val="000000" w:themeColor="text1"/>
          <w:sz w:val="24"/>
          <w:szCs w:val="24"/>
        </w:rPr>
        <w:t xml:space="preserve">jej návrate </w:t>
      </w:r>
      <w:r w:rsidR="00BE128B" w:rsidRPr="00902F3A">
        <w:rPr>
          <w:rFonts w:cs="Times New Roman"/>
          <w:color w:val="000000" w:themeColor="text1"/>
          <w:sz w:val="24"/>
          <w:szCs w:val="24"/>
        </w:rPr>
        <w:t>zo školského zariadenia alebo</w:t>
      </w:r>
      <w:r w:rsidR="00746F4F" w:rsidRPr="00902F3A">
        <w:rPr>
          <w:rFonts w:cs="Times New Roman"/>
          <w:color w:val="000000" w:themeColor="text1"/>
          <w:sz w:val="24"/>
          <w:szCs w:val="24"/>
        </w:rPr>
        <w:t xml:space="preserve"> zo školy.“</w:t>
      </w:r>
      <w:r w:rsidR="00200DFC" w:rsidRPr="00902F3A">
        <w:rPr>
          <w:rFonts w:cs="Times New Roman"/>
          <w:color w:val="000000" w:themeColor="text1"/>
          <w:sz w:val="24"/>
          <w:szCs w:val="24"/>
        </w:rPr>
        <w:t>.</w:t>
      </w:r>
    </w:p>
    <w:p w:rsidR="00F648AB" w:rsidRPr="00902F3A" w:rsidRDefault="00F648AB" w:rsidP="00ED785E">
      <w:pPr>
        <w:pStyle w:val="Odsekzoznamu"/>
        <w:spacing w:after="0" w:line="240" w:lineRule="auto"/>
        <w:ind w:left="360"/>
        <w:jc w:val="both"/>
        <w:rPr>
          <w:rFonts w:ascii="Times New Roman" w:hAnsi="Times New Roman" w:cs="Times New Roman"/>
          <w:color w:val="000000" w:themeColor="text1"/>
          <w:sz w:val="24"/>
          <w:szCs w:val="24"/>
        </w:rPr>
      </w:pPr>
    </w:p>
    <w:p w:rsidR="000F5B67" w:rsidRPr="00902F3A" w:rsidRDefault="000F5B67"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 40 ods. </w:t>
      </w:r>
      <w:r w:rsidR="00F01AE6" w:rsidRPr="00902F3A">
        <w:rPr>
          <w:rFonts w:ascii="Times New Roman" w:hAnsi="Times New Roman" w:cs="Times New Roman"/>
          <w:color w:val="000000" w:themeColor="text1"/>
          <w:sz w:val="24"/>
          <w:szCs w:val="24"/>
        </w:rPr>
        <w:t>15</w:t>
      </w:r>
      <w:r w:rsidR="000A4D91">
        <w:rPr>
          <w:rFonts w:ascii="Times New Roman" w:hAnsi="Times New Roman" w:cs="Times New Roman"/>
          <w:color w:val="000000" w:themeColor="text1"/>
          <w:sz w:val="24"/>
          <w:szCs w:val="24"/>
        </w:rPr>
        <w:t xml:space="preserve"> a § 57 ods. 1 písm. h)</w:t>
      </w:r>
      <w:r w:rsidRPr="00902F3A">
        <w:rPr>
          <w:rFonts w:ascii="Times New Roman" w:hAnsi="Times New Roman" w:cs="Times New Roman"/>
          <w:color w:val="000000" w:themeColor="text1"/>
          <w:sz w:val="24"/>
          <w:szCs w:val="24"/>
        </w:rPr>
        <w:t>sa slová „</w:t>
      </w:r>
      <w:r w:rsidR="005714EC">
        <w:rPr>
          <w:rFonts w:ascii="Times New Roman" w:hAnsi="Times New Roman" w:cs="Times New Roman"/>
          <w:color w:val="000000" w:themeColor="text1"/>
          <w:sz w:val="24"/>
          <w:szCs w:val="24"/>
        </w:rPr>
        <w:t xml:space="preserve">formou </w:t>
      </w:r>
      <w:r w:rsidRPr="00902F3A">
        <w:rPr>
          <w:rFonts w:ascii="Times New Roman" w:hAnsi="Times New Roman" w:cs="Times New Roman"/>
          <w:color w:val="000000" w:themeColor="text1"/>
          <w:sz w:val="24"/>
          <w:szCs w:val="24"/>
        </w:rPr>
        <w:t>štúdia popri zamestnaní, kombinovaného štúdia a štúdia jednotlivých vyučovacích predmetov alebo formou externého“ nahrádzajú slovami „</w:t>
      </w:r>
      <w:r w:rsidR="005714EC" w:rsidRPr="00902F3A">
        <w:rPr>
          <w:rFonts w:ascii="Times New Roman" w:hAnsi="Times New Roman" w:cs="Times New Roman"/>
          <w:color w:val="000000" w:themeColor="text1"/>
          <w:sz w:val="24"/>
          <w:szCs w:val="24"/>
        </w:rPr>
        <w:t>extern</w:t>
      </w:r>
      <w:r w:rsidR="005714EC">
        <w:rPr>
          <w:rFonts w:ascii="Times New Roman" w:hAnsi="Times New Roman" w:cs="Times New Roman"/>
          <w:color w:val="000000" w:themeColor="text1"/>
          <w:sz w:val="24"/>
          <w:szCs w:val="24"/>
        </w:rPr>
        <w:t>ou formou</w:t>
      </w:r>
      <w:r w:rsidR="007A7DFE">
        <w:rPr>
          <w:rFonts w:ascii="Times New Roman" w:hAnsi="Times New Roman" w:cs="Times New Roman"/>
          <w:color w:val="000000" w:themeColor="text1"/>
          <w:sz w:val="24"/>
          <w:szCs w:val="24"/>
        </w:rPr>
        <w:t xml:space="preserve"> </w:t>
      </w:r>
      <w:r w:rsidRPr="00902F3A">
        <w:rPr>
          <w:rFonts w:ascii="Times New Roman" w:hAnsi="Times New Roman" w:cs="Times New Roman"/>
          <w:color w:val="000000" w:themeColor="text1"/>
          <w:sz w:val="24"/>
          <w:szCs w:val="24"/>
        </w:rPr>
        <w:t xml:space="preserve">štúdia alebo </w:t>
      </w:r>
      <w:r w:rsidR="007A5B25" w:rsidRPr="000E21EF">
        <w:rPr>
          <w:rFonts w:ascii="Times New Roman" w:hAnsi="Times New Roman" w:cs="Times New Roman"/>
          <w:sz w:val="24"/>
          <w:szCs w:val="24"/>
        </w:rPr>
        <w:t>dennou formou štúdia kombinovanou s externou formou</w:t>
      </w:r>
      <w:r w:rsidRPr="00902F3A">
        <w:rPr>
          <w:rFonts w:ascii="Times New Roman" w:hAnsi="Times New Roman" w:cs="Times New Roman"/>
          <w:color w:val="000000" w:themeColor="text1"/>
          <w:sz w:val="24"/>
          <w:szCs w:val="24"/>
        </w:rPr>
        <w:t xml:space="preserve">“. </w:t>
      </w:r>
    </w:p>
    <w:p w:rsidR="000F5B67" w:rsidRPr="00902F3A" w:rsidRDefault="000F5B67" w:rsidP="00ED785E">
      <w:pPr>
        <w:pStyle w:val="Odsekzoznamu"/>
        <w:spacing w:after="0" w:line="240" w:lineRule="auto"/>
        <w:ind w:left="360"/>
        <w:jc w:val="both"/>
        <w:rPr>
          <w:rFonts w:ascii="Times New Roman" w:hAnsi="Times New Roman" w:cs="Times New Roman"/>
          <w:color w:val="000000" w:themeColor="text1"/>
          <w:sz w:val="24"/>
          <w:szCs w:val="24"/>
        </w:rPr>
      </w:pPr>
    </w:p>
    <w:p w:rsidR="00640673" w:rsidRPr="00902F3A" w:rsidRDefault="00640673"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41 sa vypúšťa ods</w:t>
      </w:r>
      <w:r w:rsidR="00B302A5" w:rsidRPr="00902F3A">
        <w:rPr>
          <w:rFonts w:ascii="Times New Roman" w:hAnsi="Times New Roman" w:cs="Times New Roman"/>
          <w:color w:val="000000" w:themeColor="text1"/>
          <w:sz w:val="24"/>
          <w:szCs w:val="24"/>
        </w:rPr>
        <w:t>ek</w:t>
      </w:r>
      <w:r w:rsidRPr="00902F3A">
        <w:rPr>
          <w:rFonts w:ascii="Times New Roman" w:hAnsi="Times New Roman" w:cs="Times New Roman"/>
          <w:color w:val="000000" w:themeColor="text1"/>
          <w:sz w:val="24"/>
          <w:szCs w:val="24"/>
        </w:rPr>
        <w:t xml:space="preserve"> 6.</w:t>
      </w:r>
    </w:p>
    <w:p w:rsidR="00E57B3D" w:rsidRPr="00902F3A" w:rsidRDefault="00E57B3D" w:rsidP="00ED785E">
      <w:pPr>
        <w:pStyle w:val="Textkomentra"/>
        <w:widowControl w:val="0"/>
        <w:autoSpaceDE w:val="0"/>
        <w:autoSpaceDN w:val="0"/>
        <w:spacing w:after="0"/>
        <w:ind w:left="360"/>
        <w:rPr>
          <w:rFonts w:cs="Times New Roman"/>
          <w:color w:val="000000" w:themeColor="text1"/>
          <w:sz w:val="24"/>
          <w:szCs w:val="24"/>
        </w:rPr>
      </w:pPr>
    </w:p>
    <w:p w:rsidR="00640673" w:rsidRPr="00902F3A" w:rsidRDefault="00640673" w:rsidP="00ED785E">
      <w:pPr>
        <w:pStyle w:val="Textkomentra"/>
        <w:widowControl w:val="0"/>
        <w:autoSpaceDE w:val="0"/>
        <w:autoSpaceDN w:val="0"/>
        <w:spacing w:after="0"/>
        <w:ind w:left="360"/>
        <w:rPr>
          <w:rFonts w:cs="Times New Roman"/>
          <w:color w:val="000000" w:themeColor="text1"/>
          <w:sz w:val="24"/>
          <w:szCs w:val="24"/>
        </w:rPr>
      </w:pPr>
      <w:r w:rsidRPr="00902F3A">
        <w:rPr>
          <w:rFonts w:cs="Times New Roman"/>
          <w:color w:val="000000" w:themeColor="text1"/>
          <w:sz w:val="24"/>
          <w:szCs w:val="24"/>
        </w:rPr>
        <w:t>Doterajšie odseky 7 až 13 sa označujú ako odseky 6 až 12.</w:t>
      </w:r>
    </w:p>
    <w:p w:rsidR="00E57B3D" w:rsidRDefault="00E57B3D" w:rsidP="00ED785E">
      <w:pPr>
        <w:pStyle w:val="Textkomentra"/>
        <w:widowControl w:val="0"/>
        <w:autoSpaceDE w:val="0"/>
        <w:autoSpaceDN w:val="0"/>
        <w:spacing w:after="0"/>
        <w:ind w:left="360"/>
        <w:rPr>
          <w:rFonts w:cs="Times New Roman"/>
          <w:color w:val="000000" w:themeColor="text1"/>
          <w:sz w:val="24"/>
          <w:szCs w:val="24"/>
        </w:rPr>
      </w:pPr>
    </w:p>
    <w:p w:rsidR="006B6C04" w:rsidRPr="006B6C04" w:rsidRDefault="006B6C04" w:rsidP="00EB751A">
      <w:pPr>
        <w:pStyle w:val="Odsekzoznamu"/>
        <w:numPr>
          <w:ilvl w:val="0"/>
          <w:numId w:val="25"/>
        </w:numPr>
        <w:spacing w:after="0" w:line="240" w:lineRule="auto"/>
        <w:jc w:val="both"/>
        <w:rPr>
          <w:rFonts w:cs="Times New Roman"/>
          <w:color w:val="000000" w:themeColor="text1"/>
          <w:sz w:val="24"/>
          <w:szCs w:val="24"/>
        </w:rPr>
      </w:pPr>
      <w:r w:rsidRPr="006B6C04">
        <w:rPr>
          <w:rFonts w:ascii="Times New Roman" w:hAnsi="Times New Roman" w:cs="Times New Roman"/>
          <w:color w:val="000000" w:themeColor="text1"/>
          <w:sz w:val="24"/>
          <w:szCs w:val="24"/>
        </w:rPr>
        <w:t>V § 41 ods. 7 sa slovo „šiestich“ nahrádza slovom „</w:t>
      </w:r>
      <w:r w:rsidR="006064BC">
        <w:rPr>
          <w:rFonts w:ascii="Times New Roman" w:hAnsi="Times New Roman" w:cs="Times New Roman"/>
          <w:color w:val="000000" w:themeColor="text1"/>
          <w:sz w:val="24"/>
          <w:szCs w:val="24"/>
        </w:rPr>
        <w:t>deviatich</w:t>
      </w:r>
      <w:r w:rsidRPr="006B6C04">
        <w:rPr>
          <w:rFonts w:ascii="Times New Roman" w:hAnsi="Times New Roman" w:cs="Times New Roman"/>
          <w:color w:val="000000" w:themeColor="text1"/>
          <w:sz w:val="24"/>
          <w:szCs w:val="24"/>
        </w:rPr>
        <w:t>“.</w:t>
      </w:r>
    </w:p>
    <w:p w:rsidR="006B6C04" w:rsidRPr="00902F3A" w:rsidRDefault="006B6C04" w:rsidP="00ED785E">
      <w:pPr>
        <w:pStyle w:val="Textkomentra"/>
        <w:widowControl w:val="0"/>
        <w:autoSpaceDE w:val="0"/>
        <w:autoSpaceDN w:val="0"/>
        <w:spacing w:after="0"/>
        <w:ind w:left="360"/>
        <w:rPr>
          <w:rFonts w:cs="Times New Roman"/>
          <w:color w:val="000000" w:themeColor="text1"/>
          <w:sz w:val="24"/>
          <w:szCs w:val="24"/>
        </w:rPr>
      </w:pPr>
    </w:p>
    <w:p w:rsidR="00C41BA1" w:rsidRPr="00902F3A" w:rsidRDefault="00C41BA1"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w:t>
      </w:r>
      <w:r w:rsidR="00B85A59" w:rsidRPr="00902F3A">
        <w:rPr>
          <w:rFonts w:ascii="Times New Roman" w:hAnsi="Times New Roman" w:cs="Times New Roman"/>
          <w:color w:val="000000" w:themeColor="text1"/>
          <w:sz w:val="24"/>
          <w:szCs w:val="24"/>
        </w:rPr>
        <w:t>§ 41 ods</w:t>
      </w:r>
      <w:r w:rsidR="002E043B" w:rsidRPr="00902F3A">
        <w:rPr>
          <w:rFonts w:ascii="Times New Roman" w:hAnsi="Times New Roman" w:cs="Times New Roman"/>
          <w:color w:val="000000" w:themeColor="text1"/>
          <w:sz w:val="24"/>
          <w:szCs w:val="24"/>
        </w:rPr>
        <w:t>ek</w:t>
      </w:r>
      <w:r w:rsidR="003D6258" w:rsidRPr="00902F3A">
        <w:rPr>
          <w:rFonts w:ascii="Times New Roman" w:hAnsi="Times New Roman" w:cs="Times New Roman"/>
          <w:color w:val="000000" w:themeColor="text1"/>
          <w:sz w:val="24"/>
          <w:szCs w:val="24"/>
        </w:rPr>
        <w:t xml:space="preserve"> 8 z</w:t>
      </w:r>
      <w:r w:rsidR="00B85A59" w:rsidRPr="00902F3A">
        <w:rPr>
          <w:rFonts w:ascii="Times New Roman" w:hAnsi="Times New Roman" w:cs="Times New Roman"/>
          <w:color w:val="000000" w:themeColor="text1"/>
          <w:sz w:val="24"/>
          <w:szCs w:val="24"/>
        </w:rPr>
        <w:t xml:space="preserve">nie: </w:t>
      </w:r>
    </w:p>
    <w:p w:rsidR="00BF2CD7" w:rsidRPr="00902F3A" w:rsidRDefault="002073A6" w:rsidP="00ED785E">
      <w:pPr>
        <w:ind w:left="360"/>
        <w:jc w:val="both"/>
        <w:rPr>
          <w:color w:val="000000" w:themeColor="text1"/>
        </w:rPr>
      </w:pPr>
      <w:r>
        <w:rPr>
          <w:color w:val="000000" w:themeColor="text1"/>
        </w:rPr>
        <w:t xml:space="preserve">     </w:t>
      </w:r>
      <w:r w:rsidR="00B85A59" w:rsidRPr="00902F3A">
        <w:rPr>
          <w:color w:val="000000" w:themeColor="text1"/>
        </w:rPr>
        <w:t>„</w:t>
      </w:r>
      <w:r w:rsidR="00BF2CD7" w:rsidRPr="00902F3A">
        <w:rPr>
          <w:color w:val="000000" w:themeColor="text1"/>
        </w:rPr>
        <w:t xml:space="preserve">(8) </w:t>
      </w:r>
      <w:r w:rsidR="00D53F25" w:rsidRPr="00902F3A">
        <w:rPr>
          <w:color w:val="000000" w:themeColor="text1"/>
        </w:rPr>
        <w:t xml:space="preserve">Fyzická osoba s ťažkým zdravotným postihnutím </w:t>
      </w:r>
      <w:r w:rsidR="00BF2CD7" w:rsidRPr="00902F3A">
        <w:rPr>
          <w:rFonts w:eastAsiaTheme="minorHAnsi"/>
          <w:color w:val="000000" w:themeColor="text1"/>
          <w:lang w:eastAsia="en-US"/>
        </w:rPr>
        <w:t>je povinná vrátiť poskytnutý peňažný príspevok</w:t>
      </w:r>
      <w:r w:rsidR="00541006">
        <w:rPr>
          <w:rFonts w:eastAsiaTheme="minorHAnsi"/>
          <w:color w:val="000000" w:themeColor="text1"/>
          <w:lang w:eastAsia="en-US"/>
        </w:rPr>
        <w:t xml:space="preserve"> na kompenzáciu, </w:t>
      </w:r>
      <w:r w:rsidR="00541006" w:rsidRPr="00902F3A">
        <w:rPr>
          <w:rFonts w:eastAsiaTheme="minorHAnsi"/>
          <w:color w:val="000000" w:themeColor="text1"/>
          <w:lang w:eastAsia="en-US"/>
        </w:rPr>
        <w:t>ak nesplní povinnosť ustanovenú v § 27 ods. 1, § 32 ods. 10, §</w:t>
      </w:r>
      <w:r w:rsidR="00B06799">
        <w:rPr>
          <w:rFonts w:eastAsiaTheme="minorHAnsi"/>
          <w:color w:val="000000" w:themeColor="text1"/>
          <w:lang w:eastAsia="en-US"/>
        </w:rPr>
        <w:t> </w:t>
      </w:r>
      <w:r w:rsidR="00541006" w:rsidRPr="00902F3A">
        <w:rPr>
          <w:rFonts w:eastAsiaTheme="minorHAnsi"/>
          <w:color w:val="000000" w:themeColor="text1"/>
          <w:lang w:eastAsia="en-US"/>
        </w:rPr>
        <w:t>33 ods. 8, § 34 ods. 10 a 12, § 35 ods. 9 a 10 a § 37 ods. 9 a</w:t>
      </w:r>
      <w:r w:rsidR="00541006">
        <w:rPr>
          <w:rFonts w:eastAsiaTheme="minorHAnsi"/>
          <w:color w:val="000000" w:themeColor="text1"/>
          <w:lang w:eastAsia="en-US"/>
        </w:rPr>
        <w:t> </w:t>
      </w:r>
      <w:r w:rsidR="00541006" w:rsidRPr="00902F3A">
        <w:rPr>
          <w:rFonts w:eastAsiaTheme="minorHAnsi"/>
          <w:color w:val="000000" w:themeColor="text1"/>
          <w:lang w:eastAsia="en-US"/>
        </w:rPr>
        <w:t>10</w:t>
      </w:r>
      <w:r w:rsidR="00541006">
        <w:rPr>
          <w:rFonts w:eastAsiaTheme="minorHAnsi"/>
          <w:color w:val="000000" w:themeColor="text1"/>
          <w:lang w:eastAsia="en-US"/>
        </w:rPr>
        <w:t>, a to</w:t>
      </w:r>
      <w:r w:rsidR="00BF2CD7" w:rsidRPr="00902F3A">
        <w:rPr>
          <w:rFonts w:eastAsiaTheme="minorHAnsi"/>
          <w:color w:val="000000" w:themeColor="text1"/>
          <w:lang w:eastAsia="en-US"/>
        </w:rPr>
        <w:t xml:space="preserve"> do 30 dní od nadobudnutia právoplatnosti rozhodnutia, ktorým jej bola uložená povinnosť </w:t>
      </w:r>
      <w:r w:rsidR="00541006" w:rsidRPr="00902F3A">
        <w:rPr>
          <w:rFonts w:eastAsiaTheme="minorHAnsi"/>
          <w:color w:val="000000" w:themeColor="text1"/>
          <w:lang w:eastAsia="en-US"/>
        </w:rPr>
        <w:t xml:space="preserve">vrátiť </w:t>
      </w:r>
      <w:r w:rsidR="00BF2CD7" w:rsidRPr="00902F3A">
        <w:rPr>
          <w:rFonts w:eastAsiaTheme="minorHAnsi"/>
          <w:color w:val="000000" w:themeColor="text1"/>
          <w:lang w:eastAsia="en-US"/>
        </w:rPr>
        <w:t>peňažný príspevok</w:t>
      </w:r>
      <w:r w:rsidR="00541006">
        <w:rPr>
          <w:rFonts w:eastAsiaTheme="minorHAnsi"/>
          <w:color w:val="000000" w:themeColor="text1"/>
          <w:lang w:eastAsia="en-US"/>
        </w:rPr>
        <w:t xml:space="preserve"> na kompenzáciu</w:t>
      </w:r>
      <w:r w:rsidR="00E80425" w:rsidRPr="00902F3A">
        <w:rPr>
          <w:rFonts w:eastAsiaTheme="minorHAnsi"/>
          <w:color w:val="000000" w:themeColor="text1"/>
          <w:lang w:eastAsia="en-US"/>
        </w:rPr>
        <w:t>.“.</w:t>
      </w:r>
    </w:p>
    <w:p w:rsidR="000A54EB" w:rsidRPr="00902F3A" w:rsidRDefault="000A54EB" w:rsidP="00ED785E">
      <w:pPr>
        <w:pStyle w:val="Odsekzoznamu"/>
        <w:spacing w:after="0" w:line="240" w:lineRule="auto"/>
        <w:ind w:left="360"/>
        <w:jc w:val="both"/>
        <w:rPr>
          <w:rFonts w:ascii="Times New Roman" w:hAnsi="Times New Roman" w:cs="Times New Roman"/>
          <w:color w:val="000000" w:themeColor="text1"/>
          <w:sz w:val="24"/>
          <w:szCs w:val="24"/>
        </w:rPr>
      </w:pPr>
    </w:p>
    <w:p w:rsidR="00482E2D" w:rsidRPr="00902F3A" w:rsidRDefault="00482E2D"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47 ods. 4 sa slová</w:t>
      </w:r>
      <w:r w:rsidR="00AA2B25" w:rsidRPr="00902F3A">
        <w:rPr>
          <w:rFonts w:ascii="Times New Roman" w:hAnsi="Times New Roman" w:cs="Times New Roman"/>
          <w:color w:val="000000" w:themeColor="text1"/>
          <w:sz w:val="24"/>
          <w:szCs w:val="24"/>
        </w:rPr>
        <w:t xml:space="preserve"> „</w:t>
      </w:r>
      <w:r w:rsidR="00CF396D">
        <w:rPr>
          <w:rFonts w:ascii="Times New Roman" w:hAnsi="Times New Roman" w:cs="Times New Roman"/>
          <w:color w:val="000000" w:themeColor="text1"/>
          <w:sz w:val="24"/>
          <w:szCs w:val="24"/>
        </w:rPr>
        <w:t>až 17</w:t>
      </w:r>
      <w:r w:rsidR="00AA2B25" w:rsidRPr="00902F3A">
        <w:rPr>
          <w:rFonts w:ascii="Times New Roman" w:hAnsi="Times New Roman" w:cs="Times New Roman"/>
          <w:color w:val="000000" w:themeColor="text1"/>
          <w:sz w:val="24"/>
          <w:szCs w:val="24"/>
        </w:rPr>
        <w:t>“ nahrádza</w:t>
      </w:r>
      <w:r w:rsidR="00CF396D">
        <w:rPr>
          <w:rFonts w:ascii="Times New Roman" w:hAnsi="Times New Roman" w:cs="Times New Roman"/>
          <w:color w:val="000000" w:themeColor="text1"/>
          <w:sz w:val="24"/>
          <w:szCs w:val="24"/>
        </w:rPr>
        <w:t>jú</w:t>
      </w:r>
      <w:r w:rsidR="00AA2B25" w:rsidRPr="00902F3A">
        <w:rPr>
          <w:rFonts w:ascii="Times New Roman" w:hAnsi="Times New Roman" w:cs="Times New Roman"/>
          <w:color w:val="000000" w:themeColor="text1"/>
          <w:sz w:val="24"/>
          <w:szCs w:val="24"/>
        </w:rPr>
        <w:t xml:space="preserve"> slovami „</w:t>
      </w:r>
      <w:r w:rsidR="00CF396D">
        <w:rPr>
          <w:rFonts w:ascii="Times New Roman" w:hAnsi="Times New Roman" w:cs="Times New Roman"/>
          <w:color w:val="000000" w:themeColor="text1"/>
          <w:sz w:val="24"/>
          <w:szCs w:val="24"/>
        </w:rPr>
        <w:t>až</w:t>
      </w:r>
      <w:r w:rsidR="00AA2B25" w:rsidRPr="00902F3A">
        <w:rPr>
          <w:rFonts w:ascii="Times New Roman" w:hAnsi="Times New Roman" w:cs="Times New Roman"/>
          <w:color w:val="000000" w:themeColor="text1"/>
          <w:sz w:val="24"/>
          <w:szCs w:val="24"/>
        </w:rPr>
        <w:t xml:space="preserve"> 1</w:t>
      </w:r>
      <w:r w:rsidR="00CF396D">
        <w:rPr>
          <w:rFonts w:ascii="Times New Roman" w:hAnsi="Times New Roman" w:cs="Times New Roman"/>
          <w:color w:val="000000" w:themeColor="text1"/>
          <w:sz w:val="24"/>
          <w:szCs w:val="24"/>
        </w:rPr>
        <w:t>6</w:t>
      </w:r>
      <w:r w:rsidR="00AA2B25" w:rsidRPr="00902F3A">
        <w:rPr>
          <w:rFonts w:ascii="Times New Roman" w:hAnsi="Times New Roman" w:cs="Times New Roman"/>
          <w:color w:val="000000" w:themeColor="text1"/>
          <w:sz w:val="24"/>
          <w:szCs w:val="24"/>
        </w:rPr>
        <w:t>“</w:t>
      </w:r>
      <w:r w:rsidR="00B86A76">
        <w:rPr>
          <w:rFonts w:ascii="Times New Roman" w:hAnsi="Times New Roman" w:cs="Times New Roman"/>
          <w:color w:val="000000" w:themeColor="text1"/>
          <w:sz w:val="24"/>
          <w:szCs w:val="24"/>
        </w:rPr>
        <w:t>,</w:t>
      </w:r>
      <w:r w:rsidR="00AA2B25" w:rsidRPr="00902F3A">
        <w:rPr>
          <w:rFonts w:ascii="Times New Roman" w:hAnsi="Times New Roman" w:cs="Times New Roman"/>
          <w:color w:val="000000" w:themeColor="text1"/>
          <w:sz w:val="24"/>
          <w:szCs w:val="24"/>
        </w:rPr>
        <w:t xml:space="preserve"> slová</w:t>
      </w:r>
      <w:r w:rsidRPr="00902F3A">
        <w:rPr>
          <w:rFonts w:ascii="Times New Roman" w:hAnsi="Times New Roman" w:cs="Times New Roman"/>
          <w:color w:val="000000" w:themeColor="text1"/>
          <w:sz w:val="24"/>
          <w:szCs w:val="24"/>
        </w:rPr>
        <w:t xml:space="preserve"> „ods. 10“ </w:t>
      </w:r>
      <w:r w:rsidR="00CF396D">
        <w:rPr>
          <w:rFonts w:ascii="Times New Roman" w:hAnsi="Times New Roman" w:cs="Times New Roman"/>
          <w:color w:val="000000" w:themeColor="text1"/>
          <w:sz w:val="24"/>
          <w:szCs w:val="24"/>
        </w:rPr>
        <w:t xml:space="preserve">sa </w:t>
      </w:r>
      <w:r w:rsidRPr="00902F3A">
        <w:rPr>
          <w:rFonts w:ascii="Times New Roman" w:hAnsi="Times New Roman" w:cs="Times New Roman"/>
          <w:color w:val="000000" w:themeColor="text1"/>
          <w:sz w:val="24"/>
          <w:szCs w:val="24"/>
        </w:rPr>
        <w:t>nahrádzajú slovami „ods. 11“</w:t>
      </w:r>
      <w:r w:rsidR="00B86A76">
        <w:rPr>
          <w:rFonts w:ascii="Times New Roman" w:hAnsi="Times New Roman" w:cs="Times New Roman"/>
          <w:color w:val="000000" w:themeColor="text1"/>
          <w:sz w:val="24"/>
          <w:szCs w:val="24"/>
        </w:rPr>
        <w:t xml:space="preserve"> a za slová „§ 57“ sa vkladajú slová „ods. 1“</w:t>
      </w:r>
      <w:r w:rsidR="00E4308F" w:rsidRPr="00902F3A">
        <w:rPr>
          <w:rFonts w:ascii="Times New Roman" w:hAnsi="Times New Roman" w:cs="Times New Roman"/>
          <w:color w:val="000000" w:themeColor="text1"/>
          <w:sz w:val="24"/>
          <w:szCs w:val="24"/>
        </w:rPr>
        <w:t>.</w:t>
      </w:r>
    </w:p>
    <w:p w:rsidR="0033035E" w:rsidRPr="00902F3A" w:rsidRDefault="0033035E" w:rsidP="00ED785E">
      <w:pPr>
        <w:pStyle w:val="Odsekzoznamu"/>
        <w:spacing w:after="0" w:line="240" w:lineRule="auto"/>
        <w:ind w:left="360"/>
        <w:jc w:val="both"/>
        <w:rPr>
          <w:rFonts w:ascii="Times New Roman" w:hAnsi="Times New Roman" w:cs="Times New Roman"/>
          <w:color w:val="000000" w:themeColor="text1"/>
          <w:sz w:val="24"/>
          <w:szCs w:val="24"/>
        </w:rPr>
      </w:pPr>
    </w:p>
    <w:p w:rsidR="00BC6F1F" w:rsidRPr="00902F3A" w:rsidRDefault="00785532" w:rsidP="00B12120">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V § 55 ods</w:t>
      </w:r>
      <w:r w:rsidR="00BC6F1F" w:rsidRPr="00902F3A">
        <w:rPr>
          <w:rFonts w:ascii="Times New Roman" w:hAnsi="Times New Roman" w:cs="Times New Roman"/>
          <w:color w:val="000000" w:themeColor="text1"/>
          <w:sz w:val="24"/>
          <w:szCs w:val="24"/>
        </w:rPr>
        <w:t xml:space="preserve">eky </w:t>
      </w:r>
      <w:r w:rsidRPr="00902F3A">
        <w:rPr>
          <w:rFonts w:ascii="Times New Roman" w:hAnsi="Times New Roman" w:cs="Times New Roman"/>
          <w:color w:val="000000" w:themeColor="text1"/>
          <w:sz w:val="24"/>
          <w:szCs w:val="24"/>
        </w:rPr>
        <w:t>3</w:t>
      </w:r>
      <w:r w:rsidR="00BC6F1F" w:rsidRPr="00902F3A">
        <w:rPr>
          <w:rFonts w:ascii="Times New Roman" w:hAnsi="Times New Roman" w:cs="Times New Roman"/>
          <w:color w:val="000000" w:themeColor="text1"/>
          <w:sz w:val="24"/>
          <w:szCs w:val="24"/>
        </w:rPr>
        <w:t xml:space="preserve"> až5 znejú:</w:t>
      </w:r>
    </w:p>
    <w:p w:rsidR="00BC6F1F" w:rsidRPr="00902F3A" w:rsidRDefault="002073A6" w:rsidP="00A72AED">
      <w:pPr>
        <w:pStyle w:val="Odsekzoznamu"/>
        <w:spacing w:after="0" w:line="24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BC6F1F" w:rsidRPr="00902F3A">
        <w:rPr>
          <w:rFonts w:ascii="Times New Roman" w:hAnsi="Times New Roman" w:cs="Times New Roman"/>
          <w:color w:val="000000" w:themeColor="text1"/>
          <w:sz w:val="24"/>
          <w:szCs w:val="24"/>
        </w:rPr>
        <w:t xml:space="preserve">„(3) </w:t>
      </w:r>
      <w:r w:rsidR="00BC6F1F" w:rsidRPr="00902F3A">
        <w:rPr>
          <w:rFonts w:ascii="Times New Roman" w:hAnsi="Times New Roman" w:cs="Times New Roman"/>
          <w:color w:val="000000" w:themeColor="text1"/>
          <w:sz w:val="24"/>
          <w:szCs w:val="24"/>
          <w:shd w:val="clear" w:color="auto" w:fill="FFFFFF"/>
        </w:rPr>
        <w:t xml:space="preserve">Žiadosť </w:t>
      </w:r>
      <w:r w:rsidR="002B7E38">
        <w:rPr>
          <w:rFonts w:ascii="Times New Roman" w:hAnsi="Times New Roman" w:cs="Times New Roman"/>
          <w:color w:val="000000" w:themeColor="text1"/>
          <w:sz w:val="24"/>
          <w:szCs w:val="24"/>
          <w:shd w:val="clear" w:color="auto" w:fill="FFFFFF"/>
        </w:rPr>
        <w:t>podľa odseku 1</w:t>
      </w:r>
      <w:r w:rsidR="00BC6F1F" w:rsidRPr="00902F3A">
        <w:rPr>
          <w:rFonts w:ascii="Times New Roman" w:hAnsi="Times New Roman" w:cs="Times New Roman"/>
          <w:color w:val="000000" w:themeColor="text1"/>
          <w:sz w:val="24"/>
          <w:szCs w:val="24"/>
          <w:shd w:val="clear" w:color="auto" w:fill="FFFFFF"/>
        </w:rPr>
        <w:t xml:space="preserve"> obsahuje</w:t>
      </w:r>
    </w:p>
    <w:p w:rsidR="00BC6F1F" w:rsidRPr="00902F3A" w:rsidRDefault="00BC6F1F" w:rsidP="00A72AED">
      <w:pPr>
        <w:pStyle w:val="Odsekzoznamu"/>
        <w:numPr>
          <w:ilvl w:val="0"/>
          <w:numId w:val="28"/>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meno a priezvisko, dátum narodenia, adresu trvalého pobytu alebo prechodného pobytu a rodné číslo, ak je pridelené, fyzickej osoby, ktorá žiada o priznanie peňažného príspevku na kompenzáciu, preukazu alebo parkovacieho preukazu,</w:t>
      </w:r>
      <w:r w:rsidR="00F04B27" w:rsidRPr="00902F3A">
        <w:rPr>
          <w:rFonts w:ascii="Times New Roman" w:hAnsi="Times New Roman" w:cs="Times New Roman"/>
          <w:color w:val="000000" w:themeColor="text1"/>
          <w:sz w:val="24"/>
          <w:szCs w:val="24"/>
          <w:shd w:val="clear" w:color="auto" w:fill="FFFFFF"/>
        </w:rPr>
        <w:t xml:space="preserve"> a</w:t>
      </w:r>
    </w:p>
    <w:p w:rsidR="00BC6F1F" w:rsidRPr="00902F3A" w:rsidRDefault="00BC6F1F" w:rsidP="00A72AED">
      <w:pPr>
        <w:pStyle w:val="Odsekzoznamu"/>
        <w:numPr>
          <w:ilvl w:val="0"/>
          <w:numId w:val="28"/>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 xml:space="preserve">doklad o tom, že </w:t>
      </w:r>
      <w:r w:rsidR="007F1E57" w:rsidRPr="00902F3A">
        <w:rPr>
          <w:rFonts w:ascii="Times New Roman" w:hAnsi="Times New Roman" w:cs="Times New Roman"/>
          <w:color w:val="000000" w:themeColor="text1"/>
          <w:sz w:val="24"/>
          <w:szCs w:val="24"/>
          <w:shd w:val="clear" w:color="auto" w:fill="FFFFFF"/>
        </w:rPr>
        <w:t>je</w:t>
      </w:r>
      <w:r w:rsidRPr="00902F3A">
        <w:rPr>
          <w:rFonts w:ascii="Times New Roman" w:hAnsi="Times New Roman" w:cs="Times New Roman"/>
          <w:color w:val="000000" w:themeColor="text1"/>
          <w:sz w:val="24"/>
          <w:szCs w:val="24"/>
          <w:shd w:val="clear" w:color="auto" w:fill="FFFFFF"/>
        </w:rPr>
        <w:t xml:space="preserve"> účastník</w:t>
      </w:r>
      <w:r w:rsidR="007F1E57" w:rsidRPr="00902F3A">
        <w:rPr>
          <w:rFonts w:ascii="Times New Roman" w:hAnsi="Times New Roman" w:cs="Times New Roman"/>
          <w:color w:val="000000" w:themeColor="text1"/>
          <w:sz w:val="24"/>
          <w:szCs w:val="24"/>
          <w:shd w:val="clear" w:color="auto" w:fill="FFFFFF"/>
        </w:rPr>
        <w:t>om</w:t>
      </w:r>
      <w:r w:rsidRPr="00902F3A">
        <w:rPr>
          <w:rFonts w:ascii="Times New Roman" w:hAnsi="Times New Roman" w:cs="Times New Roman"/>
          <w:color w:val="000000" w:themeColor="text1"/>
          <w:sz w:val="24"/>
          <w:szCs w:val="24"/>
          <w:shd w:val="clear" w:color="auto" w:fill="FFFFFF"/>
        </w:rPr>
        <w:t xml:space="preserve"> právnych vzťahov podľa § 3</w:t>
      </w:r>
      <w:r w:rsidR="00F04B27" w:rsidRPr="00902F3A">
        <w:rPr>
          <w:rFonts w:ascii="Times New Roman" w:hAnsi="Times New Roman" w:cs="Times New Roman"/>
          <w:color w:val="000000" w:themeColor="text1"/>
          <w:sz w:val="24"/>
          <w:szCs w:val="24"/>
          <w:shd w:val="clear" w:color="auto" w:fill="FFFFFF"/>
        </w:rPr>
        <w:t>.</w:t>
      </w:r>
    </w:p>
    <w:p w:rsidR="00BC6F1F" w:rsidRPr="00902F3A" w:rsidRDefault="00BC6F1F" w:rsidP="003F2711">
      <w:pPr>
        <w:pStyle w:val="Odsekzoznamu"/>
        <w:spacing w:after="0" w:line="240" w:lineRule="auto"/>
        <w:ind w:left="360"/>
        <w:jc w:val="both"/>
        <w:rPr>
          <w:rFonts w:ascii="Times New Roman" w:hAnsi="Times New Roman" w:cs="Times New Roman"/>
          <w:color w:val="000000" w:themeColor="text1"/>
          <w:sz w:val="24"/>
          <w:szCs w:val="24"/>
        </w:rPr>
      </w:pPr>
    </w:p>
    <w:p w:rsidR="00C634B5" w:rsidRPr="00902F3A" w:rsidRDefault="002073A6" w:rsidP="00F04B27">
      <w:pPr>
        <w:pStyle w:val="Odsekzoznamu"/>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634B5" w:rsidRPr="00902F3A">
        <w:rPr>
          <w:rFonts w:ascii="Times New Roman" w:hAnsi="Times New Roman" w:cs="Times New Roman"/>
          <w:color w:val="000000" w:themeColor="text1"/>
          <w:sz w:val="24"/>
          <w:szCs w:val="24"/>
        </w:rPr>
        <w:t xml:space="preserve">(4)  </w:t>
      </w:r>
      <w:r w:rsidR="00BC6F1F" w:rsidRPr="00902F3A">
        <w:rPr>
          <w:rFonts w:ascii="Times New Roman" w:hAnsi="Times New Roman" w:cs="Times New Roman"/>
          <w:color w:val="000000" w:themeColor="text1"/>
          <w:sz w:val="24"/>
          <w:szCs w:val="24"/>
        </w:rPr>
        <w:t xml:space="preserve">Súčasťou žiadosti </w:t>
      </w:r>
      <w:r w:rsidR="00C634B5" w:rsidRPr="00902F3A">
        <w:rPr>
          <w:rFonts w:ascii="Times New Roman" w:hAnsi="Times New Roman" w:cs="Times New Roman"/>
          <w:color w:val="000000" w:themeColor="text1"/>
          <w:sz w:val="24"/>
          <w:szCs w:val="24"/>
        </w:rPr>
        <w:t>o</w:t>
      </w:r>
      <w:r w:rsidR="007A7DFE">
        <w:rPr>
          <w:rFonts w:ascii="Times New Roman" w:hAnsi="Times New Roman" w:cs="Times New Roman"/>
          <w:color w:val="000000" w:themeColor="text1"/>
          <w:sz w:val="24"/>
          <w:szCs w:val="24"/>
        </w:rPr>
        <w:t xml:space="preserve"> </w:t>
      </w:r>
      <w:r w:rsidR="00F04B27" w:rsidRPr="00902F3A">
        <w:rPr>
          <w:rFonts w:ascii="Times New Roman" w:hAnsi="Times New Roman" w:cs="Times New Roman"/>
          <w:color w:val="000000" w:themeColor="text1"/>
          <w:sz w:val="24"/>
          <w:szCs w:val="24"/>
          <w:shd w:val="clear" w:color="auto" w:fill="FFFFFF"/>
        </w:rPr>
        <w:t>priznanie</w:t>
      </w:r>
    </w:p>
    <w:p w:rsidR="00C634B5" w:rsidRPr="00902F3A" w:rsidRDefault="00C634B5" w:rsidP="00A72AED">
      <w:pPr>
        <w:pStyle w:val="Odsekzoznamu"/>
        <w:numPr>
          <w:ilvl w:val="0"/>
          <w:numId w:val="29"/>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 xml:space="preserve">peňažného príspevku na kompenzáciu, preukazu alebo parkovacieho preukazu </w:t>
      </w:r>
      <w:r w:rsidR="00BC6F1F" w:rsidRPr="00902F3A">
        <w:rPr>
          <w:rFonts w:ascii="Times New Roman" w:hAnsi="Times New Roman" w:cs="Times New Roman"/>
          <w:color w:val="000000" w:themeColor="text1"/>
          <w:sz w:val="24"/>
          <w:szCs w:val="24"/>
          <w:shd w:val="clear" w:color="auto" w:fill="FFFFFF"/>
        </w:rPr>
        <w:t>je aj</w:t>
      </w:r>
      <w:r w:rsidR="00902F3A">
        <w:rPr>
          <w:rFonts w:ascii="Times New Roman" w:hAnsi="Times New Roman" w:cs="Times New Roman"/>
          <w:color w:val="000000" w:themeColor="text1"/>
          <w:sz w:val="24"/>
          <w:szCs w:val="24"/>
          <w:shd w:val="clear" w:color="auto" w:fill="FFFFFF"/>
        </w:rPr>
        <w:t> </w:t>
      </w:r>
      <w:r w:rsidR="00BC6F1F" w:rsidRPr="00902F3A">
        <w:rPr>
          <w:rFonts w:ascii="Times New Roman" w:hAnsi="Times New Roman" w:cs="Times New Roman"/>
          <w:color w:val="000000" w:themeColor="text1"/>
          <w:sz w:val="24"/>
          <w:szCs w:val="24"/>
          <w:shd w:val="clear" w:color="auto" w:fill="FFFFFF"/>
        </w:rPr>
        <w:t>aktuálny lekársky nález alebo odborný lekársky nález lekára so špecializáciou v</w:t>
      </w:r>
      <w:r w:rsidR="00902F3A">
        <w:rPr>
          <w:rFonts w:ascii="Times New Roman" w:hAnsi="Times New Roman" w:cs="Times New Roman"/>
          <w:color w:val="000000" w:themeColor="text1"/>
          <w:sz w:val="24"/>
          <w:szCs w:val="24"/>
          <w:shd w:val="clear" w:color="auto" w:fill="FFFFFF"/>
        </w:rPr>
        <w:t> </w:t>
      </w:r>
      <w:r w:rsidR="00BC6F1F" w:rsidRPr="00902F3A">
        <w:rPr>
          <w:rFonts w:ascii="Times New Roman" w:hAnsi="Times New Roman" w:cs="Times New Roman"/>
          <w:color w:val="000000" w:themeColor="text1"/>
          <w:sz w:val="24"/>
          <w:szCs w:val="24"/>
          <w:shd w:val="clear" w:color="auto" w:fill="FFFFFF"/>
        </w:rPr>
        <w:t>príslušnom špecializačnom odbore podľa</w:t>
      </w:r>
      <w:r w:rsidR="00A72AED" w:rsidRPr="00902F3A">
        <w:rPr>
          <w:rFonts w:ascii="Times New Roman" w:hAnsi="Times New Roman" w:cs="Times New Roman"/>
          <w:color w:val="000000" w:themeColor="text1"/>
          <w:sz w:val="24"/>
          <w:szCs w:val="24"/>
          <w:shd w:val="clear" w:color="auto" w:fill="FFFFFF"/>
        </w:rPr>
        <w:t xml:space="preserve"> § 11 ods. 7 písm. b)</w:t>
      </w:r>
      <w:r w:rsidR="00BC6F1F" w:rsidRPr="00902F3A">
        <w:rPr>
          <w:rFonts w:ascii="Times New Roman" w:hAnsi="Times New Roman" w:cs="Times New Roman"/>
          <w:color w:val="000000" w:themeColor="text1"/>
          <w:sz w:val="24"/>
          <w:szCs w:val="24"/>
          <w:shd w:val="clear" w:color="auto" w:fill="FFFFFF"/>
        </w:rPr>
        <w:t>, ak sa nepostupuje podľa</w:t>
      </w:r>
      <w:r w:rsidR="00A72AED" w:rsidRPr="00902F3A">
        <w:rPr>
          <w:rFonts w:ascii="Times New Roman" w:hAnsi="Times New Roman" w:cs="Times New Roman"/>
          <w:color w:val="000000" w:themeColor="text1"/>
          <w:sz w:val="24"/>
          <w:szCs w:val="24"/>
          <w:shd w:val="clear" w:color="auto" w:fill="FFFFFF"/>
        </w:rPr>
        <w:t xml:space="preserve"> § 11 ods. 7 písm. a) a</w:t>
      </w:r>
      <w:r w:rsidR="00F35BBD">
        <w:rPr>
          <w:rFonts w:ascii="Times New Roman" w:hAnsi="Times New Roman" w:cs="Times New Roman"/>
          <w:color w:val="000000" w:themeColor="text1"/>
          <w:sz w:val="24"/>
          <w:szCs w:val="24"/>
          <w:shd w:val="clear" w:color="auto" w:fill="FFFFFF"/>
        </w:rPr>
        <w:t>lebo</w:t>
      </w:r>
      <w:r w:rsidR="00A72AED" w:rsidRPr="00902F3A">
        <w:rPr>
          <w:rFonts w:ascii="Times New Roman" w:hAnsi="Times New Roman" w:cs="Times New Roman"/>
          <w:color w:val="000000" w:themeColor="text1"/>
          <w:sz w:val="24"/>
          <w:szCs w:val="24"/>
          <w:shd w:val="clear" w:color="auto" w:fill="FFFFFF"/>
        </w:rPr>
        <w:t> ods. 8,</w:t>
      </w:r>
    </w:p>
    <w:p w:rsidR="00C634B5" w:rsidRPr="00902F3A" w:rsidRDefault="00BC6F1F" w:rsidP="00A72AED">
      <w:pPr>
        <w:pStyle w:val="Odsekzoznamu"/>
        <w:numPr>
          <w:ilvl w:val="0"/>
          <w:numId w:val="29"/>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 xml:space="preserve">peňažného príspevku na kompenzáciu </w:t>
      </w:r>
      <w:r w:rsidR="00C634B5" w:rsidRPr="00902F3A">
        <w:rPr>
          <w:rFonts w:ascii="Times New Roman" w:hAnsi="Times New Roman" w:cs="Times New Roman"/>
          <w:color w:val="000000" w:themeColor="text1"/>
          <w:sz w:val="24"/>
          <w:szCs w:val="24"/>
          <w:shd w:val="clear" w:color="auto" w:fill="FFFFFF"/>
        </w:rPr>
        <w:t>je</w:t>
      </w:r>
      <w:r w:rsidRPr="00902F3A">
        <w:rPr>
          <w:rFonts w:ascii="Times New Roman" w:hAnsi="Times New Roman" w:cs="Times New Roman"/>
          <w:color w:val="000000" w:themeColor="text1"/>
          <w:sz w:val="24"/>
          <w:szCs w:val="24"/>
          <w:shd w:val="clear" w:color="auto" w:fill="FFFFFF"/>
        </w:rPr>
        <w:t xml:space="preserve"> aj </w:t>
      </w:r>
    </w:p>
    <w:p w:rsidR="00C634B5" w:rsidRPr="00902F3A" w:rsidRDefault="00C634B5" w:rsidP="00A72AED">
      <w:pPr>
        <w:pStyle w:val="Odsekzoznamu"/>
        <w:numPr>
          <w:ilvl w:val="0"/>
          <w:numId w:val="30"/>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lastRenderedPageBreak/>
        <w:t>uvedenie druhu peňažného príspevku na kompenzáciu, o ktorý žiada</w:t>
      </w:r>
      <w:r w:rsidR="00106763" w:rsidRPr="00902F3A">
        <w:rPr>
          <w:rFonts w:ascii="Times New Roman" w:hAnsi="Times New Roman" w:cs="Times New Roman"/>
          <w:color w:val="000000" w:themeColor="text1"/>
          <w:sz w:val="24"/>
          <w:szCs w:val="24"/>
          <w:shd w:val="clear" w:color="auto" w:fill="FFFFFF"/>
        </w:rPr>
        <w:t>,</w:t>
      </w:r>
      <w:r w:rsidR="007A7DFE">
        <w:rPr>
          <w:rFonts w:ascii="Times New Roman" w:hAnsi="Times New Roman" w:cs="Times New Roman"/>
          <w:color w:val="000000" w:themeColor="text1"/>
          <w:sz w:val="24"/>
          <w:szCs w:val="24"/>
          <w:shd w:val="clear" w:color="auto" w:fill="FFFFFF"/>
        </w:rPr>
        <w:t xml:space="preserve"> </w:t>
      </w:r>
      <w:r w:rsidR="00F04B27" w:rsidRPr="00902F3A">
        <w:rPr>
          <w:rFonts w:ascii="Times New Roman" w:hAnsi="Times New Roman" w:cs="Times New Roman"/>
          <w:color w:val="000000" w:themeColor="text1"/>
          <w:sz w:val="24"/>
          <w:szCs w:val="24"/>
          <w:shd w:val="clear" w:color="auto" w:fill="FFFFFF"/>
        </w:rPr>
        <w:t>vrátane uvedenia dôvod</w:t>
      </w:r>
      <w:r w:rsidR="002B7E38">
        <w:rPr>
          <w:rFonts w:ascii="Times New Roman" w:hAnsi="Times New Roman" w:cs="Times New Roman"/>
          <w:color w:val="000000" w:themeColor="text1"/>
          <w:sz w:val="24"/>
          <w:szCs w:val="24"/>
          <w:shd w:val="clear" w:color="auto" w:fill="FFFFFF"/>
        </w:rPr>
        <w:t>u</w:t>
      </w:r>
      <w:r w:rsidR="00F04B27" w:rsidRPr="00902F3A">
        <w:rPr>
          <w:rFonts w:ascii="Times New Roman" w:hAnsi="Times New Roman" w:cs="Times New Roman"/>
          <w:color w:val="000000" w:themeColor="text1"/>
          <w:sz w:val="24"/>
          <w:szCs w:val="24"/>
          <w:shd w:val="clear" w:color="auto" w:fill="FFFFFF"/>
        </w:rPr>
        <w:t>, pre ktorý o tento druh žiada,</w:t>
      </w:r>
    </w:p>
    <w:p w:rsidR="00106763" w:rsidRPr="00902F3A" w:rsidRDefault="00BC6F1F" w:rsidP="00A72AED">
      <w:pPr>
        <w:pStyle w:val="Odsekzoznamu"/>
        <w:numPr>
          <w:ilvl w:val="0"/>
          <w:numId w:val="30"/>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 xml:space="preserve">potvrdenie o príjme </w:t>
      </w:r>
      <w:r w:rsidR="00C634B5" w:rsidRPr="00902F3A">
        <w:rPr>
          <w:rFonts w:ascii="Times New Roman" w:hAnsi="Times New Roman" w:cs="Times New Roman"/>
          <w:color w:val="000000" w:themeColor="text1"/>
          <w:sz w:val="24"/>
          <w:szCs w:val="24"/>
          <w:shd w:val="clear" w:color="auto" w:fill="FFFFFF"/>
        </w:rPr>
        <w:t>fyzickej osoby, ktorá žiada o priznanie peňažného príspevku na kompenzáciu, a o príjme fyzických osôb, ktorých príjmy sa spoločne posudzujú s</w:t>
      </w:r>
      <w:r w:rsidR="00902F3A">
        <w:rPr>
          <w:rFonts w:ascii="Times New Roman" w:hAnsi="Times New Roman" w:cs="Times New Roman"/>
          <w:color w:val="000000" w:themeColor="text1"/>
          <w:sz w:val="24"/>
          <w:szCs w:val="24"/>
          <w:shd w:val="clear" w:color="auto" w:fill="FFFFFF"/>
        </w:rPr>
        <w:t> </w:t>
      </w:r>
      <w:r w:rsidR="00C634B5" w:rsidRPr="00902F3A">
        <w:rPr>
          <w:rFonts w:ascii="Times New Roman" w:hAnsi="Times New Roman" w:cs="Times New Roman"/>
          <w:color w:val="000000" w:themeColor="text1"/>
          <w:sz w:val="24"/>
          <w:szCs w:val="24"/>
          <w:shd w:val="clear" w:color="auto" w:fill="FFFFFF"/>
        </w:rPr>
        <w:t>jej príjmom</w:t>
      </w:r>
      <w:r w:rsidR="00106763" w:rsidRPr="00902F3A">
        <w:rPr>
          <w:rFonts w:ascii="Times New Roman" w:hAnsi="Times New Roman" w:cs="Times New Roman"/>
          <w:color w:val="000000" w:themeColor="text1"/>
          <w:sz w:val="24"/>
          <w:szCs w:val="24"/>
          <w:shd w:val="clear" w:color="auto" w:fill="FFFFFF"/>
        </w:rPr>
        <w:t>,</w:t>
      </w:r>
      <w:r w:rsidR="007A7DFE">
        <w:rPr>
          <w:rFonts w:ascii="Times New Roman" w:hAnsi="Times New Roman" w:cs="Times New Roman"/>
          <w:color w:val="000000" w:themeColor="text1"/>
          <w:sz w:val="24"/>
          <w:szCs w:val="24"/>
          <w:shd w:val="clear" w:color="auto" w:fill="FFFFFF"/>
        </w:rPr>
        <w:t xml:space="preserve"> </w:t>
      </w:r>
      <w:r w:rsidRPr="00902F3A">
        <w:rPr>
          <w:rFonts w:ascii="Times New Roman" w:hAnsi="Times New Roman" w:cs="Times New Roman"/>
          <w:color w:val="000000" w:themeColor="text1"/>
          <w:sz w:val="24"/>
          <w:szCs w:val="24"/>
          <w:shd w:val="clear" w:color="auto" w:fill="FFFFFF"/>
        </w:rPr>
        <w:t>za predchádzajúci kalendárny rok pred podaním žiadosti</w:t>
      </w:r>
      <w:r w:rsidR="00A72AED" w:rsidRPr="00902F3A">
        <w:rPr>
          <w:rFonts w:ascii="Times New Roman" w:hAnsi="Times New Roman" w:cs="Times New Roman"/>
          <w:color w:val="000000" w:themeColor="text1"/>
          <w:sz w:val="24"/>
          <w:szCs w:val="24"/>
          <w:shd w:val="clear" w:color="auto" w:fill="FFFFFF"/>
        </w:rPr>
        <w:t>; to neplatí, ak ide o </w:t>
      </w:r>
      <w:r w:rsidR="00A72AED" w:rsidRPr="00902F3A">
        <w:rPr>
          <w:rFonts w:ascii="Times New Roman" w:hAnsi="Times New Roman" w:cs="Times New Roman"/>
          <w:color w:val="000000" w:themeColor="text1"/>
          <w:sz w:val="24"/>
          <w:szCs w:val="24"/>
        </w:rPr>
        <w:t>žiadosť o priznanie peňažného príspevku na osobnú asistenciu,</w:t>
      </w:r>
    </w:p>
    <w:p w:rsidR="00106763" w:rsidRPr="00902F3A" w:rsidRDefault="00106763" w:rsidP="00A72AED">
      <w:pPr>
        <w:pStyle w:val="Odsekzoznamu"/>
        <w:numPr>
          <w:ilvl w:val="0"/>
          <w:numId w:val="30"/>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potvrdenie o príjme fyzickej osoby zo zamestnania za kalendárny mesiac, v</w:t>
      </w:r>
      <w:r w:rsidR="003F2711" w:rsidRPr="00902F3A">
        <w:rPr>
          <w:rFonts w:ascii="Times New Roman" w:hAnsi="Times New Roman" w:cs="Times New Roman"/>
          <w:color w:val="000000" w:themeColor="text1"/>
          <w:sz w:val="24"/>
          <w:szCs w:val="24"/>
          <w:shd w:val="clear" w:color="auto" w:fill="FFFFFF"/>
        </w:rPr>
        <w:t> </w:t>
      </w:r>
      <w:r w:rsidRPr="00902F3A">
        <w:rPr>
          <w:rFonts w:ascii="Times New Roman" w:hAnsi="Times New Roman" w:cs="Times New Roman"/>
          <w:color w:val="000000" w:themeColor="text1"/>
          <w:sz w:val="24"/>
          <w:szCs w:val="24"/>
          <w:shd w:val="clear" w:color="auto" w:fill="FFFFFF"/>
        </w:rPr>
        <w:t>ktorom bola podaná žiadosť, ak ide o žiadosť o priznanie peňažného príspevku na opatrovanie,</w:t>
      </w:r>
    </w:p>
    <w:p w:rsidR="00106763" w:rsidRPr="00902F3A" w:rsidRDefault="00BC6F1F" w:rsidP="00A72AED">
      <w:pPr>
        <w:pStyle w:val="Odsekzoznamu"/>
        <w:numPr>
          <w:ilvl w:val="0"/>
          <w:numId w:val="30"/>
        </w:numPr>
        <w:spacing w:after="0" w:line="240" w:lineRule="auto"/>
        <w:jc w:val="both"/>
        <w:rPr>
          <w:rFonts w:ascii="Times New Roman" w:hAnsi="Times New Roman" w:cs="Times New Roman"/>
          <w:color w:val="000000" w:themeColor="text1"/>
          <w:sz w:val="24"/>
          <w:szCs w:val="24"/>
          <w:shd w:val="clear" w:color="auto" w:fill="FFFFFF"/>
        </w:rPr>
      </w:pPr>
      <w:r w:rsidRPr="00902F3A">
        <w:rPr>
          <w:rFonts w:ascii="Times New Roman" w:hAnsi="Times New Roman" w:cs="Times New Roman"/>
          <w:color w:val="000000" w:themeColor="text1"/>
          <w:sz w:val="24"/>
          <w:szCs w:val="24"/>
          <w:shd w:val="clear" w:color="auto" w:fill="FFFFFF"/>
        </w:rPr>
        <w:t xml:space="preserve">vyhlásenie o majetku </w:t>
      </w:r>
      <w:r w:rsidR="00106763" w:rsidRPr="00902F3A">
        <w:rPr>
          <w:rFonts w:ascii="Times New Roman" w:hAnsi="Times New Roman" w:cs="Times New Roman"/>
          <w:color w:val="000000" w:themeColor="text1"/>
          <w:sz w:val="24"/>
          <w:szCs w:val="24"/>
          <w:shd w:val="clear" w:color="auto" w:fill="FFFFFF"/>
        </w:rPr>
        <w:t>podľa § 18 ods. 18</w:t>
      </w:r>
      <w:r w:rsidR="00A72AED" w:rsidRPr="00902F3A">
        <w:rPr>
          <w:rFonts w:ascii="Times New Roman" w:hAnsi="Times New Roman" w:cs="Times New Roman"/>
          <w:color w:val="000000" w:themeColor="text1"/>
          <w:sz w:val="24"/>
          <w:szCs w:val="24"/>
          <w:shd w:val="clear" w:color="auto" w:fill="FFFFFF"/>
        </w:rPr>
        <w:t>; to neplatí, ak toto vyhlásenie už bolo pred podaním žiadosti predložené príslušnému orgánu.</w:t>
      </w:r>
    </w:p>
    <w:p w:rsidR="00106763" w:rsidRPr="00902F3A" w:rsidRDefault="00106763" w:rsidP="00A72AED">
      <w:pPr>
        <w:pStyle w:val="Odsekzoznamu"/>
        <w:spacing w:after="0" w:line="240" w:lineRule="auto"/>
        <w:ind w:left="1080"/>
        <w:jc w:val="both"/>
        <w:rPr>
          <w:rFonts w:ascii="Times New Roman" w:hAnsi="Times New Roman" w:cs="Times New Roman"/>
          <w:color w:val="000000" w:themeColor="text1"/>
          <w:sz w:val="24"/>
          <w:szCs w:val="24"/>
          <w:shd w:val="clear" w:color="auto" w:fill="FFFFFF"/>
        </w:rPr>
      </w:pPr>
    </w:p>
    <w:p w:rsidR="00785532" w:rsidRPr="00902F3A" w:rsidRDefault="002073A6" w:rsidP="003F2711">
      <w:pPr>
        <w:pStyle w:val="Odsekzoznamu"/>
        <w:spacing w:after="0" w:line="24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A72AED" w:rsidRPr="00902F3A">
        <w:rPr>
          <w:rFonts w:ascii="Times New Roman" w:hAnsi="Times New Roman" w:cs="Times New Roman"/>
          <w:color w:val="000000" w:themeColor="text1"/>
          <w:sz w:val="24"/>
          <w:szCs w:val="24"/>
          <w:shd w:val="clear" w:color="auto" w:fill="FFFFFF"/>
        </w:rPr>
        <w:t xml:space="preserve">(5) </w:t>
      </w:r>
      <w:r w:rsidR="00BC6F1F" w:rsidRPr="00902F3A">
        <w:rPr>
          <w:rFonts w:ascii="Times New Roman" w:hAnsi="Times New Roman" w:cs="Times New Roman"/>
          <w:color w:val="000000" w:themeColor="text1"/>
          <w:sz w:val="24"/>
          <w:szCs w:val="24"/>
          <w:shd w:val="clear" w:color="auto" w:fill="FFFFFF"/>
        </w:rPr>
        <w:t xml:space="preserve">Na výzvu príslušného orgánu je fyzická osoba povinná predložiť aj iné doklady, ktoré sú podkladom </w:t>
      </w:r>
      <w:r w:rsidR="00BC6F1F" w:rsidRPr="00902F3A">
        <w:rPr>
          <w:rFonts w:ascii="Times New Roman" w:hAnsi="Times New Roman" w:cs="Times New Roman"/>
          <w:color w:val="000000" w:themeColor="text1"/>
          <w:sz w:val="24"/>
          <w:szCs w:val="24"/>
        </w:rPr>
        <w:t>na</w:t>
      </w:r>
      <w:r w:rsidR="00BC6F1F" w:rsidRPr="00902F3A">
        <w:rPr>
          <w:rFonts w:ascii="Times New Roman" w:hAnsi="Times New Roman" w:cs="Times New Roman"/>
          <w:color w:val="000000" w:themeColor="text1"/>
          <w:sz w:val="24"/>
          <w:szCs w:val="24"/>
          <w:shd w:val="clear" w:color="auto" w:fill="FFFFFF"/>
        </w:rPr>
        <w:t xml:space="preserve"> rozhodnutie.</w:t>
      </w:r>
      <w:r w:rsidR="00A72AED" w:rsidRPr="00902F3A">
        <w:rPr>
          <w:rFonts w:ascii="Times New Roman" w:hAnsi="Times New Roman" w:cs="Times New Roman"/>
          <w:color w:val="000000" w:themeColor="text1"/>
          <w:sz w:val="24"/>
          <w:szCs w:val="24"/>
          <w:shd w:val="clear" w:color="auto" w:fill="FFFFFF"/>
        </w:rPr>
        <w:t>“.</w:t>
      </w:r>
    </w:p>
    <w:p w:rsidR="00BC6F1F" w:rsidRPr="00902F3A" w:rsidRDefault="00BC6F1F" w:rsidP="00ED785E">
      <w:pPr>
        <w:pStyle w:val="Odsekzoznamu"/>
        <w:spacing w:after="0" w:line="240" w:lineRule="auto"/>
        <w:ind w:left="360"/>
        <w:jc w:val="both"/>
        <w:rPr>
          <w:rFonts w:ascii="Times New Roman" w:hAnsi="Times New Roman" w:cs="Times New Roman"/>
          <w:color w:val="000000" w:themeColor="text1"/>
          <w:sz w:val="24"/>
          <w:szCs w:val="24"/>
        </w:rPr>
      </w:pPr>
    </w:p>
    <w:p w:rsidR="00096B92" w:rsidRPr="00902F3A" w:rsidRDefault="00096B92"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55 sa dopĺňa odsek</w:t>
      </w:r>
      <w:r w:rsidR="00FB6B16" w:rsidRPr="00902F3A">
        <w:rPr>
          <w:rFonts w:ascii="Times New Roman" w:hAnsi="Times New Roman" w:cs="Times New Roman"/>
          <w:color w:val="000000" w:themeColor="text1"/>
          <w:sz w:val="24"/>
          <w:szCs w:val="24"/>
        </w:rPr>
        <w:t>om</w:t>
      </w:r>
      <w:r w:rsidRPr="00902F3A">
        <w:rPr>
          <w:rFonts w:ascii="Times New Roman" w:hAnsi="Times New Roman" w:cs="Times New Roman"/>
          <w:color w:val="000000" w:themeColor="text1"/>
          <w:sz w:val="24"/>
          <w:szCs w:val="24"/>
        </w:rPr>
        <w:t xml:space="preserve"> 16, ktorý znie: </w:t>
      </w:r>
    </w:p>
    <w:p w:rsidR="00096B92" w:rsidRPr="00902F3A" w:rsidRDefault="002073A6" w:rsidP="00ED785E">
      <w:pPr>
        <w:pStyle w:val="Bezriadkovania"/>
        <w:ind w:left="360"/>
        <w:jc w:val="both"/>
        <w:rPr>
          <w:color w:val="000000" w:themeColor="text1"/>
        </w:rPr>
      </w:pPr>
      <w:r>
        <w:rPr>
          <w:color w:val="000000" w:themeColor="text1"/>
        </w:rPr>
        <w:t xml:space="preserve">     </w:t>
      </w:r>
      <w:r w:rsidR="00C60E7F" w:rsidRPr="00902F3A">
        <w:rPr>
          <w:color w:val="000000" w:themeColor="text1"/>
        </w:rPr>
        <w:t>„(</w:t>
      </w:r>
      <w:r w:rsidR="00096B92" w:rsidRPr="00902F3A">
        <w:rPr>
          <w:color w:val="000000" w:themeColor="text1"/>
        </w:rPr>
        <w:t xml:space="preserve">16) </w:t>
      </w:r>
      <w:r w:rsidR="000E21EF">
        <w:t> </w:t>
      </w:r>
      <w:r w:rsidR="0039377B" w:rsidRPr="00902F3A">
        <w:rPr>
          <w:color w:val="000000" w:themeColor="text1"/>
        </w:rPr>
        <w:t>Ak pred príslušným orgánom prebieha v rovnakej veci a s rovnakými účastníkmi konania iné konanie, príslušný orgán zastaví konanie, ktoré sa začalo neskôr.</w:t>
      </w:r>
      <w:r w:rsidR="00C60E7F" w:rsidRPr="00902F3A">
        <w:rPr>
          <w:color w:val="000000" w:themeColor="text1"/>
        </w:rPr>
        <w:t xml:space="preserve"> Proti rozhodnutiu podľa prvej vety nemožno podať odvolanie.</w:t>
      </w:r>
      <w:r w:rsidR="00E57B3D" w:rsidRPr="00902F3A">
        <w:rPr>
          <w:color w:val="000000" w:themeColor="text1"/>
        </w:rPr>
        <w:t>“</w:t>
      </w:r>
      <w:r w:rsidR="00096B92" w:rsidRPr="00902F3A">
        <w:rPr>
          <w:color w:val="000000" w:themeColor="text1"/>
        </w:rPr>
        <w:t>.</w:t>
      </w:r>
    </w:p>
    <w:p w:rsidR="0033035E" w:rsidRPr="00902F3A" w:rsidRDefault="0033035E" w:rsidP="00ED785E">
      <w:pPr>
        <w:pStyle w:val="Odsekzoznamu"/>
        <w:spacing w:after="0" w:line="240" w:lineRule="auto"/>
        <w:ind w:left="360"/>
        <w:jc w:val="both"/>
        <w:rPr>
          <w:rFonts w:ascii="Times New Roman" w:hAnsi="Times New Roman" w:cs="Times New Roman"/>
          <w:color w:val="000000" w:themeColor="text1"/>
          <w:sz w:val="24"/>
          <w:szCs w:val="24"/>
        </w:rPr>
      </w:pPr>
    </w:p>
    <w:p w:rsidR="00022FE9" w:rsidRPr="00902F3A" w:rsidRDefault="00955953"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xml:space="preserve">V § 63 odsek 1 znie: </w:t>
      </w:r>
    </w:p>
    <w:p w:rsidR="00955953" w:rsidRPr="00902F3A" w:rsidRDefault="002073A6" w:rsidP="00ED785E">
      <w:pPr>
        <w:ind w:left="360"/>
        <w:jc w:val="both"/>
        <w:rPr>
          <w:color w:val="000000" w:themeColor="text1"/>
        </w:rPr>
      </w:pPr>
      <w:r>
        <w:rPr>
          <w:color w:val="000000" w:themeColor="text1"/>
        </w:rPr>
        <w:t xml:space="preserve">     </w:t>
      </w:r>
      <w:r w:rsidR="00955953" w:rsidRPr="00902F3A">
        <w:rPr>
          <w:color w:val="000000" w:themeColor="text1"/>
        </w:rPr>
        <w:t>„</w:t>
      </w:r>
      <w:r w:rsidR="00022FE9" w:rsidRPr="00902F3A">
        <w:rPr>
          <w:color w:val="000000" w:themeColor="text1"/>
        </w:rPr>
        <w:t xml:space="preserve">(1) </w:t>
      </w:r>
      <w:r w:rsidR="00955953" w:rsidRPr="00902F3A">
        <w:rPr>
          <w:color w:val="000000" w:themeColor="text1"/>
        </w:rPr>
        <w:t>Lekársku posudkovú činnosť na účely tohto zákona vykonáva posudkový lekár.</w:t>
      </w:r>
      <w:r w:rsidR="007A7DFE">
        <w:rPr>
          <w:color w:val="000000" w:themeColor="text1"/>
        </w:rPr>
        <w:t xml:space="preserve"> </w:t>
      </w:r>
      <w:r w:rsidR="00955953" w:rsidRPr="00902F3A">
        <w:rPr>
          <w:color w:val="000000" w:themeColor="text1"/>
        </w:rPr>
        <w:t>Posudkový lekár na účely tohto zákona je lekár, ktorý získal odbornú spôsobilosť na výkon špecializovaných pracovných činností v niektorom zo špecializačných odborov uvedených v osobitnom predpise</w:t>
      </w:r>
      <w:r w:rsidR="00022FE9" w:rsidRPr="00902F3A">
        <w:rPr>
          <w:color w:val="000000" w:themeColor="text1"/>
        </w:rPr>
        <w:t>.</w:t>
      </w:r>
      <w:r w:rsidR="00036412" w:rsidRPr="00902F3A">
        <w:rPr>
          <w:color w:val="000000" w:themeColor="text1"/>
          <w:vertAlign w:val="superscript"/>
        </w:rPr>
        <w:t>52aa</w:t>
      </w:r>
      <w:r w:rsidR="00955953" w:rsidRPr="00902F3A">
        <w:rPr>
          <w:color w:val="000000" w:themeColor="text1"/>
        </w:rPr>
        <w:t>)“</w:t>
      </w:r>
      <w:r w:rsidR="00036412" w:rsidRPr="00902F3A">
        <w:rPr>
          <w:color w:val="000000" w:themeColor="text1"/>
        </w:rPr>
        <w:t>.</w:t>
      </w:r>
    </w:p>
    <w:p w:rsidR="00955953" w:rsidRPr="00902F3A" w:rsidRDefault="00955953" w:rsidP="00ED785E">
      <w:pPr>
        <w:ind w:left="360"/>
        <w:jc w:val="both"/>
        <w:rPr>
          <w:color w:val="000000" w:themeColor="text1"/>
        </w:rPr>
      </w:pPr>
    </w:p>
    <w:p w:rsidR="00036412" w:rsidRPr="00902F3A" w:rsidRDefault="00955953" w:rsidP="00ED785E">
      <w:pPr>
        <w:ind w:left="360"/>
        <w:jc w:val="both"/>
        <w:rPr>
          <w:color w:val="000000" w:themeColor="text1"/>
        </w:rPr>
      </w:pPr>
      <w:r w:rsidRPr="00902F3A">
        <w:rPr>
          <w:color w:val="000000" w:themeColor="text1"/>
        </w:rPr>
        <w:t xml:space="preserve">Poznámka pod čiarou </w:t>
      </w:r>
      <w:r w:rsidR="00036412" w:rsidRPr="00902F3A">
        <w:rPr>
          <w:color w:val="000000" w:themeColor="text1"/>
        </w:rPr>
        <w:t>k odkazu 52aa</w:t>
      </w:r>
      <w:r w:rsidRPr="00902F3A">
        <w:rPr>
          <w:color w:val="000000" w:themeColor="text1"/>
        </w:rPr>
        <w:t xml:space="preserve"> znie: </w:t>
      </w:r>
    </w:p>
    <w:p w:rsidR="00955953" w:rsidRPr="00902F3A" w:rsidRDefault="00036412" w:rsidP="002073A6">
      <w:pPr>
        <w:ind w:left="993" w:hanging="633"/>
        <w:jc w:val="both"/>
        <w:rPr>
          <w:color w:val="000000" w:themeColor="text1"/>
        </w:rPr>
      </w:pPr>
      <w:r w:rsidRPr="00902F3A">
        <w:rPr>
          <w:color w:val="000000" w:themeColor="text1"/>
        </w:rPr>
        <w:t>„</w:t>
      </w:r>
      <w:r w:rsidRPr="00902F3A">
        <w:rPr>
          <w:color w:val="000000" w:themeColor="text1"/>
          <w:vertAlign w:val="superscript"/>
        </w:rPr>
        <w:t>52aa</w:t>
      </w:r>
      <w:r w:rsidRPr="00902F3A">
        <w:rPr>
          <w:color w:val="000000" w:themeColor="text1"/>
        </w:rPr>
        <w:t>)</w:t>
      </w:r>
      <w:r w:rsidR="002073A6">
        <w:rPr>
          <w:color w:val="000000" w:themeColor="text1"/>
        </w:rPr>
        <w:t xml:space="preserve"> </w:t>
      </w:r>
      <w:r w:rsidR="00955953" w:rsidRPr="00902F3A">
        <w:rPr>
          <w:color w:val="000000" w:themeColor="text1"/>
        </w:rPr>
        <w:t xml:space="preserve">Príloha č. 3 </w:t>
      </w:r>
      <w:r w:rsidR="00D139CD" w:rsidRPr="00902F3A">
        <w:rPr>
          <w:color w:val="000000" w:themeColor="text1"/>
        </w:rPr>
        <w:t>čas</w:t>
      </w:r>
      <w:r w:rsidR="00F2554C" w:rsidRPr="00902F3A">
        <w:rPr>
          <w:color w:val="000000" w:themeColor="text1"/>
        </w:rPr>
        <w:t>ť</w:t>
      </w:r>
      <w:r w:rsidR="00D139CD" w:rsidRPr="00902F3A">
        <w:rPr>
          <w:color w:val="000000" w:themeColor="text1"/>
        </w:rPr>
        <w:t xml:space="preserve"> A </w:t>
      </w:r>
      <w:r w:rsidR="00955953" w:rsidRPr="00902F3A">
        <w:rPr>
          <w:color w:val="000000" w:themeColor="text1"/>
        </w:rPr>
        <w:t>nariadeni</w:t>
      </w:r>
      <w:r w:rsidR="00E97712" w:rsidRPr="00902F3A">
        <w:rPr>
          <w:color w:val="000000" w:themeColor="text1"/>
        </w:rPr>
        <w:t>a</w:t>
      </w:r>
      <w:r w:rsidR="00955953" w:rsidRPr="00902F3A">
        <w:rPr>
          <w:color w:val="000000" w:themeColor="text1"/>
        </w:rPr>
        <w:t xml:space="preserve"> vlády </w:t>
      </w:r>
      <w:r w:rsidR="0016504F" w:rsidRPr="00902F3A">
        <w:rPr>
          <w:color w:val="000000" w:themeColor="text1"/>
        </w:rPr>
        <w:t>Slovenskej republiky</w:t>
      </w:r>
      <w:r w:rsidR="007A7DFE">
        <w:rPr>
          <w:color w:val="000000" w:themeColor="text1"/>
        </w:rPr>
        <w:t xml:space="preserve"> </w:t>
      </w:r>
      <w:r w:rsidR="00955953" w:rsidRPr="00902F3A">
        <w:rPr>
          <w:color w:val="000000" w:themeColor="text1"/>
        </w:rPr>
        <w:t>č. 296/2010 Z. z. o</w:t>
      </w:r>
      <w:r w:rsidR="00E57B3D" w:rsidRPr="00902F3A">
        <w:rPr>
          <w:color w:val="000000" w:themeColor="text1"/>
        </w:rPr>
        <w:t> </w:t>
      </w:r>
      <w:r w:rsidR="00955953" w:rsidRPr="00902F3A">
        <w:rPr>
          <w:color w:val="000000" w:themeColor="text1"/>
        </w:rPr>
        <w:t>odbornej spôsobilosti na výkon zdravotníckeho povolania, spôsobe ďalšieho vzdelávania zdravotníckych pracovníkov, sústave špecializačných odborov a sústave certifikovaných pracovných činností</w:t>
      </w:r>
      <w:r w:rsidR="004016FF" w:rsidRPr="00902F3A">
        <w:rPr>
          <w:color w:val="000000" w:themeColor="text1"/>
        </w:rPr>
        <w:t xml:space="preserve"> v znení neskorších predpisov</w:t>
      </w:r>
      <w:r w:rsidRPr="00902F3A">
        <w:rPr>
          <w:color w:val="000000" w:themeColor="text1"/>
        </w:rPr>
        <w:t>.“.</w:t>
      </w:r>
    </w:p>
    <w:p w:rsidR="00B9193B" w:rsidRPr="00902F3A" w:rsidRDefault="00B9193B" w:rsidP="00ED785E">
      <w:pPr>
        <w:pStyle w:val="Odsekzoznamu"/>
        <w:spacing w:after="0" w:line="240" w:lineRule="auto"/>
        <w:ind w:left="360"/>
        <w:jc w:val="both"/>
        <w:rPr>
          <w:rFonts w:ascii="Times New Roman" w:hAnsi="Times New Roman" w:cs="Times New Roman"/>
          <w:color w:val="000000" w:themeColor="text1"/>
          <w:sz w:val="24"/>
          <w:szCs w:val="24"/>
        </w:rPr>
      </w:pPr>
    </w:p>
    <w:p w:rsidR="00640673" w:rsidRPr="00902F3A" w:rsidRDefault="00022FE9"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 64a sa v</w:t>
      </w:r>
      <w:r w:rsidR="00640673" w:rsidRPr="00902F3A">
        <w:rPr>
          <w:rFonts w:ascii="Times New Roman" w:hAnsi="Times New Roman" w:cs="Times New Roman"/>
          <w:color w:val="000000" w:themeColor="text1"/>
          <w:sz w:val="24"/>
          <w:szCs w:val="24"/>
        </w:rPr>
        <w:t>ypúšťa.</w:t>
      </w:r>
    </w:p>
    <w:p w:rsidR="00CC1B73" w:rsidRPr="00902F3A" w:rsidRDefault="00CC1B73" w:rsidP="00ED785E">
      <w:pPr>
        <w:pStyle w:val="Odsekzoznamu"/>
        <w:spacing w:after="0" w:line="240" w:lineRule="auto"/>
        <w:ind w:left="360"/>
        <w:jc w:val="both"/>
        <w:rPr>
          <w:rFonts w:ascii="Times New Roman" w:hAnsi="Times New Roman" w:cs="Times New Roman"/>
          <w:color w:val="000000" w:themeColor="text1"/>
          <w:sz w:val="24"/>
          <w:szCs w:val="24"/>
        </w:rPr>
      </w:pPr>
    </w:p>
    <w:p w:rsidR="000F4BED" w:rsidRPr="00902F3A" w:rsidRDefault="000F4BED"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Za § 67j sa vkladá § 67k, ktorý vrátane nadpisu znie:</w:t>
      </w:r>
    </w:p>
    <w:p w:rsidR="009C7DF4" w:rsidRDefault="009C7DF4" w:rsidP="00ED785E">
      <w:pPr>
        <w:ind w:left="360"/>
        <w:jc w:val="center"/>
        <w:rPr>
          <w:color w:val="000000" w:themeColor="text1"/>
        </w:rPr>
      </w:pPr>
    </w:p>
    <w:p w:rsidR="000F4BED" w:rsidRPr="00902F3A" w:rsidRDefault="000F4BED" w:rsidP="00ED785E">
      <w:pPr>
        <w:ind w:left="360"/>
        <w:jc w:val="center"/>
        <w:rPr>
          <w:b/>
          <w:color w:val="000000" w:themeColor="text1"/>
        </w:rPr>
      </w:pPr>
      <w:r w:rsidRPr="00902F3A">
        <w:rPr>
          <w:color w:val="000000" w:themeColor="text1"/>
        </w:rPr>
        <w:t>„</w:t>
      </w:r>
      <w:r w:rsidRPr="00902F3A">
        <w:rPr>
          <w:b/>
          <w:color w:val="000000" w:themeColor="text1"/>
        </w:rPr>
        <w:t>§ 67k</w:t>
      </w:r>
    </w:p>
    <w:p w:rsidR="000F4BED" w:rsidRPr="00902F3A" w:rsidRDefault="000F4BED" w:rsidP="00ED785E">
      <w:pPr>
        <w:ind w:left="360"/>
        <w:jc w:val="center"/>
        <w:rPr>
          <w:color w:val="000000" w:themeColor="text1"/>
        </w:rPr>
      </w:pPr>
      <w:r w:rsidRPr="00902F3A">
        <w:rPr>
          <w:b/>
          <w:color w:val="000000" w:themeColor="text1"/>
        </w:rPr>
        <w:t>Prechodné ustanovenia k úpravám účinným od 1. januára 2022</w:t>
      </w:r>
    </w:p>
    <w:p w:rsidR="000F4BED" w:rsidRPr="00902F3A" w:rsidRDefault="000F4BED" w:rsidP="00ED785E">
      <w:pPr>
        <w:ind w:left="360"/>
        <w:jc w:val="both"/>
        <w:rPr>
          <w:color w:val="000000" w:themeColor="text1"/>
        </w:rPr>
      </w:pPr>
    </w:p>
    <w:p w:rsidR="009E0159" w:rsidRPr="00902F3A" w:rsidRDefault="002073A6" w:rsidP="00ED785E">
      <w:pPr>
        <w:ind w:left="360"/>
        <w:jc w:val="both"/>
        <w:rPr>
          <w:color w:val="000000" w:themeColor="text1"/>
        </w:rPr>
      </w:pPr>
      <w:r>
        <w:rPr>
          <w:color w:val="000000" w:themeColor="text1"/>
        </w:rPr>
        <w:t xml:space="preserve">     </w:t>
      </w:r>
      <w:r w:rsidR="00D71244" w:rsidRPr="00902F3A">
        <w:rPr>
          <w:color w:val="000000" w:themeColor="text1"/>
        </w:rPr>
        <w:t>(1)</w:t>
      </w:r>
      <w:r w:rsidR="009C7DF4">
        <w:rPr>
          <w:color w:val="000000" w:themeColor="text1"/>
        </w:rPr>
        <w:t xml:space="preserve"> </w:t>
      </w:r>
      <w:r w:rsidR="00FB5A55" w:rsidRPr="00902F3A">
        <w:rPr>
          <w:color w:val="000000" w:themeColor="text1"/>
        </w:rPr>
        <w:t>K</w:t>
      </w:r>
      <w:r w:rsidR="009E0159" w:rsidRPr="00902F3A">
        <w:rPr>
          <w:color w:val="000000" w:themeColor="text1"/>
        </w:rPr>
        <w:t>onan</w:t>
      </w:r>
      <w:r w:rsidR="00FB5A55" w:rsidRPr="00902F3A">
        <w:rPr>
          <w:color w:val="000000" w:themeColor="text1"/>
        </w:rPr>
        <w:t>ie</w:t>
      </w:r>
      <w:r w:rsidR="009E0159" w:rsidRPr="00902F3A">
        <w:rPr>
          <w:color w:val="000000" w:themeColor="text1"/>
        </w:rPr>
        <w:t xml:space="preserve"> o peňažnom príspevku na kompenz</w:t>
      </w:r>
      <w:r w:rsidR="00AC20B4" w:rsidRPr="00902F3A">
        <w:rPr>
          <w:color w:val="000000" w:themeColor="text1"/>
        </w:rPr>
        <w:t>á</w:t>
      </w:r>
      <w:r w:rsidR="009E0159" w:rsidRPr="00902F3A">
        <w:rPr>
          <w:color w:val="000000" w:themeColor="text1"/>
        </w:rPr>
        <w:t>ciu</w:t>
      </w:r>
      <w:r w:rsidR="007A7DFE">
        <w:rPr>
          <w:color w:val="000000" w:themeColor="text1"/>
        </w:rPr>
        <w:t xml:space="preserve"> </w:t>
      </w:r>
      <w:r w:rsidR="00FB5A55" w:rsidRPr="00902F3A">
        <w:rPr>
          <w:color w:val="000000" w:themeColor="text1"/>
        </w:rPr>
        <w:t>začaté pred 1. januárom 2022</w:t>
      </w:r>
      <w:r w:rsidR="009E0159" w:rsidRPr="00902F3A">
        <w:rPr>
          <w:color w:val="000000" w:themeColor="text1"/>
        </w:rPr>
        <w:t>, ktoré nebol</w:t>
      </w:r>
      <w:r w:rsidR="000B6EA2" w:rsidRPr="00902F3A">
        <w:rPr>
          <w:color w:val="000000" w:themeColor="text1"/>
        </w:rPr>
        <w:t>o</w:t>
      </w:r>
      <w:r w:rsidR="009E0159" w:rsidRPr="00902F3A">
        <w:rPr>
          <w:color w:val="000000" w:themeColor="text1"/>
        </w:rPr>
        <w:t xml:space="preserve"> právoplatne skončené do 31.decembra 2021, sa </w:t>
      </w:r>
      <w:r w:rsidR="00F2554C" w:rsidRPr="00902F3A">
        <w:rPr>
          <w:color w:val="000000" w:themeColor="text1"/>
        </w:rPr>
        <w:t xml:space="preserve">dokončí </w:t>
      </w:r>
      <w:r w:rsidR="009E0159" w:rsidRPr="00902F3A">
        <w:rPr>
          <w:color w:val="000000" w:themeColor="text1"/>
        </w:rPr>
        <w:t xml:space="preserve">podľa </w:t>
      </w:r>
      <w:r w:rsidR="00F2554C" w:rsidRPr="00902F3A">
        <w:rPr>
          <w:color w:val="000000" w:themeColor="text1"/>
        </w:rPr>
        <w:t xml:space="preserve">tohto </w:t>
      </w:r>
      <w:r w:rsidR="009E0159" w:rsidRPr="00902F3A">
        <w:rPr>
          <w:color w:val="000000" w:themeColor="text1"/>
        </w:rPr>
        <w:t xml:space="preserve">zákona </w:t>
      </w:r>
      <w:r w:rsidR="00D732E9" w:rsidRPr="00902F3A">
        <w:rPr>
          <w:color w:val="000000" w:themeColor="text1"/>
        </w:rPr>
        <w:t xml:space="preserve">v znení účinnom </w:t>
      </w:r>
      <w:r w:rsidR="009E0159" w:rsidRPr="00902F3A">
        <w:rPr>
          <w:color w:val="000000" w:themeColor="text1"/>
        </w:rPr>
        <w:t>do 31. decembra 2021.</w:t>
      </w:r>
    </w:p>
    <w:p w:rsidR="00E57B3D" w:rsidRPr="00902F3A" w:rsidRDefault="00E57B3D" w:rsidP="00ED785E">
      <w:pPr>
        <w:ind w:left="360"/>
        <w:jc w:val="both"/>
        <w:rPr>
          <w:color w:val="000000" w:themeColor="text1"/>
        </w:rPr>
      </w:pPr>
    </w:p>
    <w:p w:rsidR="008C78B9" w:rsidRPr="00902F3A" w:rsidRDefault="002073A6" w:rsidP="00ED785E">
      <w:pPr>
        <w:ind w:left="360"/>
        <w:jc w:val="both"/>
        <w:rPr>
          <w:color w:val="000000" w:themeColor="text1"/>
        </w:rPr>
      </w:pPr>
      <w:r>
        <w:rPr>
          <w:color w:val="000000" w:themeColor="text1"/>
        </w:rPr>
        <w:t xml:space="preserve">     </w:t>
      </w:r>
      <w:r w:rsidR="008C78B9" w:rsidRPr="00902F3A">
        <w:rPr>
          <w:color w:val="000000" w:themeColor="text1"/>
        </w:rPr>
        <w:t>(</w:t>
      </w:r>
      <w:r w:rsidR="007A12B2" w:rsidRPr="00902F3A">
        <w:rPr>
          <w:color w:val="000000" w:themeColor="text1"/>
        </w:rPr>
        <w:t>2</w:t>
      </w:r>
      <w:r w:rsidR="008C78B9" w:rsidRPr="00902F3A">
        <w:rPr>
          <w:color w:val="000000" w:themeColor="text1"/>
        </w:rPr>
        <w:t>)</w:t>
      </w:r>
      <w:r w:rsidR="009C7DF4">
        <w:rPr>
          <w:color w:val="000000" w:themeColor="text1"/>
        </w:rPr>
        <w:t xml:space="preserve"> </w:t>
      </w:r>
      <w:r w:rsidR="008C78B9" w:rsidRPr="00902F3A">
        <w:rPr>
          <w:color w:val="000000" w:themeColor="text1"/>
        </w:rPr>
        <w:t>Na povinnosti a lehoty súvisiace s jednorazovým peňažným príspevk</w:t>
      </w:r>
      <w:r w:rsidR="00BF7507">
        <w:rPr>
          <w:color w:val="000000" w:themeColor="text1"/>
        </w:rPr>
        <w:t>om</w:t>
      </w:r>
      <w:r w:rsidR="008C78B9" w:rsidRPr="00902F3A">
        <w:rPr>
          <w:color w:val="000000" w:themeColor="text1"/>
        </w:rPr>
        <w:t xml:space="preserve"> na</w:t>
      </w:r>
      <w:r w:rsidR="00AB3071" w:rsidRPr="00902F3A">
        <w:rPr>
          <w:color w:val="000000" w:themeColor="text1"/>
        </w:rPr>
        <w:t> </w:t>
      </w:r>
      <w:r w:rsidR="008C78B9" w:rsidRPr="00902F3A">
        <w:rPr>
          <w:color w:val="000000" w:themeColor="text1"/>
        </w:rPr>
        <w:t>kompenzáciu, ktor</w:t>
      </w:r>
      <w:r w:rsidR="00BF7507">
        <w:rPr>
          <w:color w:val="000000" w:themeColor="text1"/>
        </w:rPr>
        <w:t>ý</w:t>
      </w:r>
      <w:r w:rsidR="008C78B9" w:rsidRPr="00902F3A">
        <w:rPr>
          <w:color w:val="000000" w:themeColor="text1"/>
        </w:rPr>
        <w:t xml:space="preserve"> bol poskytnut</w:t>
      </w:r>
      <w:r w:rsidR="00BF7507">
        <w:rPr>
          <w:color w:val="000000" w:themeColor="text1"/>
        </w:rPr>
        <w:t>ý</w:t>
      </w:r>
      <w:r w:rsidR="008C78B9" w:rsidRPr="00902F3A">
        <w:rPr>
          <w:color w:val="000000" w:themeColor="text1"/>
        </w:rPr>
        <w:t xml:space="preserve"> podľa</w:t>
      </w:r>
      <w:r w:rsidR="00F2554C" w:rsidRPr="00902F3A">
        <w:rPr>
          <w:color w:val="000000" w:themeColor="text1"/>
        </w:rPr>
        <w:t xml:space="preserve"> tohto</w:t>
      </w:r>
      <w:r w:rsidR="008C78B9" w:rsidRPr="00902F3A">
        <w:rPr>
          <w:color w:val="000000" w:themeColor="text1"/>
        </w:rPr>
        <w:t xml:space="preserve"> zákona </w:t>
      </w:r>
      <w:r w:rsidR="00D732E9" w:rsidRPr="00902F3A">
        <w:rPr>
          <w:color w:val="000000" w:themeColor="text1"/>
        </w:rPr>
        <w:t xml:space="preserve">v znení účinnom </w:t>
      </w:r>
      <w:r w:rsidR="008C78B9" w:rsidRPr="00902F3A">
        <w:rPr>
          <w:color w:val="000000" w:themeColor="text1"/>
        </w:rPr>
        <w:t>do 31.</w:t>
      </w:r>
      <w:r w:rsidR="00E57B3D" w:rsidRPr="00902F3A">
        <w:rPr>
          <w:color w:val="000000" w:themeColor="text1"/>
        </w:rPr>
        <w:t> </w:t>
      </w:r>
      <w:r w:rsidR="008C78B9" w:rsidRPr="00902F3A">
        <w:rPr>
          <w:color w:val="000000" w:themeColor="text1"/>
        </w:rPr>
        <w:t xml:space="preserve">decembra 2021, </w:t>
      </w:r>
      <w:r w:rsidR="00943B63">
        <w:rPr>
          <w:color w:val="000000" w:themeColor="text1"/>
        </w:rPr>
        <w:t xml:space="preserve">okrem lehôt podľa § 27 ods. 1, § 32 ods. 10, § 33 ods. 8, § 34 ods. 10, § 35 ods. 9 a § 37 ods. 9 v znení účinnom od 1. januára 2022, </w:t>
      </w:r>
      <w:r w:rsidR="008C78B9" w:rsidRPr="00902F3A">
        <w:rPr>
          <w:color w:val="000000" w:themeColor="text1"/>
        </w:rPr>
        <w:t xml:space="preserve">sa </w:t>
      </w:r>
      <w:r w:rsidR="00BD33CE" w:rsidRPr="00902F3A">
        <w:rPr>
          <w:color w:val="000000" w:themeColor="text1"/>
        </w:rPr>
        <w:t>od</w:t>
      </w:r>
      <w:r w:rsidR="008C78B9" w:rsidRPr="00902F3A">
        <w:rPr>
          <w:color w:val="000000" w:themeColor="text1"/>
        </w:rPr>
        <w:t xml:space="preserve">1. </w:t>
      </w:r>
      <w:r w:rsidR="00BD33CE" w:rsidRPr="00902F3A">
        <w:rPr>
          <w:color w:val="000000" w:themeColor="text1"/>
        </w:rPr>
        <w:t>januára</w:t>
      </w:r>
      <w:r w:rsidR="008C78B9" w:rsidRPr="00902F3A">
        <w:rPr>
          <w:color w:val="000000" w:themeColor="text1"/>
        </w:rPr>
        <w:t xml:space="preserve"> 202</w:t>
      </w:r>
      <w:r w:rsidR="00BD33CE" w:rsidRPr="00902F3A">
        <w:rPr>
          <w:color w:val="000000" w:themeColor="text1"/>
        </w:rPr>
        <w:t>2</w:t>
      </w:r>
      <w:r w:rsidR="008C78B9" w:rsidRPr="00902F3A">
        <w:rPr>
          <w:color w:val="000000" w:themeColor="text1"/>
        </w:rPr>
        <w:t xml:space="preserve"> vzťahuje</w:t>
      </w:r>
      <w:r w:rsidR="00F2554C" w:rsidRPr="00902F3A">
        <w:rPr>
          <w:color w:val="000000" w:themeColor="text1"/>
        </w:rPr>
        <w:t xml:space="preserve"> tento</w:t>
      </w:r>
      <w:r w:rsidR="008C78B9" w:rsidRPr="00902F3A">
        <w:rPr>
          <w:color w:val="000000" w:themeColor="text1"/>
        </w:rPr>
        <w:t xml:space="preserve"> zákon </w:t>
      </w:r>
      <w:r w:rsidR="00D732E9" w:rsidRPr="00902F3A">
        <w:rPr>
          <w:color w:val="000000" w:themeColor="text1"/>
        </w:rPr>
        <w:t>v znení účinnom</w:t>
      </w:r>
      <w:r w:rsidR="008C78B9" w:rsidRPr="00902F3A">
        <w:rPr>
          <w:color w:val="000000" w:themeColor="text1"/>
        </w:rPr>
        <w:t xml:space="preserve"> do 31.</w:t>
      </w:r>
      <w:r w:rsidR="00E57B3D" w:rsidRPr="00902F3A">
        <w:rPr>
          <w:color w:val="000000" w:themeColor="text1"/>
        </w:rPr>
        <w:t> </w:t>
      </w:r>
      <w:r w:rsidR="008C78B9" w:rsidRPr="00902F3A">
        <w:rPr>
          <w:color w:val="000000" w:themeColor="text1"/>
        </w:rPr>
        <w:t>decembra 2021</w:t>
      </w:r>
      <w:r w:rsidR="00FE0628">
        <w:rPr>
          <w:color w:val="000000" w:themeColor="text1"/>
        </w:rPr>
        <w:t xml:space="preserve">, ak ešte nebolo právoplatne rozhodnuté o povinnosti vrátiť peňažný príspevok na kompenzáciu z dôvodu márneho uplynutia </w:t>
      </w:r>
      <w:r w:rsidR="00314815">
        <w:rPr>
          <w:color w:val="000000" w:themeColor="text1"/>
        </w:rPr>
        <w:t xml:space="preserve">lehôt </w:t>
      </w:r>
      <w:r w:rsidR="00314815">
        <w:rPr>
          <w:color w:val="000000" w:themeColor="text1"/>
        </w:rPr>
        <w:lastRenderedPageBreak/>
        <w:t>podľa § 27 ods. 1, § 32 ods. 10, § 33 ods. 8, § 34 ods. 10, § 35 ods. 9 a § 37 ods. 9 v znení účinnom do 31. decembra 2021</w:t>
      </w:r>
      <w:r w:rsidR="008C78B9" w:rsidRPr="00902F3A">
        <w:rPr>
          <w:color w:val="000000" w:themeColor="text1"/>
        </w:rPr>
        <w:t>.</w:t>
      </w:r>
      <w:r w:rsidR="00F2554C" w:rsidRPr="00902F3A">
        <w:rPr>
          <w:color w:val="000000" w:themeColor="text1"/>
        </w:rPr>
        <w:t>“.</w:t>
      </w:r>
    </w:p>
    <w:p w:rsidR="002073A6" w:rsidRDefault="002073A6" w:rsidP="00ED785E">
      <w:pPr>
        <w:ind w:left="360"/>
        <w:jc w:val="both"/>
        <w:rPr>
          <w:color w:val="000000" w:themeColor="text1"/>
        </w:rPr>
      </w:pPr>
    </w:p>
    <w:p w:rsidR="00AE19B4" w:rsidRPr="00902F3A" w:rsidRDefault="00AE19B4"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Príloha č. 10 znie:</w:t>
      </w:r>
    </w:p>
    <w:p w:rsidR="00AE19B4" w:rsidRPr="00902F3A" w:rsidRDefault="00485F93" w:rsidP="00ED785E">
      <w:pPr>
        <w:ind w:left="360"/>
        <w:jc w:val="right"/>
        <w:rPr>
          <w:b/>
          <w:bCs/>
          <w:color w:val="000000" w:themeColor="text1"/>
        </w:rPr>
      </w:pPr>
      <w:r w:rsidRPr="00902F3A">
        <w:rPr>
          <w:b/>
          <w:bCs/>
          <w:color w:val="000000" w:themeColor="text1"/>
        </w:rPr>
        <w:t>„</w:t>
      </w:r>
      <w:r w:rsidR="00AE19B4" w:rsidRPr="00902F3A">
        <w:rPr>
          <w:b/>
          <w:bCs/>
          <w:color w:val="000000" w:themeColor="text1"/>
        </w:rPr>
        <w:t>Príloha č. 10</w:t>
      </w:r>
    </w:p>
    <w:p w:rsidR="00AE19B4" w:rsidRPr="00902F3A" w:rsidRDefault="00AE19B4" w:rsidP="00ED785E">
      <w:pPr>
        <w:ind w:left="360"/>
        <w:jc w:val="right"/>
        <w:rPr>
          <w:b/>
          <w:bCs/>
          <w:color w:val="000000" w:themeColor="text1"/>
        </w:rPr>
      </w:pPr>
      <w:r w:rsidRPr="00902F3A">
        <w:rPr>
          <w:b/>
          <w:bCs/>
          <w:color w:val="000000" w:themeColor="text1"/>
        </w:rPr>
        <w:t>k zákonu č. 447/2008 Z. z.</w:t>
      </w:r>
    </w:p>
    <w:p w:rsidR="00AE19B4" w:rsidRDefault="00AE19B4" w:rsidP="00ED785E">
      <w:pPr>
        <w:ind w:left="360"/>
        <w:rPr>
          <w:b/>
          <w:bCs/>
          <w:color w:val="000000" w:themeColor="text1"/>
        </w:rPr>
      </w:pPr>
    </w:p>
    <w:p w:rsidR="00AE19B4" w:rsidRPr="00902F3A" w:rsidRDefault="00AE19B4" w:rsidP="00ED785E">
      <w:pPr>
        <w:ind w:left="360" w:right="-1"/>
        <w:jc w:val="both"/>
        <w:rPr>
          <w:b/>
          <w:color w:val="000000" w:themeColor="text1"/>
        </w:rPr>
      </w:pPr>
      <w:r w:rsidRPr="00902F3A">
        <w:rPr>
          <w:b/>
          <w:color w:val="000000" w:themeColor="text1"/>
        </w:rPr>
        <w:t>Skutočnosti na určenie výšky peňažného príspevku na kúpu pomôcky, peňažného príspevku na výcvik používania pomôcky, peňažného príspevku na úpravu pomôcky, peňažného príspevku na úpravu osobného motorového vozidla, peňažného príspevku na úpravu bytu, peňažného príspevku na úpravu rodinného domu a peňažného príspevku na úpravu garáže</w:t>
      </w:r>
    </w:p>
    <w:tbl>
      <w:tblPr>
        <w:tblW w:w="9348" w:type="dxa"/>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709"/>
        <w:gridCol w:w="851"/>
        <w:gridCol w:w="850"/>
        <w:gridCol w:w="851"/>
        <w:gridCol w:w="850"/>
        <w:gridCol w:w="2410"/>
      </w:tblGrid>
      <w:tr w:rsidR="00ED785E" w:rsidRPr="00902F3A" w:rsidTr="00E57B3D">
        <w:tc>
          <w:tcPr>
            <w:tcW w:w="282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5E343C">
            <w:pPr>
              <w:rPr>
                <w:color w:val="000000" w:themeColor="text1"/>
              </w:rPr>
            </w:pPr>
            <w:r w:rsidRPr="00902F3A">
              <w:rPr>
                <w:color w:val="000000" w:themeColor="text1"/>
              </w:rPr>
              <w:t>Cena pomôcky, výcviku používania pomôcky, úpravy pomôcky, úpravy osobného motorového vozidla</w:t>
            </w:r>
            <w:r w:rsidR="00E46857" w:rsidRPr="00902F3A">
              <w:rPr>
                <w:color w:val="000000" w:themeColor="text1"/>
              </w:rPr>
              <w:t>,</w:t>
            </w:r>
            <w:r w:rsidRPr="00902F3A">
              <w:rPr>
                <w:color w:val="000000" w:themeColor="text1"/>
              </w:rPr>
              <w:t xml:space="preserve"> úpravy bytu, </w:t>
            </w:r>
            <w:r w:rsidR="00E46857" w:rsidRPr="00902F3A">
              <w:rPr>
                <w:color w:val="000000" w:themeColor="text1"/>
              </w:rPr>
              <w:t xml:space="preserve">úpravy </w:t>
            </w:r>
            <w:r w:rsidRPr="00902F3A">
              <w:rPr>
                <w:color w:val="000000" w:themeColor="text1"/>
              </w:rPr>
              <w:t xml:space="preserve">rodinného domu a </w:t>
            </w:r>
            <w:r w:rsidR="00E46857" w:rsidRPr="00902F3A">
              <w:rPr>
                <w:color w:val="000000" w:themeColor="text1"/>
              </w:rPr>
              <w:t xml:space="preserve">úpravy </w:t>
            </w:r>
            <w:r w:rsidRPr="00902F3A">
              <w:rPr>
                <w:color w:val="000000" w:themeColor="text1"/>
              </w:rPr>
              <w:t>garáže</w:t>
            </w:r>
          </w:p>
        </w:tc>
        <w:tc>
          <w:tcPr>
            <w:tcW w:w="4111" w:type="dxa"/>
            <w:gridSpan w:val="5"/>
            <w:tcBorders>
              <w:top w:val="outset" w:sz="6" w:space="0" w:color="auto"/>
              <w:left w:val="outset" w:sz="6" w:space="0" w:color="auto"/>
              <w:bottom w:val="outset" w:sz="6" w:space="0" w:color="auto"/>
              <w:right w:val="outset" w:sz="6" w:space="0" w:color="auto"/>
            </w:tcBorders>
          </w:tcPr>
          <w:p w:rsidR="00AE19B4" w:rsidRPr="00902F3A" w:rsidRDefault="00AE19B4" w:rsidP="00ED785E">
            <w:pPr>
              <w:rPr>
                <w:color w:val="000000" w:themeColor="text1"/>
              </w:rPr>
            </w:pPr>
            <w:r w:rsidRPr="00902F3A">
              <w:rPr>
                <w:color w:val="000000" w:themeColor="text1"/>
              </w:rPr>
              <w:t>Príjem fyzickej osoby s ťažkým zdravotným postihnutím vyjadrený v násobkoch sumy životného minima pre jednu plnoletú fyzickú osobu ustanoveného osobitným predpisom</w:t>
            </w:r>
            <w:r w:rsidRPr="00902F3A">
              <w:rPr>
                <w:color w:val="000000" w:themeColor="text1"/>
                <w:vertAlign w:val="superscript"/>
              </w:rPr>
              <w:t>29</w:t>
            </w:r>
            <w:r w:rsidRPr="00902F3A">
              <w:rPr>
                <w:color w:val="000000" w:themeColor="text1"/>
              </w:rPr>
              <w:t>)</w:t>
            </w:r>
          </w:p>
        </w:tc>
        <w:tc>
          <w:tcPr>
            <w:tcW w:w="241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 </w:t>
            </w:r>
          </w:p>
        </w:tc>
      </w:tr>
      <w:tr w:rsidR="00ED785E" w:rsidRPr="00902F3A" w:rsidTr="00E57B3D">
        <w:tc>
          <w:tcPr>
            <w:tcW w:w="2827"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c>
          <w:tcPr>
            <w:tcW w:w="709" w:type="dxa"/>
            <w:tcBorders>
              <w:top w:val="outset" w:sz="6" w:space="0" w:color="auto"/>
              <w:left w:val="outset" w:sz="6" w:space="0" w:color="auto"/>
              <w:bottom w:val="outset" w:sz="6" w:space="0" w:color="auto"/>
              <w:right w:val="outset" w:sz="6" w:space="0" w:color="auto"/>
            </w:tcBorders>
          </w:tcPr>
          <w:p w:rsidR="00AE19B4" w:rsidRPr="00902F3A" w:rsidRDefault="00AE19B4" w:rsidP="00ED785E">
            <w:pPr>
              <w:jc w:val="center"/>
              <w:rPr>
                <w:color w:val="000000" w:themeColor="text1"/>
              </w:rPr>
            </w:pPr>
            <w:r w:rsidRPr="00902F3A">
              <w:rPr>
                <w:color w:val="000000" w:themeColor="text1"/>
              </w:rPr>
              <w:t>do 1</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2</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3</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4</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5</w:t>
            </w:r>
          </w:p>
        </w:tc>
        <w:tc>
          <w:tcPr>
            <w:tcW w:w="2410"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r w:rsidR="00ED785E" w:rsidRPr="00902F3A" w:rsidTr="00E57B3D">
        <w:tc>
          <w:tcPr>
            <w:tcW w:w="2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do 332,00 eura</w:t>
            </w:r>
          </w:p>
        </w:tc>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90 %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90 %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90 %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70 %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50 %</w:t>
            </w:r>
          </w:p>
        </w:tc>
        <w:tc>
          <w:tcPr>
            <w:tcW w:w="241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C2143A">
            <w:pPr>
              <w:rPr>
                <w:color w:val="000000" w:themeColor="text1"/>
              </w:rPr>
            </w:pPr>
            <w:r w:rsidRPr="00902F3A">
              <w:rPr>
                <w:color w:val="000000" w:themeColor="text1"/>
              </w:rPr>
              <w:t xml:space="preserve">Výška príspevku v % z ceny pomôcky, ceny výcviku používania pomôcky, ceny úpravy pomôcky, ceny  úpravy osobného motorového vozidla, ceny úpravy bytu, </w:t>
            </w:r>
            <w:r w:rsidR="00C2143A" w:rsidRPr="00902F3A">
              <w:rPr>
                <w:color w:val="000000" w:themeColor="text1"/>
              </w:rPr>
              <w:t xml:space="preserve">ceny úpravy </w:t>
            </w:r>
            <w:r w:rsidRPr="00902F3A">
              <w:rPr>
                <w:color w:val="000000" w:themeColor="text1"/>
              </w:rPr>
              <w:t>rodinného domu a</w:t>
            </w:r>
            <w:r w:rsidR="00E46857" w:rsidRPr="00902F3A">
              <w:rPr>
                <w:color w:val="000000" w:themeColor="text1"/>
              </w:rPr>
              <w:t> </w:t>
            </w:r>
            <w:r w:rsidR="00C2143A" w:rsidRPr="00902F3A">
              <w:rPr>
                <w:color w:val="000000" w:themeColor="text1"/>
              </w:rPr>
              <w:t xml:space="preserve">ceny </w:t>
            </w:r>
            <w:r w:rsidR="00E46857" w:rsidRPr="00902F3A">
              <w:rPr>
                <w:color w:val="000000" w:themeColor="text1"/>
              </w:rPr>
              <w:t xml:space="preserve">úpravy </w:t>
            </w:r>
            <w:r w:rsidRPr="00902F3A">
              <w:rPr>
                <w:color w:val="000000" w:themeColor="text1"/>
              </w:rPr>
              <w:t>garáže</w:t>
            </w:r>
          </w:p>
        </w:tc>
      </w:tr>
      <w:tr w:rsidR="00ED785E" w:rsidRPr="00902F3A" w:rsidTr="00E57B3D">
        <w:tc>
          <w:tcPr>
            <w:tcW w:w="2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do 1 660,00 eura</w:t>
            </w:r>
          </w:p>
        </w:tc>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95 %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95 %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85 %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75 %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65 %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r w:rsidR="00ED785E" w:rsidRPr="00902F3A" w:rsidTr="00E57B3D">
        <w:tc>
          <w:tcPr>
            <w:tcW w:w="2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nad 1 660,00 eura</w:t>
            </w:r>
          </w:p>
        </w:tc>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98 %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95 %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90 %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80 %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70 %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bl>
    <w:p w:rsidR="00AE19B4" w:rsidRPr="00902F3A" w:rsidRDefault="00ED785E" w:rsidP="00ED785E">
      <w:pPr>
        <w:ind w:left="360"/>
        <w:rPr>
          <w:bCs/>
          <w:color w:val="000000" w:themeColor="text1"/>
        </w:rPr>
      </w:pPr>
      <w:r w:rsidRPr="00902F3A">
        <w:rPr>
          <w:bCs/>
          <w:color w:val="000000" w:themeColor="text1"/>
        </w:rPr>
        <w:t>“.</w:t>
      </w:r>
    </w:p>
    <w:p w:rsidR="00AE19B4" w:rsidRPr="00902F3A" w:rsidRDefault="00AE19B4" w:rsidP="00ED785E">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Príloh</w:t>
      </w:r>
      <w:r w:rsidR="00ED785E" w:rsidRPr="00902F3A">
        <w:rPr>
          <w:rFonts w:ascii="Times New Roman" w:hAnsi="Times New Roman" w:cs="Times New Roman"/>
          <w:color w:val="000000" w:themeColor="text1"/>
          <w:sz w:val="24"/>
          <w:szCs w:val="24"/>
        </w:rPr>
        <w:t>a</w:t>
      </w:r>
      <w:r w:rsidRPr="00902F3A">
        <w:rPr>
          <w:rFonts w:ascii="Times New Roman" w:hAnsi="Times New Roman" w:cs="Times New Roman"/>
          <w:color w:val="000000" w:themeColor="text1"/>
          <w:sz w:val="24"/>
          <w:szCs w:val="24"/>
        </w:rPr>
        <w:t xml:space="preserve"> č. 12z</w:t>
      </w:r>
      <w:r w:rsidR="00EB6376" w:rsidRPr="00902F3A">
        <w:rPr>
          <w:rFonts w:ascii="Times New Roman" w:hAnsi="Times New Roman" w:cs="Times New Roman"/>
          <w:color w:val="000000" w:themeColor="text1"/>
          <w:sz w:val="24"/>
          <w:szCs w:val="24"/>
        </w:rPr>
        <w:t>n</w:t>
      </w:r>
      <w:r w:rsidR="00ED785E" w:rsidRPr="00902F3A">
        <w:rPr>
          <w:rFonts w:ascii="Times New Roman" w:hAnsi="Times New Roman" w:cs="Times New Roman"/>
          <w:color w:val="000000" w:themeColor="text1"/>
          <w:sz w:val="24"/>
          <w:szCs w:val="24"/>
        </w:rPr>
        <w:t>i</w:t>
      </w:r>
      <w:r w:rsidR="00EB6376" w:rsidRPr="00902F3A">
        <w:rPr>
          <w:rFonts w:ascii="Times New Roman" w:hAnsi="Times New Roman" w:cs="Times New Roman"/>
          <w:color w:val="000000" w:themeColor="text1"/>
          <w:sz w:val="24"/>
          <w:szCs w:val="24"/>
        </w:rPr>
        <w:t>e</w:t>
      </w:r>
      <w:r w:rsidRPr="00902F3A">
        <w:rPr>
          <w:rFonts w:ascii="Times New Roman" w:hAnsi="Times New Roman" w:cs="Times New Roman"/>
          <w:color w:val="000000" w:themeColor="text1"/>
          <w:sz w:val="24"/>
          <w:szCs w:val="24"/>
        </w:rPr>
        <w:t>:</w:t>
      </w:r>
    </w:p>
    <w:p w:rsidR="00AE19B4" w:rsidRPr="00902F3A" w:rsidRDefault="00485F93" w:rsidP="00ED785E">
      <w:pPr>
        <w:ind w:left="360"/>
        <w:jc w:val="right"/>
        <w:rPr>
          <w:b/>
          <w:bCs/>
          <w:color w:val="000000" w:themeColor="text1"/>
        </w:rPr>
      </w:pPr>
      <w:r w:rsidRPr="00902F3A">
        <w:rPr>
          <w:b/>
          <w:bCs/>
          <w:color w:val="000000" w:themeColor="text1"/>
        </w:rPr>
        <w:t>„</w:t>
      </w:r>
      <w:r w:rsidR="00AE19B4" w:rsidRPr="00902F3A">
        <w:rPr>
          <w:b/>
          <w:bCs/>
          <w:color w:val="000000" w:themeColor="text1"/>
        </w:rPr>
        <w:t>Príloha č. 12</w:t>
      </w:r>
    </w:p>
    <w:p w:rsidR="00AE19B4" w:rsidRPr="00902F3A" w:rsidRDefault="00AE19B4" w:rsidP="00ED785E">
      <w:pPr>
        <w:ind w:left="360"/>
        <w:jc w:val="right"/>
        <w:rPr>
          <w:b/>
          <w:bCs/>
          <w:color w:val="000000" w:themeColor="text1"/>
        </w:rPr>
      </w:pPr>
      <w:r w:rsidRPr="00902F3A">
        <w:rPr>
          <w:b/>
          <w:bCs/>
          <w:color w:val="000000" w:themeColor="text1"/>
        </w:rPr>
        <w:t>k zákonu č. 447/2008 Z. z.</w:t>
      </w:r>
    </w:p>
    <w:p w:rsidR="00902F3A" w:rsidRDefault="00902F3A" w:rsidP="00ED785E">
      <w:pPr>
        <w:ind w:left="360"/>
        <w:rPr>
          <w:b/>
          <w:bCs/>
          <w:color w:val="000000" w:themeColor="text1"/>
        </w:rPr>
      </w:pPr>
    </w:p>
    <w:p w:rsidR="00AE19B4" w:rsidRPr="00902F3A" w:rsidRDefault="00AE19B4" w:rsidP="00ED785E">
      <w:pPr>
        <w:ind w:left="360"/>
        <w:rPr>
          <w:b/>
          <w:bCs/>
          <w:color w:val="000000" w:themeColor="text1"/>
        </w:rPr>
      </w:pPr>
      <w:r w:rsidRPr="00902F3A">
        <w:rPr>
          <w:b/>
          <w:bCs/>
          <w:color w:val="000000" w:themeColor="text1"/>
        </w:rPr>
        <w:t>Skutočnosti na určenie výšky peňažného príspevku na opravu pomôcky</w:t>
      </w:r>
    </w:p>
    <w:tbl>
      <w:tblPr>
        <w:tblW w:w="9348" w:type="dxa"/>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1134"/>
        <w:gridCol w:w="1134"/>
        <w:gridCol w:w="1134"/>
        <w:gridCol w:w="993"/>
        <w:gridCol w:w="1134"/>
        <w:gridCol w:w="2126"/>
      </w:tblGrid>
      <w:tr w:rsidR="00ED785E" w:rsidRPr="00902F3A" w:rsidTr="00D4136A">
        <w:tc>
          <w:tcPr>
            <w:tcW w:w="1693"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Cena opravy pomôcky</w:t>
            </w:r>
          </w:p>
        </w:tc>
        <w:tc>
          <w:tcPr>
            <w:tcW w:w="5529" w:type="dxa"/>
            <w:gridSpan w:val="5"/>
            <w:tcBorders>
              <w:top w:val="outset" w:sz="6" w:space="0" w:color="auto"/>
              <w:left w:val="outset" w:sz="6" w:space="0" w:color="auto"/>
              <w:bottom w:val="outset" w:sz="6" w:space="0" w:color="auto"/>
              <w:right w:val="outset" w:sz="6" w:space="0" w:color="auto"/>
            </w:tcBorders>
          </w:tcPr>
          <w:p w:rsidR="00AE19B4" w:rsidRPr="00902F3A" w:rsidRDefault="00AE19B4" w:rsidP="00ED785E">
            <w:pPr>
              <w:rPr>
                <w:color w:val="000000" w:themeColor="text1"/>
              </w:rPr>
            </w:pPr>
            <w:r w:rsidRPr="00902F3A">
              <w:rPr>
                <w:color w:val="000000" w:themeColor="text1"/>
              </w:rPr>
              <w:t>Príjem fyzickej osoby s ťažkým zdravotným postihnutím vyjadrený v násobkoch sumy životného minima pre jednu plnoletú fyzickú osobu ustanoveného osobitným predpisom</w:t>
            </w:r>
            <w:r w:rsidRPr="00902F3A">
              <w:rPr>
                <w:color w:val="000000" w:themeColor="text1"/>
                <w:vertAlign w:val="superscript"/>
              </w:rPr>
              <w:t>29</w:t>
            </w:r>
            <w:r w:rsidRPr="00902F3A">
              <w:rPr>
                <w:color w:val="000000" w:themeColor="text1"/>
              </w:rPr>
              <w:t>)</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 </w:t>
            </w:r>
          </w:p>
        </w:tc>
      </w:tr>
      <w:tr w:rsidR="00ED785E" w:rsidRPr="00902F3A" w:rsidTr="00D4136A">
        <w:tc>
          <w:tcPr>
            <w:tcW w:w="1693"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c>
          <w:tcPr>
            <w:tcW w:w="1134" w:type="dxa"/>
            <w:tcBorders>
              <w:top w:val="outset" w:sz="6" w:space="0" w:color="auto"/>
              <w:left w:val="outset" w:sz="6" w:space="0" w:color="auto"/>
              <w:bottom w:val="outset" w:sz="6" w:space="0" w:color="auto"/>
              <w:right w:val="outset" w:sz="6" w:space="0" w:color="auto"/>
            </w:tcBorders>
          </w:tcPr>
          <w:p w:rsidR="00AE19B4" w:rsidRPr="00902F3A" w:rsidRDefault="00AE19B4" w:rsidP="00ED785E">
            <w:pPr>
              <w:jc w:val="center"/>
              <w:rPr>
                <w:color w:val="000000" w:themeColor="text1"/>
              </w:rPr>
            </w:pPr>
            <w:r w:rsidRPr="00902F3A">
              <w:rPr>
                <w:color w:val="000000" w:themeColor="text1"/>
              </w:rPr>
              <w:t>do 1</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2</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3</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4</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5</w:t>
            </w:r>
          </w:p>
        </w:tc>
        <w:tc>
          <w:tcPr>
            <w:tcW w:w="2126" w:type="dxa"/>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r w:rsidR="00ED785E" w:rsidRPr="00902F3A" w:rsidTr="00D4136A">
        <w:tc>
          <w:tcPr>
            <w:tcW w:w="16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do 166,00 eura</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50 %</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0 %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0 %</w:t>
            </w:r>
          </w:p>
        </w:tc>
        <w:tc>
          <w:tcPr>
            <w:tcW w:w="212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Výška príspevku v % z ceny opravy pomôcky</w:t>
            </w:r>
          </w:p>
        </w:tc>
      </w:tr>
      <w:tr w:rsidR="00ED785E" w:rsidRPr="00902F3A" w:rsidTr="00D4136A">
        <w:tc>
          <w:tcPr>
            <w:tcW w:w="16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do 332,00 eura</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70 %</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50 %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25 %</w:t>
            </w: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r w:rsidR="00ED785E" w:rsidRPr="00902F3A" w:rsidTr="00D4136A">
        <w:tc>
          <w:tcPr>
            <w:tcW w:w="16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do 830,00 eura</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80 %</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60 %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40 %</w:t>
            </w: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r w:rsidR="00ED785E" w:rsidRPr="00902F3A" w:rsidTr="00D4136A">
        <w:tc>
          <w:tcPr>
            <w:tcW w:w="16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nad 830,00 eura</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98 %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90 %</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70 %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50 %</w:t>
            </w: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bl>
    <w:p w:rsidR="00ED785E" w:rsidRPr="00902F3A" w:rsidRDefault="00ED785E" w:rsidP="00ED785E">
      <w:pPr>
        <w:ind w:left="360"/>
        <w:rPr>
          <w:bCs/>
          <w:color w:val="000000" w:themeColor="text1"/>
        </w:rPr>
      </w:pPr>
      <w:r w:rsidRPr="00902F3A">
        <w:rPr>
          <w:bCs/>
          <w:color w:val="000000" w:themeColor="text1"/>
        </w:rPr>
        <w:t>“.</w:t>
      </w:r>
    </w:p>
    <w:p w:rsidR="00ED785E" w:rsidRPr="00902F3A" w:rsidRDefault="00ED785E" w:rsidP="00ED785E">
      <w:pPr>
        <w:pStyle w:val="Odsekzoznamu"/>
        <w:numPr>
          <w:ilvl w:val="0"/>
          <w:numId w:val="25"/>
        </w:numPr>
        <w:spacing w:after="0" w:line="240" w:lineRule="auto"/>
        <w:jc w:val="both"/>
        <w:rPr>
          <w:rFonts w:ascii="Times New Roman" w:hAnsi="Times New Roman" w:cs="Times New Roman"/>
          <w:sz w:val="24"/>
          <w:szCs w:val="24"/>
        </w:rPr>
      </w:pPr>
      <w:r w:rsidRPr="00902F3A">
        <w:rPr>
          <w:rFonts w:ascii="Times New Roman" w:hAnsi="Times New Roman" w:cs="Times New Roman"/>
          <w:sz w:val="24"/>
          <w:szCs w:val="24"/>
        </w:rPr>
        <w:lastRenderedPageBreak/>
        <w:t>Za prílohu č. 12 sa vkladá príloha č. 12a, ktorá znie:</w:t>
      </w:r>
    </w:p>
    <w:p w:rsidR="00ED785E" w:rsidRPr="00902F3A" w:rsidRDefault="00ED785E" w:rsidP="00ED785E">
      <w:pPr>
        <w:ind w:left="360"/>
        <w:jc w:val="right"/>
        <w:rPr>
          <w:b/>
          <w:bCs/>
        </w:rPr>
      </w:pPr>
      <w:r w:rsidRPr="00902F3A">
        <w:rPr>
          <w:b/>
          <w:bCs/>
        </w:rPr>
        <w:t>„Príloha č. 12a</w:t>
      </w:r>
    </w:p>
    <w:p w:rsidR="00ED785E" w:rsidRPr="00902F3A" w:rsidRDefault="00ED785E" w:rsidP="00ED785E">
      <w:pPr>
        <w:ind w:left="360"/>
        <w:jc w:val="right"/>
        <w:rPr>
          <w:b/>
          <w:bCs/>
        </w:rPr>
      </w:pPr>
      <w:r w:rsidRPr="00902F3A">
        <w:rPr>
          <w:b/>
          <w:bCs/>
        </w:rPr>
        <w:t>k zákonu č. 447/2008 Z. z.</w:t>
      </w:r>
    </w:p>
    <w:p w:rsidR="00ED785E" w:rsidRPr="00902F3A" w:rsidRDefault="00ED785E" w:rsidP="00ED785E">
      <w:pPr>
        <w:ind w:left="360"/>
        <w:rPr>
          <w:b/>
        </w:rPr>
      </w:pPr>
    </w:p>
    <w:p w:rsidR="00ED785E" w:rsidRPr="00902F3A" w:rsidRDefault="00ED785E" w:rsidP="00ED785E">
      <w:pPr>
        <w:ind w:left="360"/>
        <w:rPr>
          <w:b/>
        </w:rPr>
      </w:pPr>
    </w:p>
    <w:p w:rsidR="00ED785E" w:rsidRPr="00902F3A" w:rsidRDefault="00ED785E" w:rsidP="00ED785E">
      <w:pPr>
        <w:ind w:left="360"/>
        <w:rPr>
          <w:b/>
        </w:rPr>
      </w:pPr>
      <w:r w:rsidRPr="00902F3A">
        <w:rPr>
          <w:b/>
        </w:rPr>
        <w:t>Skutočnosti na určenie výšky peňažného príspevku na kúpu zdvíhacieho zariadenia</w:t>
      </w:r>
    </w:p>
    <w:p w:rsidR="00ED785E" w:rsidRPr="00902F3A" w:rsidRDefault="00ED785E" w:rsidP="00ED785E">
      <w:pPr>
        <w:ind w:left="360"/>
        <w:rPr>
          <w:b/>
          <w:bCs/>
          <w:color w:val="494949"/>
        </w:rPr>
      </w:pPr>
    </w:p>
    <w:tbl>
      <w:tblPr>
        <w:tblW w:w="9348" w:type="dxa"/>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1134"/>
        <w:gridCol w:w="1134"/>
        <w:gridCol w:w="1134"/>
        <w:gridCol w:w="992"/>
        <w:gridCol w:w="1134"/>
        <w:gridCol w:w="1985"/>
      </w:tblGrid>
      <w:tr w:rsidR="00ED785E" w:rsidRPr="00902F3A" w:rsidTr="00E318FE">
        <w:tc>
          <w:tcPr>
            <w:tcW w:w="183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785E" w:rsidRPr="00902F3A" w:rsidRDefault="00ED785E" w:rsidP="00E318FE">
            <w:r w:rsidRPr="00902F3A">
              <w:t xml:space="preserve">Cena zdvíhacieho zariadenia </w:t>
            </w:r>
          </w:p>
        </w:tc>
        <w:tc>
          <w:tcPr>
            <w:tcW w:w="5528" w:type="dxa"/>
            <w:gridSpan w:val="5"/>
            <w:tcBorders>
              <w:top w:val="outset" w:sz="6" w:space="0" w:color="auto"/>
              <w:left w:val="outset" w:sz="6" w:space="0" w:color="auto"/>
              <w:bottom w:val="outset" w:sz="6" w:space="0" w:color="auto"/>
              <w:right w:val="outset" w:sz="6" w:space="0" w:color="auto"/>
            </w:tcBorders>
          </w:tcPr>
          <w:p w:rsidR="00ED785E" w:rsidRPr="00902F3A" w:rsidRDefault="00ED785E" w:rsidP="00E318FE">
            <w:r w:rsidRPr="00902F3A">
              <w:t>Príjem fyzickej osoby s ťažkým zdravotným postihnutím vyjadrený v násobkoch sumy životného minima pre jednu plnoletú fyzickú osobu ustanoveného osobitným predpisom</w:t>
            </w:r>
            <w:r w:rsidRPr="00902F3A">
              <w:rPr>
                <w:vertAlign w:val="superscript"/>
              </w:rPr>
              <w:t>29</w:t>
            </w:r>
            <w:r w:rsidRPr="00902F3A">
              <w:t>)</w:t>
            </w:r>
          </w:p>
        </w:tc>
        <w:tc>
          <w:tcPr>
            <w:tcW w:w="19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tc>
      </w:tr>
      <w:tr w:rsidR="00ED785E" w:rsidRPr="00902F3A" w:rsidTr="00E318FE">
        <w:tc>
          <w:tcPr>
            <w:tcW w:w="1835" w:type="dxa"/>
            <w:vMerge/>
            <w:tcBorders>
              <w:top w:val="outset" w:sz="6" w:space="0" w:color="auto"/>
              <w:left w:val="outset" w:sz="6" w:space="0" w:color="auto"/>
              <w:bottom w:val="outset" w:sz="6" w:space="0" w:color="auto"/>
              <w:right w:val="outset" w:sz="6" w:space="0" w:color="auto"/>
            </w:tcBorders>
            <w:vAlign w:val="center"/>
            <w:hideMark/>
          </w:tcPr>
          <w:p w:rsidR="00ED785E" w:rsidRPr="00902F3A" w:rsidRDefault="00ED785E" w:rsidP="00E318FE"/>
        </w:tc>
        <w:tc>
          <w:tcPr>
            <w:tcW w:w="1134" w:type="dxa"/>
            <w:tcBorders>
              <w:top w:val="outset" w:sz="6" w:space="0" w:color="auto"/>
              <w:left w:val="outset" w:sz="6" w:space="0" w:color="auto"/>
              <w:bottom w:val="outset" w:sz="6" w:space="0" w:color="auto"/>
              <w:right w:val="outset" w:sz="6" w:space="0" w:color="auto"/>
            </w:tcBorders>
          </w:tcPr>
          <w:p w:rsidR="00ED785E" w:rsidRPr="00902F3A" w:rsidRDefault="00ED785E" w:rsidP="00E318FE">
            <w:pPr>
              <w:jc w:val="center"/>
            </w:pPr>
            <w:r w:rsidRPr="00902F3A">
              <w:t>do 1</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785E" w:rsidRPr="00902F3A" w:rsidRDefault="00ED785E" w:rsidP="00E318FE">
            <w:pPr>
              <w:jc w:val="center"/>
            </w:pPr>
            <w:r w:rsidRPr="00902F3A">
              <w:t>do 2</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785E" w:rsidRPr="00902F3A" w:rsidRDefault="00ED785E" w:rsidP="00E318FE">
            <w:pPr>
              <w:jc w:val="center"/>
            </w:pPr>
            <w:r w:rsidRPr="00902F3A">
              <w:t>do 3</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785E" w:rsidRPr="00902F3A" w:rsidRDefault="00ED785E" w:rsidP="00E318FE">
            <w:pPr>
              <w:jc w:val="center"/>
            </w:pPr>
            <w:r w:rsidRPr="00902F3A">
              <w:t>do 4</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785E" w:rsidRPr="00902F3A" w:rsidRDefault="00ED785E" w:rsidP="00E318FE">
            <w:pPr>
              <w:jc w:val="center"/>
            </w:pPr>
            <w:r w:rsidRPr="00902F3A">
              <w:t>do 5</w:t>
            </w:r>
          </w:p>
        </w:tc>
        <w:tc>
          <w:tcPr>
            <w:tcW w:w="1985" w:type="dxa"/>
            <w:tcBorders>
              <w:top w:val="outset" w:sz="6" w:space="0" w:color="auto"/>
              <w:left w:val="outset" w:sz="6" w:space="0" w:color="auto"/>
              <w:bottom w:val="outset" w:sz="6" w:space="0" w:color="auto"/>
              <w:right w:val="outset" w:sz="6" w:space="0" w:color="auto"/>
            </w:tcBorders>
            <w:vAlign w:val="center"/>
            <w:hideMark/>
          </w:tcPr>
          <w:p w:rsidR="00ED785E" w:rsidRPr="00902F3A" w:rsidRDefault="00ED785E" w:rsidP="00E318FE"/>
        </w:tc>
      </w:tr>
      <w:tr w:rsidR="00ED785E" w:rsidRPr="00902F3A" w:rsidTr="00E318FE">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pPr>
              <w:jc w:val="center"/>
            </w:pPr>
            <w:r w:rsidRPr="00902F3A">
              <w:t>98 %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pPr>
              <w:jc w:val="center"/>
            </w:pPr>
            <w:r w:rsidRPr="00902F3A">
              <w:t>95 %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pPr>
              <w:jc w:val="center"/>
            </w:pPr>
            <w:r w:rsidRPr="00902F3A">
              <w:t>90 %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pPr>
              <w:jc w:val="center"/>
            </w:pPr>
            <w:r w:rsidRPr="00902F3A">
              <w:t>85 %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785E" w:rsidRPr="00902F3A" w:rsidRDefault="00ED785E" w:rsidP="00E318FE">
            <w:pPr>
              <w:jc w:val="center"/>
            </w:pPr>
            <w:r w:rsidRPr="00902F3A">
              <w:t>80 %</w:t>
            </w:r>
          </w:p>
        </w:tc>
        <w:tc>
          <w:tcPr>
            <w:tcW w:w="1985" w:type="dxa"/>
            <w:tcBorders>
              <w:top w:val="outset" w:sz="6" w:space="0" w:color="auto"/>
              <w:left w:val="outset" w:sz="6" w:space="0" w:color="auto"/>
              <w:bottom w:val="outset" w:sz="6" w:space="0" w:color="auto"/>
              <w:right w:val="outset" w:sz="6" w:space="0" w:color="auto"/>
            </w:tcBorders>
            <w:vAlign w:val="center"/>
          </w:tcPr>
          <w:p w:rsidR="00ED785E" w:rsidRPr="00902F3A" w:rsidRDefault="00ED785E" w:rsidP="00E318FE">
            <w:r w:rsidRPr="00902F3A">
              <w:t>Výška príspevku v % z ceny zdvíhacieho zariadenia</w:t>
            </w:r>
          </w:p>
        </w:tc>
      </w:tr>
    </w:tbl>
    <w:p w:rsidR="00ED785E" w:rsidRPr="00902F3A" w:rsidRDefault="00ED785E" w:rsidP="00ED785E">
      <w:pPr>
        <w:ind w:left="360"/>
        <w:rPr>
          <w:bCs/>
          <w:color w:val="000000" w:themeColor="text1"/>
        </w:rPr>
      </w:pPr>
      <w:r w:rsidRPr="00902F3A">
        <w:rPr>
          <w:bCs/>
          <w:color w:val="000000" w:themeColor="text1"/>
        </w:rPr>
        <w:t>“.</w:t>
      </w:r>
    </w:p>
    <w:p w:rsidR="00ED785E" w:rsidRPr="00902F3A" w:rsidRDefault="00ED785E" w:rsidP="00ED785E">
      <w:pPr>
        <w:ind w:left="360"/>
        <w:rPr>
          <w:b/>
          <w:bCs/>
          <w:color w:val="000000" w:themeColor="text1"/>
        </w:rPr>
      </w:pPr>
    </w:p>
    <w:p w:rsidR="006A4ADB" w:rsidRPr="00902F3A" w:rsidRDefault="006A4ADB" w:rsidP="006A4ADB">
      <w:pPr>
        <w:pStyle w:val="Odsekzoznamu"/>
        <w:numPr>
          <w:ilvl w:val="0"/>
          <w:numId w:val="25"/>
        </w:numPr>
        <w:spacing w:after="0" w:line="240" w:lineRule="auto"/>
        <w:jc w:val="both"/>
        <w:rPr>
          <w:rFonts w:ascii="Times New Roman" w:hAnsi="Times New Roman" w:cs="Times New Roman"/>
          <w:color w:val="000000" w:themeColor="text1"/>
          <w:sz w:val="24"/>
          <w:szCs w:val="24"/>
        </w:rPr>
      </w:pPr>
      <w:r w:rsidRPr="00902F3A">
        <w:rPr>
          <w:rFonts w:ascii="Times New Roman" w:hAnsi="Times New Roman" w:cs="Times New Roman"/>
          <w:color w:val="000000" w:themeColor="text1"/>
          <w:sz w:val="24"/>
          <w:szCs w:val="24"/>
        </w:rPr>
        <w:t>Príloha č. 13 znie:</w:t>
      </w:r>
    </w:p>
    <w:p w:rsidR="00AE19B4" w:rsidRPr="00902F3A" w:rsidRDefault="00AE19B4" w:rsidP="00ED785E">
      <w:pPr>
        <w:ind w:left="360"/>
        <w:jc w:val="right"/>
        <w:rPr>
          <w:b/>
          <w:bCs/>
          <w:color w:val="000000" w:themeColor="text1"/>
        </w:rPr>
      </w:pPr>
      <w:r w:rsidRPr="00902F3A">
        <w:rPr>
          <w:b/>
          <w:bCs/>
          <w:color w:val="000000" w:themeColor="text1"/>
        </w:rPr>
        <w:t xml:space="preserve">Príloha č. 13 </w:t>
      </w:r>
    </w:p>
    <w:p w:rsidR="00AE19B4" w:rsidRPr="00902F3A" w:rsidRDefault="00AE19B4" w:rsidP="00ED785E">
      <w:pPr>
        <w:ind w:left="360"/>
        <w:jc w:val="right"/>
        <w:rPr>
          <w:b/>
          <w:bCs/>
          <w:color w:val="000000" w:themeColor="text1"/>
        </w:rPr>
      </w:pPr>
      <w:r w:rsidRPr="00902F3A">
        <w:rPr>
          <w:b/>
          <w:bCs/>
          <w:color w:val="000000" w:themeColor="text1"/>
        </w:rPr>
        <w:t>k zákonu č. 447/2008 Z. z.</w:t>
      </w:r>
    </w:p>
    <w:p w:rsidR="00AE19B4" w:rsidRDefault="00AE19B4" w:rsidP="00ED785E">
      <w:pPr>
        <w:ind w:left="360"/>
        <w:rPr>
          <w:b/>
          <w:bCs/>
          <w:color w:val="000000" w:themeColor="text1"/>
        </w:rPr>
      </w:pPr>
    </w:p>
    <w:p w:rsidR="00F059B7" w:rsidRPr="00902F3A" w:rsidRDefault="00F059B7" w:rsidP="00ED785E">
      <w:pPr>
        <w:ind w:left="360"/>
        <w:rPr>
          <w:b/>
          <w:bCs/>
          <w:color w:val="000000" w:themeColor="text1"/>
        </w:rPr>
      </w:pPr>
    </w:p>
    <w:p w:rsidR="00AE19B4" w:rsidRDefault="00AE19B4" w:rsidP="00902F3A">
      <w:pPr>
        <w:ind w:left="360" w:right="-1"/>
        <w:jc w:val="both"/>
        <w:rPr>
          <w:b/>
          <w:color w:val="000000" w:themeColor="text1"/>
        </w:rPr>
      </w:pPr>
      <w:r w:rsidRPr="00902F3A">
        <w:rPr>
          <w:b/>
          <w:color w:val="000000" w:themeColor="text1"/>
        </w:rPr>
        <w:t xml:space="preserve">Skutočnosti na určenie výšky peňažného príspevku na kúpu osobného motorového vozidla a na kúpu osobného motorového vozidla s automatickou prevodovkou </w:t>
      </w:r>
    </w:p>
    <w:p w:rsidR="00902F3A" w:rsidRPr="00902F3A" w:rsidRDefault="00902F3A" w:rsidP="00902F3A">
      <w:pPr>
        <w:ind w:left="360" w:right="-1"/>
        <w:jc w:val="both"/>
        <w:rPr>
          <w:b/>
          <w:color w:val="000000" w:themeColor="text1"/>
        </w:rPr>
      </w:pPr>
    </w:p>
    <w:tbl>
      <w:tblPr>
        <w:tblW w:w="9348" w:type="dxa"/>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850"/>
        <w:gridCol w:w="992"/>
        <w:gridCol w:w="993"/>
        <w:gridCol w:w="850"/>
        <w:gridCol w:w="992"/>
        <w:gridCol w:w="3119"/>
      </w:tblGrid>
      <w:tr w:rsidR="00ED785E" w:rsidRPr="00902F3A" w:rsidTr="00D4136A">
        <w:tc>
          <w:tcPr>
            <w:tcW w:w="155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Cena osobného motorového vozidla</w:t>
            </w:r>
          </w:p>
        </w:tc>
        <w:tc>
          <w:tcPr>
            <w:tcW w:w="4677" w:type="dxa"/>
            <w:gridSpan w:val="5"/>
            <w:tcBorders>
              <w:top w:val="outset" w:sz="6" w:space="0" w:color="auto"/>
              <w:left w:val="outset" w:sz="6" w:space="0" w:color="auto"/>
              <w:bottom w:val="outset" w:sz="6" w:space="0" w:color="auto"/>
              <w:right w:val="outset" w:sz="6" w:space="0" w:color="auto"/>
            </w:tcBorders>
          </w:tcPr>
          <w:p w:rsidR="00AE19B4" w:rsidRPr="00902F3A" w:rsidRDefault="00AE19B4" w:rsidP="00ED785E">
            <w:pPr>
              <w:rPr>
                <w:color w:val="000000" w:themeColor="text1"/>
              </w:rPr>
            </w:pPr>
            <w:r w:rsidRPr="00902F3A">
              <w:rPr>
                <w:color w:val="000000" w:themeColor="text1"/>
              </w:rPr>
              <w:t>Príjem fyzickej osoby s ťažkým zdravotným postihnutím vyjadrený v násobkoch sumy životného minima pre jednu plnoletú fyzickú osobu ustanoveného osobitným predpisom</w:t>
            </w:r>
            <w:r w:rsidRPr="00902F3A">
              <w:rPr>
                <w:color w:val="000000" w:themeColor="text1"/>
                <w:vertAlign w:val="superscript"/>
              </w:rPr>
              <w:t>29</w:t>
            </w:r>
            <w:r w:rsidRPr="00902F3A">
              <w:rPr>
                <w:color w:val="000000" w:themeColor="text1"/>
              </w:rPr>
              <w:t>)</w:t>
            </w:r>
          </w:p>
        </w:tc>
        <w:tc>
          <w:tcPr>
            <w:tcW w:w="31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 </w:t>
            </w:r>
          </w:p>
        </w:tc>
      </w:tr>
      <w:tr w:rsidR="00ED785E" w:rsidRPr="00902F3A" w:rsidTr="00D4136A">
        <w:tc>
          <w:tcPr>
            <w:tcW w:w="1552"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c>
          <w:tcPr>
            <w:tcW w:w="850" w:type="dxa"/>
            <w:tcBorders>
              <w:top w:val="outset" w:sz="6" w:space="0" w:color="auto"/>
              <w:left w:val="outset" w:sz="6" w:space="0" w:color="auto"/>
              <w:bottom w:val="outset" w:sz="6" w:space="0" w:color="auto"/>
              <w:right w:val="outset" w:sz="6" w:space="0" w:color="auto"/>
            </w:tcBorders>
          </w:tcPr>
          <w:p w:rsidR="00AE19B4" w:rsidRPr="00902F3A" w:rsidRDefault="00AE19B4" w:rsidP="00ED785E">
            <w:pPr>
              <w:jc w:val="center"/>
              <w:rPr>
                <w:color w:val="000000" w:themeColor="text1"/>
              </w:rPr>
            </w:pPr>
            <w:r w:rsidRPr="00902F3A">
              <w:rPr>
                <w:color w:val="000000" w:themeColor="text1"/>
              </w:rPr>
              <w:t>do 1</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2</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3</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4</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do 5</w:t>
            </w:r>
          </w:p>
        </w:tc>
        <w:tc>
          <w:tcPr>
            <w:tcW w:w="3119" w:type="dxa"/>
            <w:vMerge/>
            <w:tcBorders>
              <w:top w:val="outset" w:sz="6" w:space="0" w:color="auto"/>
              <w:left w:val="outset" w:sz="6" w:space="0" w:color="auto"/>
              <w:bottom w:val="outset" w:sz="6" w:space="0" w:color="auto"/>
              <w:right w:val="outset" w:sz="6" w:space="0" w:color="auto"/>
            </w:tcBorders>
            <w:vAlign w:val="center"/>
            <w:hideMark/>
          </w:tcPr>
          <w:p w:rsidR="00AE19B4" w:rsidRPr="00902F3A" w:rsidRDefault="00AE19B4" w:rsidP="00ED785E">
            <w:pPr>
              <w:rPr>
                <w:color w:val="000000" w:themeColor="text1"/>
              </w:rPr>
            </w:pPr>
          </w:p>
        </w:tc>
      </w:tr>
      <w:tr w:rsidR="00ED785E" w:rsidRPr="00902F3A" w:rsidTr="00D4136A">
        <w:trPr>
          <w:trHeight w:val="752"/>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E19B4" w:rsidRPr="00902F3A" w:rsidRDefault="00AE19B4" w:rsidP="00ED785E">
            <w:pPr>
              <w:jc w:val="center"/>
              <w:rPr>
                <w:color w:val="000000" w:themeColor="text1"/>
              </w:rPr>
            </w:pPr>
            <w:r w:rsidRPr="00902F3A">
              <w:rPr>
                <w:color w:val="000000" w:themeColor="text1"/>
              </w:rPr>
              <w:t>90 %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85 %</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80 %</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70 %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jc w:val="center"/>
              <w:rPr>
                <w:color w:val="000000" w:themeColor="text1"/>
              </w:rPr>
            </w:pPr>
            <w:r w:rsidRPr="00902F3A">
              <w:rPr>
                <w:color w:val="000000" w:themeColor="text1"/>
              </w:rPr>
              <w:t>55 %</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E19B4" w:rsidRPr="00902F3A" w:rsidRDefault="00AE19B4" w:rsidP="00ED785E">
            <w:pPr>
              <w:rPr>
                <w:color w:val="000000" w:themeColor="text1"/>
              </w:rPr>
            </w:pPr>
            <w:r w:rsidRPr="00902F3A">
              <w:rPr>
                <w:color w:val="000000" w:themeColor="text1"/>
              </w:rPr>
              <w:t xml:space="preserve">Výška príspevku v % z ceny osobného motorového vozidla, najviac zo sumy 13 277,57 eura </w:t>
            </w:r>
          </w:p>
        </w:tc>
      </w:tr>
    </w:tbl>
    <w:p w:rsidR="006A4ADB" w:rsidRPr="00902F3A" w:rsidRDefault="006A4ADB" w:rsidP="006A4ADB">
      <w:pPr>
        <w:ind w:left="360"/>
        <w:rPr>
          <w:bCs/>
          <w:color w:val="000000" w:themeColor="text1"/>
        </w:rPr>
      </w:pPr>
      <w:r w:rsidRPr="00902F3A">
        <w:rPr>
          <w:bCs/>
          <w:color w:val="000000" w:themeColor="text1"/>
        </w:rPr>
        <w:t>“.</w:t>
      </w:r>
    </w:p>
    <w:p w:rsidR="00F059B7" w:rsidRDefault="00F059B7" w:rsidP="00ED785E">
      <w:pPr>
        <w:jc w:val="center"/>
        <w:rPr>
          <w:b/>
          <w:color w:val="000000" w:themeColor="text1"/>
        </w:rPr>
      </w:pPr>
    </w:p>
    <w:p w:rsidR="009C7DF4" w:rsidRDefault="009C7DF4" w:rsidP="0071097B">
      <w:pPr>
        <w:jc w:val="center"/>
        <w:rPr>
          <w:b/>
          <w:color w:val="000000" w:themeColor="text1"/>
        </w:rPr>
      </w:pPr>
    </w:p>
    <w:p w:rsidR="009C7DF4" w:rsidRDefault="009C7DF4" w:rsidP="0071097B">
      <w:pPr>
        <w:jc w:val="center"/>
        <w:rPr>
          <w:b/>
          <w:color w:val="000000" w:themeColor="text1"/>
        </w:rPr>
      </w:pPr>
    </w:p>
    <w:p w:rsidR="009C7DF4" w:rsidRDefault="009C7DF4" w:rsidP="0071097B">
      <w:pPr>
        <w:jc w:val="center"/>
        <w:rPr>
          <w:b/>
          <w:color w:val="000000" w:themeColor="text1"/>
        </w:rPr>
      </w:pPr>
      <w:bookmarkStart w:id="0" w:name="_GoBack"/>
      <w:bookmarkEnd w:id="0"/>
    </w:p>
    <w:p w:rsidR="0071097B" w:rsidRDefault="0071097B" w:rsidP="0071097B">
      <w:pPr>
        <w:jc w:val="center"/>
        <w:rPr>
          <w:b/>
          <w:color w:val="000000" w:themeColor="text1"/>
        </w:rPr>
      </w:pPr>
      <w:r w:rsidRPr="00C5026B">
        <w:rPr>
          <w:b/>
          <w:color w:val="000000" w:themeColor="text1"/>
        </w:rPr>
        <w:t>Čl. I</w:t>
      </w:r>
      <w:r>
        <w:rPr>
          <w:b/>
          <w:color w:val="000000" w:themeColor="text1"/>
        </w:rPr>
        <w:t>I</w:t>
      </w:r>
    </w:p>
    <w:p w:rsidR="0071097B" w:rsidRPr="00C5026B" w:rsidRDefault="0071097B" w:rsidP="0071097B">
      <w:pPr>
        <w:jc w:val="center"/>
        <w:rPr>
          <w:b/>
          <w:color w:val="000000" w:themeColor="text1"/>
        </w:rPr>
      </w:pPr>
    </w:p>
    <w:p w:rsidR="0071097B" w:rsidRDefault="0071097B" w:rsidP="009C7DF4">
      <w:pPr>
        <w:ind w:firstLine="708"/>
        <w:jc w:val="both"/>
        <w:rPr>
          <w:color w:val="000000" w:themeColor="text1"/>
        </w:rPr>
      </w:pPr>
      <w:r w:rsidRPr="00C5026B">
        <w:rPr>
          <w:color w:val="000000" w:themeColor="text1"/>
        </w:rPr>
        <w:t xml:space="preserve">Zákon č. 55/2017 Z. z. o štátnej službe a o zmene a doplnení niektorých zákonov v znení zákona č. 334/2017 Z. z., zákona č. 63/2018 Z. z., zákona č. 112/2018 Z. z., zákona č. 177/2018 Z. z., zákona č. 318/2018 Z. z., zákona č. 347/2018 Z. z., zákona č. 6/2019 Z. z., zákona </w:t>
      </w:r>
      <w:r w:rsidR="009C7DF4">
        <w:rPr>
          <w:color w:val="000000" w:themeColor="text1"/>
        </w:rPr>
        <w:t xml:space="preserve">                </w:t>
      </w:r>
      <w:r w:rsidRPr="00C5026B">
        <w:rPr>
          <w:color w:val="000000" w:themeColor="text1"/>
        </w:rPr>
        <w:t>č. 35/2019 Z. z., zákona č. 54/2019 Z. z., zákona č. 83/2019 Z. z., nálezu Ústavného súdu Slovenskej republiky č. 90/2019 Z. z., zákona č. 319/2019 Z. z.</w:t>
      </w:r>
      <w:r>
        <w:rPr>
          <w:color w:val="000000" w:themeColor="text1"/>
        </w:rPr>
        <w:t>,</w:t>
      </w:r>
      <w:r w:rsidRPr="00C5026B">
        <w:rPr>
          <w:color w:val="000000" w:themeColor="text1"/>
        </w:rPr>
        <w:t xml:space="preserve"> zákona č. 397/2019 </w:t>
      </w:r>
      <w:r w:rsidR="009C7DF4">
        <w:rPr>
          <w:color w:val="000000" w:themeColor="text1"/>
        </w:rPr>
        <w:t xml:space="preserve">                      </w:t>
      </w:r>
      <w:r w:rsidRPr="00C5026B">
        <w:rPr>
          <w:color w:val="000000" w:themeColor="text1"/>
        </w:rPr>
        <w:lastRenderedPageBreak/>
        <w:t>Z. z.</w:t>
      </w:r>
      <w:r w:rsidR="00D04C60">
        <w:rPr>
          <w:color w:val="000000" w:themeColor="text1"/>
        </w:rPr>
        <w:t>,</w:t>
      </w:r>
      <w:r>
        <w:rPr>
          <w:color w:val="000000" w:themeColor="text1"/>
        </w:rPr>
        <w:t> zákona č. 470/2019 Z. z.</w:t>
      </w:r>
      <w:r w:rsidR="00D04C60">
        <w:rPr>
          <w:color w:val="000000" w:themeColor="text1"/>
        </w:rPr>
        <w:t>,</w:t>
      </w:r>
      <w:r>
        <w:rPr>
          <w:color w:val="000000" w:themeColor="text1"/>
        </w:rPr>
        <w:t xml:space="preserve"> </w:t>
      </w:r>
      <w:r w:rsidR="00D04C60" w:rsidRPr="00D04C60">
        <w:rPr>
          <w:color w:val="000000" w:themeColor="text1"/>
        </w:rPr>
        <w:t>zákona č. 126/2020 Z. z., zákona č. 134/2020 Z. z.</w:t>
      </w:r>
      <w:r w:rsidR="00D04C60">
        <w:rPr>
          <w:color w:val="000000" w:themeColor="text1"/>
        </w:rPr>
        <w:t>,</w:t>
      </w:r>
      <w:r w:rsidR="00D04C60" w:rsidRPr="00D04C60">
        <w:rPr>
          <w:color w:val="000000" w:themeColor="text1"/>
        </w:rPr>
        <w:t xml:space="preserve"> zákona </w:t>
      </w:r>
      <w:r w:rsidR="009C7DF4">
        <w:rPr>
          <w:color w:val="000000" w:themeColor="text1"/>
        </w:rPr>
        <w:t xml:space="preserve">             </w:t>
      </w:r>
      <w:r w:rsidR="00D04C60" w:rsidRPr="00D04C60">
        <w:rPr>
          <w:color w:val="000000" w:themeColor="text1"/>
        </w:rPr>
        <w:t xml:space="preserve">č. 423/2020 Z. z. </w:t>
      </w:r>
      <w:r w:rsidR="00D04C60">
        <w:rPr>
          <w:color w:val="000000" w:themeColor="text1"/>
        </w:rPr>
        <w:t>a zákona č. 76/2021 Z. z.</w:t>
      </w:r>
      <w:r w:rsidRPr="00C5026B">
        <w:rPr>
          <w:color w:val="000000" w:themeColor="text1"/>
        </w:rPr>
        <w:t xml:space="preserve">sa </w:t>
      </w:r>
      <w:r w:rsidR="00AE27C9">
        <w:rPr>
          <w:color w:val="000000" w:themeColor="text1"/>
        </w:rPr>
        <w:t>dopĺňa</w:t>
      </w:r>
      <w:r w:rsidR="007A7DFE">
        <w:rPr>
          <w:color w:val="000000" w:themeColor="text1"/>
        </w:rPr>
        <w:t xml:space="preserve"> </w:t>
      </w:r>
      <w:r>
        <w:rPr>
          <w:color w:val="000000" w:themeColor="text1"/>
        </w:rPr>
        <w:t>t</w:t>
      </w:r>
      <w:r w:rsidRPr="00C5026B">
        <w:rPr>
          <w:color w:val="000000" w:themeColor="text1"/>
        </w:rPr>
        <w:t>akto:</w:t>
      </w:r>
    </w:p>
    <w:p w:rsidR="009C7DF4" w:rsidRDefault="009C7DF4" w:rsidP="00AE27C9">
      <w:pPr>
        <w:jc w:val="both"/>
      </w:pPr>
    </w:p>
    <w:p w:rsidR="00AE27C9" w:rsidRDefault="00AE27C9" w:rsidP="00AE27C9">
      <w:pPr>
        <w:jc w:val="both"/>
      </w:pPr>
      <w:r>
        <w:t>Za § 193de sa vkladá § 193df, ktorý vrátane nadpisu znie:</w:t>
      </w:r>
    </w:p>
    <w:p w:rsidR="00AE27C9" w:rsidRDefault="00AE27C9" w:rsidP="00AE27C9">
      <w:pPr>
        <w:jc w:val="both"/>
      </w:pPr>
    </w:p>
    <w:p w:rsidR="00AE27C9" w:rsidRPr="002073A6" w:rsidRDefault="00AE27C9" w:rsidP="00AE27C9">
      <w:pPr>
        <w:jc w:val="center"/>
        <w:rPr>
          <w:b/>
        </w:rPr>
      </w:pPr>
      <w:r w:rsidRPr="002073A6">
        <w:rPr>
          <w:b/>
        </w:rPr>
        <w:t>„§ 193df</w:t>
      </w:r>
    </w:p>
    <w:p w:rsidR="00AE27C9" w:rsidRPr="002073A6" w:rsidRDefault="00AE27C9" w:rsidP="00AE27C9">
      <w:pPr>
        <w:jc w:val="center"/>
        <w:rPr>
          <w:b/>
        </w:rPr>
      </w:pPr>
      <w:r w:rsidRPr="002073A6">
        <w:rPr>
          <w:b/>
        </w:rPr>
        <w:t>Prechodné ustanovenia účinné od 31. decembra 2021</w:t>
      </w:r>
    </w:p>
    <w:p w:rsidR="00AE27C9" w:rsidRPr="004456CD" w:rsidRDefault="00AE27C9" w:rsidP="00AE27C9">
      <w:pPr>
        <w:jc w:val="center"/>
      </w:pPr>
    </w:p>
    <w:p w:rsidR="00AE27C9" w:rsidRDefault="002073A6" w:rsidP="00AE27C9">
      <w:pPr>
        <w:jc w:val="both"/>
      </w:pPr>
      <w:r>
        <w:t xml:space="preserve">     </w:t>
      </w:r>
      <w:r w:rsidR="00AE27C9">
        <w:t xml:space="preserve">(1) </w:t>
      </w:r>
      <w:r w:rsidR="00AE27C9" w:rsidRPr="00545AEA">
        <w:t>Trvanie štátnozamestnaneckého pomeru štátneho zamestnanca vykonávajúceho lekársku posudkovú činnosť pri výkone štátnej správy v oblasti sociálnych vecí a rodiny a služieb zamestnanosti,</w:t>
      </w:r>
      <w:r w:rsidR="00AE27C9" w:rsidRPr="00AE27C9">
        <w:rPr>
          <w:vertAlign w:val="superscript"/>
        </w:rPr>
        <w:t>45a</w:t>
      </w:r>
      <w:r w:rsidR="00AE27C9" w:rsidRPr="00412B72">
        <w:t xml:space="preserve">)  ktorý by </w:t>
      </w:r>
      <w:r w:rsidR="00AE27C9" w:rsidRPr="00545AEA">
        <w:t xml:space="preserve">inak skončil podľa § 82 ods. 5, možno opätovne predĺžiť najviac do 31. decembra </w:t>
      </w:r>
      <w:r w:rsidR="00AE27C9" w:rsidRPr="00412B72">
        <w:t>2024 dohodou o zmene štátnozamestnaneckého pomeru formou písomného dodatku k služobnej zmluve. Predĺženie štátnozamestnaneckého pomeru podľa prvej vety sa považuje za zmenu štátnozamestnaneckého pomeru podľa § 55 ods. 1 písm. u).</w:t>
      </w:r>
    </w:p>
    <w:p w:rsidR="00AE27C9" w:rsidRPr="00412B72" w:rsidRDefault="00AE27C9" w:rsidP="00AE27C9"/>
    <w:p w:rsidR="0071097B" w:rsidRDefault="002073A6" w:rsidP="00AE27C9">
      <w:pPr>
        <w:jc w:val="both"/>
        <w:rPr>
          <w:b/>
          <w:color w:val="000000" w:themeColor="text1"/>
        </w:rPr>
      </w:pPr>
      <w:r>
        <w:t xml:space="preserve">     </w:t>
      </w:r>
      <w:r w:rsidR="00AE27C9" w:rsidRPr="00545AEA">
        <w:t xml:space="preserve">(2) </w:t>
      </w:r>
      <w:r w:rsidR="00AE27C9" w:rsidRPr="00D40D5D">
        <w:t>Štátnozamestnanecké miesto v stálej štátnej službe alebo štátnozamestnanecké miesto v dočasnej štátnej službe, na ktorom sa vykonáva lekárska posudková činnosť podľa odseku 1, možno do 30. júna 2024 obsadiť aj prijatím občana, ktorý do</w:t>
      </w:r>
      <w:r w:rsidR="00AE27C9">
        <w:t>vŕši</w:t>
      </w:r>
      <w:r w:rsidR="00AE27C9" w:rsidRPr="00D40D5D">
        <w:t>l vek 65 rokov, do dočasnej štátnej služby, bez výberového konania. Štátnozamestnanecký pomer štátneho zamestnanca podľa prvej vety trvá po dobu dohodnutú v služobnej zmluve, najdlhšie však do 31. decembra 2024. Ustanovenia prvej a druhej vety sa nevzťahujú na štátnozamestnanecké miesto vedúceho zamestnanca.</w:t>
      </w:r>
      <w:r w:rsidR="00AE27C9">
        <w:t>“.</w:t>
      </w:r>
    </w:p>
    <w:p w:rsidR="009C7DF4" w:rsidRDefault="009C7DF4" w:rsidP="00ED785E">
      <w:pPr>
        <w:jc w:val="center"/>
        <w:rPr>
          <w:b/>
          <w:color w:val="000000" w:themeColor="text1"/>
        </w:rPr>
      </w:pPr>
    </w:p>
    <w:p w:rsidR="009C7DF4" w:rsidRDefault="009C7DF4" w:rsidP="00ED785E">
      <w:pPr>
        <w:jc w:val="center"/>
        <w:rPr>
          <w:b/>
          <w:color w:val="000000" w:themeColor="text1"/>
        </w:rPr>
      </w:pPr>
    </w:p>
    <w:p w:rsidR="00E34B10" w:rsidRPr="00902F3A" w:rsidRDefault="00E34B10" w:rsidP="00ED785E">
      <w:pPr>
        <w:jc w:val="center"/>
        <w:rPr>
          <w:b/>
          <w:color w:val="000000" w:themeColor="text1"/>
        </w:rPr>
      </w:pPr>
      <w:r w:rsidRPr="00902F3A">
        <w:rPr>
          <w:b/>
          <w:color w:val="000000" w:themeColor="text1"/>
        </w:rPr>
        <w:t>Čl. II</w:t>
      </w:r>
      <w:r w:rsidR="0071097B">
        <w:rPr>
          <w:b/>
          <w:color w:val="000000" w:themeColor="text1"/>
        </w:rPr>
        <w:t>I</w:t>
      </w:r>
    </w:p>
    <w:p w:rsidR="00E34B10" w:rsidRPr="00902F3A" w:rsidRDefault="00E34B10" w:rsidP="00ED785E">
      <w:pPr>
        <w:jc w:val="center"/>
        <w:rPr>
          <w:b/>
          <w:color w:val="000000" w:themeColor="text1"/>
        </w:rPr>
      </w:pPr>
    </w:p>
    <w:p w:rsidR="00EC10DC" w:rsidRPr="00902F3A" w:rsidRDefault="00CF2B8A" w:rsidP="00ED785E">
      <w:pPr>
        <w:jc w:val="both"/>
        <w:rPr>
          <w:color w:val="000000" w:themeColor="text1"/>
        </w:rPr>
      </w:pPr>
      <w:r>
        <w:rPr>
          <w:color w:val="000000" w:themeColor="text1"/>
        </w:rPr>
        <w:t xml:space="preserve">     </w:t>
      </w:r>
      <w:r w:rsidR="00E34B10" w:rsidRPr="00902F3A">
        <w:rPr>
          <w:color w:val="000000" w:themeColor="text1"/>
        </w:rPr>
        <w:t xml:space="preserve">Tento zákon nadobúda účinnosť </w:t>
      </w:r>
      <w:r w:rsidR="0071097B">
        <w:rPr>
          <w:color w:val="000000" w:themeColor="text1"/>
        </w:rPr>
        <w:t>3</w:t>
      </w:r>
      <w:r w:rsidR="00AE27C9">
        <w:rPr>
          <w:color w:val="000000" w:themeColor="text1"/>
        </w:rPr>
        <w:t>1</w:t>
      </w:r>
      <w:r w:rsidR="0071097B">
        <w:rPr>
          <w:color w:val="000000" w:themeColor="text1"/>
        </w:rPr>
        <w:t>. decembra 2021 okrem čl. I</w:t>
      </w:r>
      <w:r w:rsidR="007B48F8">
        <w:rPr>
          <w:color w:val="000000" w:themeColor="text1"/>
        </w:rPr>
        <w:t> bodov 1 až 36 a 38 až 43</w:t>
      </w:r>
      <w:r w:rsidR="0071097B">
        <w:rPr>
          <w:color w:val="000000" w:themeColor="text1"/>
        </w:rPr>
        <w:t>, ktor</w:t>
      </w:r>
      <w:r w:rsidR="007B48F8">
        <w:rPr>
          <w:color w:val="000000" w:themeColor="text1"/>
        </w:rPr>
        <w:t>é</w:t>
      </w:r>
      <w:r w:rsidR="0071097B">
        <w:rPr>
          <w:color w:val="000000" w:themeColor="text1"/>
        </w:rPr>
        <w:t xml:space="preserve"> nadobúda</w:t>
      </w:r>
      <w:r w:rsidR="007B48F8">
        <w:rPr>
          <w:color w:val="000000" w:themeColor="text1"/>
        </w:rPr>
        <w:t>jú</w:t>
      </w:r>
      <w:r w:rsidR="0071097B">
        <w:rPr>
          <w:color w:val="000000" w:themeColor="text1"/>
        </w:rPr>
        <w:t xml:space="preserve"> účinnosť </w:t>
      </w:r>
      <w:r w:rsidR="00E34B10" w:rsidRPr="00902F3A">
        <w:rPr>
          <w:color w:val="000000" w:themeColor="text1"/>
        </w:rPr>
        <w:t xml:space="preserve">1. </w:t>
      </w:r>
      <w:r w:rsidR="009A3B06" w:rsidRPr="00902F3A">
        <w:rPr>
          <w:color w:val="000000" w:themeColor="text1"/>
        </w:rPr>
        <w:t>januára</w:t>
      </w:r>
      <w:r w:rsidR="00E34B10" w:rsidRPr="00902F3A">
        <w:rPr>
          <w:color w:val="000000" w:themeColor="text1"/>
        </w:rPr>
        <w:t xml:space="preserve"> 202</w:t>
      </w:r>
      <w:r w:rsidR="009A3B06" w:rsidRPr="00902F3A">
        <w:rPr>
          <w:color w:val="000000" w:themeColor="text1"/>
        </w:rPr>
        <w:t>2</w:t>
      </w:r>
      <w:r w:rsidR="00E34B10" w:rsidRPr="00902F3A">
        <w:rPr>
          <w:color w:val="000000" w:themeColor="text1"/>
        </w:rPr>
        <w:t>.</w:t>
      </w:r>
    </w:p>
    <w:sectPr w:rsidR="00EC10DC" w:rsidRPr="00902F3A" w:rsidSect="008F1F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FF" w:rsidRDefault="008D49FF" w:rsidP="00E34B10">
      <w:r>
        <w:separator/>
      </w:r>
    </w:p>
  </w:endnote>
  <w:endnote w:type="continuationSeparator" w:id="0">
    <w:p w:rsidR="008D49FF" w:rsidRDefault="008D49FF" w:rsidP="00E3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195157"/>
      <w:docPartObj>
        <w:docPartGallery w:val="Page Numbers (Bottom of Page)"/>
        <w:docPartUnique/>
      </w:docPartObj>
    </w:sdtPr>
    <w:sdtEndPr>
      <w:rPr>
        <w:sz w:val="22"/>
        <w:szCs w:val="22"/>
      </w:rPr>
    </w:sdtEndPr>
    <w:sdtContent>
      <w:p w:rsidR="0015761A" w:rsidRPr="0015761A" w:rsidRDefault="003A7269">
        <w:pPr>
          <w:pStyle w:val="Pta"/>
          <w:jc w:val="center"/>
          <w:rPr>
            <w:sz w:val="22"/>
            <w:szCs w:val="22"/>
          </w:rPr>
        </w:pPr>
        <w:r w:rsidRPr="0015761A">
          <w:rPr>
            <w:sz w:val="22"/>
            <w:szCs w:val="22"/>
          </w:rPr>
          <w:fldChar w:fldCharType="begin"/>
        </w:r>
        <w:r w:rsidR="0015761A" w:rsidRPr="0015761A">
          <w:rPr>
            <w:sz w:val="22"/>
            <w:szCs w:val="22"/>
          </w:rPr>
          <w:instrText>PAGE   \* MERGEFORMAT</w:instrText>
        </w:r>
        <w:r w:rsidRPr="0015761A">
          <w:rPr>
            <w:sz w:val="22"/>
            <w:szCs w:val="22"/>
          </w:rPr>
          <w:fldChar w:fldCharType="separate"/>
        </w:r>
        <w:r w:rsidR="00BD0226">
          <w:rPr>
            <w:noProof/>
            <w:sz w:val="22"/>
            <w:szCs w:val="22"/>
          </w:rPr>
          <w:t>6</w:t>
        </w:r>
        <w:r w:rsidRPr="0015761A">
          <w:rPr>
            <w:sz w:val="22"/>
            <w:szCs w:val="22"/>
          </w:rPr>
          <w:fldChar w:fldCharType="end"/>
        </w:r>
      </w:p>
    </w:sdtContent>
  </w:sdt>
  <w:p w:rsidR="0015761A" w:rsidRDefault="0015761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FF" w:rsidRDefault="008D49FF" w:rsidP="00E34B10">
      <w:r>
        <w:separator/>
      </w:r>
    </w:p>
  </w:footnote>
  <w:footnote w:type="continuationSeparator" w:id="0">
    <w:p w:rsidR="008D49FF" w:rsidRDefault="008D49FF" w:rsidP="00E34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859"/>
    <w:multiLevelType w:val="hybridMultilevel"/>
    <w:tmpl w:val="586C875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E0200C"/>
    <w:multiLevelType w:val="hybridMultilevel"/>
    <w:tmpl w:val="2D20A26C"/>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 w15:restartNumberingAfterBreak="0">
    <w:nsid w:val="061A5476"/>
    <w:multiLevelType w:val="hybridMultilevel"/>
    <w:tmpl w:val="85465362"/>
    <w:lvl w:ilvl="0" w:tplc="6CD80886">
      <w:start w:val="1"/>
      <w:numFmt w:val="decimal"/>
      <w:lvlText w:val="%1."/>
      <w:lvlJc w:val="left"/>
      <w:pPr>
        <w:ind w:left="360" w:hanging="360"/>
      </w:pPr>
      <w:rPr>
        <w:rFonts w:ascii="Times New Roman" w:hAnsi="Times New Roman" w:cs="Times New Roman" w:hint="default"/>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1D1C6E"/>
    <w:multiLevelType w:val="hybridMultilevel"/>
    <w:tmpl w:val="AEC8BE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56946"/>
    <w:multiLevelType w:val="hybridMultilevel"/>
    <w:tmpl w:val="14682746"/>
    <w:lvl w:ilvl="0" w:tplc="322ABCBA">
      <w:start w:val="1"/>
      <w:numFmt w:val="upperRoman"/>
      <w:lvlText w:val="%1."/>
      <w:lvlJc w:val="left"/>
      <w:pPr>
        <w:ind w:left="1080" w:hanging="72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2053E"/>
    <w:multiLevelType w:val="hybridMultilevel"/>
    <w:tmpl w:val="880E0402"/>
    <w:lvl w:ilvl="0" w:tplc="2F0AE3C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4F54B8"/>
    <w:multiLevelType w:val="hybridMultilevel"/>
    <w:tmpl w:val="D9AE895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4907DFD"/>
    <w:multiLevelType w:val="hybridMultilevel"/>
    <w:tmpl w:val="4842909E"/>
    <w:lvl w:ilvl="0" w:tplc="A5D69010">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7610E0B"/>
    <w:multiLevelType w:val="hybridMultilevel"/>
    <w:tmpl w:val="2AAA42E8"/>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9690718"/>
    <w:multiLevelType w:val="hybridMultilevel"/>
    <w:tmpl w:val="12104EE4"/>
    <w:lvl w:ilvl="0" w:tplc="32F8AD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9866A39"/>
    <w:multiLevelType w:val="hybridMultilevel"/>
    <w:tmpl w:val="9F1C62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E104D7"/>
    <w:multiLevelType w:val="hybridMultilevel"/>
    <w:tmpl w:val="6EFC56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641603"/>
    <w:multiLevelType w:val="hybridMultilevel"/>
    <w:tmpl w:val="345ABC32"/>
    <w:lvl w:ilvl="0" w:tplc="4C224750">
      <w:start w:val="1"/>
      <w:numFmt w:val="decimal"/>
      <w:lvlText w:val="%1."/>
      <w:lvlJc w:val="left"/>
      <w:pPr>
        <w:ind w:left="108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11F50BC"/>
    <w:multiLevelType w:val="hybridMultilevel"/>
    <w:tmpl w:val="080400CE"/>
    <w:lvl w:ilvl="0" w:tplc="F18AFD40">
      <w:start w:val="1"/>
      <w:numFmt w:val="lowerLetter"/>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356431"/>
    <w:multiLevelType w:val="hybridMultilevel"/>
    <w:tmpl w:val="447CD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26695D"/>
    <w:multiLevelType w:val="hybridMultilevel"/>
    <w:tmpl w:val="B504C704"/>
    <w:lvl w:ilvl="0" w:tplc="667E4B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4F1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562A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02D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CF9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F0F6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EE9B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5203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AE5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876038"/>
    <w:multiLevelType w:val="hybridMultilevel"/>
    <w:tmpl w:val="EC5069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D42DF3"/>
    <w:multiLevelType w:val="hybridMultilevel"/>
    <w:tmpl w:val="245407EC"/>
    <w:lvl w:ilvl="0" w:tplc="5204DB1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8F248F3"/>
    <w:multiLevelType w:val="hybridMultilevel"/>
    <w:tmpl w:val="8D5A2B34"/>
    <w:lvl w:ilvl="0" w:tplc="E3E67D6E">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A5129C"/>
    <w:multiLevelType w:val="hybridMultilevel"/>
    <w:tmpl w:val="2D20A26C"/>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0" w15:restartNumberingAfterBreak="0">
    <w:nsid w:val="42F16C16"/>
    <w:multiLevelType w:val="hybridMultilevel"/>
    <w:tmpl w:val="75A6BD48"/>
    <w:lvl w:ilvl="0" w:tplc="F884749A">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A96A57"/>
    <w:multiLevelType w:val="hybridMultilevel"/>
    <w:tmpl w:val="E91EB6C8"/>
    <w:lvl w:ilvl="0" w:tplc="16D8C9B0">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4866F9"/>
    <w:multiLevelType w:val="hybridMultilevel"/>
    <w:tmpl w:val="AE86BE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4A235A"/>
    <w:multiLevelType w:val="hybridMultilevel"/>
    <w:tmpl w:val="2EF49702"/>
    <w:lvl w:ilvl="0" w:tplc="BC685A66">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7F76E65"/>
    <w:multiLevelType w:val="hybridMultilevel"/>
    <w:tmpl w:val="8376D8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EE522C"/>
    <w:multiLevelType w:val="hybridMultilevel"/>
    <w:tmpl w:val="890E5842"/>
    <w:lvl w:ilvl="0" w:tplc="8012A08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355207"/>
    <w:multiLevelType w:val="hybridMultilevel"/>
    <w:tmpl w:val="24948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9B2555"/>
    <w:multiLevelType w:val="hybridMultilevel"/>
    <w:tmpl w:val="31864CF6"/>
    <w:lvl w:ilvl="0" w:tplc="E6C6C7C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F802DA"/>
    <w:multiLevelType w:val="hybridMultilevel"/>
    <w:tmpl w:val="76C24E32"/>
    <w:lvl w:ilvl="0" w:tplc="BC685A66">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6DEC3572"/>
    <w:multiLevelType w:val="hybridMultilevel"/>
    <w:tmpl w:val="2FBA53CC"/>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797974"/>
    <w:multiLevelType w:val="hybridMultilevel"/>
    <w:tmpl w:val="FFF866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F47E18"/>
    <w:multiLevelType w:val="hybridMultilevel"/>
    <w:tmpl w:val="AF0032F6"/>
    <w:lvl w:ilvl="0" w:tplc="76D44036">
      <w:numFmt w:val="bullet"/>
      <w:lvlText w:val="-"/>
      <w:lvlJc w:val="left"/>
      <w:pPr>
        <w:ind w:left="720" w:hanging="360"/>
      </w:pPr>
      <w:rPr>
        <w:rFonts w:ascii="Trebuchet MS" w:eastAsiaTheme="minorHAnsi" w:hAnsi="Trebuchet MS" w:cstheme="minorBidi"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8A05D5F"/>
    <w:multiLevelType w:val="hybridMultilevel"/>
    <w:tmpl w:val="9CA4D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0"/>
  </w:num>
  <w:num w:numId="3">
    <w:abstractNumId w:val="26"/>
  </w:num>
  <w:num w:numId="4">
    <w:abstractNumId w:val="22"/>
  </w:num>
  <w:num w:numId="5">
    <w:abstractNumId w:val="16"/>
  </w:num>
  <w:num w:numId="6">
    <w:abstractNumId w:val="14"/>
  </w:num>
  <w:num w:numId="7">
    <w:abstractNumId w:val="4"/>
  </w:num>
  <w:num w:numId="8">
    <w:abstractNumId w:val="30"/>
  </w:num>
  <w:num w:numId="9">
    <w:abstractNumId w:val="17"/>
  </w:num>
  <w:num w:numId="10">
    <w:abstractNumId w:val="28"/>
  </w:num>
  <w:num w:numId="11">
    <w:abstractNumId w:val="27"/>
  </w:num>
  <w:num w:numId="12">
    <w:abstractNumId w:val="23"/>
  </w:num>
  <w:num w:numId="13">
    <w:abstractNumId w:val="0"/>
  </w:num>
  <w:num w:numId="14">
    <w:abstractNumId w:val="25"/>
  </w:num>
  <w:num w:numId="15">
    <w:abstractNumId w:val="9"/>
  </w:num>
  <w:num w:numId="16">
    <w:abstractNumId w:val="18"/>
  </w:num>
  <w:num w:numId="17">
    <w:abstractNumId w:val="32"/>
  </w:num>
  <w:num w:numId="18">
    <w:abstractNumId w:val="15"/>
  </w:num>
  <w:num w:numId="19">
    <w:abstractNumId w:val="24"/>
  </w:num>
  <w:num w:numId="20">
    <w:abstractNumId w:val="29"/>
  </w:num>
  <w:num w:numId="21">
    <w:abstractNumId w:val="3"/>
  </w:num>
  <w:num w:numId="22">
    <w:abstractNumId w:val="2"/>
  </w:num>
  <w:num w:numId="23">
    <w:abstractNumId w:val="1"/>
  </w:num>
  <w:num w:numId="24">
    <w:abstractNumId w:val="19"/>
  </w:num>
  <w:num w:numId="25">
    <w:abstractNumId w:val="8"/>
  </w:num>
  <w:num w:numId="26">
    <w:abstractNumId w:val="7"/>
  </w:num>
  <w:num w:numId="27">
    <w:abstractNumId w:val="31"/>
  </w:num>
  <w:num w:numId="28">
    <w:abstractNumId w:val="11"/>
  </w:num>
  <w:num w:numId="29">
    <w:abstractNumId w:val="13"/>
  </w:num>
  <w:num w:numId="30">
    <w:abstractNumId w:val="12"/>
  </w:num>
  <w:num w:numId="31">
    <w:abstractNumId w:val="21"/>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10"/>
    <w:rsid w:val="000046C6"/>
    <w:rsid w:val="00005DEE"/>
    <w:rsid w:val="00015A7E"/>
    <w:rsid w:val="00022C8E"/>
    <w:rsid w:val="00022FE9"/>
    <w:rsid w:val="00027337"/>
    <w:rsid w:val="000343ED"/>
    <w:rsid w:val="000358F6"/>
    <w:rsid w:val="00036412"/>
    <w:rsid w:val="00041C0A"/>
    <w:rsid w:val="000421C9"/>
    <w:rsid w:val="00045C27"/>
    <w:rsid w:val="00051DFB"/>
    <w:rsid w:val="000574CF"/>
    <w:rsid w:val="000633B9"/>
    <w:rsid w:val="00067946"/>
    <w:rsid w:val="000713EF"/>
    <w:rsid w:val="00073054"/>
    <w:rsid w:val="00075267"/>
    <w:rsid w:val="00076B82"/>
    <w:rsid w:val="00076D02"/>
    <w:rsid w:val="00080249"/>
    <w:rsid w:val="0008570F"/>
    <w:rsid w:val="00096B92"/>
    <w:rsid w:val="000A2FB6"/>
    <w:rsid w:val="000A4D91"/>
    <w:rsid w:val="000A54EB"/>
    <w:rsid w:val="000A68FB"/>
    <w:rsid w:val="000B6EA2"/>
    <w:rsid w:val="000C26EF"/>
    <w:rsid w:val="000C53C1"/>
    <w:rsid w:val="000D12CC"/>
    <w:rsid w:val="000D1964"/>
    <w:rsid w:val="000D1F38"/>
    <w:rsid w:val="000D6E77"/>
    <w:rsid w:val="000E1239"/>
    <w:rsid w:val="000E21EF"/>
    <w:rsid w:val="000E344E"/>
    <w:rsid w:val="000E56D9"/>
    <w:rsid w:val="000F303F"/>
    <w:rsid w:val="000F3D16"/>
    <w:rsid w:val="000F4BED"/>
    <w:rsid w:val="000F5B67"/>
    <w:rsid w:val="000F7596"/>
    <w:rsid w:val="000F7B83"/>
    <w:rsid w:val="00106763"/>
    <w:rsid w:val="00122C6A"/>
    <w:rsid w:val="00130208"/>
    <w:rsid w:val="001343C0"/>
    <w:rsid w:val="001376E1"/>
    <w:rsid w:val="001425D0"/>
    <w:rsid w:val="00143166"/>
    <w:rsid w:val="00146E68"/>
    <w:rsid w:val="001471BB"/>
    <w:rsid w:val="00151FEF"/>
    <w:rsid w:val="00153363"/>
    <w:rsid w:val="0015382D"/>
    <w:rsid w:val="00156761"/>
    <w:rsid w:val="0015761A"/>
    <w:rsid w:val="00161854"/>
    <w:rsid w:val="00162A1E"/>
    <w:rsid w:val="001643FE"/>
    <w:rsid w:val="00164942"/>
    <w:rsid w:val="00164ADA"/>
    <w:rsid w:val="0016504F"/>
    <w:rsid w:val="001724A0"/>
    <w:rsid w:val="00174658"/>
    <w:rsid w:val="001845EE"/>
    <w:rsid w:val="00193188"/>
    <w:rsid w:val="001949A4"/>
    <w:rsid w:val="00194B0F"/>
    <w:rsid w:val="001969A3"/>
    <w:rsid w:val="001A34D2"/>
    <w:rsid w:val="001B3ED3"/>
    <w:rsid w:val="001B67EC"/>
    <w:rsid w:val="001C20A1"/>
    <w:rsid w:val="001C39C1"/>
    <w:rsid w:val="001C6494"/>
    <w:rsid w:val="001D27DB"/>
    <w:rsid w:val="001D47BE"/>
    <w:rsid w:val="001D5C4D"/>
    <w:rsid w:val="002001B8"/>
    <w:rsid w:val="00200200"/>
    <w:rsid w:val="00200DFC"/>
    <w:rsid w:val="00205F27"/>
    <w:rsid w:val="002073A6"/>
    <w:rsid w:val="00212E9C"/>
    <w:rsid w:val="00214E7F"/>
    <w:rsid w:val="0023142E"/>
    <w:rsid w:val="00231812"/>
    <w:rsid w:val="002334D6"/>
    <w:rsid w:val="002342C9"/>
    <w:rsid w:val="00246035"/>
    <w:rsid w:val="0025106A"/>
    <w:rsid w:val="002524CE"/>
    <w:rsid w:val="00253A60"/>
    <w:rsid w:val="00254695"/>
    <w:rsid w:val="00266053"/>
    <w:rsid w:val="00271B28"/>
    <w:rsid w:val="00271E95"/>
    <w:rsid w:val="002723CD"/>
    <w:rsid w:val="002737FE"/>
    <w:rsid w:val="00275B77"/>
    <w:rsid w:val="00277CDB"/>
    <w:rsid w:val="00280469"/>
    <w:rsid w:val="00280B2C"/>
    <w:rsid w:val="002852C5"/>
    <w:rsid w:val="00287ADA"/>
    <w:rsid w:val="00287E25"/>
    <w:rsid w:val="002917C6"/>
    <w:rsid w:val="00294035"/>
    <w:rsid w:val="002A1A89"/>
    <w:rsid w:val="002A37C8"/>
    <w:rsid w:val="002A61FB"/>
    <w:rsid w:val="002B7E38"/>
    <w:rsid w:val="002C14BA"/>
    <w:rsid w:val="002C2C66"/>
    <w:rsid w:val="002D09CA"/>
    <w:rsid w:val="002D55A0"/>
    <w:rsid w:val="002E043B"/>
    <w:rsid w:val="0030117D"/>
    <w:rsid w:val="00305472"/>
    <w:rsid w:val="003074FC"/>
    <w:rsid w:val="003109BE"/>
    <w:rsid w:val="00310D70"/>
    <w:rsid w:val="003110F0"/>
    <w:rsid w:val="00312F5F"/>
    <w:rsid w:val="00313295"/>
    <w:rsid w:val="00314815"/>
    <w:rsid w:val="0032182E"/>
    <w:rsid w:val="00325A66"/>
    <w:rsid w:val="00327F75"/>
    <w:rsid w:val="0033035E"/>
    <w:rsid w:val="00331B9C"/>
    <w:rsid w:val="003352EC"/>
    <w:rsid w:val="00335B30"/>
    <w:rsid w:val="00336ECE"/>
    <w:rsid w:val="003434EF"/>
    <w:rsid w:val="00343A9A"/>
    <w:rsid w:val="00354B65"/>
    <w:rsid w:val="00356BCF"/>
    <w:rsid w:val="00360AF2"/>
    <w:rsid w:val="00361287"/>
    <w:rsid w:val="00361CF6"/>
    <w:rsid w:val="00361FE1"/>
    <w:rsid w:val="00363A5D"/>
    <w:rsid w:val="00373516"/>
    <w:rsid w:val="003775E4"/>
    <w:rsid w:val="0038140A"/>
    <w:rsid w:val="0038488F"/>
    <w:rsid w:val="00385126"/>
    <w:rsid w:val="00386123"/>
    <w:rsid w:val="003861B4"/>
    <w:rsid w:val="003904A4"/>
    <w:rsid w:val="0039377B"/>
    <w:rsid w:val="003960B1"/>
    <w:rsid w:val="003966BE"/>
    <w:rsid w:val="003A259D"/>
    <w:rsid w:val="003A60CB"/>
    <w:rsid w:val="003A6B19"/>
    <w:rsid w:val="003A7269"/>
    <w:rsid w:val="003A72B0"/>
    <w:rsid w:val="003B2466"/>
    <w:rsid w:val="003B2CDE"/>
    <w:rsid w:val="003B5834"/>
    <w:rsid w:val="003C045D"/>
    <w:rsid w:val="003C0F73"/>
    <w:rsid w:val="003C48A5"/>
    <w:rsid w:val="003C4C20"/>
    <w:rsid w:val="003D1603"/>
    <w:rsid w:val="003D336C"/>
    <w:rsid w:val="003D6258"/>
    <w:rsid w:val="003E01CC"/>
    <w:rsid w:val="003F232A"/>
    <w:rsid w:val="003F2711"/>
    <w:rsid w:val="003F35C6"/>
    <w:rsid w:val="003F6FAC"/>
    <w:rsid w:val="003F74A8"/>
    <w:rsid w:val="003F7739"/>
    <w:rsid w:val="004016FF"/>
    <w:rsid w:val="00401EA6"/>
    <w:rsid w:val="00410A60"/>
    <w:rsid w:val="00410E80"/>
    <w:rsid w:val="00411F38"/>
    <w:rsid w:val="00412CEE"/>
    <w:rsid w:val="00415DE0"/>
    <w:rsid w:val="00415F30"/>
    <w:rsid w:val="004214AB"/>
    <w:rsid w:val="00424135"/>
    <w:rsid w:val="00432C44"/>
    <w:rsid w:val="00434FC7"/>
    <w:rsid w:val="004440B5"/>
    <w:rsid w:val="00444BFF"/>
    <w:rsid w:val="00452F12"/>
    <w:rsid w:val="00453673"/>
    <w:rsid w:val="00454AD2"/>
    <w:rsid w:val="00455255"/>
    <w:rsid w:val="004637F8"/>
    <w:rsid w:val="00464BC7"/>
    <w:rsid w:val="004717A5"/>
    <w:rsid w:val="0047750B"/>
    <w:rsid w:val="00477A8B"/>
    <w:rsid w:val="00481729"/>
    <w:rsid w:val="00482E2D"/>
    <w:rsid w:val="00485F93"/>
    <w:rsid w:val="00486541"/>
    <w:rsid w:val="00486A58"/>
    <w:rsid w:val="004948F2"/>
    <w:rsid w:val="00494B29"/>
    <w:rsid w:val="004A0C23"/>
    <w:rsid w:val="004A18A6"/>
    <w:rsid w:val="004A1DEF"/>
    <w:rsid w:val="004A2611"/>
    <w:rsid w:val="004A2E69"/>
    <w:rsid w:val="004B2164"/>
    <w:rsid w:val="004B3909"/>
    <w:rsid w:val="004B6208"/>
    <w:rsid w:val="004B7696"/>
    <w:rsid w:val="004C6D0C"/>
    <w:rsid w:val="004D2005"/>
    <w:rsid w:val="004D3A14"/>
    <w:rsid w:val="004E1063"/>
    <w:rsid w:val="004E2FCB"/>
    <w:rsid w:val="004E55B6"/>
    <w:rsid w:val="004E6DCC"/>
    <w:rsid w:val="004E7359"/>
    <w:rsid w:val="004F4987"/>
    <w:rsid w:val="004F4B6B"/>
    <w:rsid w:val="00507D81"/>
    <w:rsid w:val="0051182C"/>
    <w:rsid w:val="00513843"/>
    <w:rsid w:val="00521A70"/>
    <w:rsid w:val="00525868"/>
    <w:rsid w:val="00526164"/>
    <w:rsid w:val="00526FEE"/>
    <w:rsid w:val="00527F43"/>
    <w:rsid w:val="00532590"/>
    <w:rsid w:val="00534A83"/>
    <w:rsid w:val="00535EFF"/>
    <w:rsid w:val="00541006"/>
    <w:rsid w:val="00543AF3"/>
    <w:rsid w:val="005466F4"/>
    <w:rsid w:val="00550375"/>
    <w:rsid w:val="00550AFD"/>
    <w:rsid w:val="005579DD"/>
    <w:rsid w:val="005600F8"/>
    <w:rsid w:val="00563EE9"/>
    <w:rsid w:val="0056552F"/>
    <w:rsid w:val="00565E63"/>
    <w:rsid w:val="005714EC"/>
    <w:rsid w:val="0058218B"/>
    <w:rsid w:val="005826ED"/>
    <w:rsid w:val="00583C0F"/>
    <w:rsid w:val="00585AA1"/>
    <w:rsid w:val="00587E63"/>
    <w:rsid w:val="005904BF"/>
    <w:rsid w:val="00594285"/>
    <w:rsid w:val="005A1B82"/>
    <w:rsid w:val="005A444C"/>
    <w:rsid w:val="005A7C48"/>
    <w:rsid w:val="005B1DCB"/>
    <w:rsid w:val="005B32FE"/>
    <w:rsid w:val="005B3710"/>
    <w:rsid w:val="005B48C8"/>
    <w:rsid w:val="005B72D9"/>
    <w:rsid w:val="005C227E"/>
    <w:rsid w:val="005C4CF0"/>
    <w:rsid w:val="005C6A4C"/>
    <w:rsid w:val="005C716B"/>
    <w:rsid w:val="005E27B9"/>
    <w:rsid w:val="005E343C"/>
    <w:rsid w:val="005F3C43"/>
    <w:rsid w:val="005F5471"/>
    <w:rsid w:val="00600B3A"/>
    <w:rsid w:val="006016E9"/>
    <w:rsid w:val="006019CC"/>
    <w:rsid w:val="00601C83"/>
    <w:rsid w:val="00602683"/>
    <w:rsid w:val="006064BC"/>
    <w:rsid w:val="00606C88"/>
    <w:rsid w:val="00611514"/>
    <w:rsid w:val="00617812"/>
    <w:rsid w:val="00625363"/>
    <w:rsid w:val="00626B43"/>
    <w:rsid w:val="0063370E"/>
    <w:rsid w:val="00637405"/>
    <w:rsid w:val="00640673"/>
    <w:rsid w:val="00640AE8"/>
    <w:rsid w:val="006415C8"/>
    <w:rsid w:val="006525BC"/>
    <w:rsid w:val="00653997"/>
    <w:rsid w:val="00653CAE"/>
    <w:rsid w:val="00657064"/>
    <w:rsid w:val="00657132"/>
    <w:rsid w:val="00657A30"/>
    <w:rsid w:val="0066110A"/>
    <w:rsid w:val="00662504"/>
    <w:rsid w:val="006653E9"/>
    <w:rsid w:val="00670025"/>
    <w:rsid w:val="00670F6C"/>
    <w:rsid w:val="006725D8"/>
    <w:rsid w:val="00673C73"/>
    <w:rsid w:val="00674B3D"/>
    <w:rsid w:val="00677568"/>
    <w:rsid w:val="006801D3"/>
    <w:rsid w:val="006841CE"/>
    <w:rsid w:val="00684EB5"/>
    <w:rsid w:val="0069053C"/>
    <w:rsid w:val="006929A2"/>
    <w:rsid w:val="00693334"/>
    <w:rsid w:val="006A4ADB"/>
    <w:rsid w:val="006B0527"/>
    <w:rsid w:val="006B0CB4"/>
    <w:rsid w:val="006B25E3"/>
    <w:rsid w:val="006B3A45"/>
    <w:rsid w:val="006B3D62"/>
    <w:rsid w:val="006B4E2B"/>
    <w:rsid w:val="006B5EB3"/>
    <w:rsid w:val="006B6C04"/>
    <w:rsid w:val="006C0966"/>
    <w:rsid w:val="006C2AF7"/>
    <w:rsid w:val="006C4593"/>
    <w:rsid w:val="006C635F"/>
    <w:rsid w:val="006D1947"/>
    <w:rsid w:val="006D61C7"/>
    <w:rsid w:val="006E1EAD"/>
    <w:rsid w:val="006E3F22"/>
    <w:rsid w:val="006E6389"/>
    <w:rsid w:val="006F36FD"/>
    <w:rsid w:val="006F4175"/>
    <w:rsid w:val="006F5459"/>
    <w:rsid w:val="006F600C"/>
    <w:rsid w:val="00704840"/>
    <w:rsid w:val="0071097B"/>
    <w:rsid w:val="0071105C"/>
    <w:rsid w:val="00722300"/>
    <w:rsid w:val="007253A5"/>
    <w:rsid w:val="0073062F"/>
    <w:rsid w:val="0073521E"/>
    <w:rsid w:val="00737C06"/>
    <w:rsid w:val="007402A6"/>
    <w:rsid w:val="00741504"/>
    <w:rsid w:val="00742BF2"/>
    <w:rsid w:val="00746F4F"/>
    <w:rsid w:val="007533BB"/>
    <w:rsid w:val="00754BB5"/>
    <w:rsid w:val="00755E12"/>
    <w:rsid w:val="00760FCD"/>
    <w:rsid w:val="00764DFB"/>
    <w:rsid w:val="00770797"/>
    <w:rsid w:val="00772402"/>
    <w:rsid w:val="00773CFB"/>
    <w:rsid w:val="00773CFD"/>
    <w:rsid w:val="007744CF"/>
    <w:rsid w:val="007773A5"/>
    <w:rsid w:val="00785532"/>
    <w:rsid w:val="00786CD0"/>
    <w:rsid w:val="007928B7"/>
    <w:rsid w:val="00793140"/>
    <w:rsid w:val="00794DC2"/>
    <w:rsid w:val="00795BA8"/>
    <w:rsid w:val="007969C6"/>
    <w:rsid w:val="007A12B2"/>
    <w:rsid w:val="007A5B25"/>
    <w:rsid w:val="007A7DFE"/>
    <w:rsid w:val="007B37E2"/>
    <w:rsid w:val="007B48F8"/>
    <w:rsid w:val="007D0E1B"/>
    <w:rsid w:val="007D442D"/>
    <w:rsid w:val="007E0B38"/>
    <w:rsid w:val="007E39EC"/>
    <w:rsid w:val="007E77F8"/>
    <w:rsid w:val="007F0991"/>
    <w:rsid w:val="007F1E57"/>
    <w:rsid w:val="007F78FC"/>
    <w:rsid w:val="00801D94"/>
    <w:rsid w:val="00810A1D"/>
    <w:rsid w:val="00814365"/>
    <w:rsid w:val="008171AC"/>
    <w:rsid w:val="00820E5C"/>
    <w:rsid w:val="00821048"/>
    <w:rsid w:val="00823047"/>
    <w:rsid w:val="00825690"/>
    <w:rsid w:val="00826870"/>
    <w:rsid w:val="00833D64"/>
    <w:rsid w:val="00847480"/>
    <w:rsid w:val="00856DCA"/>
    <w:rsid w:val="00860605"/>
    <w:rsid w:val="00862E08"/>
    <w:rsid w:val="008634F2"/>
    <w:rsid w:val="00866FEC"/>
    <w:rsid w:val="008679EB"/>
    <w:rsid w:val="00871BAB"/>
    <w:rsid w:val="0087383F"/>
    <w:rsid w:val="00884D4D"/>
    <w:rsid w:val="00892174"/>
    <w:rsid w:val="00892838"/>
    <w:rsid w:val="00897948"/>
    <w:rsid w:val="008A2D7B"/>
    <w:rsid w:val="008A5FC4"/>
    <w:rsid w:val="008B0928"/>
    <w:rsid w:val="008B7380"/>
    <w:rsid w:val="008C0C7B"/>
    <w:rsid w:val="008C0EBD"/>
    <w:rsid w:val="008C15EF"/>
    <w:rsid w:val="008C162A"/>
    <w:rsid w:val="008C75B9"/>
    <w:rsid w:val="008C78B9"/>
    <w:rsid w:val="008D35B7"/>
    <w:rsid w:val="008D385A"/>
    <w:rsid w:val="008D49FF"/>
    <w:rsid w:val="008E2A54"/>
    <w:rsid w:val="008F1C2D"/>
    <w:rsid w:val="008F1F16"/>
    <w:rsid w:val="008F2341"/>
    <w:rsid w:val="008F2513"/>
    <w:rsid w:val="00902F3A"/>
    <w:rsid w:val="009074C1"/>
    <w:rsid w:val="00915065"/>
    <w:rsid w:val="009161E2"/>
    <w:rsid w:val="0093125E"/>
    <w:rsid w:val="0093212F"/>
    <w:rsid w:val="0093480E"/>
    <w:rsid w:val="00935779"/>
    <w:rsid w:val="00935AA7"/>
    <w:rsid w:val="0093702B"/>
    <w:rsid w:val="00940F98"/>
    <w:rsid w:val="009422A1"/>
    <w:rsid w:val="00943B63"/>
    <w:rsid w:val="00943FCF"/>
    <w:rsid w:val="009471AD"/>
    <w:rsid w:val="00955709"/>
    <w:rsid w:val="00955953"/>
    <w:rsid w:val="00957745"/>
    <w:rsid w:val="00962299"/>
    <w:rsid w:val="00964743"/>
    <w:rsid w:val="00965642"/>
    <w:rsid w:val="00965725"/>
    <w:rsid w:val="00974A0C"/>
    <w:rsid w:val="00974ADA"/>
    <w:rsid w:val="00975096"/>
    <w:rsid w:val="00976486"/>
    <w:rsid w:val="0098049C"/>
    <w:rsid w:val="00985BA9"/>
    <w:rsid w:val="00994B97"/>
    <w:rsid w:val="009A3B06"/>
    <w:rsid w:val="009A67A5"/>
    <w:rsid w:val="009C667E"/>
    <w:rsid w:val="009C7DF4"/>
    <w:rsid w:val="009D3345"/>
    <w:rsid w:val="009D3A73"/>
    <w:rsid w:val="009D41D4"/>
    <w:rsid w:val="009E0159"/>
    <w:rsid w:val="009E5CB1"/>
    <w:rsid w:val="009F0862"/>
    <w:rsid w:val="009F2D0B"/>
    <w:rsid w:val="009F5CD5"/>
    <w:rsid w:val="009F7147"/>
    <w:rsid w:val="009F7482"/>
    <w:rsid w:val="00A00F18"/>
    <w:rsid w:val="00A116CD"/>
    <w:rsid w:val="00A11B7D"/>
    <w:rsid w:val="00A22496"/>
    <w:rsid w:val="00A226BB"/>
    <w:rsid w:val="00A24F8F"/>
    <w:rsid w:val="00A259D5"/>
    <w:rsid w:val="00A26E52"/>
    <w:rsid w:val="00A27897"/>
    <w:rsid w:val="00A316F6"/>
    <w:rsid w:val="00A3318A"/>
    <w:rsid w:val="00A332B4"/>
    <w:rsid w:val="00A33D82"/>
    <w:rsid w:val="00A357F8"/>
    <w:rsid w:val="00A368F0"/>
    <w:rsid w:val="00A37256"/>
    <w:rsid w:val="00A41328"/>
    <w:rsid w:val="00A42476"/>
    <w:rsid w:val="00A4263C"/>
    <w:rsid w:val="00A4584B"/>
    <w:rsid w:val="00A46B76"/>
    <w:rsid w:val="00A55752"/>
    <w:rsid w:val="00A60333"/>
    <w:rsid w:val="00A60CF8"/>
    <w:rsid w:val="00A707D7"/>
    <w:rsid w:val="00A716D4"/>
    <w:rsid w:val="00A720C4"/>
    <w:rsid w:val="00A728DA"/>
    <w:rsid w:val="00A72AED"/>
    <w:rsid w:val="00A72ED9"/>
    <w:rsid w:val="00A7464C"/>
    <w:rsid w:val="00A832F7"/>
    <w:rsid w:val="00A933E7"/>
    <w:rsid w:val="00A94A8E"/>
    <w:rsid w:val="00A96D03"/>
    <w:rsid w:val="00A97B9F"/>
    <w:rsid w:val="00AA02DC"/>
    <w:rsid w:val="00AA210D"/>
    <w:rsid w:val="00AA2B25"/>
    <w:rsid w:val="00AA71F6"/>
    <w:rsid w:val="00AB0CDB"/>
    <w:rsid w:val="00AB0FFF"/>
    <w:rsid w:val="00AB1E43"/>
    <w:rsid w:val="00AB3071"/>
    <w:rsid w:val="00AB35DA"/>
    <w:rsid w:val="00AC04C7"/>
    <w:rsid w:val="00AC062B"/>
    <w:rsid w:val="00AC20B4"/>
    <w:rsid w:val="00AC59AC"/>
    <w:rsid w:val="00AD09B4"/>
    <w:rsid w:val="00AD5FA2"/>
    <w:rsid w:val="00AD71CA"/>
    <w:rsid w:val="00AD7C5C"/>
    <w:rsid w:val="00AE19B4"/>
    <w:rsid w:val="00AE27C9"/>
    <w:rsid w:val="00AE6E99"/>
    <w:rsid w:val="00AF4D37"/>
    <w:rsid w:val="00AF602B"/>
    <w:rsid w:val="00AF7822"/>
    <w:rsid w:val="00B04BD6"/>
    <w:rsid w:val="00B06799"/>
    <w:rsid w:val="00B12120"/>
    <w:rsid w:val="00B132A2"/>
    <w:rsid w:val="00B1678B"/>
    <w:rsid w:val="00B167EA"/>
    <w:rsid w:val="00B24398"/>
    <w:rsid w:val="00B24FE2"/>
    <w:rsid w:val="00B2720E"/>
    <w:rsid w:val="00B302A5"/>
    <w:rsid w:val="00B30B1C"/>
    <w:rsid w:val="00B342D5"/>
    <w:rsid w:val="00B346BF"/>
    <w:rsid w:val="00B36956"/>
    <w:rsid w:val="00B37FE6"/>
    <w:rsid w:val="00B40A94"/>
    <w:rsid w:val="00B40BE0"/>
    <w:rsid w:val="00B4645A"/>
    <w:rsid w:val="00B46B38"/>
    <w:rsid w:val="00B4725A"/>
    <w:rsid w:val="00B50C72"/>
    <w:rsid w:val="00B55744"/>
    <w:rsid w:val="00B56470"/>
    <w:rsid w:val="00B61967"/>
    <w:rsid w:val="00B80C97"/>
    <w:rsid w:val="00B84A42"/>
    <w:rsid w:val="00B85A59"/>
    <w:rsid w:val="00B86A76"/>
    <w:rsid w:val="00B9193B"/>
    <w:rsid w:val="00B973F1"/>
    <w:rsid w:val="00B976EC"/>
    <w:rsid w:val="00BB5BFC"/>
    <w:rsid w:val="00BC6F1F"/>
    <w:rsid w:val="00BD0226"/>
    <w:rsid w:val="00BD1448"/>
    <w:rsid w:val="00BD2007"/>
    <w:rsid w:val="00BD200C"/>
    <w:rsid w:val="00BD33CE"/>
    <w:rsid w:val="00BE128B"/>
    <w:rsid w:val="00BF03CE"/>
    <w:rsid w:val="00BF2CD7"/>
    <w:rsid w:val="00BF3F1B"/>
    <w:rsid w:val="00BF6781"/>
    <w:rsid w:val="00BF7507"/>
    <w:rsid w:val="00BF7694"/>
    <w:rsid w:val="00C028D1"/>
    <w:rsid w:val="00C04C5B"/>
    <w:rsid w:val="00C0625F"/>
    <w:rsid w:val="00C15DB8"/>
    <w:rsid w:val="00C200EF"/>
    <w:rsid w:val="00C2143A"/>
    <w:rsid w:val="00C25EC1"/>
    <w:rsid w:val="00C26CDC"/>
    <w:rsid w:val="00C300E6"/>
    <w:rsid w:val="00C41BA1"/>
    <w:rsid w:val="00C42095"/>
    <w:rsid w:val="00C510EA"/>
    <w:rsid w:val="00C60E7F"/>
    <w:rsid w:val="00C6249B"/>
    <w:rsid w:val="00C634B5"/>
    <w:rsid w:val="00C661CD"/>
    <w:rsid w:val="00C7189E"/>
    <w:rsid w:val="00C736AC"/>
    <w:rsid w:val="00C77F40"/>
    <w:rsid w:val="00C84E8C"/>
    <w:rsid w:val="00C850E0"/>
    <w:rsid w:val="00C8602F"/>
    <w:rsid w:val="00C86716"/>
    <w:rsid w:val="00C8673A"/>
    <w:rsid w:val="00C86F2A"/>
    <w:rsid w:val="00C87F34"/>
    <w:rsid w:val="00C91B24"/>
    <w:rsid w:val="00C92003"/>
    <w:rsid w:val="00C96C1D"/>
    <w:rsid w:val="00CA156A"/>
    <w:rsid w:val="00CA1C2A"/>
    <w:rsid w:val="00CA6325"/>
    <w:rsid w:val="00CA7F1B"/>
    <w:rsid w:val="00CB055D"/>
    <w:rsid w:val="00CC1B73"/>
    <w:rsid w:val="00CD1965"/>
    <w:rsid w:val="00CD6A8D"/>
    <w:rsid w:val="00CE2ED7"/>
    <w:rsid w:val="00CE502D"/>
    <w:rsid w:val="00CF2ADD"/>
    <w:rsid w:val="00CF2B8A"/>
    <w:rsid w:val="00CF396D"/>
    <w:rsid w:val="00CF7613"/>
    <w:rsid w:val="00CF7A96"/>
    <w:rsid w:val="00D00210"/>
    <w:rsid w:val="00D019CC"/>
    <w:rsid w:val="00D022DA"/>
    <w:rsid w:val="00D04C60"/>
    <w:rsid w:val="00D05E63"/>
    <w:rsid w:val="00D139CD"/>
    <w:rsid w:val="00D13A93"/>
    <w:rsid w:val="00D2195B"/>
    <w:rsid w:val="00D24644"/>
    <w:rsid w:val="00D25B8E"/>
    <w:rsid w:val="00D26401"/>
    <w:rsid w:val="00D26B0E"/>
    <w:rsid w:val="00D30FD6"/>
    <w:rsid w:val="00D31CC4"/>
    <w:rsid w:val="00D33DF4"/>
    <w:rsid w:val="00D35D4B"/>
    <w:rsid w:val="00D4136A"/>
    <w:rsid w:val="00D417C8"/>
    <w:rsid w:val="00D42363"/>
    <w:rsid w:val="00D43F22"/>
    <w:rsid w:val="00D44157"/>
    <w:rsid w:val="00D459C8"/>
    <w:rsid w:val="00D466C6"/>
    <w:rsid w:val="00D47C21"/>
    <w:rsid w:val="00D526AD"/>
    <w:rsid w:val="00D52D60"/>
    <w:rsid w:val="00D53F25"/>
    <w:rsid w:val="00D54CBC"/>
    <w:rsid w:val="00D61064"/>
    <w:rsid w:val="00D61F5A"/>
    <w:rsid w:val="00D63503"/>
    <w:rsid w:val="00D6673A"/>
    <w:rsid w:val="00D71244"/>
    <w:rsid w:val="00D732E9"/>
    <w:rsid w:val="00D73A40"/>
    <w:rsid w:val="00D759ED"/>
    <w:rsid w:val="00D811CE"/>
    <w:rsid w:val="00D82DA1"/>
    <w:rsid w:val="00D86CA9"/>
    <w:rsid w:val="00D86D0B"/>
    <w:rsid w:val="00D93148"/>
    <w:rsid w:val="00DA2FCF"/>
    <w:rsid w:val="00DA3BCD"/>
    <w:rsid w:val="00DA4C56"/>
    <w:rsid w:val="00DA6493"/>
    <w:rsid w:val="00DB2007"/>
    <w:rsid w:val="00DB380D"/>
    <w:rsid w:val="00DC19DD"/>
    <w:rsid w:val="00DC44E4"/>
    <w:rsid w:val="00DD31AA"/>
    <w:rsid w:val="00DD473C"/>
    <w:rsid w:val="00DD5B90"/>
    <w:rsid w:val="00DE0E9E"/>
    <w:rsid w:val="00DE5D95"/>
    <w:rsid w:val="00DE7059"/>
    <w:rsid w:val="00DF1CA9"/>
    <w:rsid w:val="00DF5A29"/>
    <w:rsid w:val="00DF65F2"/>
    <w:rsid w:val="00DF66A5"/>
    <w:rsid w:val="00DF6AA9"/>
    <w:rsid w:val="00E005FB"/>
    <w:rsid w:val="00E030A4"/>
    <w:rsid w:val="00E07E33"/>
    <w:rsid w:val="00E10DF4"/>
    <w:rsid w:val="00E21C14"/>
    <w:rsid w:val="00E27CD6"/>
    <w:rsid w:val="00E32071"/>
    <w:rsid w:val="00E34B10"/>
    <w:rsid w:val="00E35B8F"/>
    <w:rsid w:val="00E36663"/>
    <w:rsid w:val="00E4308F"/>
    <w:rsid w:val="00E46555"/>
    <w:rsid w:val="00E46857"/>
    <w:rsid w:val="00E4756F"/>
    <w:rsid w:val="00E54644"/>
    <w:rsid w:val="00E54F66"/>
    <w:rsid w:val="00E56C7C"/>
    <w:rsid w:val="00E56DCD"/>
    <w:rsid w:val="00E56EC9"/>
    <w:rsid w:val="00E57B3D"/>
    <w:rsid w:val="00E71F82"/>
    <w:rsid w:val="00E76636"/>
    <w:rsid w:val="00E80425"/>
    <w:rsid w:val="00E816A7"/>
    <w:rsid w:val="00E90373"/>
    <w:rsid w:val="00E9227D"/>
    <w:rsid w:val="00E97712"/>
    <w:rsid w:val="00EB304A"/>
    <w:rsid w:val="00EB6376"/>
    <w:rsid w:val="00EB751A"/>
    <w:rsid w:val="00EB7C7C"/>
    <w:rsid w:val="00EC10DC"/>
    <w:rsid w:val="00ED0EE6"/>
    <w:rsid w:val="00ED451F"/>
    <w:rsid w:val="00ED4C3E"/>
    <w:rsid w:val="00ED68B4"/>
    <w:rsid w:val="00ED785E"/>
    <w:rsid w:val="00ED7D68"/>
    <w:rsid w:val="00EE12B6"/>
    <w:rsid w:val="00EE74BE"/>
    <w:rsid w:val="00EF2D5D"/>
    <w:rsid w:val="00EF34F2"/>
    <w:rsid w:val="00EF4736"/>
    <w:rsid w:val="00F018FF"/>
    <w:rsid w:val="00F01AE6"/>
    <w:rsid w:val="00F02190"/>
    <w:rsid w:val="00F04B27"/>
    <w:rsid w:val="00F059B7"/>
    <w:rsid w:val="00F05BA3"/>
    <w:rsid w:val="00F0676F"/>
    <w:rsid w:val="00F06906"/>
    <w:rsid w:val="00F16149"/>
    <w:rsid w:val="00F21E05"/>
    <w:rsid w:val="00F2554C"/>
    <w:rsid w:val="00F27FE4"/>
    <w:rsid w:val="00F33C72"/>
    <w:rsid w:val="00F35BBD"/>
    <w:rsid w:val="00F406E4"/>
    <w:rsid w:val="00F42B3C"/>
    <w:rsid w:val="00F5053B"/>
    <w:rsid w:val="00F553EB"/>
    <w:rsid w:val="00F56033"/>
    <w:rsid w:val="00F622AE"/>
    <w:rsid w:val="00F648AB"/>
    <w:rsid w:val="00F7186B"/>
    <w:rsid w:val="00F77A44"/>
    <w:rsid w:val="00F83A3E"/>
    <w:rsid w:val="00F94254"/>
    <w:rsid w:val="00FA2239"/>
    <w:rsid w:val="00FA4A48"/>
    <w:rsid w:val="00FA5E97"/>
    <w:rsid w:val="00FB040C"/>
    <w:rsid w:val="00FB181C"/>
    <w:rsid w:val="00FB5A55"/>
    <w:rsid w:val="00FB6B16"/>
    <w:rsid w:val="00FB6EAB"/>
    <w:rsid w:val="00FB7D53"/>
    <w:rsid w:val="00FB7D60"/>
    <w:rsid w:val="00FC534A"/>
    <w:rsid w:val="00FD1E3F"/>
    <w:rsid w:val="00FD7461"/>
    <w:rsid w:val="00FE0628"/>
    <w:rsid w:val="00FE61FF"/>
    <w:rsid w:val="00FE6881"/>
    <w:rsid w:val="00FF12A2"/>
    <w:rsid w:val="00FF1CA8"/>
    <w:rsid w:val="00FF3F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64326-378B-49D7-BA89-E09967A6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B1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34B10"/>
    <w:pPr>
      <w:spacing w:after="200" w:line="276"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E34B10"/>
    <w:pPr>
      <w:tabs>
        <w:tab w:val="center" w:pos="4536"/>
        <w:tab w:val="right" w:pos="9072"/>
      </w:tabs>
    </w:pPr>
  </w:style>
  <w:style w:type="character" w:customStyle="1" w:styleId="HlavikaChar">
    <w:name w:val="Hlavička Char"/>
    <w:basedOn w:val="Predvolenpsmoodseku"/>
    <w:link w:val="Hlavika"/>
    <w:uiPriority w:val="99"/>
    <w:rsid w:val="00E34B1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34B10"/>
    <w:pPr>
      <w:tabs>
        <w:tab w:val="center" w:pos="4536"/>
        <w:tab w:val="right" w:pos="9072"/>
      </w:tabs>
    </w:pPr>
  </w:style>
  <w:style w:type="character" w:customStyle="1" w:styleId="PtaChar">
    <w:name w:val="Päta Char"/>
    <w:basedOn w:val="Predvolenpsmoodseku"/>
    <w:link w:val="Pta"/>
    <w:uiPriority w:val="99"/>
    <w:rsid w:val="00E34B1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7E0B38"/>
    <w:rPr>
      <w:sz w:val="16"/>
      <w:szCs w:val="16"/>
    </w:rPr>
  </w:style>
  <w:style w:type="paragraph" w:styleId="Textkomentra">
    <w:name w:val="annotation text"/>
    <w:basedOn w:val="Normlny"/>
    <w:link w:val="TextkomentraChar"/>
    <w:uiPriority w:val="99"/>
    <w:unhideWhenUsed/>
    <w:rsid w:val="007E0B38"/>
    <w:pPr>
      <w:spacing w:after="200"/>
      <w:jc w:val="both"/>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sid w:val="007E0B38"/>
    <w:rPr>
      <w:rFonts w:ascii="Times New Roman" w:hAnsi="Times New Roman"/>
      <w:sz w:val="20"/>
      <w:szCs w:val="20"/>
    </w:rPr>
  </w:style>
  <w:style w:type="paragraph" w:styleId="Textbubliny">
    <w:name w:val="Balloon Text"/>
    <w:basedOn w:val="Normlny"/>
    <w:link w:val="TextbublinyChar"/>
    <w:uiPriority w:val="99"/>
    <w:semiHidden/>
    <w:unhideWhenUsed/>
    <w:rsid w:val="007E0B38"/>
    <w:rPr>
      <w:rFonts w:ascii="Tahoma" w:hAnsi="Tahoma" w:cs="Tahoma"/>
      <w:sz w:val="16"/>
      <w:szCs w:val="16"/>
    </w:rPr>
  </w:style>
  <w:style w:type="character" w:customStyle="1" w:styleId="TextbublinyChar">
    <w:name w:val="Text bubliny Char"/>
    <w:basedOn w:val="Predvolenpsmoodseku"/>
    <w:link w:val="Textbubliny"/>
    <w:uiPriority w:val="99"/>
    <w:semiHidden/>
    <w:rsid w:val="007E0B38"/>
    <w:rPr>
      <w:rFonts w:ascii="Tahoma" w:eastAsia="Times New Roman" w:hAnsi="Tahoma" w:cs="Tahoma"/>
      <w:sz w:val="16"/>
      <w:szCs w:val="16"/>
      <w:lang w:eastAsia="sk-SK"/>
    </w:rPr>
  </w:style>
  <w:style w:type="paragraph" w:customStyle="1" w:styleId="Textpoznmkypodiarou1">
    <w:name w:val="Text poznámky pod čiarou1"/>
    <w:basedOn w:val="Normlny"/>
    <w:next w:val="Textpoznmkypodiarou"/>
    <w:link w:val="TextpoznmkypodiarouChar"/>
    <w:uiPriority w:val="99"/>
    <w:semiHidden/>
    <w:unhideWhenUsed/>
    <w:rsid w:val="003F35C6"/>
    <w:rPr>
      <w:rFonts w:ascii="Calibri" w:eastAsia="Calibri" w:hAnsi="Calibri" w:cs="Calibri"/>
      <w:color w:val="000000"/>
      <w:sz w:val="20"/>
      <w:szCs w:val="20"/>
    </w:rPr>
  </w:style>
  <w:style w:type="character" w:customStyle="1" w:styleId="TextpoznmkypodiarouChar">
    <w:name w:val="Text poznámky pod čiarou Char"/>
    <w:basedOn w:val="Predvolenpsmoodseku"/>
    <w:link w:val="Textpoznmkypodiarou1"/>
    <w:uiPriority w:val="99"/>
    <w:semiHidden/>
    <w:rsid w:val="003F35C6"/>
    <w:rPr>
      <w:rFonts w:ascii="Calibri" w:eastAsia="Calibri" w:hAnsi="Calibri" w:cs="Calibri"/>
      <w:color w:val="000000"/>
      <w:sz w:val="20"/>
      <w:szCs w:val="20"/>
      <w:lang w:eastAsia="sk-SK"/>
    </w:rPr>
  </w:style>
  <w:style w:type="character" w:styleId="Odkaznapoznmkupodiarou">
    <w:name w:val="footnote reference"/>
    <w:basedOn w:val="Predvolenpsmoodseku"/>
    <w:uiPriority w:val="99"/>
    <w:semiHidden/>
    <w:unhideWhenUsed/>
    <w:rsid w:val="003F35C6"/>
    <w:rPr>
      <w:vertAlign w:val="superscript"/>
    </w:rPr>
  </w:style>
  <w:style w:type="paragraph" w:styleId="Textpoznmkypodiarou">
    <w:name w:val="footnote text"/>
    <w:basedOn w:val="Normlny"/>
    <w:link w:val="TextpoznmkypodiarouChar1"/>
    <w:uiPriority w:val="99"/>
    <w:semiHidden/>
    <w:unhideWhenUsed/>
    <w:rsid w:val="003F35C6"/>
    <w:rPr>
      <w:sz w:val="20"/>
      <w:szCs w:val="20"/>
    </w:rPr>
  </w:style>
  <w:style w:type="character" w:customStyle="1" w:styleId="TextpoznmkypodiarouChar1">
    <w:name w:val="Text poznámky pod čiarou Char1"/>
    <w:basedOn w:val="Predvolenpsmoodseku"/>
    <w:link w:val="Textpoznmkypodiarou"/>
    <w:uiPriority w:val="99"/>
    <w:semiHidden/>
    <w:rsid w:val="003F35C6"/>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4C6D0C"/>
    <w:rPr>
      <w:color w:val="0000FF"/>
      <w:u w:val="single"/>
    </w:rPr>
  </w:style>
  <w:style w:type="table" w:styleId="Mriekatabuky">
    <w:name w:val="Table Grid"/>
    <w:basedOn w:val="Normlnatabuka"/>
    <w:uiPriority w:val="59"/>
    <w:rsid w:val="0002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625363"/>
    <w:pPr>
      <w:spacing w:after="0"/>
      <w:jc w:val="left"/>
    </w:pPr>
    <w:rPr>
      <w:rFonts w:eastAsia="Times New Roman" w:cs="Times New Roman"/>
      <w:b/>
      <w:bCs/>
      <w:lang w:eastAsia="sk-SK"/>
    </w:rPr>
  </w:style>
  <w:style w:type="character" w:customStyle="1" w:styleId="PredmetkomentraChar">
    <w:name w:val="Predmet komentára Char"/>
    <w:basedOn w:val="TextkomentraChar"/>
    <w:link w:val="Predmetkomentra"/>
    <w:uiPriority w:val="99"/>
    <w:semiHidden/>
    <w:rsid w:val="00625363"/>
    <w:rPr>
      <w:rFonts w:ascii="Times New Roman" w:eastAsia="Times New Roman" w:hAnsi="Times New Roman" w:cs="Times New Roman"/>
      <w:b/>
      <w:bCs/>
      <w:sz w:val="20"/>
      <w:szCs w:val="20"/>
      <w:lang w:eastAsia="sk-SK"/>
    </w:rPr>
  </w:style>
  <w:style w:type="paragraph" w:styleId="Revzia">
    <w:name w:val="Revision"/>
    <w:hidden/>
    <w:uiPriority w:val="99"/>
    <w:semiHidden/>
    <w:rsid w:val="00985BA9"/>
    <w:pPr>
      <w:spacing w:after="0"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3775E4"/>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rsid w:val="006E6389"/>
    <w:pPr>
      <w:widowControl w:val="0"/>
      <w:adjustRightInd w:val="0"/>
      <w:jc w:val="center"/>
    </w:pPr>
    <w:rPr>
      <w:b/>
      <w:bCs/>
      <w:sz w:val="28"/>
      <w:szCs w:val="28"/>
    </w:rPr>
  </w:style>
  <w:style w:type="character" w:customStyle="1" w:styleId="ZkladntextChar">
    <w:name w:val="Základný text Char"/>
    <w:basedOn w:val="Predvolenpsmoodseku"/>
    <w:link w:val="Zkladntext"/>
    <w:uiPriority w:val="99"/>
    <w:semiHidden/>
    <w:rsid w:val="006E6389"/>
    <w:rPr>
      <w:rFonts w:ascii="Times New Roman" w:eastAsia="Times New Roman" w:hAnsi="Times New Roman" w:cs="Times New Roman"/>
      <w:b/>
      <w:bCs/>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688">
      <w:bodyDiv w:val="1"/>
      <w:marLeft w:val="0"/>
      <w:marRight w:val="0"/>
      <w:marTop w:val="0"/>
      <w:marBottom w:val="0"/>
      <w:divBdr>
        <w:top w:val="none" w:sz="0" w:space="0" w:color="auto"/>
        <w:left w:val="none" w:sz="0" w:space="0" w:color="auto"/>
        <w:bottom w:val="none" w:sz="0" w:space="0" w:color="auto"/>
        <w:right w:val="none" w:sz="0" w:space="0" w:color="auto"/>
      </w:divBdr>
      <w:divsChild>
        <w:div w:id="711416612">
          <w:marLeft w:val="255"/>
          <w:marRight w:val="0"/>
          <w:marTop w:val="0"/>
          <w:marBottom w:val="0"/>
          <w:divBdr>
            <w:top w:val="none" w:sz="0" w:space="0" w:color="auto"/>
            <w:left w:val="none" w:sz="0" w:space="0" w:color="auto"/>
            <w:bottom w:val="none" w:sz="0" w:space="0" w:color="auto"/>
            <w:right w:val="none" w:sz="0" w:space="0" w:color="auto"/>
          </w:divBdr>
        </w:div>
        <w:div w:id="552890622">
          <w:marLeft w:val="255"/>
          <w:marRight w:val="0"/>
          <w:marTop w:val="0"/>
          <w:marBottom w:val="0"/>
          <w:divBdr>
            <w:top w:val="none" w:sz="0" w:space="0" w:color="auto"/>
            <w:left w:val="none" w:sz="0" w:space="0" w:color="auto"/>
            <w:bottom w:val="none" w:sz="0" w:space="0" w:color="auto"/>
            <w:right w:val="none" w:sz="0" w:space="0" w:color="auto"/>
          </w:divBdr>
        </w:div>
        <w:div w:id="2074618874">
          <w:marLeft w:val="255"/>
          <w:marRight w:val="0"/>
          <w:marTop w:val="0"/>
          <w:marBottom w:val="0"/>
          <w:divBdr>
            <w:top w:val="none" w:sz="0" w:space="0" w:color="auto"/>
            <w:left w:val="none" w:sz="0" w:space="0" w:color="auto"/>
            <w:bottom w:val="none" w:sz="0" w:space="0" w:color="auto"/>
            <w:right w:val="none" w:sz="0" w:space="0" w:color="auto"/>
          </w:divBdr>
        </w:div>
        <w:div w:id="526993428">
          <w:marLeft w:val="255"/>
          <w:marRight w:val="0"/>
          <w:marTop w:val="0"/>
          <w:marBottom w:val="0"/>
          <w:divBdr>
            <w:top w:val="none" w:sz="0" w:space="0" w:color="auto"/>
            <w:left w:val="none" w:sz="0" w:space="0" w:color="auto"/>
            <w:bottom w:val="none" w:sz="0" w:space="0" w:color="auto"/>
            <w:right w:val="none" w:sz="0" w:space="0" w:color="auto"/>
          </w:divBdr>
        </w:div>
        <w:div w:id="950166872">
          <w:marLeft w:val="255"/>
          <w:marRight w:val="0"/>
          <w:marTop w:val="0"/>
          <w:marBottom w:val="0"/>
          <w:divBdr>
            <w:top w:val="none" w:sz="0" w:space="0" w:color="auto"/>
            <w:left w:val="none" w:sz="0" w:space="0" w:color="auto"/>
            <w:bottom w:val="none" w:sz="0" w:space="0" w:color="auto"/>
            <w:right w:val="none" w:sz="0" w:space="0" w:color="auto"/>
          </w:divBdr>
        </w:div>
      </w:divsChild>
    </w:div>
    <w:div w:id="222260710">
      <w:bodyDiv w:val="1"/>
      <w:marLeft w:val="0"/>
      <w:marRight w:val="0"/>
      <w:marTop w:val="0"/>
      <w:marBottom w:val="0"/>
      <w:divBdr>
        <w:top w:val="none" w:sz="0" w:space="0" w:color="auto"/>
        <w:left w:val="none" w:sz="0" w:space="0" w:color="auto"/>
        <w:bottom w:val="none" w:sz="0" w:space="0" w:color="auto"/>
        <w:right w:val="none" w:sz="0" w:space="0" w:color="auto"/>
      </w:divBdr>
      <w:divsChild>
        <w:div w:id="1617788232">
          <w:marLeft w:val="0"/>
          <w:marRight w:val="0"/>
          <w:marTop w:val="0"/>
          <w:marBottom w:val="0"/>
          <w:divBdr>
            <w:top w:val="none" w:sz="0" w:space="0" w:color="auto"/>
            <w:left w:val="none" w:sz="0" w:space="0" w:color="auto"/>
            <w:bottom w:val="none" w:sz="0" w:space="0" w:color="auto"/>
            <w:right w:val="none" w:sz="0" w:space="0" w:color="auto"/>
          </w:divBdr>
        </w:div>
        <w:div w:id="1708408626">
          <w:marLeft w:val="0"/>
          <w:marRight w:val="0"/>
          <w:marTop w:val="0"/>
          <w:marBottom w:val="0"/>
          <w:divBdr>
            <w:top w:val="none" w:sz="0" w:space="0" w:color="auto"/>
            <w:left w:val="none" w:sz="0" w:space="0" w:color="auto"/>
            <w:bottom w:val="none" w:sz="0" w:space="0" w:color="auto"/>
            <w:right w:val="none" w:sz="0" w:space="0" w:color="auto"/>
          </w:divBdr>
        </w:div>
      </w:divsChild>
    </w:div>
    <w:div w:id="284309180">
      <w:bodyDiv w:val="1"/>
      <w:marLeft w:val="0"/>
      <w:marRight w:val="0"/>
      <w:marTop w:val="0"/>
      <w:marBottom w:val="0"/>
      <w:divBdr>
        <w:top w:val="none" w:sz="0" w:space="0" w:color="auto"/>
        <w:left w:val="none" w:sz="0" w:space="0" w:color="auto"/>
        <w:bottom w:val="none" w:sz="0" w:space="0" w:color="auto"/>
        <w:right w:val="none" w:sz="0" w:space="0" w:color="auto"/>
      </w:divBdr>
      <w:divsChild>
        <w:div w:id="1628732619">
          <w:marLeft w:val="255"/>
          <w:marRight w:val="0"/>
          <w:marTop w:val="0"/>
          <w:marBottom w:val="0"/>
          <w:divBdr>
            <w:top w:val="none" w:sz="0" w:space="0" w:color="auto"/>
            <w:left w:val="none" w:sz="0" w:space="0" w:color="auto"/>
            <w:bottom w:val="none" w:sz="0" w:space="0" w:color="auto"/>
            <w:right w:val="none" w:sz="0" w:space="0" w:color="auto"/>
          </w:divBdr>
        </w:div>
        <w:div w:id="886264511">
          <w:marLeft w:val="255"/>
          <w:marRight w:val="0"/>
          <w:marTop w:val="0"/>
          <w:marBottom w:val="0"/>
          <w:divBdr>
            <w:top w:val="none" w:sz="0" w:space="0" w:color="auto"/>
            <w:left w:val="none" w:sz="0" w:space="0" w:color="auto"/>
            <w:bottom w:val="none" w:sz="0" w:space="0" w:color="auto"/>
            <w:right w:val="none" w:sz="0" w:space="0" w:color="auto"/>
          </w:divBdr>
        </w:div>
        <w:div w:id="207181233">
          <w:marLeft w:val="255"/>
          <w:marRight w:val="0"/>
          <w:marTop w:val="0"/>
          <w:marBottom w:val="0"/>
          <w:divBdr>
            <w:top w:val="none" w:sz="0" w:space="0" w:color="auto"/>
            <w:left w:val="none" w:sz="0" w:space="0" w:color="auto"/>
            <w:bottom w:val="none" w:sz="0" w:space="0" w:color="auto"/>
            <w:right w:val="none" w:sz="0" w:space="0" w:color="auto"/>
          </w:divBdr>
        </w:div>
        <w:div w:id="22441264">
          <w:marLeft w:val="255"/>
          <w:marRight w:val="0"/>
          <w:marTop w:val="0"/>
          <w:marBottom w:val="0"/>
          <w:divBdr>
            <w:top w:val="none" w:sz="0" w:space="0" w:color="auto"/>
            <w:left w:val="none" w:sz="0" w:space="0" w:color="auto"/>
            <w:bottom w:val="none" w:sz="0" w:space="0" w:color="auto"/>
            <w:right w:val="none" w:sz="0" w:space="0" w:color="auto"/>
          </w:divBdr>
        </w:div>
        <w:div w:id="1825927756">
          <w:marLeft w:val="255"/>
          <w:marRight w:val="0"/>
          <w:marTop w:val="0"/>
          <w:marBottom w:val="0"/>
          <w:divBdr>
            <w:top w:val="none" w:sz="0" w:space="0" w:color="auto"/>
            <w:left w:val="none" w:sz="0" w:space="0" w:color="auto"/>
            <w:bottom w:val="none" w:sz="0" w:space="0" w:color="auto"/>
            <w:right w:val="none" w:sz="0" w:space="0" w:color="auto"/>
          </w:divBdr>
        </w:div>
        <w:div w:id="1761101512">
          <w:marLeft w:val="255"/>
          <w:marRight w:val="0"/>
          <w:marTop w:val="0"/>
          <w:marBottom w:val="0"/>
          <w:divBdr>
            <w:top w:val="none" w:sz="0" w:space="0" w:color="auto"/>
            <w:left w:val="none" w:sz="0" w:space="0" w:color="auto"/>
            <w:bottom w:val="none" w:sz="0" w:space="0" w:color="auto"/>
            <w:right w:val="none" w:sz="0" w:space="0" w:color="auto"/>
          </w:divBdr>
        </w:div>
        <w:div w:id="296574582">
          <w:marLeft w:val="255"/>
          <w:marRight w:val="0"/>
          <w:marTop w:val="0"/>
          <w:marBottom w:val="0"/>
          <w:divBdr>
            <w:top w:val="none" w:sz="0" w:space="0" w:color="auto"/>
            <w:left w:val="none" w:sz="0" w:space="0" w:color="auto"/>
            <w:bottom w:val="none" w:sz="0" w:space="0" w:color="auto"/>
            <w:right w:val="none" w:sz="0" w:space="0" w:color="auto"/>
          </w:divBdr>
        </w:div>
        <w:div w:id="1716156359">
          <w:marLeft w:val="255"/>
          <w:marRight w:val="0"/>
          <w:marTop w:val="0"/>
          <w:marBottom w:val="0"/>
          <w:divBdr>
            <w:top w:val="none" w:sz="0" w:space="0" w:color="auto"/>
            <w:left w:val="none" w:sz="0" w:space="0" w:color="auto"/>
            <w:bottom w:val="none" w:sz="0" w:space="0" w:color="auto"/>
            <w:right w:val="none" w:sz="0" w:space="0" w:color="auto"/>
          </w:divBdr>
        </w:div>
        <w:div w:id="872382313">
          <w:marLeft w:val="255"/>
          <w:marRight w:val="0"/>
          <w:marTop w:val="0"/>
          <w:marBottom w:val="0"/>
          <w:divBdr>
            <w:top w:val="none" w:sz="0" w:space="0" w:color="auto"/>
            <w:left w:val="none" w:sz="0" w:space="0" w:color="auto"/>
            <w:bottom w:val="none" w:sz="0" w:space="0" w:color="auto"/>
            <w:right w:val="none" w:sz="0" w:space="0" w:color="auto"/>
          </w:divBdr>
        </w:div>
        <w:div w:id="289820758">
          <w:marLeft w:val="255"/>
          <w:marRight w:val="0"/>
          <w:marTop w:val="0"/>
          <w:marBottom w:val="0"/>
          <w:divBdr>
            <w:top w:val="none" w:sz="0" w:space="0" w:color="auto"/>
            <w:left w:val="none" w:sz="0" w:space="0" w:color="auto"/>
            <w:bottom w:val="none" w:sz="0" w:space="0" w:color="auto"/>
            <w:right w:val="none" w:sz="0" w:space="0" w:color="auto"/>
          </w:divBdr>
        </w:div>
      </w:divsChild>
    </w:div>
    <w:div w:id="521358386">
      <w:bodyDiv w:val="1"/>
      <w:marLeft w:val="0"/>
      <w:marRight w:val="0"/>
      <w:marTop w:val="0"/>
      <w:marBottom w:val="0"/>
      <w:divBdr>
        <w:top w:val="none" w:sz="0" w:space="0" w:color="auto"/>
        <w:left w:val="none" w:sz="0" w:space="0" w:color="auto"/>
        <w:bottom w:val="none" w:sz="0" w:space="0" w:color="auto"/>
        <w:right w:val="none" w:sz="0" w:space="0" w:color="auto"/>
      </w:divBdr>
    </w:div>
    <w:div w:id="552934955">
      <w:bodyDiv w:val="1"/>
      <w:marLeft w:val="0"/>
      <w:marRight w:val="0"/>
      <w:marTop w:val="0"/>
      <w:marBottom w:val="0"/>
      <w:divBdr>
        <w:top w:val="none" w:sz="0" w:space="0" w:color="auto"/>
        <w:left w:val="none" w:sz="0" w:space="0" w:color="auto"/>
        <w:bottom w:val="none" w:sz="0" w:space="0" w:color="auto"/>
        <w:right w:val="none" w:sz="0" w:space="0" w:color="auto"/>
      </w:divBdr>
    </w:div>
    <w:div w:id="651448906">
      <w:bodyDiv w:val="1"/>
      <w:marLeft w:val="0"/>
      <w:marRight w:val="0"/>
      <w:marTop w:val="0"/>
      <w:marBottom w:val="0"/>
      <w:divBdr>
        <w:top w:val="none" w:sz="0" w:space="0" w:color="auto"/>
        <w:left w:val="none" w:sz="0" w:space="0" w:color="auto"/>
        <w:bottom w:val="none" w:sz="0" w:space="0" w:color="auto"/>
        <w:right w:val="none" w:sz="0" w:space="0" w:color="auto"/>
      </w:divBdr>
      <w:divsChild>
        <w:div w:id="1218473151">
          <w:marLeft w:val="0"/>
          <w:marRight w:val="75"/>
          <w:marTop w:val="0"/>
          <w:marBottom w:val="0"/>
          <w:divBdr>
            <w:top w:val="none" w:sz="0" w:space="0" w:color="auto"/>
            <w:left w:val="none" w:sz="0" w:space="0" w:color="auto"/>
            <w:bottom w:val="none" w:sz="0" w:space="0" w:color="auto"/>
            <w:right w:val="none" w:sz="0" w:space="0" w:color="auto"/>
          </w:divBdr>
        </w:div>
        <w:div w:id="128475926">
          <w:marLeft w:val="0"/>
          <w:marRight w:val="0"/>
          <w:marTop w:val="0"/>
          <w:marBottom w:val="300"/>
          <w:divBdr>
            <w:top w:val="none" w:sz="0" w:space="0" w:color="auto"/>
            <w:left w:val="none" w:sz="0" w:space="0" w:color="auto"/>
            <w:bottom w:val="none" w:sz="0" w:space="0" w:color="auto"/>
            <w:right w:val="none" w:sz="0" w:space="0" w:color="auto"/>
          </w:divBdr>
        </w:div>
        <w:div w:id="1866596693">
          <w:marLeft w:val="255"/>
          <w:marRight w:val="0"/>
          <w:marTop w:val="75"/>
          <w:marBottom w:val="0"/>
          <w:divBdr>
            <w:top w:val="none" w:sz="0" w:space="0" w:color="auto"/>
            <w:left w:val="none" w:sz="0" w:space="0" w:color="auto"/>
            <w:bottom w:val="none" w:sz="0" w:space="0" w:color="auto"/>
            <w:right w:val="none" w:sz="0" w:space="0" w:color="auto"/>
          </w:divBdr>
          <w:divsChild>
            <w:div w:id="1629511667">
              <w:marLeft w:val="255"/>
              <w:marRight w:val="0"/>
              <w:marTop w:val="0"/>
              <w:marBottom w:val="0"/>
              <w:divBdr>
                <w:top w:val="none" w:sz="0" w:space="0" w:color="auto"/>
                <w:left w:val="none" w:sz="0" w:space="0" w:color="auto"/>
                <w:bottom w:val="none" w:sz="0" w:space="0" w:color="auto"/>
                <w:right w:val="none" w:sz="0" w:space="0" w:color="auto"/>
              </w:divBdr>
            </w:div>
            <w:div w:id="278606859">
              <w:marLeft w:val="255"/>
              <w:marRight w:val="0"/>
              <w:marTop w:val="0"/>
              <w:marBottom w:val="0"/>
              <w:divBdr>
                <w:top w:val="none" w:sz="0" w:space="0" w:color="auto"/>
                <w:left w:val="none" w:sz="0" w:space="0" w:color="auto"/>
                <w:bottom w:val="none" w:sz="0" w:space="0" w:color="auto"/>
                <w:right w:val="none" w:sz="0" w:space="0" w:color="auto"/>
              </w:divBdr>
            </w:div>
            <w:div w:id="2631934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1566581">
      <w:bodyDiv w:val="1"/>
      <w:marLeft w:val="0"/>
      <w:marRight w:val="0"/>
      <w:marTop w:val="0"/>
      <w:marBottom w:val="0"/>
      <w:divBdr>
        <w:top w:val="none" w:sz="0" w:space="0" w:color="auto"/>
        <w:left w:val="none" w:sz="0" w:space="0" w:color="auto"/>
        <w:bottom w:val="none" w:sz="0" w:space="0" w:color="auto"/>
        <w:right w:val="none" w:sz="0" w:space="0" w:color="auto"/>
      </w:divBdr>
      <w:divsChild>
        <w:div w:id="697972518">
          <w:marLeft w:val="255"/>
          <w:marRight w:val="0"/>
          <w:marTop w:val="75"/>
          <w:marBottom w:val="0"/>
          <w:divBdr>
            <w:top w:val="none" w:sz="0" w:space="0" w:color="auto"/>
            <w:left w:val="none" w:sz="0" w:space="0" w:color="auto"/>
            <w:bottom w:val="none" w:sz="0" w:space="0" w:color="auto"/>
            <w:right w:val="none" w:sz="0" w:space="0" w:color="auto"/>
          </w:divBdr>
        </w:div>
        <w:div w:id="960261147">
          <w:marLeft w:val="255"/>
          <w:marRight w:val="0"/>
          <w:marTop w:val="75"/>
          <w:marBottom w:val="0"/>
          <w:divBdr>
            <w:top w:val="none" w:sz="0" w:space="0" w:color="auto"/>
            <w:left w:val="none" w:sz="0" w:space="0" w:color="auto"/>
            <w:bottom w:val="none" w:sz="0" w:space="0" w:color="auto"/>
            <w:right w:val="none" w:sz="0" w:space="0" w:color="auto"/>
          </w:divBdr>
        </w:div>
        <w:div w:id="1675916972">
          <w:marLeft w:val="255"/>
          <w:marRight w:val="0"/>
          <w:marTop w:val="75"/>
          <w:marBottom w:val="0"/>
          <w:divBdr>
            <w:top w:val="none" w:sz="0" w:space="0" w:color="auto"/>
            <w:left w:val="none" w:sz="0" w:space="0" w:color="auto"/>
            <w:bottom w:val="none" w:sz="0" w:space="0" w:color="auto"/>
            <w:right w:val="none" w:sz="0" w:space="0" w:color="auto"/>
          </w:divBdr>
        </w:div>
      </w:divsChild>
    </w:div>
    <w:div w:id="1975986924">
      <w:bodyDiv w:val="1"/>
      <w:marLeft w:val="0"/>
      <w:marRight w:val="0"/>
      <w:marTop w:val="0"/>
      <w:marBottom w:val="0"/>
      <w:divBdr>
        <w:top w:val="none" w:sz="0" w:space="0" w:color="auto"/>
        <w:left w:val="none" w:sz="0" w:space="0" w:color="auto"/>
        <w:bottom w:val="none" w:sz="0" w:space="0" w:color="auto"/>
        <w:right w:val="none" w:sz="0" w:space="0" w:color="auto"/>
      </w:divBdr>
    </w:div>
    <w:div w:id="2047680986">
      <w:bodyDiv w:val="1"/>
      <w:marLeft w:val="0"/>
      <w:marRight w:val="0"/>
      <w:marTop w:val="0"/>
      <w:marBottom w:val="0"/>
      <w:divBdr>
        <w:top w:val="none" w:sz="0" w:space="0" w:color="auto"/>
        <w:left w:val="none" w:sz="0" w:space="0" w:color="auto"/>
        <w:bottom w:val="none" w:sz="0" w:space="0" w:color="auto"/>
        <w:right w:val="none" w:sz="0" w:space="0" w:color="auto"/>
      </w:divBdr>
      <w:divsChild>
        <w:div w:id="21635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
    <f:field ref="objsubject" par="" edit="true" text=""/>
    <f:field ref="objcreatedby" par="" text="Jokmanová, Diana, Mgr."/>
    <f:field ref="objcreatedat" par="" text="25.11.2020 9:53:08"/>
    <f:field ref="objchangedby" par="" text="Administrator, System"/>
    <f:field ref="objmodifiedat" par="" text="25.11.2020 9:53:0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9AC0092-A0DA-4DCE-94E9-986EC3A4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2570</Words>
  <Characters>14655</Characters>
  <Application>Microsoft Office Word</Application>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Gabura Ján</dc:creator>
  <cp:lastModifiedBy>Cebulakova Monika</cp:lastModifiedBy>
  <cp:revision>5</cp:revision>
  <cp:lastPrinted>2021-09-29T12:17:00Z</cp:lastPrinted>
  <dcterms:created xsi:type="dcterms:W3CDTF">2021-09-29T12:11:00Z</dcterms:created>
  <dcterms:modified xsi:type="dcterms:W3CDTF">2021-09-29T12:17:00Z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ktorým sa dopĺňa zákon č. 170/2018 Z. z. o zájazdoch, spojených službách cestovného ruchu, niektorých podmienkach podnikania v cestovnom ruchu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Zákon, ktorým sa dopĺňa zákon č. 170/2018 Z. z. o zájazdoch, spojených službách cestovného ruchu, niektorých podmienkach podnikania v cestovnom ruchu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35992/2020-2062-118554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LP/2020/577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25. 11. 2020</vt:lpwstr>
  </property>
  <property fmtid="{D5CDD505-2E9C-101B-9397-08002B2CF9AE}" pid="151" name="FSC#COOSYSTEM@1.1:Container">
    <vt:lpwstr>COO.2145.1000.3.4118543</vt:lpwstr>
  </property>
  <property fmtid="{D5CDD505-2E9C-101B-9397-08002B2CF9AE}" pid="152" name="FSC#FSCFOLIO@1.1001:docpropproject">
    <vt:lpwstr/>
  </property>
</Properties>
</file>