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2414" w14:textId="77777777" w:rsidR="00C03FC3" w:rsidRDefault="00C03FC3" w:rsidP="00C03FC3">
      <w:pPr>
        <w:widowControl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14:paraId="24A19CB3" w14:textId="77777777" w:rsidR="00C03FC3" w:rsidRDefault="00C03FC3" w:rsidP="00C03FC3">
      <w:pPr>
        <w:widowControl/>
        <w:numPr>
          <w:ilvl w:val="0"/>
          <w:numId w:val="1"/>
        </w:numPr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14:paraId="7E3FBAB2" w14:textId="77777777" w:rsidR="00C03FC3" w:rsidRDefault="00C03FC3" w:rsidP="00C03FC3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56DABBC" wp14:editId="07777777">
                <wp:simplePos x="0" y="0"/>
                <wp:positionH relativeFrom="column">
                  <wp:posOffset>-2540</wp:posOffset>
                </wp:positionH>
                <wp:positionV relativeFrom="paragraph">
                  <wp:posOffset>35560</wp:posOffset>
                </wp:positionV>
                <wp:extent cx="5780405" cy="2540"/>
                <wp:effectExtent l="0" t="0" r="10795" b="3556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0405" cy="254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00A8D" id="Rovná spojnica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">
                <o:lock v:ext="edit" shapetype="f"/>
              </v:line>
            </w:pict>
          </mc:Fallback>
        </mc:AlternateContent>
      </w:r>
    </w:p>
    <w:p w14:paraId="6E13441C" w14:textId="77777777" w:rsidR="00EA1C4C" w:rsidRDefault="004C177D" w:rsidP="007E7CC9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Poslanci za stranu </w:t>
      </w:r>
      <w:proofErr w:type="spellStart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Kotlebovci</w:t>
      </w:r>
      <w:proofErr w:type="spellEnd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– Ľudová strana Naše Slovensko </w:t>
      </w:r>
      <w:proofErr w:type="spellStart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Marian</w:t>
      </w:r>
      <w:proofErr w:type="spellEnd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proofErr w:type="spellStart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Kotleba</w:t>
      </w:r>
      <w:proofErr w:type="spellEnd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Marek </w:t>
      </w:r>
      <w:proofErr w:type="spellStart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Kotleba</w:t>
      </w:r>
      <w:proofErr w:type="spellEnd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 Rastislav </w:t>
      </w:r>
      <w:proofErr w:type="spellStart"/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Schlosár</w:t>
      </w:r>
      <w:proofErr w:type="spellEnd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 Peter </w:t>
      </w:r>
      <w:proofErr w:type="spellStart"/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Krupa</w:t>
      </w:r>
      <w:proofErr w:type="spellEnd"/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predkladajú do Národnej rady Slovenskej republiky návrh zákona, ktorým sa mení a dopĺňa zákon č. </w:t>
      </w:r>
      <w:r w:rsidR="007E7CC9"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č. 8/2009 Z. z. o cestnej premávke a o zmene a doplnení niektorých zákonov</w:t>
      </w:r>
      <w:r w:rsidR="00EA1C4C" w:rsidRPr="00EA1C4C">
        <w:t xml:space="preserve"> </w:t>
      </w:r>
      <w:r w:rsidR="00EA1C4C" w:rsidRPr="00EA1C4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 ktorým sa mení zákon č. 280/2006 Z. z. o povinnej základnej kvalifikácii a pravidelnom výcviku niektorých vodičov</w:t>
      </w:r>
      <w:r w:rsidR="00EA1C4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14:paraId="460EF9E8" w14:textId="49EF5369" w:rsidR="007E7CC9" w:rsidRDefault="007E7CC9" w:rsidP="00A33CBC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Cieľom predkladanej novely zákona je </w:t>
      </w:r>
      <w:r w:rsidR="007A53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zjednodušiť proces získania a držby vodičského oprávnenia skupiny C1. Konkrétne máme za cieľ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odbremeniť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žiadate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ľov</w:t>
      </w:r>
      <w:r w:rsidR="00FE06A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vodičského oprávnenia skupiny C1</w:t>
      </w:r>
      <w:r w:rsidR="007A53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(jedná sa o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nákladné automobily do 7500</w:t>
      </w:r>
      <w:r w:rsidR="00A1245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kg</w:t>
      </w:r>
      <w:r w:rsidR="007A53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)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od povinnosti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robiť psychotesty</w:t>
      </w:r>
      <w:r w:rsidR="007A53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7A53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lekársk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</w:t>
      </w:r>
      <w:r w:rsidR="007A53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prehliad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ky</w:t>
      </w:r>
      <w:r w:rsidR="007A53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 povinn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ú</w:t>
      </w:r>
      <w:r w:rsidR="007A53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základn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ú </w:t>
      </w:r>
      <w:r w:rsidR="007A53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kvalifikáci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</w:t>
      </w:r>
      <w:r w:rsidR="007A53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vodičov </w:t>
      </w:r>
      <w:r w:rsidR="0089391F" w:rsidRPr="00CD536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za účelom získania 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alebo obnovy </w:t>
      </w:r>
      <w:r w:rsidR="0089391F" w:rsidRPr="00CD536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vodičského oprávnenia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skupiny C1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  <w:r w:rsidR="00192A6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Povinnosť absolvovania psychotestov </w:t>
      </w:r>
      <w:r w:rsidR="002A63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sa netýka len nových žiadateľov o vodičské oprávnenie ale aj vodičov, ktorí už toto oprávnenie majú</w:t>
      </w:r>
      <w:r w:rsidR="00CD536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 Predkladaná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novela </w:t>
      </w:r>
      <w:r w:rsidR="00FE06A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má za cieľ odbremeniť od tejto povinnosti aj 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existujúcich majiteľov vodičských oprávnení C1</w:t>
      </w:r>
      <w:r w:rsidR="00CD536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ktorí </w:t>
      </w:r>
      <w:r w:rsidR="00FE06A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 súčasnosti 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musia chodiť na opakované psychotesty</w:t>
      </w:r>
      <w:r w:rsidR="006C2C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 lekárske prehliadky a povinnú základnú kvalifikáciu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každých 5 rokov. 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Dôvod</w:t>
      </w:r>
      <w:r w:rsidR="004E6F34"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om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4E6F34"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predloženia 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tejto novely zákona </w:t>
      </w:r>
      <w:r w:rsidR="004E6F34"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je nelogickosť súčasnej právnej úpravy spojenej s</w:t>
      </w:r>
      <w:r w:rsidR="00307C01"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vodičskými oprávneniami</w:t>
      </w:r>
      <w:r w:rsid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 ktoré zaviedla Európska únia</w:t>
      </w:r>
      <w:r w:rsidR="00307C01"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  P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sychotesty nemusí robiť držiteľ vodičského oprávnenia BE</w:t>
      </w:r>
      <w:r w:rsid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ktorého jazdná súprava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môže mať až 7000 kg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 Síce daný nákladný automobil do 7500</w:t>
      </w:r>
      <w:r w:rsidR="00A1245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kg uvezie </w:t>
      </w:r>
      <w:r w:rsidR="006C2C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teoreticky 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viac len o</w:t>
      </w:r>
      <w:r w:rsidR="00A1245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500</w:t>
      </w:r>
      <w:r w:rsidR="00A1245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kg</w:t>
      </w:r>
      <w:r w:rsidR="00A1245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6C2C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ale v praxi môže byť ľahší ako jazdná súprava BE a naviac je rýchlostne obmedzený na 90 km/h</w:t>
      </w:r>
      <w:r w:rsidR="00A1245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A1245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J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 teda absurdné</w:t>
      </w:r>
      <w:r w:rsidR="00A1245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aby bol vodič takéhoto automobilu šikanovaný každých 5 rokov psychotestami</w:t>
      </w:r>
      <w:r w:rsidR="00D13C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lekárskou prehliadkou</w:t>
      </w:r>
      <w:r w:rsidR="00D13C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 povinnou základnou kvalifikáciou vodiča</w:t>
      </w:r>
      <w:r w:rsidRPr="00307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 N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ákladný automobil do 7500</w:t>
      </w:r>
      <w:r w:rsidR="00A1245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kg je kratší ako 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jazdná súprava BE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čiže aj stabilnejší</w:t>
      </w:r>
      <w:r w:rsidR="00772A7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keďže si náklad vezie priamo na aute a neťahá ho za sebou na ďalšom prívese ako je to v prípade 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jazdnej súpravy BE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 Autá do 7500</w:t>
      </w:r>
      <w:r w:rsidR="00A1245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kg využívajú na podnikanie najmä ľudia v potravinárskom priemysle na zásobovanie malých prevádzok potravinami ako sú pečivo, mäso a mliečne výrobky</w:t>
      </w:r>
      <w:r w:rsidR="00772A7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772A7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Takéto autá teda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772A7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zväčša 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nie </w:t>
      </w:r>
      <w:r w:rsidR="00772A7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sú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vyťažované na maximum. Pri momentálnom nedostatku vodičov je táto novela zákona viac než akútna</w:t>
      </w:r>
      <w:r w:rsidR="006C2C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  <w:r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6C2C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Nových ale aj existujúcich majiteľov </w:t>
      </w:r>
      <w:r w:rsidR="006C2C36"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vodičských oprávnení skupiny C1</w:t>
      </w:r>
      <w:r w:rsidR="006C2C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môže motivovať k nadobudnutiu a držbe takéhoto oprávnenia</w:t>
      </w:r>
      <w:r w:rsidR="00A33CB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 Vodičov</w:t>
      </w:r>
      <w:r w:rsidR="00A33CBC"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často odrádza zbytočná byrokracia v podobe </w:t>
      </w:r>
      <w:r w:rsidR="00A33CB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lekárskych prehliadok, </w:t>
      </w:r>
      <w:r w:rsidR="00A33CBC"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psychotestov</w:t>
      </w:r>
      <w:r w:rsidR="00A33CB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 povinnej základnej kvalifikácii,</w:t>
      </w:r>
      <w:r w:rsidR="00A33CBC" w:rsidRPr="007E7C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ktoré stoja nemalé peniaze.</w:t>
      </w:r>
      <w:r w:rsidR="006C2C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A33CB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</w:t>
      </w:r>
      <w:r w:rsidR="006C2C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en počas obdobia korona krízy si neobnovil</w:t>
      </w:r>
      <w:r w:rsidR="008939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</w:t>
      </w:r>
      <w:r w:rsidR="006C2C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svoje vodičské oprávneni</w:t>
      </w:r>
      <w:r w:rsidR="00A33CB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</w:t>
      </w:r>
      <w:r w:rsidR="006C2C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približne 20 000 vodičov</w:t>
      </w:r>
      <w:r w:rsidR="00A33CB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 V súčasnej situácii je nanajvýš potrebné týmto vodičom zo strany štátu pomôcť minimálne zjednodušením procesu získania a držby vodičského oprávnenia a súčasne ich odbremeniť od poplatk</w:t>
      </w:r>
      <w:r w:rsidR="002C236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</w:t>
      </w:r>
      <w:r w:rsidR="00A33CB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za lekárske,  psychologické vyšetrenie a od </w:t>
      </w:r>
      <w:r w:rsidR="002C236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poplatku za </w:t>
      </w:r>
      <w:r w:rsidR="00A33CB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povinn</w:t>
      </w:r>
      <w:r w:rsidR="002C236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ú</w:t>
      </w:r>
      <w:r w:rsidR="00A33CB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základn</w:t>
      </w:r>
      <w:r w:rsidR="002C236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ú</w:t>
      </w:r>
      <w:r w:rsidR="00A33CB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kvalifikáci</w:t>
      </w:r>
      <w:r w:rsidR="002C236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</w:t>
      </w:r>
      <w:r w:rsidR="00A33CB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vodiča.</w:t>
      </w:r>
    </w:p>
    <w:p w14:paraId="672A6659" w14:textId="66FD3D97" w:rsidR="00C03FC3" w:rsidRDefault="004C177D" w:rsidP="00A33CBC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0423B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Návrh zákona má pozitívny vplyv na podnikateľské prostredie a sociálne vplyvy. Návrh zákona má a neutrálny vplyv na ostatné posudzované oblasti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14:paraId="1C30B84D" w14:textId="77777777" w:rsidR="0089391F" w:rsidRPr="00A33CBC" w:rsidRDefault="0089391F" w:rsidP="00A33CBC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404AC2F4" w14:textId="77777777" w:rsidR="00C03FC3" w:rsidRDefault="00C03FC3" w:rsidP="00C03FC3">
      <w:pPr>
        <w:widowControl/>
        <w:numPr>
          <w:ilvl w:val="0"/>
          <w:numId w:val="1"/>
        </w:numPr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</w:p>
    <w:p w14:paraId="6D4E27CF" w14:textId="77777777" w:rsidR="00C03FC3" w:rsidRDefault="00C03FC3" w:rsidP="00C03FC3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A1B1A7" wp14:editId="07777777">
                <wp:simplePos x="0" y="0"/>
                <wp:positionH relativeFrom="column">
                  <wp:posOffset>-2540</wp:posOffset>
                </wp:positionH>
                <wp:positionV relativeFrom="paragraph">
                  <wp:posOffset>35560</wp:posOffset>
                </wp:positionV>
                <wp:extent cx="5780405" cy="2540"/>
                <wp:effectExtent l="0" t="0" r="10795" b="3556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0405" cy="254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8692C" id="Rovná spojnica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">
                <o:lock v:ext="edit" shapetype="f"/>
              </v:line>
            </w:pict>
          </mc:Fallback>
        </mc:AlternateContent>
      </w:r>
    </w:p>
    <w:p w14:paraId="3972CB42" w14:textId="77777777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14:paraId="52D9392A" w14:textId="504BADB2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</w:t>
      </w:r>
      <w:r w:rsidR="007E1E4C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 </w:t>
      </w: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bod</w:t>
      </w:r>
      <w:r w:rsidR="004C0351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u</w:t>
      </w:r>
      <w:r w:rsidR="007E1E4C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 1</w:t>
      </w:r>
    </w:p>
    <w:p w14:paraId="5D103647" w14:textId="4F788A50" w:rsidR="000A6FC3" w:rsidRDefault="007E1E4C" w:rsidP="000073BE">
      <w:pPr>
        <w:spacing w:after="200" w:line="276" w:lineRule="auto"/>
        <w:ind w:firstLine="708"/>
        <w:jc w:val="both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Pre vodičov</w:t>
      </w:r>
      <w:r w:rsidR="00E1367E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 s vodičským oprávnením skupiny C1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 sa ruší povinnosť absolvovania pr</w:t>
      </w:r>
      <w:r w:rsidR="00E1367E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avidelných lekárskych prehliadok každých 5 rokov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 </w:t>
      </w:r>
      <w:r w:rsidR="00E1367E" w:rsidRPr="00E1367E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a po dosiahnutí veku 65 rokov každé dva roky</w:t>
      </w:r>
      <w:r w:rsidR="00E1367E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.</w:t>
      </w:r>
    </w:p>
    <w:p w14:paraId="5E5F0F4E" w14:textId="77777777" w:rsidR="000073BE" w:rsidRPr="00202D73" w:rsidRDefault="000073BE" w:rsidP="000073BE">
      <w:pPr>
        <w:spacing w:after="200" w:line="276" w:lineRule="auto"/>
        <w:ind w:firstLine="708"/>
        <w:jc w:val="both"/>
        <w:rPr>
          <w:rFonts w:ascii="Book Antiqua" w:hAnsi="Book Antiqua" w:cs="Arial"/>
          <w:color w:val="000000" w:themeColor="text1"/>
          <w:sz w:val="22"/>
          <w:szCs w:val="22"/>
          <w:u w:val="single"/>
          <w:lang w:bidi="ar-SA"/>
        </w:rPr>
      </w:pPr>
    </w:p>
    <w:p w14:paraId="4F14E747" w14:textId="3EF71428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2</w:t>
      </w:r>
      <w:r w:rsidR="00E1367E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 a 3</w:t>
      </w:r>
    </w:p>
    <w:p w14:paraId="39476AF6" w14:textId="77777777" w:rsidR="00EE5B23" w:rsidRDefault="00EE5B23" w:rsidP="000A6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 w:rsidRPr="115D94DF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Legislatívno-technická zmena nadväzujúca na bod 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1</w:t>
      </w:r>
      <w:r w:rsidRPr="115D94DF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.</w:t>
      </w:r>
    </w:p>
    <w:p w14:paraId="0FE7100A" w14:textId="46B21D9D" w:rsidR="00EE5B23" w:rsidRDefault="00EE5B23" w:rsidP="00EE5B2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E1367E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4 a 5</w:t>
      </w:r>
    </w:p>
    <w:p w14:paraId="1D7F714C" w14:textId="77777777" w:rsidR="00E1367E" w:rsidRDefault="00E1367E" w:rsidP="000A6FC3">
      <w:pPr>
        <w:ind w:firstLine="708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Pre žiadateľov o vodičské oprávnenie skupiny C1 sa ruší povinnosť podrobiť sa psychologickému vyšetreniu a rovnako sa ruší povinnosť pravidelného psychologického vyšetrenia pre držiteľov vodičského oprávnenia skupiny C1.</w:t>
      </w:r>
    </w:p>
    <w:p w14:paraId="5800CC8C" w14:textId="150C8CBA" w:rsidR="00202D73" w:rsidRDefault="00E1367E" w:rsidP="000A6FC3">
      <w:pPr>
        <w:ind w:firstLine="708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 </w:t>
      </w:r>
      <w:r w:rsidR="00EE5B23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br/>
      </w:r>
    </w:p>
    <w:p w14:paraId="72412CEA" w14:textId="27968D6F" w:rsidR="00E1367E" w:rsidRDefault="00E1367E" w:rsidP="00E1367E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6 a 7</w:t>
      </w:r>
    </w:p>
    <w:p w14:paraId="52B8FF75" w14:textId="7FDB17EC" w:rsidR="00766C7B" w:rsidRDefault="00E1367E" w:rsidP="00766C7B">
      <w:pPr>
        <w:spacing w:after="200" w:line="276" w:lineRule="auto"/>
        <w:ind w:firstLine="708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 w:rsidRPr="00E1367E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Predlžuje 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sa platnosť vodičského oprávnenia C1 z 5 rokov na 15 rokov.</w:t>
      </w:r>
    </w:p>
    <w:p w14:paraId="1331AADA" w14:textId="77777777" w:rsidR="000073BE" w:rsidRDefault="000073BE" w:rsidP="00766C7B">
      <w:pPr>
        <w:spacing w:after="200" w:line="276" w:lineRule="auto"/>
        <w:ind w:firstLine="708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</w:p>
    <w:p w14:paraId="7E55C932" w14:textId="7693C669" w:rsidR="004E6F34" w:rsidRDefault="004E6F34" w:rsidP="004E6F34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8</w:t>
      </w:r>
    </w:p>
    <w:p w14:paraId="7F1AD0D1" w14:textId="7374393F" w:rsidR="004E6F34" w:rsidRDefault="004E6F34" w:rsidP="00766C7B">
      <w:pPr>
        <w:spacing w:after="200" w:line="276" w:lineRule="auto"/>
        <w:ind w:firstLine="708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Pre osoby staršie ako 63 rokov sa skracuje platnosť vodičského oprávnenia skupiny C1 na 5 rokov.</w:t>
      </w:r>
    </w:p>
    <w:p w14:paraId="4CC50DBD" w14:textId="77777777" w:rsidR="000073BE" w:rsidRDefault="000073BE" w:rsidP="00766C7B">
      <w:pPr>
        <w:spacing w:after="200" w:line="276" w:lineRule="auto"/>
        <w:ind w:firstLine="708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</w:p>
    <w:p w14:paraId="5CAF6715" w14:textId="16579135" w:rsidR="004E6F34" w:rsidRDefault="004E6F34" w:rsidP="004E6F34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9 až 18</w:t>
      </w:r>
    </w:p>
    <w:p w14:paraId="3CFD48C2" w14:textId="59ED478F" w:rsidR="004E6F34" w:rsidRPr="004E6F34" w:rsidRDefault="004E6F34" w:rsidP="004E6F34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4E6F3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Legislatívno-technická zmena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naväzujúca</w:t>
      </w:r>
      <w:proofErr w:type="spellEnd"/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predchádzajúce body.</w:t>
      </w:r>
    </w:p>
    <w:p w14:paraId="26508287" w14:textId="77777777" w:rsidR="004E6F34" w:rsidRPr="00E1367E" w:rsidRDefault="004E6F34" w:rsidP="007D53DA">
      <w:pPr>
        <w:spacing w:after="200" w:line="276" w:lineRule="auto"/>
        <w:ind w:firstLine="708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</w:p>
    <w:p w14:paraId="1770F061" w14:textId="5CB63920" w:rsidR="00766C7B" w:rsidRPr="004C0351" w:rsidRDefault="00C1157A" w:rsidP="007D53DA">
      <w:pPr>
        <w:widowControl/>
        <w:spacing w:after="200" w:line="276" w:lineRule="auto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Čl. II </w:t>
      </w:r>
      <w:r w:rsidR="004C0351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br/>
      </w:r>
      <w:r w:rsidR="004C0351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14:paraId="0874580F" w14:textId="0DF6C44D" w:rsidR="00C1157A" w:rsidRDefault="004C0351" w:rsidP="004C0351">
      <w:pPr>
        <w:widowControl/>
        <w:spacing w:after="200" w:line="276" w:lineRule="auto"/>
        <w:ind w:firstLine="708"/>
        <w:textAlignment w:val="auto"/>
      </w:pPr>
      <w:r>
        <w:t xml:space="preserve"> Vypúšťa sa povinnosť </w:t>
      </w:r>
      <w:r w:rsidRPr="004C0351">
        <w:t xml:space="preserve">podrobiť sa systému základnej kvalifikácie a systému pravidelného výcviku </w:t>
      </w:r>
      <w:r>
        <w:t xml:space="preserve">pre vodičov </w:t>
      </w:r>
      <w:r w:rsidR="00452345">
        <w:t xml:space="preserve">nákladnej dopravy </w:t>
      </w:r>
      <w:r>
        <w:t>s oprávnením C1.</w:t>
      </w:r>
      <w:r w:rsidR="00452345">
        <w:br/>
      </w:r>
      <w:r>
        <w:br/>
      </w:r>
    </w:p>
    <w:p w14:paraId="3B87178A" w14:textId="3EACDC35" w:rsidR="004C0351" w:rsidRDefault="004C0351" w:rsidP="00306C4A">
      <w:pPr>
        <w:widowControl/>
        <w:spacing w:after="200" w:line="276" w:lineRule="auto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lastRenderedPageBreak/>
        <w:t>K bodu 2</w:t>
      </w:r>
      <w:r w:rsidR="00E97A7F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br/>
      </w:r>
      <w:r w:rsidR="00E97A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E97A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 w:rsidR="00E97A7F" w:rsidRPr="00E97A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Vypúšťa sa povinnosť</w:t>
      </w:r>
      <w:r w:rsidR="00E97A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držiteľa mať </w:t>
      </w:r>
      <w:r w:rsidR="00E97A7F" w:rsidRPr="00E97A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osvedčeni</w:t>
      </w:r>
      <w:r w:rsidR="00E97A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</w:t>
      </w:r>
      <w:r w:rsidR="00E97A7F" w:rsidRPr="00E97A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 základnej kvalifikácii</w:t>
      </w:r>
      <w:r w:rsidR="00E97A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pre vodičské oprávnenie skupiny C1.</w:t>
      </w:r>
    </w:p>
    <w:p w14:paraId="0888C136" w14:textId="77777777" w:rsidR="000073BE" w:rsidRPr="00E97A7F" w:rsidRDefault="000073BE" w:rsidP="00306C4A">
      <w:pPr>
        <w:widowControl/>
        <w:spacing w:after="200" w:line="276" w:lineRule="auto"/>
        <w:textAlignment w:val="auto"/>
      </w:pPr>
    </w:p>
    <w:p w14:paraId="5DAB6C7B" w14:textId="77777777" w:rsidR="00C03FC3" w:rsidRDefault="00C03FC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"/>
          <w:szCs w:val="22"/>
          <w:lang w:bidi="ar-SA"/>
        </w:rPr>
      </w:pPr>
    </w:p>
    <w:p w14:paraId="09C087FC" w14:textId="34FC7A2C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</w:pPr>
      <w:r w:rsidRPr="115D94DF"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  <w:t>Čl. II</w:t>
      </w:r>
      <w:r w:rsidR="00C1157A"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  <w:t>I</w:t>
      </w:r>
    </w:p>
    <w:p w14:paraId="70267B4D" w14:textId="56FC3D6B" w:rsidR="00C03FC3" w:rsidRPr="00766C7B" w:rsidRDefault="00C03FC3" w:rsidP="00766C7B">
      <w:pPr>
        <w:pStyle w:val="Default"/>
        <w:ind w:firstLine="720"/>
        <w:jc w:val="both"/>
        <w:rPr>
          <w:rFonts w:ascii="Book Antiqua" w:hAnsi="Book Antiqua"/>
          <w:sz w:val="22"/>
        </w:rPr>
      </w:pPr>
      <w:r w:rsidRPr="115D94DF">
        <w:rPr>
          <w:rFonts w:ascii="Book Antiqua" w:hAnsi="Book Antiqua"/>
          <w:color w:val="000000" w:themeColor="text1"/>
          <w:sz w:val="22"/>
          <w:szCs w:val="22"/>
        </w:rPr>
        <w:t>Navrhuje sa účinnosť zákona</w:t>
      </w:r>
      <w:r w:rsidR="00EE5B23" w:rsidRPr="00E679A9">
        <w:rPr>
          <w:rFonts w:ascii="Book Antiqua" w:hAnsi="Book Antiqua" w:cs="Times New Roman"/>
          <w:sz w:val="22"/>
          <w:szCs w:val="22"/>
          <w:lang w:bidi="ar-SA"/>
        </w:rPr>
        <w:t xml:space="preserve"> </w:t>
      </w:r>
      <w:r w:rsidR="00EE5B23" w:rsidRPr="00E679A9">
        <w:rPr>
          <w:rFonts w:ascii="Book Antiqua" w:hAnsi="Book Antiqua"/>
          <w:sz w:val="22"/>
        </w:rPr>
        <w:t>pätnástym dňom po jeho vyhlásení v Zbierke zákonov</w:t>
      </w:r>
      <w:r w:rsidR="00766C7B">
        <w:rPr>
          <w:rFonts w:ascii="Book Antiqua" w:hAnsi="Book Antiqua"/>
          <w:sz w:val="22"/>
        </w:rPr>
        <w:t>.</w:t>
      </w:r>
    </w:p>
    <w:p w14:paraId="02EB378F" w14:textId="54523AA8" w:rsidR="00D04AD0" w:rsidRDefault="00D04AD0"/>
    <w:sectPr w:rsidR="00D0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5051" w14:textId="77777777" w:rsidR="004D34A6" w:rsidRDefault="004D34A6" w:rsidP="00C03FC3">
      <w:r>
        <w:separator/>
      </w:r>
    </w:p>
  </w:endnote>
  <w:endnote w:type="continuationSeparator" w:id="0">
    <w:p w14:paraId="2FEFD75E" w14:textId="77777777" w:rsidR="004D34A6" w:rsidRDefault="004D34A6" w:rsidP="00C0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71BB" w14:textId="77777777" w:rsidR="004D34A6" w:rsidRDefault="004D34A6" w:rsidP="00C03FC3">
      <w:r>
        <w:separator/>
      </w:r>
    </w:p>
  </w:footnote>
  <w:footnote w:type="continuationSeparator" w:id="0">
    <w:p w14:paraId="6EB57272" w14:textId="77777777" w:rsidR="004D34A6" w:rsidRDefault="004D34A6" w:rsidP="00C0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1E2F"/>
    <w:multiLevelType w:val="multilevel"/>
    <w:tmpl w:val="397A6E38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C3"/>
    <w:rsid w:val="000073BE"/>
    <w:rsid w:val="000A6FC3"/>
    <w:rsid w:val="00174846"/>
    <w:rsid w:val="00187F08"/>
    <w:rsid w:val="00192A69"/>
    <w:rsid w:val="00202D73"/>
    <w:rsid w:val="002201C8"/>
    <w:rsid w:val="00242776"/>
    <w:rsid w:val="0029287F"/>
    <w:rsid w:val="002A63D1"/>
    <w:rsid w:val="002C236B"/>
    <w:rsid w:val="00306C4A"/>
    <w:rsid w:val="00307C01"/>
    <w:rsid w:val="003C5F22"/>
    <w:rsid w:val="003D6D9E"/>
    <w:rsid w:val="00403F29"/>
    <w:rsid w:val="00452345"/>
    <w:rsid w:val="004C0351"/>
    <w:rsid w:val="004C177D"/>
    <w:rsid w:val="004D34A6"/>
    <w:rsid w:val="004E6F34"/>
    <w:rsid w:val="005A7CF0"/>
    <w:rsid w:val="005D652C"/>
    <w:rsid w:val="00670C5B"/>
    <w:rsid w:val="00680C3D"/>
    <w:rsid w:val="006A47E1"/>
    <w:rsid w:val="006C2C36"/>
    <w:rsid w:val="00766C7B"/>
    <w:rsid w:val="00772A7B"/>
    <w:rsid w:val="0079216E"/>
    <w:rsid w:val="007A53D7"/>
    <w:rsid w:val="007D53DA"/>
    <w:rsid w:val="007E1E4C"/>
    <w:rsid w:val="007E7CC9"/>
    <w:rsid w:val="00842329"/>
    <w:rsid w:val="0089391F"/>
    <w:rsid w:val="008A0965"/>
    <w:rsid w:val="00A1245B"/>
    <w:rsid w:val="00A20574"/>
    <w:rsid w:val="00A20D3F"/>
    <w:rsid w:val="00A33CBC"/>
    <w:rsid w:val="00A7245A"/>
    <w:rsid w:val="00B267B5"/>
    <w:rsid w:val="00C03FC3"/>
    <w:rsid w:val="00C1157A"/>
    <w:rsid w:val="00C66EB7"/>
    <w:rsid w:val="00CD5365"/>
    <w:rsid w:val="00D04AD0"/>
    <w:rsid w:val="00D13CD7"/>
    <w:rsid w:val="00D502F8"/>
    <w:rsid w:val="00E1367E"/>
    <w:rsid w:val="00E97A7F"/>
    <w:rsid w:val="00EA1C4C"/>
    <w:rsid w:val="00EE5B23"/>
    <w:rsid w:val="00FC3FE0"/>
    <w:rsid w:val="00FE06AD"/>
    <w:rsid w:val="00FE273B"/>
    <w:rsid w:val="00FF5AA6"/>
    <w:rsid w:val="1137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FE74"/>
  <w15:docId w15:val="{D99DD1BB-522C-4FB8-BD70-06D7D010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3FC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C03FC3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C03FC3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Odsekzoznamu">
    <w:name w:val="List Paragraph"/>
    <w:basedOn w:val="Normlny"/>
    <w:uiPriority w:val="34"/>
    <w:qFormat/>
    <w:rsid w:val="00C03FC3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qFormat/>
    <w:rsid w:val="00766C7B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Lihocka</dc:creator>
  <cp:lastModifiedBy>Simona D</cp:lastModifiedBy>
  <cp:revision>26</cp:revision>
  <cp:lastPrinted>2021-09-30T12:29:00Z</cp:lastPrinted>
  <dcterms:created xsi:type="dcterms:W3CDTF">2021-08-30T08:13:00Z</dcterms:created>
  <dcterms:modified xsi:type="dcterms:W3CDTF">2021-09-30T12:48:00Z</dcterms:modified>
</cp:coreProperties>
</file>