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6238FDA0" w14:textId="77777777" w:rsidR="00602787" w:rsidRPr="00CF66E2" w:rsidRDefault="00602787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043524FF" w:rsidR="00602787" w:rsidRPr="00975A6D" w:rsidRDefault="00851C13" w:rsidP="004B5646">
      <w:pPr>
        <w:pStyle w:val="Standarduser"/>
        <w:autoSpaceDE/>
        <w:spacing w:before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Poslanci za stranu Kotleb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ovci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– Ľudová strana Naše Slovensko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Marian Kotleba,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982F14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Schlosár, </w:t>
      </w:r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>Martin Beluský</w:t>
      </w:r>
      <w:r w:rsidR="004B5646">
        <w:rPr>
          <w:rFonts w:ascii="Book Antiqua" w:hAnsi="Book Antiqua" w:cs="Book Antiqua"/>
          <w:kern w:val="0"/>
          <w:sz w:val="22"/>
          <w:szCs w:val="22"/>
          <w:lang w:eastAsia="zh-CN"/>
        </w:rPr>
        <w:t>, Stanislav Mizík</w:t>
      </w:r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a </w:t>
      </w:r>
      <w:r w:rsidR="008E4AA7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Magdaléna Sulanová</w:t>
      </w:r>
      <w:r w:rsidR="00A26BB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predkladajú </w:t>
      </w:r>
      <w:r w:rsidR="004B5646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do Národnej rady Slovenskej republiky návrh ústavného zákona, ktorým sa mení a dopĺňa Ú</w:t>
      </w:r>
      <w:r w:rsidR="00960AA9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975A6D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15325F1D" w14:textId="5A0D1C16" w:rsidR="004B5646" w:rsidRDefault="008E4AA7" w:rsidP="004B5646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975A6D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Cieľom legislatívneho návrhu je </w:t>
      </w:r>
      <w:r w:rsidR="004B5646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rozšíriť právomoc Ústavného súdu SR rozhodovať o odvolaniach proti rozhodnutiam o odškodnení poškodenia</w:t>
      </w:r>
      <w:r w:rsidR="00B63A1F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zdravia v súvislosti </w:t>
      </w:r>
      <w:r w:rsidR="00B63A1F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br/>
        <w:t>s</w:t>
      </w:r>
      <w:r w:rsidR="004B5646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 xml:space="preserve"> očkovaním proti ochoreniu COVID-19.  </w:t>
      </w:r>
    </w:p>
    <w:p w14:paraId="203FC369" w14:textId="20DFDB66" w:rsidR="004B5646" w:rsidRPr="004B5646" w:rsidRDefault="004B5646" w:rsidP="004B5646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kern w:val="0"/>
          <w:sz w:val="22"/>
          <w:szCs w:val="22"/>
          <w:u w:val="single"/>
          <w:lang w:eastAsia="zh-CN"/>
        </w:rPr>
      </w:pP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Uvedené rozšírenie právomocí </w:t>
      </w:r>
      <w:r w:rsidR="007C2CC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Ústavného súdu SR 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>súvisí s predkladaným návrhom zákona</w:t>
      </w:r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bookmarkStart w:id="0" w:name="_Hlk80863002"/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ktorým sa mení a dopĺňa </w:t>
      </w:r>
      <w:bookmarkStart w:id="1" w:name="__DdeLink__7983_15644811942"/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zákon </w:t>
      </w:r>
      <w:bookmarkEnd w:id="1"/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>č. 355/2007 Z. z. o ochrane, podpore a rozvoji verejného zdravia a o zmene a doplnení niektorých zákonov v znení neskorších predpisov a ktorým sa menia a dopĺňajú niektoré zákony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>. Tento predkladaný návrh zákona zavádza systém odškodňovania poškodených očkovaním proti ochoreniu COVID-19, pričom ako odvolací orgán stanovuje Ústavný súd SR.</w:t>
      </w:r>
    </w:p>
    <w:bookmarkEnd w:id="0"/>
    <w:p w14:paraId="10F0B990" w14:textId="49384858" w:rsidR="005E4A03" w:rsidRPr="004B5646" w:rsidRDefault="005E4A03" w:rsidP="004B5646">
      <w:pPr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</w:p>
    <w:p w14:paraId="1C6E2426" w14:textId="77777777" w:rsidR="005E4A03" w:rsidRPr="00975A6D" w:rsidRDefault="005E4A03" w:rsidP="00975A6D">
      <w:pPr>
        <w:widowControl/>
        <w:autoSpaceDE/>
        <w:autoSpaceDN/>
        <w:spacing w:line="276" w:lineRule="auto"/>
        <w:ind w:firstLine="709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14:paraId="4610666C" w14:textId="2AA073B4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88381F3" w14:textId="181D4503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5ED2FA0" w14:textId="6748D50E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022624F" w14:textId="722263F0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C60D61D" w14:textId="1A02EDFB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D7068AF" w14:textId="5C6CEBBF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99CE70F" w14:textId="73592122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D590AC4" w14:textId="1BFECCF5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9099EFC" w14:textId="2124E411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F4E34B2" w14:textId="1648664F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289AFC6" w14:textId="27293F49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46D8CD6" w14:textId="29C0EC39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933118F" w14:textId="67358665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B71BCAB" w14:textId="255F95C8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F01F332" w14:textId="68DBA153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CC8D707" w14:textId="77777777" w:rsidR="004B5646" w:rsidRDefault="004B5646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E36089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lastRenderedPageBreak/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60139627" w14:textId="1CD6C911" w:rsidR="00602787" w:rsidRPr="004B5646" w:rsidRDefault="004B5646" w:rsidP="004B5646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Rozširuje sa právomoc Ústavného súdu SR rozhodovať o odvolaniach 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>proti rozhodnutiam o odškodnení poškodenia</w:t>
      </w:r>
      <w:r w:rsidR="00B63A1F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zdravia v súvislosti s</w:t>
      </w:r>
      <w:r w:rsidRPr="004B564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očkovaním proti ochoreniu COVID-19.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037D22CB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975A6D">
          <w:pgSz w:w="12240" w:h="15840"/>
          <w:pgMar w:top="993" w:right="1417" w:bottom="851" w:left="1417" w:header="708" w:footer="708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 xml:space="preserve">Navrhuje sa účinnosť </w:t>
      </w:r>
      <w:r w:rsidR="004B5646">
        <w:rPr>
          <w:rFonts w:ascii="Book Antiqua" w:hAnsi="Book Antiqua" w:cs="Arial"/>
          <w:sz w:val="22"/>
          <w:szCs w:val="22"/>
        </w:rPr>
        <w:t xml:space="preserve">ústavného </w:t>
      </w:r>
      <w:r w:rsidRPr="00982F14">
        <w:rPr>
          <w:rFonts w:ascii="Book Antiqua" w:hAnsi="Book Antiqua" w:cs="Arial"/>
          <w:sz w:val="22"/>
          <w:szCs w:val="22"/>
        </w:rPr>
        <w:t xml:space="preserve">zákona </w:t>
      </w:r>
      <w:r w:rsidRPr="00982F14">
        <w:rPr>
          <w:rFonts w:ascii="Book Antiqua" w:hAnsi="Book Antiqua"/>
          <w:sz w:val="22"/>
        </w:rPr>
        <w:t xml:space="preserve">pätnástym dňom po jeho vyhlásení </w:t>
      </w:r>
      <w:bookmarkStart w:id="2" w:name="_GoBack"/>
      <w:bookmarkEnd w:id="2"/>
      <w:r w:rsidRPr="00982F14">
        <w:rPr>
          <w:rFonts w:ascii="Book Antiqua" w:hAnsi="Book Antiqua"/>
          <w:sz w:val="22"/>
        </w:rPr>
        <w:t>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F768" w14:textId="77777777" w:rsidR="00DF4B95" w:rsidRDefault="00DF4B95" w:rsidP="00982F14">
      <w:r>
        <w:separator/>
      </w:r>
    </w:p>
  </w:endnote>
  <w:endnote w:type="continuationSeparator" w:id="0">
    <w:p w14:paraId="25314298" w14:textId="77777777" w:rsidR="00DF4B95" w:rsidRDefault="00DF4B95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58B7" w14:textId="77777777" w:rsidR="00DF4B95" w:rsidRDefault="00DF4B95" w:rsidP="00982F14">
      <w:r>
        <w:separator/>
      </w:r>
    </w:p>
  </w:footnote>
  <w:footnote w:type="continuationSeparator" w:id="0">
    <w:p w14:paraId="2C8D55E1" w14:textId="77777777" w:rsidR="00DF4B95" w:rsidRDefault="00DF4B95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787"/>
    <w:rsid w:val="0001518F"/>
    <w:rsid w:val="00067D59"/>
    <w:rsid w:val="0007540C"/>
    <w:rsid w:val="000C0274"/>
    <w:rsid w:val="001A74E1"/>
    <w:rsid w:val="001A7550"/>
    <w:rsid w:val="001C02E1"/>
    <w:rsid w:val="001D4D9A"/>
    <w:rsid w:val="002A5D03"/>
    <w:rsid w:val="003854DE"/>
    <w:rsid w:val="003E4691"/>
    <w:rsid w:val="003F659A"/>
    <w:rsid w:val="004069DE"/>
    <w:rsid w:val="004B5646"/>
    <w:rsid w:val="004C13B9"/>
    <w:rsid w:val="005A5310"/>
    <w:rsid w:val="005E4A03"/>
    <w:rsid w:val="00602787"/>
    <w:rsid w:val="00624728"/>
    <w:rsid w:val="0063075A"/>
    <w:rsid w:val="00687B56"/>
    <w:rsid w:val="006B14A2"/>
    <w:rsid w:val="006C416D"/>
    <w:rsid w:val="007B0354"/>
    <w:rsid w:val="007C2CC6"/>
    <w:rsid w:val="00844474"/>
    <w:rsid w:val="00851C13"/>
    <w:rsid w:val="00854B6F"/>
    <w:rsid w:val="00856874"/>
    <w:rsid w:val="008647BB"/>
    <w:rsid w:val="00875B78"/>
    <w:rsid w:val="00875C09"/>
    <w:rsid w:val="008E4AA7"/>
    <w:rsid w:val="00944D47"/>
    <w:rsid w:val="00947463"/>
    <w:rsid w:val="00960AA9"/>
    <w:rsid w:val="00975A6D"/>
    <w:rsid w:val="00982F14"/>
    <w:rsid w:val="00A067BA"/>
    <w:rsid w:val="00A10C0C"/>
    <w:rsid w:val="00A14337"/>
    <w:rsid w:val="00A26BBD"/>
    <w:rsid w:val="00A621EC"/>
    <w:rsid w:val="00B50504"/>
    <w:rsid w:val="00B63A1F"/>
    <w:rsid w:val="00B71DE9"/>
    <w:rsid w:val="00CF66E2"/>
    <w:rsid w:val="00D46FC3"/>
    <w:rsid w:val="00D711D6"/>
    <w:rsid w:val="00DB6203"/>
    <w:rsid w:val="00DF4B95"/>
    <w:rsid w:val="00E15090"/>
    <w:rsid w:val="00E63A3C"/>
    <w:rsid w:val="00EA3B6A"/>
    <w:rsid w:val="00EC41CB"/>
    <w:rsid w:val="00F42BB1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8E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Schlosár, Rastislav</cp:lastModifiedBy>
  <cp:revision>14</cp:revision>
  <cp:lastPrinted>2021-02-10T14:54:00Z</cp:lastPrinted>
  <dcterms:created xsi:type="dcterms:W3CDTF">2017-05-26T09:36:00Z</dcterms:created>
  <dcterms:modified xsi:type="dcterms:W3CDTF">2021-09-30T14:29:00Z</dcterms:modified>
</cp:coreProperties>
</file>