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8C4D1"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61A9ADDE" w14:textId="77777777" w:rsidR="00274BC9" w:rsidRDefault="00054C41" w:rsidP="00274BC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r w:rsidR="00274BC9">
        <w:rPr>
          <w:rFonts w:ascii="Times New Roman" w:eastAsia="Calibri" w:hAnsi="Times New Roman" w:cs="Times New Roman"/>
          <w:b/>
          <w:sz w:val="24"/>
          <w:szCs w:val="24"/>
        </w:rPr>
        <w:t xml:space="preserve"> </w:t>
      </w:r>
    </w:p>
    <w:p w14:paraId="76961D92" w14:textId="5C50B92B" w:rsidR="00054C41" w:rsidRPr="009B4D11" w:rsidRDefault="00274BC9" w:rsidP="00274BC9">
      <w:pPr>
        <w:jc w:val="both"/>
        <w:rPr>
          <w:rFonts w:ascii="Times New Roman" w:eastAsia="Calibri" w:hAnsi="Times New Roman" w:cs="Times New Roman"/>
          <w:b/>
          <w:sz w:val="24"/>
          <w:szCs w:val="24"/>
        </w:rPr>
      </w:pPr>
      <w:r w:rsidRPr="009B4D11">
        <w:rPr>
          <w:rFonts w:ascii="Times New Roman" w:eastAsia="Calibri" w:hAnsi="Times New Roman" w:cs="Times New Roman"/>
          <w:sz w:val="24"/>
          <w:szCs w:val="24"/>
        </w:rPr>
        <w:t>Návrh zákona, ktorým sa mení a dopĺňa zákon č. 15/2005 Z. z. o ochrane druhov voľne žijúcich živočíchov a voľne rastúcich rastlín reguláciou obchodu s nimi a o zmene a doplnení niektorých zákonov v znení neskorších predpisov</w:t>
      </w:r>
      <w:r w:rsidR="009B4D11">
        <w:rPr>
          <w:rFonts w:ascii="Times New Roman" w:eastAsia="Calibri" w:hAnsi="Times New Roman" w:cs="Times New Roman"/>
          <w:sz w:val="24"/>
          <w:szCs w:val="24"/>
        </w:rPr>
        <w:t xml:space="preserve"> (ďalej len „návrh novely zákona“)</w:t>
      </w:r>
    </w:p>
    <w:p w14:paraId="05FE98C6" w14:textId="77777777" w:rsidR="00274BC9" w:rsidRDefault="00054C41" w:rsidP="00274BC9">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r w:rsidR="00274BC9">
        <w:rPr>
          <w:rFonts w:ascii="Times New Roman" w:eastAsia="Calibri" w:hAnsi="Times New Roman" w:cs="Times New Roman"/>
          <w:b/>
          <w:sz w:val="24"/>
          <w:szCs w:val="24"/>
        </w:rPr>
        <w:t xml:space="preserve"> </w:t>
      </w:r>
    </w:p>
    <w:p w14:paraId="36AFBB5F" w14:textId="15A55926" w:rsidR="00054C41" w:rsidRPr="00FB1B43" w:rsidRDefault="00274BC9" w:rsidP="00054C41">
      <w:pPr>
        <w:jc w:val="both"/>
        <w:rPr>
          <w:rFonts w:ascii="Times New Roman" w:eastAsia="Calibri" w:hAnsi="Times New Roman" w:cs="Times New Roman"/>
          <w:sz w:val="24"/>
          <w:szCs w:val="24"/>
        </w:rPr>
      </w:pPr>
      <w:r w:rsidRPr="009B4D11">
        <w:rPr>
          <w:rFonts w:ascii="Times New Roman" w:eastAsia="Calibri" w:hAnsi="Times New Roman" w:cs="Times New Roman"/>
          <w:sz w:val="24"/>
          <w:szCs w:val="24"/>
        </w:rPr>
        <w:t>Ministerstvo životného prostredia Slovenskej republiky</w:t>
      </w: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Tabuľka č. 1: Zmeny nákladov (ročne) v prepočte na podnikateľské prostredie (PP), vyhodnotenie mechanizmu znižovania byrokracie a nákladov. </w:t>
      </w:r>
    </w:p>
    <w:p w14:paraId="4A016909"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p w14:paraId="332752F1" w14:textId="77777777" w:rsidR="00054C41" w:rsidRPr="00895898" w:rsidRDefault="00054C41" w:rsidP="00054C41">
      <w:pPr>
        <w:spacing w:after="0"/>
        <w:rPr>
          <w:rFonts w:ascii="Times New Roman" w:eastAsia="Calibri" w:hAnsi="Times New Roman" w:cs="Times New Roman"/>
          <w:i/>
        </w:rPr>
      </w:pPr>
    </w:p>
    <w:tbl>
      <w:tblPr>
        <w:tblW w:w="9065" w:type="dxa"/>
        <w:tblCellMar>
          <w:left w:w="70" w:type="dxa"/>
          <w:right w:w="70" w:type="dxa"/>
        </w:tblCellMar>
        <w:tblLook w:val="04A0" w:firstRow="1" w:lastRow="0" w:firstColumn="1" w:lastColumn="0" w:noHBand="0" w:noVBand="1"/>
      </w:tblPr>
      <w:tblGrid>
        <w:gridCol w:w="3381"/>
        <w:gridCol w:w="2924"/>
        <w:gridCol w:w="2760"/>
      </w:tblGrid>
      <w:tr w:rsidR="004E2B2C" w:rsidRPr="004E2B2C" w14:paraId="5574C16B" w14:textId="77777777" w:rsidTr="004E2B2C">
        <w:trPr>
          <w:trHeight w:val="346"/>
        </w:trPr>
        <w:tc>
          <w:tcPr>
            <w:tcW w:w="33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46DA1" w14:textId="77777777" w:rsidR="004E2B2C" w:rsidRPr="004E2B2C" w:rsidRDefault="004E2B2C" w:rsidP="004E2B2C">
            <w:pPr>
              <w:spacing w:after="0" w:line="240" w:lineRule="auto"/>
              <w:rPr>
                <w:rFonts w:ascii="Times New Roman" w:eastAsia="Times New Roman" w:hAnsi="Times New Roman" w:cs="Times New Roman"/>
                <w:b/>
                <w:bCs/>
                <w:i/>
                <w:iCs/>
                <w:sz w:val="20"/>
                <w:szCs w:val="20"/>
                <w:lang w:eastAsia="sk-SK"/>
              </w:rPr>
            </w:pPr>
            <w:r w:rsidRPr="004E2B2C">
              <w:rPr>
                <w:rFonts w:ascii="Times New Roman" w:eastAsia="Times New Roman" w:hAnsi="Times New Roman" w:cs="Times New Roman"/>
                <w:b/>
                <w:bCs/>
                <w:i/>
                <w:iCs/>
                <w:sz w:val="20"/>
                <w:szCs w:val="20"/>
                <w:lang w:eastAsia="sk-SK"/>
              </w:rPr>
              <w:t>TYP NÁKLADOV</w:t>
            </w:r>
          </w:p>
        </w:tc>
        <w:tc>
          <w:tcPr>
            <w:tcW w:w="2924" w:type="dxa"/>
            <w:tcBorders>
              <w:top w:val="single" w:sz="8" w:space="0" w:color="auto"/>
              <w:left w:val="single" w:sz="8" w:space="0" w:color="auto"/>
              <w:bottom w:val="single" w:sz="8" w:space="0" w:color="auto"/>
              <w:right w:val="single" w:sz="8" w:space="0" w:color="auto"/>
            </w:tcBorders>
            <w:shd w:val="clear" w:color="000000" w:fill="FFC000"/>
            <w:vAlign w:val="center"/>
            <w:hideMark/>
          </w:tcPr>
          <w:p w14:paraId="26FE7416"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Zvýšenie nákladov v € na PP</w:t>
            </w:r>
          </w:p>
        </w:tc>
        <w:tc>
          <w:tcPr>
            <w:tcW w:w="2759" w:type="dxa"/>
            <w:tcBorders>
              <w:top w:val="single" w:sz="8" w:space="0" w:color="auto"/>
              <w:left w:val="nil"/>
              <w:bottom w:val="single" w:sz="8" w:space="0" w:color="auto"/>
              <w:right w:val="single" w:sz="8" w:space="0" w:color="auto"/>
            </w:tcBorders>
            <w:shd w:val="clear" w:color="000000" w:fill="92D050"/>
            <w:vAlign w:val="center"/>
            <w:hideMark/>
          </w:tcPr>
          <w:p w14:paraId="0AB8251F"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Zníženie nákladov v € na PP</w:t>
            </w:r>
          </w:p>
        </w:tc>
      </w:tr>
      <w:tr w:rsidR="004E2B2C" w:rsidRPr="004E2B2C" w14:paraId="50406AC8" w14:textId="77777777" w:rsidTr="004E2B2C">
        <w:trPr>
          <w:trHeight w:val="386"/>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7B2D17AF"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proofErr w:type="spellStart"/>
            <w:r w:rsidRPr="004E2B2C">
              <w:rPr>
                <w:rFonts w:ascii="Times New Roman" w:eastAsia="Times New Roman" w:hAnsi="Times New Roman" w:cs="Times New Roman"/>
                <w:i/>
                <w:iCs/>
                <w:sz w:val="20"/>
                <w:szCs w:val="20"/>
                <w:lang w:eastAsia="sk-SK"/>
              </w:rPr>
              <w:t>A.Dane</w:t>
            </w:r>
            <w:proofErr w:type="spellEnd"/>
            <w:r w:rsidRPr="004E2B2C">
              <w:rPr>
                <w:rFonts w:ascii="Times New Roman" w:eastAsia="Times New Roman" w:hAnsi="Times New Roman" w:cs="Times New Roman"/>
                <w:i/>
                <w:iCs/>
                <w:sz w:val="20"/>
                <w:szCs w:val="20"/>
                <w:lang w:eastAsia="sk-SK"/>
              </w:rPr>
              <w:t xml:space="preserve">, odvody, clá a poplatky, ktorých cieľom je znižovať negatívne </w:t>
            </w:r>
            <w:proofErr w:type="spellStart"/>
            <w:r w:rsidRPr="004E2B2C">
              <w:rPr>
                <w:rFonts w:ascii="Times New Roman" w:eastAsia="Times New Roman" w:hAnsi="Times New Roman" w:cs="Times New Roman"/>
                <w:i/>
                <w:iCs/>
                <w:sz w:val="20"/>
                <w:szCs w:val="20"/>
                <w:lang w:eastAsia="sk-SK"/>
              </w:rPr>
              <w:t>externality</w:t>
            </w:r>
            <w:proofErr w:type="spellEnd"/>
          </w:p>
        </w:tc>
        <w:tc>
          <w:tcPr>
            <w:tcW w:w="2924" w:type="dxa"/>
            <w:tcBorders>
              <w:top w:val="single" w:sz="4" w:space="0" w:color="auto"/>
              <w:left w:val="nil"/>
              <w:bottom w:val="single" w:sz="4" w:space="0" w:color="auto"/>
              <w:right w:val="single" w:sz="4" w:space="0" w:color="auto"/>
            </w:tcBorders>
            <w:shd w:val="clear" w:color="000000" w:fill="FFC000"/>
            <w:vAlign w:val="center"/>
            <w:hideMark/>
          </w:tcPr>
          <w:p w14:paraId="0BF29169"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c>
          <w:tcPr>
            <w:tcW w:w="2759" w:type="dxa"/>
            <w:tcBorders>
              <w:top w:val="single" w:sz="4" w:space="0" w:color="auto"/>
              <w:left w:val="nil"/>
              <w:bottom w:val="single" w:sz="4" w:space="0" w:color="auto"/>
              <w:right w:val="single" w:sz="4" w:space="0" w:color="auto"/>
            </w:tcBorders>
            <w:shd w:val="clear" w:color="000000" w:fill="92D050"/>
            <w:vAlign w:val="center"/>
            <w:hideMark/>
          </w:tcPr>
          <w:p w14:paraId="73C10DEE"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r>
      <w:tr w:rsidR="004E2B2C" w:rsidRPr="004E2B2C" w14:paraId="43879F06" w14:textId="77777777" w:rsidTr="004E2B2C">
        <w:trPr>
          <w:trHeight w:val="173"/>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524D564B"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B. Iné poplatky</w:t>
            </w:r>
          </w:p>
        </w:tc>
        <w:tc>
          <w:tcPr>
            <w:tcW w:w="2924" w:type="dxa"/>
            <w:tcBorders>
              <w:top w:val="nil"/>
              <w:left w:val="nil"/>
              <w:bottom w:val="single" w:sz="4" w:space="0" w:color="auto"/>
              <w:right w:val="single" w:sz="4" w:space="0" w:color="auto"/>
            </w:tcBorders>
            <w:shd w:val="clear" w:color="000000" w:fill="FFC000"/>
            <w:vAlign w:val="center"/>
            <w:hideMark/>
          </w:tcPr>
          <w:p w14:paraId="7BF45AB4"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c>
          <w:tcPr>
            <w:tcW w:w="2759" w:type="dxa"/>
            <w:tcBorders>
              <w:top w:val="nil"/>
              <w:left w:val="nil"/>
              <w:bottom w:val="single" w:sz="4" w:space="0" w:color="auto"/>
              <w:right w:val="single" w:sz="4" w:space="0" w:color="auto"/>
            </w:tcBorders>
            <w:shd w:val="clear" w:color="000000" w:fill="92D050"/>
            <w:vAlign w:val="center"/>
            <w:hideMark/>
          </w:tcPr>
          <w:p w14:paraId="684894F6"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r>
      <w:tr w:rsidR="004E2B2C" w:rsidRPr="004E2B2C" w14:paraId="1DF45A5A" w14:textId="77777777" w:rsidTr="004E2B2C">
        <w:trPr>
          <w:trHeight w:val="223"/>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44EC741C"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C. Nepriame finančné náklady</w:t>
            </w:r>
          </w:p>
        </w:tc>
        <w:tc>
          <w:tcPr>
            <w:tcW w:w="2924" w:type="dxa"/>
            <w:tcBorders>
              <w:top w:val="nil"/>
              <w:left w:val="nil"/>
              <w:bottom w:val="single" w:sz="4" w:space="0" w:color="auto"/>
              <w:right w:val="single" w:sz="4" w:space="0" w:color="auto"/>
            </w:tcBorders>
            <w:shd w:val="clear" w:color="000000" w:fill="FFC000"/>
            <w:vAlign w:val="center"/>
            <w:hideMark/>
          </w:tcPr>
          <w:p w14:paraId="3E2F2239"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-2</w:t>
            </w:r>
          </w:p>
        </w:tc>
        <w:tc>
          <w:tcPr>
            <w:tcW w:w="2759" w:type="dxa"/>
            <w:tcBorders>
              <w:top w:val="nil"/>
              <w:left w:val="nil"/>
              <w:bottom w:val="single" w:sz="4" w:space="0" w:color="auto"/>
              <w:right w:val="single" w:sz="4" w:space="0" w:color="auto"/>
            </w:tcBorders>
            <w:shd w:val="clear" w:color="000000" w:fill="92D050"/>
            <w:vAlign w:val="center"/>
            <w:hideMark/>
          </w:tcPr>
          <w:p w14:paraId="3140CC8F"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r>
      <w:tr w:rsidR="004E2B2C" w:rsidRPr="004E2B2C" w14:paraId="74160C1E" w14:textId="77777777" w:rsidTr="004E2B2C">
        <w:trPr>
          <w:trHeight w:val="173"/>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423ADE5A"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D. Administratívne náklady</w:t>
            </w:r>
          </w:p>
        </w:tc>
        <w:tc>
          <w:tcPr>
            <w:tcW w:w="2924" w:type="dxa"/>
            <w:tcBorders>
              <w:top w:val="nil"/>
              <w:left w:val="nil"/>
              <w:bottom w:val="single" w:sz="4" w:space="0" w:color="auto"/>
              <w:right w:val="single" w:sz="4" w:space="0" w:color="auto"/>
            </w:tcBorders>
            <w:shd w:val="clear" w:color="000000" w:fill="FFC000"/>
            <w:vAlign w:val="center"/>
            <w:hideMark/>
          </w:tcPr>
          <w:p w14:paraId="6770EA40"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-53</w:t>
            </w:r>
          </w:p>
        </w:tc>
        <w:tc>
          <w:tcPr>
            <w:tcW w:w="2759" w:type="dxa"/>
            <w:tcBorders>
              <w:top w:val="nil"/>
              <w:left w:val="nil"/>
              <w:bottom w:val="single" w:sz="4" w:space="0" w:color="auto"/>
              <w:right w:val="single" w:sz="4" w:space="0" w:color="auto"/>
            </w:tcBorders>
            <w:shd w:val="clear" w:color="000000" w:fill="92D050"/>
            <w:vAlign w:val="center"/>
            <w:hideMark/>
          </w:tcPr>
          <w:p w14:paraId="71D784FF"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r>
      <w:tr w:rsidR="004E2B2C" w:rsidRPr="004E2B2C" w14:paraId="14039609" w14:textId="77777777" w:rsidTr="004E2B2C">
        <w:trPr>
          <w:trHeight w:val="692"/>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0CDBC0E1" w14:textId="77777777" w:rsidR="004E2B2C" w:rsidRPr="004E2B2C" w:rsidRDefault="004E2B2C" w:rsidP="004E2B2C">
            <w:pPr>
              <w:spacing w:after="0" w:line="240" w:lineRule="auto"/>
              <w:rPr>
                <w:rFonts w:ascii="Times New Roman" w:eastAsia="Times New Roman" w:hAnsi="Times New Roman" w:cs="Times New Roman"/>
                <w:b/>
                <w:bCs/>
                <w:i/>
                <w:iCs/>
                <w:sz w:val="20"/>
                <w:szCs w:val="20"/>
                <w:lang w:eastAsia="sk-SK"/>
              </w:rPr>
            </w:pPr>
            <w:r w:rsidRPr="004E2B2C">
              <w:rPr>
                <w:rFonts w:ascii="Times New Roman" w:eastAsia="Times New Roman" w:hAnsi="Times New Roman" w:cs="Times New Roman"/>
                <w:b/>
                <w:bCs/>
                <w:i/>
                <w:iCs/>
                <w:sz w:val="20"/>
                <w:szCs w:val="20"/>
                <w:lang w:eastAsia="sk-SK"/>
              </w:rPr>
              <w:t>Spolu = A+B+C+D</w:t>
            </w:r>
          </w:p>
        </w:tc>
        <w:tc>
          <w:tcPr>
            <w:tcW w:w="2924" w:type="dxa"/>
            <w:tcBorders>
              <w:top w:val="nil"/>
              <w:left w:val="nil"/>
              <w:bottom w:val="single" w:sz="4" w:space="0" w:color="auto"/>
              <w:right w:val="single" w:sz="4" w:space="0" w:color="auto"/>
            </w:tcBorders>
            <w:shd w:val="clear" w:color="000000" w:fill="FFC000"/>
            <w:vAlign w:val="center"/>
            <w:hideMark/>
          </w:tcPr>
          <w:p w14:paraId="65833374"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-55</w:t>
            </w:r>
          </w:p>
        </w:tc>
        <w:tc>
          <w:tcPr>
            <w:tcW w:w="2759" w:type="dxa"/>
            <w:tcBorders>
              <w:top w:val="nil"/>
              <w:left w:val="nil"/>
              <w:bottom w:val="single" w:sz="4" w:space="0" w:color="auto"/>
              <w:right w:val="single" w:sz="4" w:space="0" w:color="auto"/>
            </w:tcBorders>
            <w:shd w:val="clear" w:color="000000" w:fill="92D050"/>
            <w:vAlign w:val="center"/>
            <w:hideMark/>
          </w:tcPr>
          <w:p w14:paraId="7559E06C"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0</w:t>
            </w:r>
          </w:p>
        </w:tc>
      </w:tr>
      <w:tr w:rsidR="004E2B2C" w:rsidRPr="004E2B2C" w14:paraId="5688D1CF" w14:textId="77777777" w:rsidTr="004E2B2C">
        <w:trPr>
          <w:trHeight w:val="692"/>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689F820D" w14:textId="77777777" w:rsidR="004E2B2C" w:rsidRPr="004E2B2C" w:rsidRDefault="004E2B2C" w:rsidP="004E2B2C">
            <w:pPr>
              <w:spacing w:after="0" w:line="240" w:lineRule="auto"/>
              <w:rPr>
                <w:rFonts w:ascii="Times New Roman" w:eastAsia="Times New Roman" w:hAnsi="Times New Roman" w:cs="Times New Roman"/>
                <w:b/>
                <w:bCs/>
                <w:i/>
                <w:iCs/>
                <w:sz w:val="20"/>
                <w:szCs w:val="20"/>
                <w:lang w:eastAsia="sk-SK"/>
              </w:rPr>
            </w:pPr>
            <w:r w:rsidRPr="004E2B2C">
              <w:rPr>
                <w:rFonts w:ascii="Times New Roman" w:eastAsia="Times New Roman" w:hAnsi="Times New Roman" w:cs="Times New Roman"/>
                <w:b/>
                <w:bCs/>
                <w:i/>
                <w:iCs/>
                <w:sz w:val="20"/>
                <w:szCs w:val="20"/>
                <w:lang w:eastAsia="sk-SK"/>
              </w:rPr>
              <w:t xml:space="preserve"> Z toho</w:t>
            </w:r>
          </w:p>
        </w:tc>
        <w:tc>
          <w:tcPr>
            <w:tcW w:w="2924" w:type="dxa"/>
            <w:tcBorders>
              <w:top w:val="nil"/>
              <w:left w:val="nil"/>
              <w:bottom w:val="single" w:sz="4" w:space="0" w:color="auto"/>
              <w:right w:val="single" w:sz="4" w:space="0" w:color="auto"/>
            </w:tcBorders>
            <w:shd w:val="clear" w:color="000000" w:fill="FFC000"/>
            <w:vAlign w:val="center"/>
            <w:hideMark/>
          </w:tcPr>
          <w:p w14:paraId="4A4D220F"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 </w:t>
            </w:r>
          </w:p>
        </w:tc>
        <w:tc>
          <w:tcPr>
            <w:tcW w:w="2759" w:type="dxa"/>
            <w:tcBorders>
              <w:top w:val="nil"/>
              <w:left w:val="nil"/>
              <w:bottom w:val="single" w:sz="4" w:space="0" w:color="auto"/>
              <w:right w:val="single" w:sz="4" w:space="0" w:color="auto"/>
            </w:tcBorders>
            <w:shd w:val="clear" w:color="000000" w:fill="92D050"/>
            <w:vAlign w:val="center"/>
            <w:hideMark/>
          </w:tcPr>
          <w:p w14:paraId="0C208486"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 </w:t>
            </w:r>
          </w:p>
        </w:tc>
      </w:tr>
      <w:tr w:rsidR="004E2B2C" w:rsidRPr="004E2B2C" w14:paraId="1E3D24FF" w14:textId="77777777" w:rsidTr="004E2B2C">
        <w:trPr>
          <w:trHeight w:val="173"/>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59E5D6D4"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 xml:space="preserve">E. Vplyv na </w:t>
            </w:r>
            <w:proofErr w:type="spellStart"/>
            <w:r w:rsidRPr="004E2B2C">
              <w:rPr>
                <w:rFonts w:ascii="Times New Roman" w:eastAsia="Times New Roman" w:hAnsi="Times New Roman" w:cs="Times New Roman"/>
                <w:i/>
                <w:iCs/>
                <w:sz w:val="20"/>
                <w:szCs w:val="20"/>
                <w:lang w:eastAsia="sk-SK"/>
              </w:rPr>
              <w:t>mikro</w:t>
            </w:r>
            <w:proofErr w:type="spellEnd"/>
            <w:r w:rsidRPr="004E2B2C">
              <w:rPr>
                <w:rFonts w:ascii="Times New Roman" w:eastAsia="Times New Roman" w:hAnsi="Times New Roman" w:cs="Times New Roman"/>
                <w:i/>
                <w:iCs/>
                <w:sz w:val="20"/>
                <w:szCs w:val="20"/>
                <w:lang w:eastAsia="sk-SK"/>
              </w:rPr>
              <w:t xml:space="preserve">, malé a stredné </w:t>
            </w:r>
            <w:proofErr w:type="spellStart"/>
            <w:r w:rsidRPr="004E2B2C">
              <w:rPr>
                <w:rFonts w:ascii="Times New Roman" w:eastAsia="Times New Roman" w:hAnsi="Times New Roman" w:cs="Times New Roman"/>
                <w:i/>
                <w:iCs/>
                <w:sz w:val="20"/>
                <w:szCs w:val="20"/>
                <w:lang w:eastAsia="sk-SK"/>
              </w:rPr>
              <w:t>podn</w:t>
            </w:r>
            <w:proofErr w:type="spellEnd"/>
            <w:r w:rsidRPr="004E2B2C">
              <w:rPr>
                <w:rFonts w:ascii="Times New Roman" w:eastAsia="Times New Roman" w:hAnsi="Times New Roman" w:cs="Times New Roman"/>
                <w:i/>
                <w:iCs/>
                <w:sz w:val="20"/>
                <w:szCs w:val="20"/>
                <w:lang w:eastAsia="sk-SK"/>
              </w:rPr>
              <w:t>.</w:t>
            </w:r>
          </w:p>
        </w:tc>
        <w:tc>
          <w:tcPr>
            <w:tcW w:w="2924" w:type="dxa"/>
            <w:tcBorders>
              <w:top w:val="nil"/>
              <w:left w:val="nil"/>
              <w:bottom w:val="single" w:sz="4" w:space="0" w:color="auto"/>
              <w:right w:val="single" w:sz="4" w:space="0" w:color="auto"/>
            </w:tcBorders>
            <w:shd w:val="clear" w:color="000000" w:fill="FFC000"/>
            <w:vAlign w:val="center"/>
            <w:hideMark/>
          </w:tcPr>
          <w:p w14:paraId="616F5AAE"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-55</w:t>
            </w:r>
          </w:p>
        </w:tc>
        <w:tc>
          <w:tcPr>
            <w:tcW w:w="2759" w:type="dxa"/>
            <w:tcBorders>
              <w:top w:val="nil"/>
              <w:left w:val="nil"/>
              <w:bottom w:val="single" w:sz="4" w:space="0" w:color="auto"/>
              <w:right w:val="single" w:sz="4" w:space="0" w:color="auto"/>
            </w:tcBorders>
            <w:shd w:val="clear" w:color="000000" w:fill="92D050"/>
            <w:vAlign w:val="center"/>
            <w:hideMark/>
          </w:tcPr>
          <w:p w14:paraId="07F6B2FC"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0</w:t>
            </w:r>
          </w:p>
        </w:tc>
      </w:tr>
      <w:tr w:rsidR="004E2B2C" w:rsidRPr="004E2B2C" w14:paraId="7B924526" w14:textId="77777777" w:rsidTr="004E2B2C">
        <w:trPr>
          <w:trHeight w:val="692"/>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2AC10E00"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F. Úplná harmonizácia práva EÚ</w:t>
            </w:r>
            <w:r w:rsidRPr="004E2B2C">
              <w:rPr>
                <w:rFonts w:ascii="Times New Roman" w:eastAsia="Times New Roman" w:hAnsi="Times New Roman" w:cs="Times New Roman"/>
                <w:i/>
                <w:iCs/>
                <w:sz w:val="20"/>
                <w:szCs w:val="20"/>
                <w:lang w:eastAsia="sk-SK"/>
              </w:rPr>
              <w:br/>
              <w:t xml:space="preserve">(okrem daní, odvodov, ciel a poplatkov, ktorých cieľom je znižovať negatívne </w:t>
            </w:r>
            <w:proofErr w:type="spellStart"/>
            <w:r w:rsidRPr="004E2B2C">
              <w:rPr>
                <w:rFonts w:ascii="Times New Roman" w:eastAsia="Times New Roman" w:hAnsi="Times New Roman" w:cs="Times New Roman"/>
                <w:i/>
                <w:iCs/>
                <w:sz w:val="20"/>
                <w:szCs w:val="20"/>
                <w:lang w:eastAsia="sk-SK"/>
              </w:rPr>
              <w:t>externality</w:t>
            </w:r>
            <w:proofErr w:type="spellEnd"/>
            <w:r w:rsidRPr="004E2B2C">
              <w:rPr>
                <w:rFonts w:ascii="Times New Roman" w:eastAsia="Times New Roman" w:hAnsi="Times New Roman" w:cs="Times New Roman"/>
                <w:i/>
                <w:iCs/>
                <w:sz w:val="20"/>
                <w:szCs w:val="20"/>
                <w:lang w:eastAsia="sk-SK"/>
              </w:rPr>
              <w:t>)</w:t>
            </w:r>
          </w:p>
        </w:tc>
        <w:tc>
          <w:tcPr>
            <w:tcW w:w="2924" w:type="dxa"/>
            <w:tcBorders>
              <w:top w:val="nil"/>
              <w:left w:val="nil"/>
              <w:bottom w:val="single" w:sz="4" w:space="0" w:color="auto"/>
              <w:right w:val="single" w:sz="4" w:space="0" w:color="auto"/>
            </w:tcBorders>
            <w:shd w:val="clear" w:color="000000" w:fill="FFC000"/>
            <w:vAlign w:val="center"/>
            <w:hideMark/>
          </w:tcPr>
          <w:p w14:paraId="4B42D4CA"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c>
          <w:tcPr>
            <w:tcW w:w="2759" w:type="dxa"/>
            <w:tcBorders>
              <w:top w:val="nil"/>
              <w:left w:val="nil"/>
              <w:bottom w:val="single" w:sz="4" w:space="0" w:color="auto"/>
              <w:right w:val="single" w:sz="4" w:space="0" w:color="auto"/>
            </w:tcBorders>
            <w:shd w:val="clear" w:color="000000" w:fill="92D050"/>
            <w:vAlign w:val="center"/>
            <w:hideMark/>
          </w:tcPr>
          <w:p w14:paraId="5DEA2B76"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0</w:t>
            </w:r>
          </w:p>
        </w:tc>
      </w:tr>
      <w:tr w:rsidR="004E2B2C" w:rsidRPr="004E2B2C" w14:paraId="3609EA18" w14:textId="77777777" w:rsidTr="004E2B2C">
        <w:trPr>
          <w:trHeight w:val="183"/>
        </w:trPr>
        <w:tc>
          <w:tcPr>
            <w:tcW w:w="9065"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73C99A" w14:textId="77777777" w:rsidR="004E2B2C" w:rsidRPr="004E2B2C" w:rsidRDefault="004E2B2C" w:rsidP="004E2B2C">
            <w:pPr>
              <w:spacing w:after="0" w:line="240" w:lineRule="auto"/>
              <w:rPr>
                <w:rFonts w:ascii="Times New Roman" w:eastAsia="Times New Roman" w:hAnsi="Times New Roman" w:cs="Times New Roman"/>
                <w:i/>
                <w:iCs/>
                <w:color w:val="000000"/>
                <w:sz w:val="20"/>
                <w:szCs w:val="20"/>
                <w:lang w:eastAsia="sk-SK"/>
              </w:rPr>
            </w:pPr>
            <w:r w:rsidRPr="004E2B2C">
              <w:rPr>
                <w:rFonts w:ascii="Times New Roman" w:eastAsia="Times New Roman" w:hAnsi="Times New Roman" w:cs="Times New Roman"/>
                <w:i/>
                <w:iCs/>
                <w:color w:val="000000"/>
                <w:sz w:val="20"/>
                <w:szCs w:val="20"/>
                <w:lang w:eastAsia="sk-SK"/>
              </w:rPr>
              <w:t> </w:t>
            </w:r>
          </w:p>
        </w:tc>
      </w:tr>
      <w:tr w:rsidR="004E2B2C" w:rsidRPr="004E2B2C" w14:paraId="53E0CCFE" w14:textId="77777777" w:rsidTr="004E2B2C">
        <w:trPr>
          <w:trHeight w:val="346"/>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356669B2" w14:textId="77777777" w:rsidR="004E2B2C" w:rsidRPr="004E2B2C" w:rsidRDefault="004E2B2C" w:rsidP="004E2B2C">
            <w:pPr>
              <w:spacing w:after="0" w:line="240" w:lineRule="auto"/>
              <w:rPr>
                <w:rFonts w:ascii="Times New Roman" w:eastAsia="Times New Roman" w:hAnsi="Times New Roman" w:cs="Times New Roman"/>
                <w:i/>
                <w:iCs/>
                <w:sz w:val="20"/>
                <w:szCs w:val="20"/>
                <w:lang w:eastAsia="sk-SK"/>
              </w:rPr>
            </w:pPr>
            <w:r w:rsidRPr="004E2B2C">
              <w:rPr>
                <w:rFonts w:ascii="Times New Roman" w:eastAsia="Times New Roman" w:hAnsi="Times New Roman" w:cs="Times New Roman"/>
                <w:i/>
                <w:iCs/>
                <w:sz w:val="20"/>
                <w:szCs w:val="20"/>
                <w:lang w:eastAsia="sk-SK"/>
              </w:rPr>
              <w:t>VÝPOČET mechanizmu znižovania byrokracie a nákladov</w:t>
            </w:r>
          </w:p>
        </w:tc>
        <w:tc>
          <w:tcPr>
            <w:tcW w:w="2924" w:type="dxa"/>
            <w:tcBorders>
              <w:top w:val="nil"/>
              <w:left w:val="nil"/>
              <w:bottom w:val="single" w:sz="4" w:space="0" w:color="auto"/>
              <w:right w:val="single" w:sz="4" w:space="0" w:color="auto"/>
            </w:tcBorders>
            <w:shd w:val="clear" w:color="000000" w:fill="FFC000"/>
            <w:vAlign w:val="center"/>
            <w:hideMark/>
          </w:tcPr>
          <w:p w14:paraId="34F19660"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IN</w:t>
            </w:r>
          </w:p>
        </w:tc>
        <w:tc>
          <w:tcPr>
            <w:tcW w:w="2759" w:type="dxa"/>
            <w:tcBorders>
              <w:top w:val="nil"/>
              <w:left w:val="nil"/>
              <w:bottom w:val="single" w:sz="4" w:space="0" w:color="auto"/>
              <w:right w:val="single" w:sz="4" w:space="0" w:color="auto"/>
            </w:tcBorders>
            <w:shd w:val="clear" w:color="000000" w:fill="92D050"/>
            <w:vAlign w:val="center"/>
            <w:hideMark/>
          </w:tcPr>
          <w:p w14:paraId="3322AA02" w14:textId="77777777" w:rsidR="004E2B2C" w:rsidRPr="004E2B2C" w:rsidRDefault="004E2B2C" w:rsidP="004E2B2C">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OUT</w:t>
            </w:r>
          </w:p>
        </w:tc>
      </w:tr>
      <w:tr w:rsidR="004E2B2C" w:rsidRPr="004E2B2C" w14:paraId="03F1CC29" w14:textId="77777777" w:rsidTr="004E2B2C">
        <w:trPr>
          <w:trHeight w:val="183"/>
        </w:trPr>
        <w:tc>
          <w:tcPr>
            <w:tcW w:w="3381" w:type="dxa"/>
            <w:tcBorders>
              <w:top w:val="nil"/>
              <w:left w:val="single" w:sz="4" w:space="0" w:color="auto"/>
              <w:bottom w:val="single" w:sz="4" w:space="0" w:color="auto"/>
              <w:right w:val="single" w:sz="4" w:space="0" w:color="auto"/>
            </w:tcBorders>
            <w:shd w:val="clear" w:color="auto" w:fill="auto"/>
            <w:vAlign w:val="center"/>
            <w:hideMark/>
          </w:tcPr>
          <w:p w14:paraId="722503F0" w14:textId="77777777" w:rsidR="004E2B2C" w:rsidRPr="004E2B2C" w:rsidRDefault="004E2B2C" w:rsidP="004E2B2C">
            <w:pPr>
              <w:spacing w:after="0" w:line="240" w:lineRule="auto"/>
              <w:rPr>
                <w:rFonts w:ascii="Times New Roman" w:eastAsia="Times New Roman" w:hAnsi="Times New Roman" w:cs="Times New Roman"/>
                <w:b/>
                <w:bCs/>
                <w:i/>
                <w:iCs/>
                <w:sz w:val="20"/>
                <w:szCs w:val="20"/>
                <w:lang w:eastAsia="sk-SK"/>
              </w:rPr>
            </w:pPr>
            <w:r w:rsidRPr="004E2B2C">
              <w:rPr>
                <w:rFonts w:ascii="Times New Roman" w:eastAsia="Times New Roman" w:hAnsi="Times New Roman" w:cs="Times New Roman"/>
                <w:b/>
                <w:bCs/>
                <w:i/>
                <w:iCs/>
                <w:sz w:val="20"/>
                <w:szCs w:val="20"/>
                <w:lang w:eastAsia="sk-SK"/>
              </w:rPr>
              <w:t>G. Náklady okrem výnimiek = B+C+D-F</w:t>
            </w:r>
          </w:p>
        </w:tc>
        <w:tc>
          <w:tcPr>
            <w:tcW w:w="2924" w:type="dxa"/>
            <w:tcBorders>
              <w:top w:val="nil"/>
              <w:left w:val="nil"/>
              <w:bottom w:val="single" w:sz="4" w:space="0" w:color="auto"/>
              <w:right w:val="single" w:sz="4" w:space="0" w:color="auto"/>
            </w:tcBorders>
            <w:shd w:val="clear" w:color="000000" w:fill="FFC000"/>
            <w:vAlign w:val="center"/>
            <w:hideMark/>
          </w:tcPr>
          <w:p w14:paraId="1114FBF6"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-55</w:t>
            </w:r>
          </w:p>
        </w:tc>
        <w:tc>
          <w:tcPr>
            <w:tcW w:w="2759" w:type="dxa"/>
            <w:tcBorders>
              <w:top w:val="nil"/>
              <w:left w:val="nil"/>
              <w:bottom w:val="single" w:sz="4" w:space="0" w:color="auto"/>
              <w:right w:val="single" w:sz="4" w:space="0" w:color="auto"/>
            </w:tcBorders>
            <w:shd w:val="clear" w:color="000000" w:fill="92D050"/>
            <w:vAlign w:val="center"/>
            <w:hideMark/>
          </w:tcPr>
          <w:p w14:paraId="6D12C3E3" w14:textId="77777777" w:rsidR="004E2B2C" w:rsidRPr="004E2B2C" w:rsidRDefault="004E2B2C" w:rsidP="004E2B2C">
            <w:pPr>
              <w:spacing w:after="0" w:line="240" w:lineRule="auto"/>
              <w:jc w:val="center"/>
              <w:rPr>
                <w:rFonts w:ascii="Times New Roman" w:eastAsia="Times New Roman" w:hAnsi="Times New Roman" w:cs="Times New Roman"/>
                <w:b/>
                <w:bCs/>
                <w:color w:val="000000"/>
                <w:sz w:val="20"/>
                <w:szCs w:val="20"/>
                <w:lang w:eastAsia="sk-SK"/>
              </w:rPr>
            </w:pPr>
            <w:r w:rsidRPr="004E2B2C">
              <w:rPr>
                <w:rFonts w:ascii="Times New Roman" w:eastAsia="Times New Roman" w:hAnsi="Times New Roman" w:cs="Times New Roman"/>
                <w:b/>
                <w:bCs/>
                <w:color w:val="000000"/>
                <w:sz w:val="20"/>
                <w:szCs w:val="20"/>
                <w:lang w:eastAsia="sk-SK"/>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1"/>
        <w:gridCol w:w="3557"/>
        <w:gridCol w:w="1044"/>
        <w:gridCol w:w="1129"/>
        <w:gridCol w:w="1303"/>
        <w:gridCol w:w="934"/>
        <w:gridCol w:w="1337"/>
        <w:gridCol w:w="974"/>
        <w:gridCol w:w="974"/>
        <w:gridCol w:w="982"/>
        <w:gridCol w:w="992"/>
        <w:gridCol w:w="1134"/>
      </w:tblGrid>
      <w:tr w:rsidR="00054C41" w:rsidRPr="00895898" w14:paraId="10CEFB11" w14:textId="77777777" w:rsidTr="00142154">
        <w:trPr>
          <w:trHeight w:val="1885"/>
        </w:trPr>
        <w:tc>
          <w:tcPr>
            <w:tcW w:w="501" w:type="dxa"/>
            <w:shd w:val="clear" w:color="auto" w:fill="BFBFBF"/>
            <w:vAlign w:val="center"/>
          </w:tcPr>
          <w:p w14:paraId="1FF4223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
                <w:bCs/>
                <w:color w:val="000000"/>
                <w:sz w:val="20"/>
                <w:szCs w:val="20"/>
                <w:lang w:eastAsia="sk-SK"/>
              </w:rPr>
              <w:t>P.č</w:t>
            </w:r>
            <w:proofErr w:type="spellEnd"/>
            <w:r w:rsidRPr="00895898">
              <w:rPr>
                <w:rFonts w:ascii="Times New Roman" w:eastAsia="Times New Roman" w:hAnsi="Times New Roman" w:cs="Times New Roman"/>
                <w:b/>
                <w:bCs/>
                <w:color w:val="000000"/>
                <w:sz w:val="20"/>
                <w:szCs w:val="20"/>
                <w:lang w:eastAsia="sk-SK"/>
              </w:rPr>
              <w:t>.</w:t>
            </w:r>
          </w:p>
        </w:tc>
        <w:tc>
          <w:tcPr>
            <w:tcW w:w="3557" w:type="dxa"/>
            <w:shd w:val="clear" w:color="auto" w:fill="BFBFBF"/>
            <w:vAlign w:val="center"/>
            <w:hideMark/>
          </w:tcPr>
          <w:p w14:paraId="73D167A0"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44" w:type="dxa"/>
            <w:shd w:val="clear" w:color="auto" w:fill="BFBFBF"/>
          </w:tcPr>
          <w:p w14:paraId="438168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Číslo normy</w:t>
            </w:r>
          </w:p>
          <w:p w14:paraId="21C1A8DE"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Lokalizácia </w:t>
            </w:r>
            <w:r w:rsidRPr="00895898">
              <w:rPr>
                <w:rFonts w:ascii="Times New Roman" w:eastAsia="Times New Roman" w:hAnsi="Times New Roman" w:cs="Times New Roman"/>
                <w:bCs/>
                <w:color w:val="000000"/>
                <w:sz w:val="20"/>
                <w:szCs w:val="20"/>
                <w:lang w:eastAsia="sk-SK"/>
              </w:rPr>
              <w:t>(§, ods.)</w:t>
            </w:r>
          </w:p>
        </w:tc>
        <w:tc>
          <w:tcPr>
            <w:tcW w:w="1303" w:type="dxa"/>
            <w:shd w:val="clear" w:color="auto" w:fill="BFBFBF"/>
            <w:vAlign w:val="center"/>
          </w:tcPr>
          <w:p w14:paraId="24D9A18D"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Pôvod regulácie:</w:t>
            </w:r>
          </w:p>
          <w:p w14:paraId="4C175F7C" w14:textId="77777777" w:rsidR="00054C41" w:rsidRPr="00895898"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895898">
              <w:rPr>
                <w:rFonts w:ascii="Times New Roman" w:eastAsia="Times New Roman" w:hAnsi="Times New Roman" w:cs="Times New Roman"/>
                <w:color w:val="000000"/>
                <w:sz w:val="20"/>
                <w:szCs w:val="20"/>
                <w:lang w:eastAsia="sk-SK"/>
              </w:rPr>
              <w:t xml:space="preserve">SK/EÚ úplná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xml:space="preserve">./EÚ </w:t>
            </w:r>
            <w:proofErr w:type="spellStart"/>
            <w:r w:rsidRPr="00895898">
              <w:rPr>
                <w:rFonts w:ascii="Times New Roman" w:eastAsia="Times New Roman" w:hAnsi="Times New Roman" w:cs="Times New Roman"/>
                <w:color w:val="000000"/>
                <w:sz w:val="20"/>
                <w:szCs w:val="20"/>
                <w:lang w:eastAsia="sk-SK"/>
              </w:rPr>
              <w:t>harm</w:t>
            </w:r>
            <w:proofErr w:type="spellEnd"/>
            <w:r w:rsidRPr="00895898">
              <w:rPr>
                <w:rFonts w:ascii="Times New Roman" w:eastAsia="Times New Roman" w:hAnsi="Times New Roman" w:cs="Times New Roman"/>
                <w:color w:val="000000"/>
                <w:sz w:val="20"/>
                <w:szCs w:val="20"/>
                <w:lang w:eastAsia="sk-SK"/>
              </w:rPr>
              <w:t>. s možnosťou voľby</w:t>
            </w:r>
          </w:p>
        </w:tc>
        <w:tc>
          <w:tcPr>
            <w:tcW w:w="934" w:type="dxa"/>
            <w:shd w:val="clear" w:color="auto" w:fill="BFBFBF"/>
            <w:vAlign w:val="center"/>
            <w:hideMark/>
          </w:tcPr>
          <w:p w14:paraId="37B6F9E7"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Účinnosť</w:t>
            </w:r>
          </w:p>
          <w:p w14:paraId="019DF54E"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regulácie</w:t>
            </w:r>
          </w:p>
          <w:p w14:paraId="23D85168"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337" w:type="dxa"/>
            <w:shd w:val="clear" w:color="auto" w:fill="BFBFBF"/>
            <w:vAlign w:val="center"/>
          </w:tcPr>
          <w:p w14:paraId="3CB7D2B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Kategória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Počet subjektov MSP v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Vplyv na kategóriu </w:t>
            </w:r>
            <w:proofErr w:type="spellStart"/>
            <w:r w:rsidRPr="00895898">
              <w:rPr>
                <w:rFonts w:ascii="Times New Roman" w:eastAsia="Times New Roman" w:hAnsi="Times New Roman" w:cs="Times New Roman"/>
                <w:b/>
                <w:bCs/>
                <w:color w:val="000000"/>
                <w:sz w:val="20"/>
                <w:szCs w:val="20"/>
                <w:lang w:eastAsia="sk-SK"/>
              </w:rPr>
              <w:t>dotk</w:t>
            </w:r>
            <w:proofErr w:type="spellEnd"/>
            <w:r w:rsidRPr="00895898">
              <w:rPr>
                <w:rFonts w:ascii="Times New Roman" w:eastAsia="Times New Roman" w:hAnsi="Times New Roman" w:cs="Times New Roman"/>
                <w:b/>
                <w:bCs/>
                <w:color w:val="000000"/>
                <w:sz w:val="20"/>
                <w:szCs w:val="20"/>
                <w:lang w:eastAsia="sk-SK"/>
              </w:rPr>
              <w:t>. subjektov v €</w:t>
            </w:r>
          </w:p>
        </w:tc>
        <w:tc>
          <w:tcPr>
            <w:tcW w:w="1134" w:type="dxa"/>
            <w:shd w:val="clear" w:color="auto" w:fill="BFBFBF"/>
            <w:vAlign w:val="center"/>
          </w:tcPr>
          <w:p w14:paraId="4FBA7398"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Druh vplyvu</w:t>
            </w:r>
          </w:p>
          <w:p w14:paraId="3EF161D7" w14:textId="77777777" w:rsidR="00054C41" w:rsidRPr="00895898"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895898">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288EFEBA" w14:textId="77777777" w:rsidR="00054C41" w:rsidRPr="00895898"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054C41" w:rsidRPr="00895898" w14:paraId="11758B9A" w14:textId="77777777" w:rsidTr="00C33697">
        <w:trPr>
          <w:trHeight w:val="612"/>
        </w:trPr>
        <w:tc>
          <w:tcPr>
            <w:tcW w:w="501" w:type="dxa"/>
            <w:vAlign w:val="center"/>
          </w:tcPr>
          <w:p w14:paraId="6F827851" w14:textId="686FAC8A" w:rsidR="00054C41" w:rsidRPr="00895898" w:rsidRDefault="004E2B2C" w:rsidP="00C3369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w:t>
            </w:r>
            <w:r w:rsidR="00C33697">
              <w:rPr>
                <w:rFonts w:ascii="Times New Roman" w:eastAsia="Times New Roman" w:hAnsi="Times New Roman" w:cs="Times New Roman"/>
                <w:sz w:val="20"/>
                <w:szCs w:val="20"/>
                <w:lang w:eastAsia="sk-SK"/>
              </w:rPr>
              <w:t>.</w:t>
            </w:r>
          </w:p>
        </w:tc>
        <w:tc>
          <w:tcPr>
            <w:tcW w:w="3557" w:type="dxa"/>
            <w:shd w:val="clear" w:color="auto" w:fill="auto"/>
            <w:vAlign w:val="center"/>
          </w:tcPr>
          <w:p w14:paraId="7B4E9DA7" w14:textId="2EEFEC6E" w:rsidR="00054C41" w:rsidRPr="00895898" w:rsidRDefault="004E2B2C" w:rsidP="00C33697">
            <w:pPr>
              <w:spacing w:after="0" w:line="240" w:lineRule="auto"/>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rozšírenie povinnosti viesť záznam o nakladaní s neživým exemplárom vybraných druhov živočíchov</w:t>
            </w:r>
            <w:r w:rsidR="00C33697">
              <w:rPr>
                <w:rFonts w:ascii="Times New Roman" w:eastAsia="Times New Roman" w:hAnsi="Times New Roman" w:cs="Times New Roman"/>
                <w:sz w:val="20"/>
                <w:szCs w:val="20"/>
                <w:lang w:eastAsia="sk-SK"/>
              </w:rPr>
              <w:t xml:space="preserve"> – vplyv pozostáva z nepriamych finančných nákladov na vyhotovenie tlačiva záznamu o nakladaní s neživým exemplárom vybraných druhov živočíchov a zaslania jeho kópie s vyznačenou zmenou v papierovej verzii v stanovenej lehote na adresu MŽP SR </w:t>
            </w:r>
          </w:p>
        </w:tc>
        <w:tc>
          <w:tcPr>
            <w:tcW w:w="1044" w:type="dxa"/>
            <w:vAlign w:val="center"/>
          </w:tcPr>
          <w:p w14:paraId="120314F8" w14:textId="29BF5255"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zákon č. 15/2005 Z. z.</w:t>
            </w:r>
          </w:p>
        </w:tc>
        <w:tc>
          <w:tcPr>
            <w:tcW w:w="1129" w:type="dxa"/>
            <w:shd w:val="clear" w:color="auto" w:fill="auto"/>
            <w:vAlign w:val="center"/>
          </w:tcPr>
          <w:p w14:paraId="1B4826F8" w14:textId="7A17BCAB" w:rsidR="00054C41" w:rsidRPr="00895898" w:rsidRDefault="006966A6"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§12b ods. 1</w:t>
            </w:r>
            <w:r w:rsidR="004E2B2C" w:rsidRPr="004E2B2C">
              <w:rPr>
                <w:rFonts w:ascii="Times New Roman" w:eastAsia="Times New Roman" w:hAnsi="Times New Roman" w:cs="Times New Roman"/>
                <w:sz w:val="20"/>
                <w:szCs w:val="20"/>
                <w:lang w:eastAsia="sk-SK"/>
              </w:rPr>
              <w:t xml:space="preserve"> písm. a)</w:t>
            </w:r>
          </w:p>
        </w:tc>
        <w:tc>
          <w:tcPr>
            <w:tcW w:w="1303" w:type="dxa"/>
            <w:vAlign w:val="center"/>
          </w:tcPr>
          <w:p w14:paraId="3A0BA666" w14:textId="2365C8BE"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SK</w:t>
            </w:r>
          </w:p>
        </w:tc>
        <w:tc>
          <w:tcPr>
            <w:tcW w:w="934" w:type="dxa"/>
            <w:shd w:val="clear" w:color="auto" w:fill="auto"/>
            <w:noWrap/>
            <w:vAlign w:val="center"/>
          </w:tcPr>
          <w:p w14:paraId="53FA605D" w14:textId="77777777" w:rsidR="004E2B2C" w:rsidRPr="004E2B2C" w:rsidRDefault="004E2B2C" w:rsidP="00C33697">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1.1.2022</w:t>
            </w:r>
          </w:p>
          <w:p w14:paraId="474FA979" w14:textId="77777777" w:rsidR="004E2B2C" w:rsidRPr="004E2B2C" w:rsidRDefault="004E2B2C" w:rsidP="00C33697">
            <w:pPr>
              <w:spacing w:after="0" w:line="240" w:lineRule="auto"/>
              <w:jc w:val="center"/>
              <w:rPr>
                <w:rFonts w:ascii="Times New Roman" w:eastAsia="Times New Roman" w:hAnsi="Times New Roman" w:cs="Times New Roman"/>
                <w:color w:val="000000"/>
                <w:sz w:val="20"/>
                <w:szCs w:val="20"/>
                <w:lang w:eastAsia="sk-SK"/>
              </w:rPr>
            </w:pPr>
          </w:p>
          <w:p w14:paraId="6BFB7AA2" w14:textId="77777777" w:rsidR="00054C41" w:rsidRPr="00895898" w:rsidRDefault="00054C41" w:rsidP="00C33697">
            <w:pPr>
              <w:spacing w:after="0" w:line="240" w:lineRule="auto"/>
              <w:jc w:val="center"/>
              <w:rPr>
                <w:rFonts w:ascii="Times New Roman" w:eastAsia="Times New Roman" w:hAnsi="Times New Roman" w:cs="Times New Roman"/>
                <w:color w:val="000000"/>
                <w:sz w:val="20"/>
                <w:szCs w:val="20"/>
                <w:lang w:eastAsia="sk-SK"/>
              </w:rPr>
            </w:pPr>
          </w:p>
        </w:tc>
        <w:tc>
          <w:tcPr>
            <w:tcW w:w="1337" w:type="dxa"/>
            <w:vAlign w:val="center"/>
          </w:tcPr>
          <w:p w14:paraId="299C820D" w14:textId="50630D0E"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chovatel</w:t>
            </w:r>
            <w:r w:rsidR="00C33697">
              <w:rPr>
                <w:rFonts w:ascii="Times New Roman" w:eastAsia="Times New Roman" w:hAnsi="Times New Roman" w:cs="Times New Roman"/>
                <w:sz w:val="20"/>
                <w:szCs w:val="20"/>
                <w:lang w:eastAsia="sk-SK"/>
              </w:rPr>
              <w:t>ia ohrozených druhov živočíchov</w:t>
            </w:r>
          </w:p>
        </w:tc>
        <w:tc>
          <w:tcPr>
            <w:tcW w:w="974" w:type="dxa"/>
            <w:shd w:val="clear" w:color="auto" w:fill="auto"/>
            <w:noWrap/>
            <w:vAlign w:val="center"/>
          </w:tcPr>
          <w:p w14:paraId="74360775" w14:textId="615337C3"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p>
        </w:tc>
        <w:tc>
          <w:tcPr>
            <w:tcW w:w="974" w:type="dxa"/>
            <w:shd w:val="clear" w:color="auto" w:fill="auto"/>
            <w:noWrap/>
            <w:vAlign w:val="center"/>
          </w:tcPr>
          <w:p w14:paraId="57C9126E" w14:textId="64F37C7D"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w:t>
            </w:r>
          </w:p>
        </w:tc>
        <w:tc>
          <w:tcPr>
            <w:tcW w:w="982" w:type="dxa"/>
            <w:shd w:val="clear" w:color="auto" w:fill="auto"/>
            <w:noWrap/>
            <w:vAlign w:val="center"/>
          </w:tcPr>
          <w:p w14:paraId="57D4FAC6" w14:textId="0838AAA6"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6</w:t>
            </w:r>
          </w:p>
        </w:tc>
        <w:tc>
          <w:tcPr>
            <w:tcW w:w="992" w:type="dxa"/>
            <w:shd w:val="clear" w:color="auto" w:fill="auto"/>
            <w:noWrap/>
            <w:vAlign w:val="center"/>
          </w:tcPr>
          <w:p w14:paraId="20A55E97" w14:textId="55465AE1"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39</w:t>
            </w:r>
          </w:p>
        </w:tc>
        <w:tc>
          <w:tcPr>
            <w:tcW w:w="1134" w:type="dxa"/>
            <w:vAlign w:val="center"/>
          </w:tcPr>
          <w:p w14:paraId="032A8679" w14:textId="26A69B3C" w:rsidR="00054C41" w:rsidRPr="00895898" w:rsidRDefault="00C33697"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r>
      <w:tr w:rsidR="00054C41" w:rsidRPr="00895898" w14:paraId="3E85FB6C" w14:textId="77777777" w:rsidTr="00C33697">
        <w:trPr>
          <w:trHeight w:val="600"/>
        </w:trPr>
        <w:tc>
          <w:tcPr>
            <w:tcW w:w="501" w:type="dxa"/>
            <w:vAlign w:val="center"/>
          </w:tcPr>
          <w:p w14:paraId="65795CE6" w14:textId="66BECCE6" w:rsidR="00054C41" w:rsidRPr="00895898" w:rsidRDefault="004E2B2C" w:rsidP="00C33697">
            <w:pPr>
              <w:spacing w:after="0"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2</w:t>
            </w:r>
            <w:r w:rsidR="00C33697">
              <w:rPr>
                <w:rFonts w:ascii="Times New Roman" w:eastAsia="Times New Roman" w:hAnsi="Times New Roman" w:cs="Times New Roman"/>
                <w:sz w:val="20"/>
                <w:szCs w:val="20"/>
                <w:lang w:eastAsia="sk-SK"/>
              </w:rPr>
              <w:t>.</w:t>
            </w:r>
          </w:p>
        </w:tc>
        <w:tc>
          <w:tcPr>
            <w:tcW w:w="3557" w:type="dxa"/>
            <w:shd w:val="clear" w:color="auto" w:fill="auto"/>
            <w:vAlign w:val="center"/>
          </w:tcPr>
          <w:p w14:paraId="7BEDDF1C" w14:textId="12B66C3D" w:rsidR="00054C41" w:rsidRPr="00895898" w:rsidRDefault="004E2B2C" w:rsidP="00C33697">
            <w:pPr>
              <w:spacing w:after="0" w:line="240" w:lineRule="auto"/>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 xml:space="preserve">doplnenie povinnosti vyhotoviť a zaslať fotodokumentáciu spracovanej kože </w:t>
            </w:r>
            <w:r w:rsidR="00CC4D0E">
              <w:rPr>
                <w:rFonts w:ascii="Times New Roman" w:eastAsia="Times New Roman" w:hAnsi="Times New Roman" w:cs="Times New Roman"/>
                <w:sz w:val="20"/>
                <w:szCs w:val="20"/>
                <w:lang w:eastAsia="sk-SK"/>
              </w:rPr>
              <w:t xml:space="preserve">s jedinečným vzorom </w:t>
            </w:r>
            <w:r w:rsidRPr="004E2B2C">
              <w:rPr>
                <w:rFonts w:ascii="Times New Roman" w:eastAsia="Times New Roman" w:hAnsi="Times New Roman" w:cs="Times New Roman"/>
                <w:sz w:val="20"/>
                <w:szCs w:val="20"/>
                <w:lang w:eastAsia="sk-SK"/>
              </w:rPr>
              <w:t xml:space="preserve">a </w:t>
            </w:r>
            <w:proofErr w:type="spellStart"/>
            <w:r w:rsidRPr="004E2B2C">
              <w:rPr>
                <w:rFonts w:ascii="Times New Roman" w:eastAsia="Times New Roman" w:hAnsi="Times New Roman" w:cs="Times New Roman"/>
                <w:sz w:val="20"/>
                <w:szCs w:val="20"/>
                <w:lang w:eastAsia="sk-SK"/>
              </w:rPr>
              <w:t>dermoplastického</w:t>
            </w:r>
            <w:proofErr w:type="spellEnd"/>
            <w:r w:rsidRPr="004E2B2C">
              <w:rPr>
                <w:rFonts w:ascii="Times New Roman" w:eastAsia="Times New Roman" w:hAnsi="Times New Roman" w:cs="Times New Roman"/>
                <w:sz w:val="20"/>
                <w:szCs w:val="20"/>
                <w:lang w:eastAsia="sk-SK"/>
              </w:rPr>
              <w:t xml:space="preserve"> preparátu exemplára vybraných druhov živočíchov</w:t>
            </w:r>
            <w:r w:rsidR="00C33697">
              <w:rPr>
                <w:rFonts w:ascii="Times New Roman" w:eastAsia="Times New Roman" w:hAnsi="Times New Roman" w:cs="Times New Roman"/>
                <w:sz w:val="20"/>
                <w:szCs w:val="20"/>
                <w:lang w:eastAsia="sk-SK"/>
              </w:rPr>
              <w:t xml:space="preserve"> </w:t>
            </w:r>
            <w:r w:rsidR="00CC4D0E">
              <w:rPr>
                <w:rFonts w:ascii="Times New Roman" w:eastAsia="Times New Roman" w:hAnsi="Times New Roman" w:cs="Times New Roman"/>
                <w:sz w:val="20"/>
                <w:szCs w:val="20"/>
                <w:lang w:eastAsia="sk-SK"/>
              </w:rPr>
              <w:t xml:space="preserve">s kožou s jedinečným vzorom </w:t>
            </w:r>
            <w:r w:rsidR="00C33697">
              <w:rPr>
                <w:rFonts w:ascii="Times New Roman" w:eastAsia="Times New Roman" w:hAnsi="Times New Roman" w:cs="Times New Roman"/>
                <w:sz w:val="20"/>
                <w:szCs w:val="20"/>
                <w:lang w:eastAsia="sk-SK"/>
              </w:rPr>
              <w:t xml:space="preserve">– vplyv pozostáva z nepriamych finančných nákladov na vyhotovenie fotografií nespracovanej kože alebo </w:t>
            </w:r>
            <w:proofErr w:type="spellStart"/>
            <w:r w:rsidR="00C33697">
              <w:rPr>
                <w:rFonts w:ascii="Times New Roman" w:eastAsia="Times New Roman" w:hAnsi="Times New Roman" w:cs="Times New Roman"/>
                <w:sz w:val="20"/>
                <w:szCs w:val="20"/>
                <w:lang w:eastAsia="sk-SK"/>
              </w:rPr>
              <w:t>dermoplastického</w:t>
            </w:r>
            <w:proofErr w:type="spellEnd"/>
            <w:r w:rsidR="00C33697">
              <w:rPr>
                <w:rFonts w:ascii="Times New Roman" w:eastAsia="Times New Roman" w:hAnsi="Times New Roman" w:cs="Times New Roman"/>
                <w:sz w:val="20"/>
                <w:szCs w:val="20"/>
                <w:lang w:eastAsia="sk-SK"/>
              </w:rPr>
              <w:t xml:space="preserve"> preparátu, ich vyvolanie a zaslanie v papierovej forme spolu s kópiou záznamu v stanovenej lehote na adresu MŽP SR</w:t>
            </w:r>
          </w:p>
        </w:tc>
        <w:tc>
          <w:tcPr>
            <w:tcW w:w="1044" w:type="dxa"/>
            <w:vAlign w:val="center"/>
          </w:tcPr>
          <w:p w14:paraId="6F95232A" w14:textId="77472801"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zákon č. 15/2005 Z. z.</w:t>
            </w:r>
          </w:p>
        </w:tc>
        <w:tc>
          <w:tcPr>
            <w:tcW w:w="1129" w:type="dxa"/>
            <w:shd w:val="clear" w:color="auto" w:fill="auto"/>
            <w:vAlign w:val="center"/>
          </w:tcPr>
          <w:p w14:paraId="4772F4F9" w14:textId="7E88A8C6" w:rsidR="00054C41" w:rsidRPr="00895898" w:rsidRDefault="004E2B2C" w:rsidP="006966A6">
            <w:pPr>
              <w:spacing w:after="0" w:line="240" w:lineRule="auto"/>
              <w:jc w:val="center"/>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 xml:space="preserve">§12b ods. </w:t>
            </w:r>
            <w:r w:rsidR="006966A6">
              <w:rPr>
                <w:rFonts w:ascii="Times New Roman" w:eastAsia="Times New Roman" w:hAnsi="Times New Roman" w:cs="Times New Roman"/>
                <w:sz w:val="20"/>
                <w:szCs w:val="20"/>
                <w:lang w:eastAsia="sk-SK"/>
              </w:rPr>
              <w:t>1</w:t>
            </w:r>
            <w:r w:rsidRPr="004E2B2C">
              <w:rPr>
                <w:rFonts w:ascii="Times New Roman" w:eastAsia="Times New Roman" w:hAnsi="Times New Roman" w:cs="Times New Roman"/>
                <w:sz w:val="20"/>
                <w:szCs w:val="20"/>
                <w:lang w:eastAsia="sk-SK"/>
              </w:rPr>
              <w:t xml:space="preserve"> písm. b)</w:t>
            </w:r>
          </w:p>
        </w:tc>
        <w:tc>
          <w:tcPr>
            <w:tcW w:w="1303" w:type="dxa"/>
            <w:vAlign w:val="center"/>
          </w:tcPr>
          <w:p w14:paraId="202CD1E5" w14:textId="395B1385"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SK</w:t>
            </w:r>
          </w:p>
        </w:tc>
        <w:tc>
          <w:tcPr>
            <w:tcW w:w="934" w:type="dxa"/>
            <w:shd w:val="clear" w:color="auto" w:fill="auto"/>
            <w:noWrap/>
            <w:vAlign w:val="center"/>
          </w:tcPr>
          <w:p w14:paraId="43D6D8D8" w14:textId="77777777" w:rsidR="004E2B2C" w:rsidRPr="004E2B2C" w:rsidRDefault="004E2B2C" w:rsidP="00C33697">
            <w:pPr>
              <w:spacing w:after="0" w:line="240" w:lineRule="auto"/>
              <w:jc w:val="center"/>
              <w:rPr>
                <w:rFonts w:ascii="Times New Roman" w:eastAsia="Times New Roman" w:hAnsi="Times New Roman" w:cs="Times New Roman"/>
                <w:color w:val="000000"/>
                <w:sz w:val="20"/>
                <w:szCs w:val="20"/>
                <w:lang w:eastAsia="sk-SK"/>
              </w:rPr>
            </w:pPr>
            <w:r w:rsidRPr="004E2B2C">
              <w:rPr>
                <w:rFonts w:ascii="Times New Roman" w:eastAsia="Times New Roman" w:hAnsi="Times New Roman" w:cs="Times New Roman"/>
                <w:color w:val="000000"/>
                <w:sz w:val="20"/>
                <w:szCs w:val="20"/>
                <w:lang w:eastAsia="sk-SK"/>
              </w:rPr>
              <w:t>1.1.2022</w:t>
            </w:r>
          </w:p>
          <w:p w14:paraId="2449B4CE" w14:textId="77777777" w:rsidR="004E2B2C" w:rsidRPr="004E2B2C" w:rsidRDefault="004E2B2C" w:rsidP="00C33697">
            <w:pPr>
              <w:spacing w:after="0" w:line="240" w:lineRule="auto"/>
              <w:jc w:val="center"/>
              <w:rPr>
                <w:rFonts w:ascii="Times New Roman" w:eastAsia="Times New Roman" w:hAnsi="Times New Roman" w:cs="Times New Roman"/>
                <w:color w:val="000000"/>
                <w:sz w:val="20"/>
                <w:szCs w:val="20"/>
                <w:lang w:eastAsia="sk-SK"/>
              </w:rPr>
            </w:pPr>
          </w:p>
          <w:p w14:paraId="727D0512" w14:textId="77777777" w:rsidR="00054C41" w:rsidRPr="00895898" w:rsidRDefault="00054C41" w:rsidP="00C33697">
            <w:pPr>
              <w:spacing w:after="0" w:line="240" w:lineRule="auto"/>
              <w:jc w:val="center"/>
              <w:rPr>
                <w:rFonts w:ascii="Times New Roman" w:eastAsia="Times New Roman" w:hAnsi="Times New Roman" w:cs="Times New Roman"/>
                <w:color w:val="000000"/>
                <w:sz w:val="20"/>
                <w:szCs w:val="20"/>
                <w:lang w:eastAsia="sk-SK"/>
              </w:rPr>
            </w:pPr>
          </w:p>
        </w:tc>
        <w:tc>
          <w:tcPr>
            <w:tcW w:w="1337" w:type="dxa"/>
            <w:vAlign w:val="center"/>
          </w:tcPr>
          <w:p w14:paraId="41387D4C" w14:textId="6E8832D3"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sidRPr="004E2B2C">
              <w:rPr>
                <w:rFonts w:ascii="Times New Roman" w:eastAsia="Times New Roman" w:hAnsi="Times New Roman" w:cs="Times New Roman"/>
                <w:sz w:val="20"/>
                <w:szCs w:val="20"/>
                <w:lang w:eastAsia="sk-SK"/>
              </w:rPr>
              <w:t>chovatel</w:t>
            </w:r>
            <w:r w:rsidR="00C33697">
              <w:rPr>
                <w:rFonts w:ascii="Times New Roman" w:eastAsia="Times New Roman" w:hAnsi="Times New Roman" w:cs="Times New Roman"/>
                <w:sz w:val="20"/>
                <w:szCs w:val="20"/>
                <w:lang w:eastAsia="sk-SK"/>
              </w:rPr>
              <w:t>ia ohrozených druhov živočíchov</w:t>
            </w:r>
          </w:p>
        </w:tc>
        <w:tc>
          <w:tcPr>
            <w:tcW w:w="974" w:type="dxa"/>
            <w:shd w:val="clear" w:color="auto" w:fill="auto"/>
            <w:noWrap/>
            <w:vAlign w:val="center"/>
          </w:tcPr>
          <w:p w14:paraId="2F2BACE5" w14:textId="54877CC5" w:rsidR="00054C41" w:rsidRPr="00895898" w:rsidRDefault="004E2B2C"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7</w:t>
            </w:r>
          </w:p>
        </w:tc>
        <w:tc>
          <w:tcPr>
            <w:tcW w:w="974" w:type="dxa"/>
            <w:shd w:val="clear" w:color="auto" w:fill="auto"/>
            <w:noWrap/>
            <w:vAlign w:val="center"/>
          </w:tcPr>
          <w:p w14:paraId="39949054" w14:textId="605B2D1C"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7</w:t>
            </w:r>
          </w:p>
        </w:tc>
        <w:tc>
          <w:tcPr>
            <w:tcW w:w="982" w:type="dxa"/>
            <w:shd w:val="clear" w:color="auto" w:fill="auto"/>
            <w:noWrap/>
            <w:vAlign w:val="center"/>
          </w:tcPr>
          <w:p w14:paraId="1371B6C4" w14:textId="7B2586DD"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2</w:t>
            </w:r>
          </w:p>
        </w:tc>
        <w:tc>
          <w:tcPr>
            <w:tcW w:w="992" w:type="dxa"/>
            <w:shd w:val="clear" w:color="auto" w:fill="auto"/>
            <w:noWrap/>
            <w:vAlign w:val="center"/>
          </w:tcPr>
          <w:p w14:paraId="0C7D454A" w14:textId="4E77915C" w:rsidR="00054C41" w:rsidRPr="00895898" w:rsidRDefault="004E2B2C" w:rsidP="00C33697">
            <w:pPr>
              <w:spacing w:after="0"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16</w:t>
            </w:r>
          </w:p>
        </w:tc>
        <w:tc>
          <w:tcPr>
            <w:tcW w:w="1134" w:type="dxa"/>
            <w:vAlign w:val="center"/>
          </w:tcPr>
          <w:p w14:paraId="3CD7D152" w14:textId="3973D389" w:rsidR="00054C41" w:rsidRPr="00895898" w:rsidRDefault="00C33697" w:rsidP="00C33697">
            <w:pPr>
              <w:spacing w:after="0"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In (zvyšuje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1F1B43" w:rsidRDefault="00054C41" w:rsidP="00054C41">
      <w:pPr>
        <w:jc w:val="both"/>
        <w:rPr>
          <w:rFonts w:ascii="Times New Roman" w:eastAsia="Calibri" w:hAnsi="Times New Roman" w:cs="Times New Roman"/>
          <w:b/>
          <w:bCs/>
          <w:i/>
          <w:sz w:val="24"/>
          <w:szCs w:val="24"/>
          <w:u w:val="single"/>
        </w:rPr>
      </w:pPr>
      <w:r w:rsidRPr="001F1B43">
        <w:rPr>
          <w:rFonts w:ascii="Times New Roman" w:eastAsia="Calibri" w:hAnsi="Times New Roman" w:cs="Times New Roman"/>
          <w:b/>
          <w:bCs/>
          <w:i/>
          <w:sz w:val="24"/>
          <w:szCs w:val="24"/>
          <w:u w:val="single"/>
        </w:rPr>
        <w:lastRenderedPageBreak/>
        <w:t xml:space="preserve">Doplňujúce informácie k spôsobu výpočtu vplyvov jednotlivých regulácií na zmenu nákladov </w:t>
      </w:r>
    </w:p>
    <w:p w14:paraId="18C9E067" w14:textId="288E0410"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 xml:space="preserve">oplatky, C. Nepriame finančné náklady, D. Administratívne náklady). Rozčleňte ich a vypočítajte v súlade s metodickým postupom. </w:t>
      </w:r>
    </w:p>
    <w:p w14:paraId="6B3E9288" w14:textId="34ADED8C" w:rsidR="00826CAB" w:rsidRDefault="00A95BF0" w:rsidP="00054C41">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Počet dotknutých subjektov </w:t>
      </w:r>
      <w:r w:rsidR="00C36CA3">
        <w:rPr>
          <w:rFonts w:ascii="Times New Roman" w:eastAsia="Calibri" w:hAnsi="Times New Roman" w:cs="Times New Roman"/>
          <w:bCs/>
          <w:color w:val="000000"/>
          <w:sz w:val="24"/>
          <w:szCs w:val="24"/>
        </w:rPr>
        <w:t>bol stanovený na základe expertného odhadu a vychádzal z počtu podnikateľských subjektov, ktoré v súčasnosti sú chovateľmi vybraných druhov živočíchov, ktorých sa nová regulácia bude týkať. Všetky tieto subjekty boli identifikované ako MSP.</w:t>
      </w:r>
      <w:r w:rsidR="00061BEE">
        <w:rPr>
          <w:rFonts w:ascii="Times New Roman" w:eastAsia="Calibri" w:hAnsi="Times New Roman" w:cs="Times New Roman"/>
          <w:bCs/>
          <w:color w:val="000000"/>
          <w:sz w:val="24"/>
          <w:szCs w:val="24"/>
        </w:rPr>
        <w:t xml:space="preserve"> Tento odhad bol vykonaný na základe údajov z databáz predkladateľa a zoznamu schválených zariadení uvedeného na stránke Štátnej veterinárnej a potravinovej správy</w:t>
      </w:r>
      <w:r w:rsidR="00F64196">
        <w:rPr>
          <w:rFonts w:ascii="Times New Roman" w:eastAsia="Calibri" w:hAnsi="Times New Roman" w:cs="Times New Roman"/>
          <w:bCs/>
          <w:color w:val="000000"/>
          <w:sz w:val="24"/>
          <w:szCs w:val="24"/>
        </w:rPr>
        <w:t xml:space="preserve"> SR</w:t>
      </w:r>
      <w:r w:rsidR="00061BEE">
        <w:rPr>
          <w:rFonts w:ascii="Times New Roman" w:eastAsia="Calibri" w:hAnsi="Times New Roman" w:cs="Times New Roman"/>
          <w:bCs/>
          <w:color w:val="000000"/>
          <w:sz w:val="24"/>
          <w:szCs w:val="24"/>
        </w:rPr>
        <w:t>. Predkladaný návrh novely zákona zavádza zákaz držby a prevodu jedincov týchto druhov, preto sa predpokladá, že uvedený počet subjektov sa v prípade schválenia návrhu novely zákona už v budúcnosti nebude výrazne meniť.</w:t>
      </w:r>
    </w:p>
    <w:p w14:paraId="6BDBE41C" w14:textId="58422757" w:rsidR="007523D9" w:rsidRDefault="007523D9" w:rsidP="00054C41">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Náklady regulácie s p. č. 1 pozostávajú z nepriamych finančných nákladov na nákup tovaru a služieb spojených s vyhotovením záznamu o nakladaní – papier, tlač a administratívnych nákladov spojených s vedením evidencie na tlačive záznamu a zaslania tohto tlačiva príslušnému orgánu. Vyčíslené bolo jednorazové </w:t>
      </w:r>
      <w:r w:rsidR="00CB1ECC">
        <w:rPr>
          <w:rFonts w:ascii="Times New Roman" w:eastAsia="Calibri" w:hAnsi="Times New Roman" w:cs="Times New Roman"/>
          <w:bCs/>
          <w:color w:val="000000"/>
          <w:sz w:val="24"/>
          <w:szCs w:val="24"/>
        </w:rPr>
        <w:t>s</w:t>
      </w:r>
      <w:r>
        <w:rPr>
          <w:rFonts w:ascii="Times New Roman" w:eastAsia="Calibri" w:hAnsi="Times New Roman" w:cs="Times New Roman"/>
          <w:bCs/>
          <w:color w:val="000000"/>
          <w:sz w:val="24"/>
          <w:szCs w:val="24"/>
        </w:rPr>
        <w:t>plnenie navrhovanej povinnosti</w:t>
      </w:r>
      <w:r w:rsidR="00CB1ECC">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keďže </w:t>
      </w:r>
      <w:r w:rsidR="00CB1ECC">
        <w:rPr>
          <w:rFonts w:ascii="Times New Roman" w:eastAsia="Calibri" w:hAnsi="Times New Roman" w:cs="Times New Roman"/>
          <w:bCs/>
          <w:color w:val="000000"/>
          <w:sz w:val="24"/>
          <w:szCs w:val="24"/>
        </w:rPr>
        <w:t>frekvenciu plnenia povinnosti nie je možné odhadnúť.</w:t>
      </w:r>
    </w:p>
    <w:p w14:paraId="2438868A" w14:textId="67628AA3" w:rsidR="007523D9" w:rsidRPr="00826CAB" w:rsidRDefault="007523D9" w:rsidP="00054C41">
      <w:pPr>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Náklady regulácie s p. č. </w:t>
      </w:r>
      <w:r w:rsidR="00CB1ECC">
        <w:rPr>
          <w:rFonts w:ascii="Times New Roman" w:eastAsia="Calibri" w:hAnsi="Times New Roman" w:cs="Times New Roman"/>
          <w:bCs/>
          <w:color w:val="000000"/>
          <w:sz w:val="24"/>
          <w:szCs w:val="24"/>
        </w:rPr>
        <w:t>2 pozostávajú z nepriamych finančných nákladov na nákup tovaru a služieb spojených s vyhotovením fotografií spracovanej kože a </w:t>
      </w:r>
      <w:proofErr w:type="spellStart"/>
      <w:r w:rsidR="00CB1ECC">
        <w:rPr>
          <w:rFonts w:ascii="Times New Roman" w:eastAsia="Calibri" w:hAnsi="Times New Roman" w:cs="Times New Roman"/>
          <w:bCs/>
          <w:color w:val="000000"/>
          <w:sz w:val="24"/>
          <w:szCs w:val="24"/>
        </w:rPr>
        <w:t>dermoplastického</w:t>
      </w:r>
      <w:proofErr w:type="spellEnd"/>
      <w:r w:rsidR="00CB1ECC">
        <w:rPr>
          <w:rFonts w:ascii="Times New Roman" w:eastAsia="Calibri" w:hAnsi="Times New Roman" w:cs="Times New Roman"/>
          <w:bCs/>
          <w:color w:val="000000"/>
          <w:sz w:val="24"/>
          <w:szCs w:val="24"/>
        </w:rPr>
        <w:t xml:space="preserve"> preparátu – vyvolanie fotografie, a nákladov na vyhotovenie tlačiva prílohy záznamu o nakladaní - papier a tlač. Zár</w:t>
      </w:r>
      <w:r w:rsidR="00814B8E">
        <w:rPr>
          <w:rFonts w:ascii="Times New Roman" w:eastAsia="Calibri" w:hAnsi="Times New Roman" w:cs="Times New Roman"/>
          <w:bCs/>
          <w:color w:val="000000"/>
          <w:sz w:val="24"/>
          <w:szCs w:val="24"/>
        </w:rPr>
        <w:t xml:space="preserve">oveň zahŕňa aj vyčíslenie </w:t>
      </w:r>
      <w:r w:rsidR="00CB1ECC">
        <w:rPr>
          <w:rFonts w:ascii="Times New Roman" w:eastAsia="Calibri" w:hAnsi="Times New Roman" w:cs="Times New Roman"/>
          <w:bCs/>
          <w:color w:val="000000"/>
          <w:sz w:val="24"/>
          <w:szCs w:val="24"/>
        </w:rPr>
        <w:t>administratívnych nákladov spojených s</w:t>
      </w:r>
      <w:r w:rsidR="00814B8E">
        <w:rPr>
          <w:rFonts w:ascii="Times New Roman" w:eastAsia="Calibri" w:hAnsi="Times New Roman" w:cs="Times New Roman"/>
          <w:bCs/>
          <w:color w:val="000000"/>
          <w:sz w:val="24"/>
          <w:szCs w:val="24"/>
        </w:rPr>
        <w:t> vyplnením príslušných tlačív, vyhotovením ich kópií, vyznačením zmien a zaslaním príslušnému orgánu. Vyčíslené bolo opäť jednorazové splnenie povinnosti, keďže frekvenciu plnenia nie je možné odhadnúť.</w:t>
      </w:r>
    </w:p>
    <w:p w14:paraId="13B2860B" w14:textId="77777777" w:rsidR="00054C41" w:rsidRPr="00D8247C" w:rsidRDefault="00054C41" w:rsidP="00054C41">
      <w:pPr>
        <w:rPr>
          <w:rFonts w:ascii="Times New Roman" w:eastAsia="Calibri" w:hAnsi="Times New Roman" w:cs="Times New Roman"/>
          <w:i/>
          <w:sz w:val="24"/>
          <w:szCs w:val="24"/>
        </w:rPr>
      </w:pPr>
    </w:p>
    <w:p w14:paraId="42CD176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3.2 Vyhodnotenie konzultácií s podnikateľskými subjektmi pred predbežným pripomienkovým konaním</w:t>
      </w:r>
    </w:p>
    <w:p w14:paraId="5108C31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830DA9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653EA42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019F4ED0"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579F23BB" w14:textId="77777777" w:rsidR="009B4D11" w:rsidRPr="00D8247C" w:rsidRDefault="009B4D11" w:rsidP="00054C41">
      <w:pPr>
        <w:spacing w:after="0"/>
        <w:jc w:val="both"/>
        <w:rPr>
          <w:rFonts w:ascii="Times New Roman" w:eastAsia="Calibri" w:hAnsi="Times New Roman" w:cs="Times New Roman"/>
          <w:i/>
          <w:sz w:val="24"/>
          <w:szCs w:val="24"/>
        </w:rPr>
      </w:pPr>
    </w:p>
    <w:p w14:paraId="1C0CFDFF" w14:textId="77777777" w:rsidR="009B4D11" w:rsidRPr="009B4D11" w:rsidRDefault="009B4D11" w:rsidP="009B4D11">
      <w:p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lastRenderedPageBreak/>
        <w:t xml:space="preserve">Návrh novely zákona bol v rámci konzultácií s podnikateľskými subjektmi predložený na konzultácie subjektom so záujmom o konzultácie k materiálom týkajúcim sa podnikateľského prostredia </w:t>
      </w:r>
      <w:r>
        <w:rPr>
          <w:rFonts w:ascii="Times New Roman" w:eastAsia="Calibri" w:hAnsi="Times New Roman" w:cs="Times New Roman"/>
          <w:iCs/>
          <w:sz w:val="24"/>
          <w:szCs w:val="24"/>
        </w:rPr>
        <w:t xml:space="preserve">(evidovaných v zozname MH SR) </w:t>
      </w:r>
      <w:r w:rsidRPr="009B4D11">
        <w:rPr>
          <w:rFonts w:ascii="Times New Roman" w:eastAsia="Calibri" w:hAnsi="Times New Roman" w:cs="Times New Roman"/>
          <w:iCs/>
          <w:sz w:val="24"/>
          <w:szCs w:val="24"/>
        </w:rPr>
        <w:t>a podnikateľským subjektom, ktoré realizujú svoju podnikateľskú činnosť v oblasti držby, chovu a obchodovania s ohrozenými druhmi živočíchov, ktorých sa pripravovaný návrh zákona dotýka.</w:t>
      </w:r>
      <w:r>
        <w:rPr>
          <w:rFonts w:ascii="Times New Roman" w:eastAsia="Calibri" w:hAnsi="Times New Roman" w:cs="Times New Roman"/>
          <w:iCs/>
          <w:sz w:val="24"/>
          <w:szCs w:val="24"/>
        </w:rPr>
        <w:t xml:space="preserve"> </w:t>
      </w:r>
      <w:r w:rsidRPr="009B4D11">
        <w:rPr>
          <w:rFonts w:ascii="Times New Roman" w:eastAsia="Calibri" w:hAnsi="Times New Roman" w:cs="Times New Roman"/>
          <w:iCs/>
          <w:sz w:val="24"/>
          <w:szCs w:val="24"/>
        </w:rPr>
        <w:t>Išlo o nasledovné subjekty:</w:t>
      </w:r>
    </w:p>
    <w:p w14:paraId="3978D2AA"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Ranč pri Žiline, </w:t>
      </w:r>
      <w:proofErr w:type="spellStart"/>
      <w:r w:rsidRPr="009B4D11">
        <w:rPr>
          <w:rFonts w:ascii="Times New Roman" w:eastAsia="Calibri" w:hAnsi="Times New Roman" w:cs="Times New Roman"/>
          <w:iCs/>
          <w:sz w:val="24"/>
          <w:szCs w:val="24"/>
        </w:rPr>
        <w:t>s.r.o</w:t>
      </w:r>
      <w:proofErr w:type="spellEnd"/>
      <w:r w:rsidRPr="009B4D11">
        <w:rPr>
          <w:rFonts w:ascii="Times New Roman" w:eastAsia="Calibri" w:hAnsi="Times New Roman" w:cs="Times New Roman"/>
          <w:iCs/>
          <w:sz w:val="24"/>
          <w:szCs w:val="24"/>
        </w:rPr>
        <w:t xml:space="preserve">., </w:t>
      </w:r>
    </w:p>
    <w:p w14:paraId="6B3691FB"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MALKIA, </w:t>
      </w:r>
      <w:proofErr w:type="spellStart"/>
      <w:r w:rsidRPr="009B4D11">
        <w:rPr>
          <w:rFonts w:ascii="Times New Roman" w:eastAsia="Calibri" w:hAnsi="Times New Roman" w:cs="Times New Roman"/>
          <w:iCs/>
          <w:sz w:val="24"/>
          <w:szCs w:val="24"/>
        </w:rPr>
        <w:t>s.r.o</w:t>
      </w:r>
      <w:proofErr w:type="spellEnd"/>
      <w:r w:rsidRPr="009B4D11">
        <w:rPr>
          <w:rFonts w:ascii="Times New Roman" w:eastAsia="Calibri" w:hAnsi="Times New Roman" w:cs="Times New Roman"/>
          <w:iCs/>
          <w:sz w:val="24"/>
          <w:szCs w:val="24"/>
        </w:rPr>
        <w:t xml:space="preserve">., </w:t>
      </w:r>
    </w:p>
    <w:p w14:paraId="278B3C4D"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proofErr w:type="spellStart"/>
      <w:r w:rsidRPr="009B4D11">
        <w:rPr>
          <w:rFonts w:ascii="Times New Roman" w:eastAsia="Calibri" w:hAnsi="Times New Roman" w:cs="Times New Roman"/>
          <w:iCs/>
          <w:sz w:val="24"/>
          <w:szCs w:val="24"/>
        </w:rPr>
        <w:t>Wild</w:t>
      </w:r>
      <w:proofErr w:type="spellEnd"/>
      <w:r w:rsidRPr="009B4D11">
        <w:rPr>
          <w:rFonts w:ascii="Times New Roman" w:eastAsia="Calibri" w:hAnsi="Times New Roman" w:cs="Times New Roman"/>
          <w:iCs/>
          <w:sz w:val="24"/>
          <w:szCs w:val="24"/>
        </w:rPr>
        <w:t xml:space="preserve"> Park </w:t>
      </w:r>
      <w:proofErr w:type="spellStart"/>
      <w:r w:rsidRPr="009B4D11">
        <w:rPr>
          <w:rFonts w:ascii="Times New Roman" w:eastAsia="Calibri" w:hAnsi="Times New Roman" w:cs="Times New Roman"/>
          <w:iCs/>
          <w:sz w:val="24"/>
          <w:szCs w:val="24"/>
        </w:rPr>
        <w:t>n.o</w:t>
      </w:r>
      <w:proofErr w:type="spellEnd"/>
      <w:r w:rsidRPr="009B4D11">
        <w:rPr>
          <w:rFonts w:ascii="Times New Roman" w:eastAsia="Calibri" w:hAnsi="Times New Roman" w:cs="Times New Roman"/>
          <w:iCs/>
          <w:sz w:val="24"/>
          <w:szCs w:val="24"/>
        </w:rPr>
        <w:t xml:space="preserve">., </w:t>
      </w:r>
    </w:p>
    <w:p w14:paraId="23952207"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ZOOKONTAKT, </w:t>
      </w:r>
      <w:proofErr w:type="spellStart"/>
      <w:r w:rsidRPr="009B4D11">
        <w:rPr>
          <w:rFonts w:ascii="Times New Roman" w:eastAsia="Calibri" w:hAnsi="Times New Roman" w:cs="Times New Roman"/>
          <w:iCs/>
          <w:sz w:val="24"/>
          <w:szCs w:val="24"/>
        </w:rPr>
        <w:t>s.r.o</w:t>
      </w:r>
      <w:proofErr w:type="spellEnd"/>
      <w:r w:rsidRPr="009B4D11">
        <w:rPr>
          <w:rFonts w:ascii="Times New Roman" w:eastAsia="Calibri" w:hAnsi="Times New Roman" w:cs="Times New Roman"/>
          <w:iCs/>
          <w:sz w:val="24"/>
          <w:szCs w:val="24"/>
        </w:rPr>
        <w:t xml:space="preserve">., </w:t>
      </w:r>
    </w:p>
    <w:p w14:paraId="2B472808"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In </w:t>
      </w:r>
      <w:proofErr w:type="spellStart"/>
      <w:r w:rsidRPr="009B4D11">
        <w:rPr>
          <w:rFonts w:ascii="Times New Roman" w:eastAsia="Calibri" w:hAnsi="Times New Roman" w:cs="Times New Roman"/>
          <w:iCs/>
          <w:sz w:val="24"/>
          <w:szCs w:val="24"/>
        </w:rPr>
        <w:t>Nomine</w:t>
      </w:r>
      <w:proofErr w:type="spellEnd"/>
      <w:r w:rsidRPr="009B4D11">
        <w:rPr>
          <w:rFonts w:ascii="Times New Roman" w:eastAsia="Calibri" w:hAnsi="Times New Roman" w:cs="Times New Roman"/>
          <w:iCs/>
          <w:sz w:val="24"/>
          <w:szCs w:val="24"/>
        </w:rPr>
        <w:t xml:space="preserve"> </w:t>
      </w:r>
      <w:proofErr w:type="spellStart"/>
      <w:r w:rsidRPr="009B4D11">
        <w:rPr>
          <w:rFonts w:ascii="Times New Roman" w:eastAsia="Calibri" w:hAnsi="Times New Roman" w:cs="Times New Roman"/>
          <w:iCs/>
          <w:sz w:val="24"/>
          <w:szCs w:val="24"/>
        </w:rPr>
        <w:t>Animalis</w:t>
      </w:r>
      <w:proofErr w:type="spellEnd"/>
      <w:r w:rsidRPr="009B4D11">
        <w:rPr>
          <w:rFonts w:ascii="Times New Roman" w:eastAsia="Calibri" w:hAnsi="Times New Roman" w:cs="Times New Roman"/>
          <w:iCs/>
          <w:sz w:val="24"/>
          <w:szCs w:val="24"/>
        </w:rPr>
        <w:t xml:space="preserve"> Trust </w:t>
      </w:r>
      <w:proofErr w:type="spellStart"/>
      <w:r w:rsidRPr="009B4D11">
        <w:rPr>
          <w:rFonts w:ascii="Times New Roman" w:eastAsia="Calibri" w:hAnsi="Times New Roman" w:cs="Times New Roman"/>
          <w:iCs/>
          <w:sz w:val="24"/>
          <w:szCs w:val="24"/>
        </w:rPr>
        <w:t>s.r.o</w:t>
      </w:r>
      <w:proofErr w:type="spellEnd"/>
      <w:r w:rsidRPr="009B4D11">
        <w:rPr>
          <w:rFonts w:ascii="Times New Roman" w:eastAsia="Calibri" w:hAnsi="Times New Roman" w:cs="Times New Roman"/>
          <w:iCs/>
          <w:sz w:val="24"/>
          <w:szCs w:val="24"/>
        </w:rPr>
        <w:t xml:space="preserve">., </w:t>
      </w:r>
    </w:p>
    <w:p w14:paraId="63D78B4D" w14:textId="77777777" w:rsidR="009B4D11" w:rsidRP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Karin </w:t>
      </w:r>
      <w:proofErr w:type="spellStart"/>
      <w:r w:rsidRPr="009B4D11">
        <w:rPr>
          <w:rFonts w:ascii="Times New Roman" w:eastAsia="Calibri" w:hAnsi="Times New Roman" w:cs="Times New Roman"/>
          <w:iCs/>
          <w:sz w:val="24"/>
          <w:szCs w:val="24"/>
        </w:rPr>
        <w:t>Ožvaldová</w:t>
      </w:r>
      <w:proofErr w:type="spellEnd"/>
      <w:r w:rsidRPr="009B4D11">
        <w:rPr>
          <w:rFonts w:ascii="Times New Roman" w:eastAsia="Calibri" w:hAnsi="Times New Roman" w:cs="Times New Roman"/>
          <w:iCs/>
          <w:sz w:val="24"/>
          <w:szCs w:val="24"/>
        </w:rPr>
        <w:t xml:space="preserve">, </w:t>
      </w:r>
    </w:p>
    <w:p w14:paraId="5E5CCBC8" w14:textId="71E3DDC1" w:rsidR="009B4D11" w:rsidRDefault="009B4D11" w:rsidP="009B4D11">
      <w:pPr>
        <w:numPr>
          <w:ilvl w:val="0"/>
          <w:numId w:val="10"/>
        </w:num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Dušan Beláň BESAI.</w:t>
      </w:r>
    </w:p>
    <w:p w14:paraId="4DBF305F" w14:textId="77777777" w:rsidR="00FB1B43" w:rsidRPr="009B4D11" w:rsidRDefault="00FB1B43" w:rsidP="00FB1B43">
      <w:pPr>
        <w:spacing w:after="0"/>
        <w:ind w:left="720"/>
        <w:jc w:val="both"/>
        <w:rPr>
          <w:rFonts w:ascii="Times New Roman" w:eastAsia="Calibri" w:hAnsi="Times New Roman" w:cs="Times New Roman"/>
          <w:iCs/>
          <w:sz w:val="24"/>
          <w:szCs w:val="24"/>
        </w:rPr>
      </w:pPr>
    </w:p>
    <w:p w14:paraId="29029817" w14:textId="26557E29" w:rsidR="009B4D11" w:rsidRPr="009B4D11" w:rsidRDefault="009B4D11" w:rsidP="009B4D11">
      <w:pPr>
        <w:spacing w:after="0"/>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Konzultácie prebiehali v období od 12. apríla 2021 do 7. mája 2021 a zapojili sa do nich 2 </w:t>
      </w:r>
      <w:r>
        <w:rPr>
          <w:rFonts w:ascii="Times New Roman" w:eastAsia="Calibri" w:hAnsi="Times New Roman" w:cs="Times New Roman"/>
          <w:iCs/>
          <w:sz w:val="24"/>
          <w:szCs w:val="24"/>
        </w:rPr>
        <w:t>z vyššie vymenovaných subjektov</w:t>
      </w:r>
      <w:r w:rsidR="0016327B">
        <w:rPr>
          <w:rFonts w:ascii="Times New Roman" w:eastAsia="Calibri" w:hAnsi="Times New Roman" w:cs="Times New Roman"/>
          <w:iCs/>
          <w:sz w:val="24"/>
          <w:szCs w:val="24"/>
        </w:rPr>
        <w:t xml:space="preserve"> (Ranč pri Žiline, </w:t>
      </w:r>
      <w:proofErr w:type="spellStart"/>
      <w:r w:rsidR="0016327B">
        <w:rPr>
          <w:rFonts w:ascii="Times New Roman" w:eastAsia="Calibri" w:hAnsi="Times New Roman" w:cs="Times New Roman"/>
          <w:iCs/>
          <w:sz w:val="24"/>
          <w:szCs w:val="24"/>
        </w:rPr>
        <w:t>s.r.o</w:t>
      </w:r>
      <w:proofErr w:type="spellEnd"/>
      <w:r w:rsidR="0016327B">
        <w:rPr>
          <w:rFonts w:ascii="Times New Roman" w:eastAsia="Calibri" w:hAnsi="Times New Roman" w:cs="Times New Roman"/>
          <w:iCs/>
          <w:sz w:val="24"/>
          <w:szCs w:val="24"/>
        </w:rPr>
        <w:t xml:space="preserve">. a ZOOKONTAKT, </w:t>
      </w:r>
      <w:proofErr w:type="spellStart"/>
      <w:r w:rsidR="0016327B">
        <w:rPr>
          <w:rFonts w:ascii="Times New Roman" w:eastAsia="Calibri" w:hAnsi="Times New Roman" w:cs="Times New Roman"/>
          <w:iCs/>
          <w:sz w:val="24"/>
          <w:szCs w:val="24"/>
        </w:rPr>
        <w:t>s.r.o</w:t>
      </w:r>
      <w:proofErr w:type="spellEnd"/>
      <w:r w:rsidR="0016327B">
        <w:rPr>
          <w:rFonts w:ascii="Times New Roman" w:eastAsia="Calibri" w:hAnsi="Times New Roman" w:cs="Times New Roman"/>
          <w:iCs/>
          <w:sz w:val="24"/>
          <w:szCs w:val="24"/>
        </w:rPr>
        <w:t>.)</w:t>
      </w:r>
      <w:r w:rsidRPr="009B4D11">
        <w:rPr>
          <w:rFonts w:ascii="Times New Roman" w:eastAsia="Calibri" w:hAnsi="Times New Roman" w:cs="Times New Roman"/>
          <w:iCs/>
          <w:sz w:val="24"/>
          <w:szCs w:val="24"/>
        </w:rPr>
        <w:t>, s ktorými Ministerstvo životného prostredia SR</w:t>
      </w:r>
      <w:r>
        <w:rPr>
          <w:rFonts w:ascii="Times New Roman" w:eastAsia="Calibri" w:hAnsi="Times New Roman" w:cs="Times New Roman"/>
          <w:iCs/>
          <w:sz w:val="24"/>
          <w:szCs w:val="24"/>
        </w:rPr>
        <w:t xml:space="preserve"> následne</w:t>
      </w:r>
      <w:r w:rsidRPr="009B4D11">
        <w:rPr>
          <w:rFonts w:ascii="Times New Roman" w:eastAsia="Calibri" w:hAnsi="Times New Roman" w:cs="Times New Roman"/>
          <w:iCs/>
          <w:sz w:val="24"/>
          <w:szCs w:val="24"/>
        </w:rPr>
        <w:t xml:space="preserve"> uskutočnilo individuálne konzultácie telefonicky alebo písomne. Konzultácie sa týkali nasledovných hlavných bodov:</w:t>
      </w:r>
    </w:p>
    <w:p w14:paraId="63917B6D" w14:textId="77777777" w:rsidR="009B4D11" w:rsidRPr="009B4D11" w:rsidRDefault="009B4D11" w:rsidP="009B4D11">
      <w:pPr>
        <w:numPr>
          <w:ilvl w:val="0"/>
          <w:numId w:val="9"/>
        </w:numPr>
        <w:spacing w:after="0"/>
        <w:ind w:left="426"/>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zavedenia možnosti získať oficiálne schválenie a štatút „zooparku“ pre súkromné zariadenia, ktoré sa venujú chovu a vystavovaniu dotknutých skupín živočíchov a udeleniu výnimky zo zákazov takto schváleným zariadeniam, tak aby mohli pokračovať vo svojej podnikateľskej a osvetovej činnosti, </w:t>
      </w:r>
    </w:p>
    <w:p w14:paraId="5F38F2F7" w14:textId="77777777" w:rsidR="009B4D11" w:rsidRPr="009B4D11" w:rsidRDefault="009B4D11" w:rsidP="009B4D11">
      <w:pPr>
        <w:numPr>
          <w:ilvl w:val="0"/>
          <w:numId w:val="9"/>
        </w:numPr>
        <w:spacing w:after="0"/>
        <w:ind w:left="426"/>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prehodnotenia striktného zákazu držby, ktorý bude fakticky znamenať aj zákaz rozmnožovania exemplárov držaných v zajatí pred nadobudnutím účinnosti novely zákona a ktorý zamedzí týmto zariadeniam vlastným odchovom doplniť počty chovaných exemplárov,</w:t>
      </w:r>
    </w:p>
    <w:p w14:paraId="26CDDCED" w14:textId="77777777" w:rsidR="009B4D11" w:rsidRPr="009B4D11" w:rsidRDefault="009B4D11" w:rsidP="009B4D11">
      <w:pPr>
        <w:numPr>
          <w:ilvl w:val="0"/>
          <w:numId w:val="9"/>
        </w:numPr>
        <w:spacing w:after="0"/>
        <w:ind w:left="426"/>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 xml:space="preserve">zamerania zákazu držby proti vzniku nových chovných zariadení/chovateľov vybraných skupín živočíchov bez obmedzenia existujúcich zariadení a </w:t>
      </w:r>
    </w:p>
    <w:p w14:paraId="3E0EEB59" w14:textId="65A0F6E1" w:rsidR="009B4D11" w:rsidRDefault="009B4D11" w:rsidP="009B4D11">
      <w:pPr>
        <w:numPr>
          <w:ilvl w:val="0"/>
          <w:numId w:val="9"/>
        </w:numPr>
        <w:spacing w:after="0"/>
        <w:ind w:left="426"/>
        <w:jc w:val="both"/>
        <w:rPr>
          <w:rFonts w:ascii="Times New Roman" w:eastAsia="Calibri" w:hAnsi="Times New Roman" w:cs="Times New Roman"/>
          <w:iCs/>
          <w:sz w:val="24"/>
          <w:szCs w:val="24"/>
        </w:rPr>
      </w:pPr>
      <w:r w:rsidRPr="009B4D11">
        <w:rPr>
          <w:rFonts w:ascii="Times New Roman" w:eastAsia="Calibri" w:hAnsi="Times New Roman" w:cs="Times New Roman"/>
          <w:iCs/>
          <w:sz w:val="24"/>
          <w:szCs w:val="24"/>
        </w:rPr>
        <w:t>nastavenia prechodných období tak, aby bola existujúcim zariadeniam umožnená transformácia a možnosť naďalej sa venovať starostlivosti o držané exempláre.</w:t>
      </w:r>
    </w:p>
    <w:p w14:paraId="6B2C0E85" w14:textId="77777777" w:rsidR="00FB1B43" w:rsidRPr="009B4D11" w:rsidRDefault="00FB1B43" w:rsidP="00FB1B43">
      <w:pPr>
        <w:spacing w:after="0"/>
        <w:ind w:left="426"/>
        <w:jc w:val="both"/>
        <w:rPr>
          <w:rFonts w:ascii="Times New Roman" w:eastAsia="Calibri" w:hAnsi="Times New Roman" w:cs="Times New Roman"/>
          <w:iCs/>
          <w:sz w:val="24"/>
          <w:szCs w:val="24"/>
        </w:rPr>
      </w:pPr>
    </w:p>
    <w:p w14:paraId="50FC6718" w14:textId="5D677B3D" w:rsidR="00054C41" w:rsidRPr="009B4D11" w:rsidRDefault="009B4D11" w:rsidP="009B4D11">
      <w:pPr>
        <w:spacing w:after="0"/>
        <w:jc w:val="both"/>
        <w:rPr>
          <w:rFonts w:ascii="Times New Roman" w:eastAsia="Calibri" w:hAnsi="Times New Roman" w:cs="Times New Roman"/>
          <w:sz w:val="24"/>
          <w:szCs w:val="24"/>
        </w:rPr>
      </w:pPr>
      <w:r w:rsidRPr="009B4D11">
        <w:rPr>
          <w:rFonts w:ascii="Times New Roman" w:eastAsia="Calibri" w:hAnsi="Times New Roman" w:cs="Times New Roman"/>
          <w:iCs/>
          <w:sz w:val="24"/>
          <w:szCs w:val="24"/>
        </w:rPr>
        <w:t>Verejnosť bola o príprave návrhu novely zákona informovaná prostredníctvom predbežnej informácie zverejnenej v informačnom systéme verejnej správy Slov-Lex (PI/2020/265) od 10.12.2020 do 23.12.2020. K predbežnej informácii o predmetnom návrhu novely zákona podnikateľské subjekty nevzniesli žiadne pripomienky.</w:t>
      </w:r>
    </w:p>
    <w:p w14:paraId="1BEEBA0A" w14:textId="77777777" w:rsidR="009B4D11" w:rsidRPr="00D8247C" w:rsidRDefault="009B4D11" w:rsidP="00054C41">
      <w:pPr>
        <w:spacing w:after="0"/>
        <w:jc w:val="both"/>
        <w:rPr>
          <w:rFonts w:ascii="Times New Roman" w:eastAsia="Calibri" w:hAnsi="Times New Roman" w:cs="Times New Roman"/>
          <w:i/>
          <w:sz w:val="24"/>
          <w:szCs w:val="24"/>
        </w:rPr>
      </w:pPr>
    </w:p>
    <w:p w14:paraId="7E0BF3F5" w14:textId="77777777" w:rsidR="00054C41" w:rsidRPr="00D8247C" w:rsidRDefault="00054C41" w:rsidP="00054C41">
      <w:pPr>
        <w:spacing w:after="0"/>
        <w:jc w:val="both"/>
        <w:rPr>
          <w:rFonts w:ascii="Times New Roman" w:eastAsia="Calibri" w:hAnsi="Times New Roman" w:cs="Times New Roman"/>
          <w:i/>
          <w:sz w:val="24"/>
          <w:szCs w:val="24"/>
        </w:rPr>
      </w:pPr>
    </w:p>
    <w:p w14:paraId="2B9B01F4"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74A6C28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3C81D3E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5BAAAEA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3DFB8B9F" w14:textId="7341CF82"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3EC29FF8" w14:textId="52A06123" w:rsidR="007259CB" w:rsidRPr="00D8247C"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762820C2" w14:textId="2D352C5A" w:rsidR="00054C41" w:rsidRDefault="00054C41" w:rsidP="00054C41">
      <w:pPr>
        <w:spacing w:after="0"/>
        <w:jc w:val="both"/>
        <w:rPr>
          <w:rFonts w:ascii="Times New Roman" w:eastAsia="Calibri" w:hAnsi="Times New Roman" w:cs="Times New Roman"/>
          <w:i/>
          <w:iCs/>
          <w:sz w:val="24"/>
          <w:szCs w:val="24"/>
        </w:rPr>
      </w:pPr>
      <w:r w:rsidRPr="00D8247C">
        <w:rPr>
          <w:rFonts w:ascii="Times New Roman" w:eastAsia="Calibri" w:hAnsi="Times New Roman" w:cs="Times New Roman"/>
          <w:i/>
          <w:iCs/>
          <w:sz w:val="24"/>
          <w:szCs w:val="24"/>
        </w:rPr>
        <w:lastRenderedPageBreak/>
        <w:t>Ako prispieva zmena regulácie k cieľu Slovenska mať najlepšie podnikateľské prostredie spomedzi susediacich krajín EÚ?</w:t>
      </w:r>
    </w:p>
    <w:p w14:paraId="6BF3427F" w14:textId="5605633B" w:rsidR="009B4D11" w:rsidRDefault="009B4D11" w:rsidP="00054C41">
      <w:pPr>
        <w:spacing w:after="0"/>
        <w:jc w:val="both"/>
        <w:rPr>
          <w:rFonts w:ascii="Times New Roman" w:eastAsia="Calibri" w:hAnsi="Times New Roman" w:cs="Times New Roman"/>
          <w:i/>
          <w:iCs/>
          <w:sz w:val="24"/>
          <w:szCs w:val="24"/>
        </w:rPr>
      </w:pPr>
    </w:p>
    <w:p w14:paraId="238528CC" w14:textId="77777777" w:rsidR="009B4D11" w:rsidRDefault="009B4D11" w:rsidP="009B4D11">
      <w:pPr>
        <w:spacing w:after="0"/>
        <w:jc w:val="both"/>
        <w:rPr>
          <w:rFonts w:ascii="Times New Roman" w:eastAsia="Calibri" w:hAnsi="Times New Roman" w:cs="Times New Roman"/>
          <w:sz w:val="24"/>
          <w:szCs w:val="24"/>
        </w:rPr>
      </w:pPr>
      <w:r w:rsidRPr="009B4D11">
        <w:rPr>
          <w:rFonts w:ascii="Times New Roman" w:eastAsia="Calibri" w:hAnsi="Times New Roman" w:cs="Times New Roman"/>
          <w:sz w:val="24"/>
          <w:szCs w:val="24"/>
        </w:rPr>
        <w:t xml:space="preserve">Navrhovaný zákaz držby vybraných druhov živočíchov bude vytvárať bariéry pre vznik nových subjektov, ktorých podnikateľská činnosť spočíva v množení a obchodovaní s týmito druhmi, prípadne s vystavovaním týchto druhov na verejnosti za účelom vytvárania zisku. </w:t>
      </w:r>
    </w:p>
    <w:p w14:paraId="27BCC413" w14:textId="65204F0A" w:rsidR="009B4D11" w:rsidRPr="009B4D11" w:rsidRDefault="009B4D11" w:rsidP="009B4D11">
      <w:pPr>
        <w:spacing w:after="0"/>
        <w:jc w:val="both"/>
        <w:rPr>
          <w:rFonts w:ascii="Times New Roman" w:eastAsia="Calibri" w:hAnsi="Times New Roman" w:cs="Times New Roman"/>
          <w:sz w:val="24"/>
          <w:szCs w:val="24"/>
        </w:rPr>
      </w:pPr>
      <w:r w:rsidRPr="009B4D11">
        <w:rPr>
          <w:rFonts w:ascii="Times New Roman" w:eastAsia="Calibri" w:hAnsi="Times New Roman" w:cs="Times New Roman"/>
          <w:sz w:val="24"/>
          <w:szCs w:val="24"/>
        </w:rPr>
        <w:t>Z uvedeného dôvodu môže dochádzať k ovplyvneniu konkurencieschopnosti vo vzťahu k subjektom, ktoré takéto exempláre majú v držbe pred nadobudnutím účinnosti zákazu a na ktoré sa zákaz držby pre tieto exempláre nebude vzťahovať.</w:t>
      </w:r>
    </w:p>
    <w:p w14:paraId="7C7DB60C" w14:textId="77777777" w:rsidR="00054C41" w:rsidRPr="00D8247C" w:rsidRDefault="00054C41" w:rsidP="00054C41">
      <w:pPr>
        <w:spacing w:after="0"/>
        <w:jc w:val="both"/>
        <w:rPr>
          <w:rFonts w:ascii="Times New Roman" w:eastAsia="Calibri" w:hAnsi="Times New Roman" w:cs="Times New Roman"/>
          <w:i/>
          <w:sz w:val="24"/>
          <w:szCs w:val="24"/>
        </w:rPr>
      </w:pPr>
    </w:p>
    <w:p w14:paraId="7DBDE90F"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79A2EAA5"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A10A211" w14:textId="774F13CE" w:rsidR="00054C41" w:rsidRPr="00D8247C" w:rsidRDefault="00EB708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sdt>
                <w:sdtPr>
                  <w:rPr>
                    <w:rFonts w:ascii="Times New Roman" w:eastAsia="Calibri" w:hAnsi="Times New Roman" w:cs="Times New Roman"/>
                    <w:i/>
                    <w:sz w:val="24"/>
                    <w:szCs w:val="24"/>
                  </w:rPr>
                  <w:id w:val="1285317770"/>
                  <w14:checkbox>
                    <w14:checked w14:val="0"/>
                    <w14:checkedState w14:val="2612" w14:font="MS Gothic"/>
                    <w14:uncheckedState w14:val="2610" w14:font="MS Gothic"/>
                  </w14:checkbox>
                </w:sdtPr>
                <w:sdtEndPr/>
                <w:sdtContent>
                  <w:r w:rsidR="00C33697">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sdt>
                <w:sdtPr>
                  <w:rPr>
                    <w:rFonts w:ascii="Times New Roman" w:eastAsia="Calibri" w:hAnsi="Times New Roman" w:cs="Times New Roman"/>
                    <w:i/>
                    <w:sz w:val="24"/>
                    <w:szCs w:val="24"/>
                  </w:rPr>
                  <w:id w:val="1578325501"/>
                  <w14:checkbox>
                    <w14:checked w14:val="0"/>
                    <w14:checkedState w14:val="2612" w14:font="MS Gothic"/>
                    <w14:uncheckedState w14:val="2610" w14:font="MS Gothic"/>
                  </w14:checkbox>
                </w:sdtPr>
                <w:sdtEndPr/>
                <w:sdtContent>
                  <w:r w:rsidR="00C33697">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sdt>
                <w:sdtPr>
                  <w:rPr>
                    <w:rFonts w:ascii="Times New Roman" w:eastAsia="Calibri" w:hAnsi="Times New Roman" w:cs="Times New Roman"/>
                    <w:i/>
                    <w:sz w:val="24"/>
                    <w:szCs w:val="24"/>
                  </w:rPr>
                  <w:id w:val="382756559"/>
                  <w14:checkbox>
                    <w14:checked w14:val="1"/>
                    <w14:checkedState w14:val="2612" w14:font="MS Gothic"/>
                    <w14:uncheckedState w14:val="2610" w14:font="MS Gothic"/>
                  </w14:checkbox>
                </w:sdtPr>
                <w:sdtEndPr/>
                <w:sdtContent>
                  <w:r w:rsidR="009B4D11">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znižuje</w:t>
      </w:r>
    </w:p>
    <w:p w14:paraId="6B265631" w14:textId="699FA0A4" w:rsidR="00054C41" w:rsidRDefault="00054C41" w:rsidP="00054C41">
      <w:pPr>
        <w:spacing w:after="0"/>
        <w:jc w:val="both"/>
        <w:rPr>
          <w:rFonts w:ascii="Times New Roman" w:eastAsia="Calibri" w:hAnsi="Times New Roman" w:cs="Times New Roman"/>
          <w:i/>
          <w:sz w:val="24"/>
          <w:szCs w:val="24"/>
        </w:rPr>
      </w:pPr>
    </w:p>
    <w:p w14:paraId="2BE294D6" w14:textId="0DB505A1" w:rsidR="006966A6" w:rsidRPr="006966A6" w:rsidRDefault="006966A6" w:rsidP="006966A6">
      <w:pPr>
        <w:spacing w:after="0"/>
        <w:jc w:val="both"/>
        <w:rPr>
          <w:rFonts w:ascii="Times New Roman" w:eastAsia="Calibri" w:hAnsi="Times New Roman" w:cs="Times New Roman"/>
          <w:sz w:val="24"/>
          <w:szCs w:val="24"/>
        </w:rPr>
      </w:pPr>
      <w:r w:rsidRPr="006966A6">
        <w:rPr>
          <w:rFonts w:ascii="Times New Roman" w:eastAsia="Calibri" w:hAnsi="Times New Roman" w:cs="Times New Roman"/>
          <w:sz w:val="24"/>
          <w:szCs w:val="24"/>
        </w:rPr>
        <w:t>Navrhovaný zákaz držby vybraných druhov živočíchov bude vytvárať bariéry pre vznik nových subjektov, ktorých podnikateľská činnosť spočíva v množení a obchodovaní s týmito druhmi, prípadne s vystavovaním týchto druhov na verejnosti za účelom vytvárania zisku. Z uvedeného dôvodu môže dochádzať k ovplyvneniu konkurencieschopnosti vo vzťahu k subjektom, ktoré takéto exempláre majú v držbe pred nadobudnutím účinnosti zákazu a na ktoré sa zákaz držby pre tieto exempláre nebude vzťahovať.</w:t>
      </w:r>
    </w:p>
    <w:p w14:paraId="5724650F" w14:textId="77777777" w:rsidR="006966A6" w:rsidRPr="00D8247C" w:rsidRDefault="006966A6" w:rsidP="00054C41">
      <w:pPr>
        <w:spacing w:after="0"/>
        <w:jc w:val="both"/>
        <w:rPr>
          <w:rFonts w:ascii="Times New Roman" w:eastAsia="Calibri" w:hAnsi="Times New Roman" w:cs="Times New Roman"/>
          <w:i/>
          <w:sz w:val="24"/>
          <w:szCs w:val="24"/>
        </w:rPr>
      </w:pPr>
    </w:p>
    <w:p w14:paraId="38C584EC"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0C89139A"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01C1A176" w14:textId="77777777" w:rsidR="00054C41" w:rsidRPr="00D8247C" w:rsidRDefault="00054C41" w:rsidP="00054C41">
      <w:pPr>
        <w:spacing w:after="0"/>
        <w:jc w:val="both"/>
        <w:rPr>
          <w:rFonts w:ascii="Times New Roman" w:eastAsia="Calibri" w:hAnsi="Times New Roman" w:cs="Times New Roman"/>
          <w:i/>
          <w:sz w:val="24"/>
          <w:szCs w:val="24"/>
        </w:rPr>
      </w:pPr>
    </w:p>
    <w:p w14:paraId="7C5BED4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6DAAAC96" w14:textId="0AB68DA2" w:rsidR="00054C41" w:rsidRPr="00D8247C" w:rsidRDefault="00EB708F"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sdt>
                <w:sdtPr>
                  <w:rPr>
                    <w:rFonts w:ascii="Times New Roman" w:eastAsia="Calibri" w:hAnsi="Times New Roman" w:cs="Times New Roman"/>
                    <w:i/>
                    <w:sz w:val="24"/>
                    <w:szCs w:val="24"/>
                  </w:rPr>
                  <w:id w:val="742997313"/>
                  <w14:checkbox>
                    <w14:checked w14:val="0"/>
                    <w14:checkedState w14:val="2612" w14:font="MS Gothic"/>
                    <w14:uncheckedState w14:val="2610" w14:font="MS Gothic"/>
                  </w14:checkbox>
                </w:sdtPr>
                <w:sdtEndPr/>
                <w:sdtContent>
                  <w:r w:rsidR="00C33697">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sdt>
                <w:sdtPr>
                  <w:rPr>
                    <w:rFonts w:ascii="Times New Roman" w:eastAsia="Calibri" w:hAnsi="Times New Roman" w:cs="Times New Roman"/>
                    <w:i/>
                    <w:sz w:val="24"/>
                    <w:szCs w:val="24"/>
                  </w:rPr>
                  <w:id w:val="412365338"/>
                  <w14:checkbox>
                    <w14:checked w14:val="0"/>
                    <w14:checkedState w14:val="2612" w14:font="MS Gothic"/>
                    <w14:uncheckedState w14:val="2610" w14:font="MS Gothic"/>
                  </w14:checkbox>
                </w:sdtPr>
                <w:sdtEndPr/>
                <w:sdtContent>
                  <w:r w:rsidR="00C33697">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sdt>
                <w:sdtPr>
                  <w:rPr>
                    <w:rFonts w:ascii="Times New Roman" w:eastAsia="Calibri" w:hAnsi="Times New Roman" w:cs="Times New Roman"/>
                    <w:i/>
                    <w:sz w:val="24"/>
                    <w:szCs w:val="24"/>
                  </w:rPr>
                  <w:id w:val="867335797"/>
                  <w14:checkbox>
                    <w14:checked w14:val="1"/>
                    <w14:checkedState w14:val="2612" w14:font="MS Gothic"/>
                    <w14:uncheckedState w14:val="2610" w14:font="MS Gothic"/>
                  </w14:checkbox>
                </w:sdtPr>
                <w:sdtEndPr/>
                <w:sdtContent>
                  <w:r w:rsidR="009B4D11">
                    <w:rPr>
                      <w:rFonts w:ascii="MS Gothic" w:eastAsia="MS Gothic" w:hAnsi="MS Gothic" w:cs="Times New Roman" w:hint="eastAsia"/>
                      <w:i/>
                      <w:sz w:val="24"/>
                      <w:szCs w:val="24"/>
                    </w:rPr>
                    <w:t>☒</w:t>
                  </w:r>
                </w:sdtContent>
              </w:sdt>
            </w:sdtContent>
          </w:sdt>
        </w:sdtContent>
      </w:sdt>
      <w:r w:rsidR="00054C41" w:rsidRPr="00D8247C">
        <w:rPr>
          <w:rFonts w:ascii="Times New Roman" w:eastAsia="Calibri" w:hAnsi="Times New Roman" w:cs="Times New Roman"/>
          <w:i/>
          <w:sz w:val="24"/>
          <w:szCs w:val="24"/>
        </w:rPr>
        <w:t xml:space="preserve"> znižuje</w:t>
      </w:r>
    </w:p>
    <w:p w14:paraId="59EDF64F" w14:textId="7EE62C86" w:rsidR="006966A6" w:rsidRDefault="006966A6" w:rsidP="00054C41">
      <w:pPr>
        <w:spacing w:after="0"/>
        <w:jc w:val="both"/>
        <w:rPr>
          <w:rFonts w:ascii="Times New Roman" w:eastAsia="Calibri" w:hAnsi="Times New Roman" w:cs="Times New Roman"/>
          <w:sz w:val="24"/>
          <w:szCs w:val="24"/>
        </w:rPr>
      </w:pPr>
    </w:p>
    <w:p w14:paraId="5F470BA3" w14:textId="349EE0AF" w:rsidR="006966A6" w:rsidRPr="006966A6" w:rsidRDefault="006966A6" w:rsidP="00054C41">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Návrh novely zákona predpokladá zníženie produktivity podnikateľských subjektov množiacich a obchodujúcich s exemplármi ohrozených druhov živočíchov, ktorých držba a odovzdanie do držby inej osobe sa zakazuje s cieľom zamedziť ich prenikaniu do nelegálneho obchodu. Uvedené opatrenie negatívne ovplyvní pomer medzi produkciou týchto subjektov a ich nákladmi, keďže si budú musieť exempláre ponechať na dožitie a nebude im umožnené s nimi naďalej obchodovať.</w:t>
      </w:r>
    </w:p>
    <w:p w14:paraId="466B1FE7" w14:textId="77777777" w:rsidR="00AF310C" w:rsidRPr="00D8247C" w:rsidRDefault="00AF310C" w:rsidP="00054C41">
      <w:pPr>
        <w:spacing w:after="0"/>
        <w:jc w:val="both"/>
        <w:rPr>
          <w:rFonts w:ascii="Times New Roman" w:eastAsia="Calibri" w:hAnsi="Times New Roman" w:cs="Times New Roman"/>
          <w:i/>
          <w:sz w:val="24"/>
          <w:szCs w:val="24"/>
        </w:rPr>
      </w:pPr>
    </w:p>
    <w:p w14:paraId="1CA1DE6B"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0D09BD4A" w14:textId="729D2CF3"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49AF7070"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sankcie alebo pokuty, ako dôsledok porušenia právne záväzných ustanovení;</w:t>
      </w:r>
    </w:p>
    <w:p w14:paraId="6A794723"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3CEE247D"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vplyvy, ktoré predpokladá materiál, ale nemožno ich zaradiť do častí 3.1 a 3.3. </w:t>
      </w:r>
    </w:p>
    <w:p w14:paraId="0B4849FE" w14:textId="5FE2CBD4" w:rsidR="00FF414B" w:rsidRDefault="00FF414B" w:rsidP="00FF414B">
      <w:pPr>
        <w:spacing w:after="0"/>
        <w:jc w:val="both"/>
        <w:rPr>
          <w:rFonts w:ascii="Times New Roman" w:eastAsia="Calibri" w:hAnsi="Times New Roman" w:cs="Times New Roman"/>
          <w:i/>
          <w:color w:val="0070C0"/>
          <w:sz w:val="24"/>
          <w:szCs w:val="24"/>
        </w:rPr>
      </w:pPr>
    </w:p>
    <w:p w14:paraId="4170672A" w14:textId="0C754FE0" w:rsidR="00AF310C" w:rsidRDefault="00FB1B43" w:rsidP="00FF414B">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Nedochádza.</w:t>
      </w:r>
    </w:p>
    <w:p w14:paraId="7CA617B1" w14:textId="26FE316E" w:rsidR="00142154" w:rsidRDefault="00142154"/>
    <w:sectPr w:rsidR="001421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8AC0" w14:textId="77777777" w:rsidR="00EB708F" w:rsidRDefault="00EB708F" w:rsidP="00054C41">
      <w:pPr>
        <w:spacing w:after="0" w:line="240" w:lineRule="auto"/>
      </w:pPr>
      <w:r>
        <w:separator/>
      </w:r>
    </w:p>
  </w:endnote>
  <w:endnote w:type="continuationSeparator" w:id="0">
    <w:p w14:paraId="367947F9" w14:textId="77777777" w:rsidR="00EB708F" w:rsidRDefault="00EB708F"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4FD34437" w:rsidR="00142154" w:rsidRPr="006045CB" w:rsidRDefault="00142154"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27126A">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14:paraId="7D48B09B" w14:textId="77777777" w:rsidR="00142154" w:rsidRPr="00FF7125" w:rsidRDefault="00142154" w:rsidP="00054C41">
    <w:pPr>
      <w:pStyle w:val="Pta"/>
      <w:rPr>
        <w:sz w:val="24"/>
        <w:szCs w:val="24"/>
      </w:rPr>
    </w:pPr>
  </w:p>
  <w:p w14:paraId="68AC3825" w14:textId="77777777" w:rsidR="00142154" w:rsidRDefault="0014215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A3EB" w14:textId="77777777" w:rsidR="00EB708F" w:rsidRDefault="00EB708F" w:rsidP="00054C41">
      <w:pPr>
        <w:spacing w:after="0" w:line="240" w:lineRule="auto"/>
      </w:pPr>
      <w:r>
        <w:separator/>
      </w:r>
    </w:p>
  </w:footnote>
  <w:footnote w:type="continuationSeparator" w:id="0">
    <w:p w14:paraId="306AB52C" w14:textId="77777777" w:rsidR="00EB708F" w:rsidRDefault="00EB708F"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F3C60" w14:textId="35DE3B53" w:rsidR="00142154" w:rsidRPr="006045CB" w:rsidRDefault="00142154"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142154" w:rsidRPr="006045CB" w:rsidRDefault="00142154"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5C236B13"/>
    <w:multiLevelType w:val="hybridMultilevel"/>
    <w:tmpl w:val="137CE6F0"/>
    <w:lvl w:ilvl="0" w:tplc="9DF06A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3D91DA1"/>
    <w:multiLevelType w:val="hybridMultilevel"/>
    <w:tmpl w:val="9606CB18"/>
    <w:lvl w:ilvl="0" w:tplc="5E5690EE">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0"/>
  </w:num>
  <w:num w:numId="2">
    <w:abstractNumId w:val="5"/>
  </w:num>
  <w:num w:numId="3">
    <w:abstractNumId w:val="6"/>
  </w:num>
  <w:num w:numId="4">
    <w:abstractNumId w:val="4"/>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C41"/>
    <w:rsid w:val="00054C41"/>
    <w:rsid w:val="00060DA1"/>
    <w:rsid w:val="00061BEE"/>
    <w:rsid w:val="000C5E9A"/>
    <w:rsid w:val="00142154"/>
    <w:rsid w:val="0016327B"/>
    <w:rsid w:val="00172ACD"/>
    <w:rsid w:val="001B4C03"/>
    <w:rsid w:val="001C193C"/>
    <w:rsid w:val="001D1083"/>
    <w:rsid w:val="001D3FA0"/>
    <w:rsid w:val="001E53CB"/>
    <w:rsid w:val="002043F6"/>
    <w:rsid w:val="00225A83"/>
    <w:rsid w:val="00270EA5"/>
    <w:rsid w:val="0027126A"/>
    <w:rsid w:val="00274BC9"/>
    <w:rsid w:val="00340CFD"/>
    <w:rsid w:val="0038255E"/>
    <w:rsid w:val="00391648"/>
    <w:rsid w:val="0039304E"/>
    <w:rsid w:val="003E58B8"/>
    <w:rsid w:val="003F06D7"/>
    <w:rsid w:val="00445638"/>
    <w:rsid w:val="00446432"/>
    <w:rsid w:val="004D20CB"/>
    <w:rsid w:val="004E2B2C"/>
    <w:rsid w:val="006966A6"/>
    <w:rsid w:val="00711286"/>
    <w:rsid w:val="007259CB"/>
    <w:rsid w:val="007523D9"/>
    <w:rsid w:val="0077106D"/>
    <w:rsid w:val="007B2AD0"/>
    <w:rsid w:val="007B40FB"/>
    <w:rsid w:val="007E24B2"/>
    <w:rsid w:val="00814B8E"/>
    <w:rsid w:val="00826CAB"/>
    <w:rsid w:val="00837883"/>
    <w:rsid w:val="008634E9"/>
    <w:rsid w:val="008801B5"/>
    <w:rsid w:val="008B4AA1"/>
    <w:rsid w:val="008C1C71"/>
    <w:rsid w:val="008F4B72"/>
    <w:rsid w:val="00923C0C"/>
    <w:rsid w:val="009820FF"/>
    <w:rsid w:val="009A4D56"/>
    <w:rsid w:val="009B4D11"/>
    <w:rsid w:val="009E09F7"/>
    <w:rsid w:val="009F0B13"/>
    <w:rsid w:val="00A000DA"/>
    <w:rsid w:val="00A1736E"/>
    <w:rsid w:val="00A95BF0"/>
    <w:rsid w:val="00AD1682"/>
    <w:rsid w:val="00AE5BC1"/>
    <w:rsid w:val="00AF310C"/>
    <w:rsid w:val="00B4203E"/>
    <w:rsid w:val="00B66E33"/>
    <w:rsid w:val="00BA555C"/>
    <w:rsid w:val="00BC670A"/>
    <w:rsid w:val="00BD0EF7"/>
    <w:rsid w:val="00C166B6"/>
    <w:rsid w:val="00C21399"/>
    <w:rsid w:val="00C33697"/>
    <w:rsid w:val="00C36CA3"/>
    <w:rsid w:val="00C560C4"/>
    <w:rsid w:val="00C6748F"/>
    <w:rsid w:val="00CB1ECC"/>
    <w:rsid w:val="00CC4D0E"/>
    <w:rsid w:val="00D005F2"/>
    <w:rsid w:val="00D631FA"/>
    <w:rsid w:val="00D82356"/>
    <w:rsid w:val="00D84EEE"/>
    <w:rsid w:val="00D90A61"/>
    <w:rsid w:val="00D97AC7"/>
    <w:rsid w:val="00D97FAE"/>
    <w:rsid w:val="00E030DA"/>
    <w:rsid w:val="00EB2BEC"/>
    <w:rsid w:val="00EB708F"/>
    <w:rsid w:val="00EC0704"/>
    <w:rsid w:val="00ED6B5D"/>
    <w:rsid w:val="00EE14D3"/>
    <w:rsid w:val="00EE4C99"/>
    <w:rsid w:val="00F02657"/>
    <w:rsid w:val="00F64196"/>
    <w:rsid w:val="00F74FC9"/>
    <w:rsid w:val="00FB1B43"/>
    <w:rsid w:val="00FF414B"/>
    <w:rsid w:val="00FF4B7A"/>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C54A6"/>
  <w15:chartTrackingRefBased/>
  <w15:docId w15:val="{D25F4236-6AA0-4B56-8F99-9645C440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325635">
      <w:bodyDiv w:val="1"/>
      <w:marLeft w:val="0"/>
      <w:marRight w:val="0"/>
      <w:marTop w:val="0"/>
      <w:marBottom w:val="0"/>
      <w:divBdr>
        <w:top w:val="none" w:sz="0" w:space="0" w:color="auto"/>
        <w:left w:val="none" w:sz="0" w:space="0" w:color="auto"/>
        <w:bottom w:val="none" w:sz="0" w:space="0" w:color="auto"/>
        <w:right w:val="none" w:sz="0" w:space="0" w:color="auto"/>
      </w:divBdr>
    </w:div>
    <w:div w:id="1141340184">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672024159">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2DB49B1-481C-46C6-B691-6428C3F31E3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1722</Words>
  <Characters>9822</Characters>
  <Application>Microsoft Office Word</Application>
  <DocSecurity>0</DocSecurity>
  <Lines>81</Lines>
  <Paragraphs>23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hospodárstva Slovenskej republiky</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Silvia Lojková</cp:lastModifiedBy>
  <cp:revision>2</cp:revision>
  <cp:lastPrinted>2021-07-08T12:02:00Z</cp:lastPrinted>
  <dcterms:created xsi:type="dcterms:W3CDTF">2021-09-23T06:53:00Z</dcterms:created>
  <dcterms:modified xsi:type="dcterms:W3CDTF">2021-09-23T06:53:00Z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3. 11. 2020</vt:lpwstr>
  </property>
  <property fmtid="{D5CDD505-2E9C-101B-9397-08002B2CF9AE}" pid="151" name="FSC#COOSYSTEM@1.1:Container">
    <vt:lpwstr>COO.2145.1000.3.4079697</vt:lpwstr>
  </property>
  <property fmtid="{D5CDD505-2E9C-101B-9397-08002B2CF9AE}" pid="152" name="FSC#FSCFOLIO@1.1001:docpropproject">
    <vt:lpwstr/>
  </property>
</Properties>
</file>