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2C25" w14:textId="20E8639A" w:rsidR="001E7ACE" w:rsidRPr="002F2C9B" w:rsidRDefault="002F2C9B" w:rsidP="002F2C9B">
      <w:pPr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F2C9B">
        <w:rPr>
          <w:rFonts w:ascii="Times New Roman" w:hAnsi="Times New Roman" w:cs="Times New Roman"/>
          <w:b/>
          <w:sz w:val="25"/>
          <w:szCs w:val="25"/>
        </w:rPr>
        <w:t>DÔVODOVÁ SPRÁVA</w:t>
      </w:r>
    </w:p>
    <w:p w14:paraId="24338D60" w14:textId="77777777" w:rsidR="002F2C9B" w:rsidRPr="002F2C9B" w:rsidRDefault="002F2C9B" w:rsidP="009B30DC">
      <w:pPr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4243FB6" w14:textId="77777777" w:rsidR="002F2C9B" w:rsidRPr="002F2C9B" w:rsidRDefault="002F2C9B" w:rsidP="002F2C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C9B">
        <w:rPr>
          <w:rFonts w:ascii="Times New Roman" w:hAnsi="Times New Roman" w:cs="Times New Roman"/>
          <w:b/>
          <w:sz w:val="24"/>
          <w:szCs w:val="24"/>
        </w:rPr>
        <w:t>A.</w:t>
      </w:r>
      <w:r w:rsidRPr="002F2C9B">
        <w:rPr>
          <w:rFonts w:ascii="Times New Roman" w:hAnsi="Times New Roman" w:cs="Times New Roman"/>
          <w:b/>
          <w:sz w:val="24"/>
          <w:szCs w:val="24"/>
        </w:rPr>
        <w:tab/>
        <w:t xml:space="preserve">Všeobecná časť </w:t>
      </w:r>
    </w:p>
    <w:p w14:paraId="06D8F61D" w14:textId="5DD30003" w:rsidR="00D84585" w:rsidRDefault="00D84585" w:rsidP="000A319E">
      <w:pPr>
        <w:pStyle w:val="Normlnywebov"/>
        <w:spacing w:line="276" w:lineRule="auto"/>
        <w:jc w:val="both"/>
      </w:pPr>
      <w:r>
        <w:t xml:space="preserve">Ministerstvo životného prostredia Slovenskej republiky predkladá </w:t>
      </w:r>
      <w:r w:rsidR="000A319E">
        <w:t xml:space="preserve">do legislatívneho procesu </w:t>
      </w:r>
      <w:r>
        <w:t>návrh zákona, ktorým sa mení a dopĺňa zákon č. 15/2005 Z. z. o ochrane druhov voľne žijúcich živočíchov a voľne rastúcich rastlín reguláciou obchodu s nimi a o zmene a doplnení niektorých zákonov v znení neskorších predpisov (ďalej len „návrh novely</w:t>
      </w:r>
      <w:r w:rsidR="000A319E">
        <w:t>“).</w:t>
      </w:r>
    </w:p>
    <w:p w14:paraId="56D18E36" w14:textId="505F73CF" w:rsidR="00BA39CB" w:rsidRDefault="00D84585" w:rsidP="000A319E">
      <w:pPr>
        <w:pStyle w:val="Normlnywebov"/>
        <w:spacing w:line="276" w:lineRule="auto"/>
        <w:jc w:val="both"/>
        <w:rPr>
          <w:rFonts w:eastAsiaTheme="minorHAnsi"/>
          <w:lang w:eastAsia="en-US"/>
        </w:rPr>
      </w:pPr>
      <w:r>
        <w:t xml:space="preserve">Návrh novely prináša </w:t>
      </w:r>
      <w:r w:rsidR="00BA39CB">
        <w:t xml:space="preserve">zákaz držby </w:t>
      </w:r>
      <w:r w:rsidR="00CC09CE">
        <w:t>a</w:t>
      </w:r>
      <w:r w:rsidR="00735F80">
        <w:t xml:space="preserve"> odovzdania </w:t>
      </w:r>
      <w:r w:rsidR="00CC09CE">
        <w:t xml:space="preserve">vybraných </w:t>
      </w:r>
      <w:r w:rsidR="00BA39CB">
        <w:t>druhov živočíchov</w:t>
      </w:r>
      <w:r w:rsidR="00735F80" w:rsidRPr="00735F80">
        <w:t xml:space="preserve"> </w:t>
      </w:r>
      <w:r w:rsidR="00735F80">
        <w:t>do držby inej osoby na území Slovenskej republiky</w:t>
      </w:r>
      <w:r w:rsidR="005E20A7">
        <w:t>,</w:t>
      </w:r>
      <w:r w:rsidR="00A31737">
        <w:t xml:space="preserve"> najmä </w:t>
      </w:r>
      <w:r w:rsidR="00BA39CB">
        <w:t xml:space="preserve">za účelom regulácie súkromných </w:t>
      </w:r>
      <w:r w:rsidR="00735F80">
        <w:rPr>
          <w:rFonts w:eastAsiaTheme="minorHAnsi"/>
          <w:lang w:eastAsia="en-US"/>
        </w:rPr>
        <w:t>a</w:t>
      </w:r>
      <w:r w:rsidR="00BA39CB">
        <w:rPr>
          <w:rFonts w:eastAsiaTheme="minorHAnsi"/>
          <w:lang w:eastAsia="en-US"/>
        </w:rPr>
        <w:t xml:space="preserve"> komerčných chovov veľkých mačkovitých šeliem</w:t>
      </w:r>
      <w:r w:rsidR="00C16110">
        <w:rPr>
          <w:rFonts w:eastAsiaTheme="minorHAnsi"/>
          <w:lang w:eastAsia="en-US"/>
        </w:rPr>
        <w:t>, medveďov</w:t>
      </w:r>
      <w:r w:rsidR="00BA39CB">
        <w:rPr>
          <w:rFonts w:eastAsiaTheme="minorHAnsi"/>
          <w:lang w:eastAsia="en-US"/>
        </w:rPr>
        <w:t xml:space="preserve"> a primátov. Nástrojom navrhovanej novely zákona je zákaz držby vybraných druhov živočícho</w:t>
      </w:r>
      <w:r w:rsidR="000A319E">
        <w:rPr>
          <w:rFonts w:eastAsiaTheme="minorHAnsi"/>
          <w:lang w:eastAsia="en-US"/>
        </w:rPr>
        <w:t>v</w:t>
      </w:r>
      <w:r w:rsidR="00BA39CB">
        <w:rPr>
          <w:rFonts w:eastAsiaTheme="minorHAnsi"/>
          <w:lang w:eastAsia="en-US"/>
        </w:rPr>
        <w:t xml:space="preserve"> s výnimkou exemplárov držaných pred nadobudnutím účinnosti tohto zákazu (na dožitie) alebo chovaných v zariadeniach, ktorých cieľom je ochrana, zachovanie a záchrana</w:t>
      </w:r>
      <w:r w:rsidR="00BA39CB" w:rsidRPr="000C7843">
        <w:rPr>
          <w:rFonts w:eastAsiaTheme="minorHAnsi"/>
          <w:lang w:eastAsia="en-US"/>
        </w:rPr>
        <w:t xml:space="preserve"> populácie daných druhov vo voľnej prírode</w:t>
      </w:r>
      <w:r w:rsidR="00BA39CB">
        <w:rPr>
          <w:rFonts w:eastAsiaTheme="minorHAnsi"/>
          <w:lang w:eastAsia="en-US"/>
        </w:rPr>
        <w:t xml:space="preserve"> (napr. licencované zoologické záhrady, </w:t>
      </w:r>
      <w:r w:rsidR="00667CCC">
        <w:rPr>
          <w:rFonts w:eastAsiaTheme="minorHAnsi"/>
          <w:lang w:eastAsia="en-US"/>
        </w:rPr>
        <w:t>zariadenia prevádzkované osobou zapojenou do programu starostlivosti</w:t>
      </w:r>
      <w:r w:rsidR="00BA39CB">
        <w:rPr>
          <w:rFonts w:eastAsiaTheme="minorHAnsi"/>
          <w:lang w:eastAsia="en-US"/>
        </w:rPr>
        <w:t xml:space="preserve"> alebo záchytné strediská v zmysle zákona</w:t>
      </w:r>
      <w:r w:rsidR="008363A3">
        <w:rPr>
          <w:rFonts w:eastAsiaTheme="minorHAnsi"/>
          <w:lang w:eastAsia="en-US"/>
        </w:rPr>
        <w:t xml:space="preserve"> </w:t>
      </w:r>
      <w:r w:rsidR="00BA39CB">
        <w:rPr>
          <w:rFonts w:eastAsiaTheme="minorHAnsi"/>
          <w:lang w:eastAsia="en-US"/>
        </w:rPr>
        <w:t xml:space="preserve">č. 543/2002 Z. z. o ochrane prírody a krajiny v znení neskorších predpisov). </w:t>
      </w:r>
      <w:r w:rsidR="00EF5202">
        <w:rPr>
          <w:rFonts w:eastAsiaTheme="minorHAnsi"/>
          <w:lang w:eastAsia="en-US"/>
        </w:rPr>
        <w:t>Zákaz držby pritom fakticky prispeje aj k zamedzeniu množenia exemplárov, keďže všetky exempláre nadobudnuté odchovom po nado</w:t>
      </w:r>
      <w:r w:rsidR="000A319E">
        <w:rPr>
          <w:rFonts w:eastAsiaTheme="minorHAnsi"/>
          <w:lang w:eastAsia="en-US"/>
        </w:rPr>
        <w:t>budnutí účinnosti novely zákona</w:t>
      </w:r>
      <w:r w:rsidR="00EF5202">
        <w:rPr>
          <w:rFonts w:eastAsiaTheme="minorHAnsi"/>
          <w:lang w:eastAsia="en-US"/>
        </w:rPr>
        <w:t xml:space="preserve"> s výnimkou stanovenou v prechodných ustanoveniach, budú považované za držané v rozpore so zákonom a bude možné pristúpiť k ich zhabaniu. </w:t>
      </w:r>
      <w:r w:rsidR="00BA39CB">
        <w:rPr>
          <w:rFonts w:eastAsiaTheme="minorHAnsi"/>
          <w:lang w:eastAsia="en-US"/>
        </w:rPr>
        <w:t xml:space="preserve">Cieľom </w:t>
      </w:r>
      <w:r w:rsidR="005E20A7">
        <w:rPr>
          <w:rFonts w:eastAsiaTheme="minorHAnsi"/>
          <w:lang w:eastAsia="en-US"/>
        </w:rPr>
        <w:t xml:space="preserve">zavedenia zákazu </w:t>
      </w:r>
      <w:r w:rsidR="00735F80">
        <w:rPr>
          <w:rFonts w:eastAsiaTheme="minorHAnsi"/>
          <w:lang w:eastAsia="en-US"/>
        </w:rPr>
        <w:t>odovzdania do držby inej osoby</w:t>
      </w:r>
      <w:r w:rsidR="00B93FA7">
        <w:rPr>
          <w:rFonts w:eastAsiaTheme="minorHAnsi"/>
          <w:lang w:eastAsia="en-US"/>
        </w:rPr>
        <w:t xml:space="preserve"> v rámci Slovenskej republiky </w:t>
      </w:r>
      <w:r w:rsidR="00BA39CB">
        <w:rPr>
          <w:rFonts w:eastAsiaTheme="minorHAnsi"/>
          <w:lang w:eastAsia="en-US"/>
        </w:rPr>
        <w:t>je zároveň eliminovať možnosť nadobúdať exempláre držané pred nadobudnutím účinnosti tohto zákazu inými súkromnými chovateľmi na území SR</w:t>
      </w:r>
      <w:r w:rsidR="00B93FA7">
        <w:rPr>
          <w:rFonts w:eastAsiaTheme="minorHAnsi"/>
          <w:lang w:eastAsia="en-US"/>
        </w:rPr>
        <w:t xml:space="preserve">, </w:t>
      </w:r>
      <w:r w:rsidR="00BA39CB">
        <w:rPr>
          <w:rFonts w:eastAsiaTheme="minorHAnsi"/>
          <w:lang w:eastAsia="en-US"/>
        </w:rPr>
        <w:t xml:space="preserve">aby sa </w:t>
      </w:r>
      <w:r w:rsidR="00B93FA7">
        <w:rPr>
          <w:rFonts w:eastAsiaTheme="minorHAnsi"/>
          <w:lang w:eastAsia="en-US"/>
        </w:rPr>
        <w:t xml:space="preserve">tak </w:t>
      </w:r>
      <w:r w:rsidR="00BA39CB">
        <w:rPr>
          <w:rFonts w:eastAsiaTheme="minorHAnsi"/>
          <w:lang w:eastAsia="en-US"/>
        </w:rPr>
        <w:t>zabránilo zväčšovaniu počtu takýchto chovateľov na území SR</w:t>
      </w:r>
      <w:r w:rsidR="00A31737">
        <w:rPr>
          <w:rFonts w:eastAsiaTheme="minorHAnsi"/>
          <w:lang w:eastAsia="en-US"/>
        </w:rPr>
        <w:t>. Nakladať s takýmito exemplármi bude možné iba v prípade ak má predmetný exemplár výnimk</w:t>
      </w:r>
      <w:r w:rsidR="000A319E">
        <w:rPr>
          <w:rFonts w:eastAsiaTheme="minorHAnsi"/>
          <w:lang w:eastAsia="en-US"/>
        </w:rPr>
        <w:t>u zo zákazu komerčných činností</w:t>
      </w:r>
      <w:r w:rsidR="00A31737">
        <w:rPr>
          <w:rFonts w:eastAsiaTheme="minorHAnsi"/>
          <w:lang w:eastAsia="en-US"/>
        </w:rPr>
        <w:t xml:space="preserve"> udelenú pred nadobudnutím účinnosti zákazu držby, prípadne nekomerčne, avšak vždy len mimo územia Slovenskej republiky.</w:t>
      </w:r>
    </w:p>
    <w:p w14:paraId="56620418" w14:textId="2B6E91D3" w:rsidR="00BA39CB" w:rsidRPr="00BA39CB" w:rsidRDefault="00BA39CB" w:rsidP="000A319E">
      <w:pPr>
        <w:pStyle w:val="Normlnywebov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Návrh novely zavádza aj povinnosť viesť fotodokumentáciu exemplárov </w:t>
      </w:r>
      <w:r w:rsidR="00735F80">
        <w:rPr>
          <w:rFonts w:eastAsiaTheme="minorHAnsi"/>
          <w:lang w:eastAsia="en-US"/>
        </w:rPr>
        <w:t xml:space="preserve">spracovaných </w:t>
      </w:r>
      <w:r w:rsidR="00B93FA7">
        <w:rPr>
          <w:rFonts w:eastAsiaTheme="minorHAnsi"/>
          <w:lang w:eastAsia="en-US"/>
        </w:rPr>
        <w:t>koží a </w:t>
      </w:r>
      <w:proofErr w:type="spellStart"/>
      <w:r w:rsidR="00B93FA7">
        <w:rPr>
          <w:rFonts w:eastAsiaTheme="minorHAnsi"/>
          <w:lang w:eastAsia="en-US"/>
        </w:rPr>
        <w:t>dermoplastických</w:t>
      </w:r>
      <w:proofErr w:type="spellEnd"/>
      <w:r w:rsidR="00B93FA7">
        <w:rPr>
          <w:rFonts w:eastAsiaTheme="minorHAnsi"/>
          <w:lang w:eastAsia="en-US"/>
        </w:rPr>
        <w:t xml:space="preserve"> preparátov </w:t>
      </w:r>
      <w:r>
        <w:rPr>
          <w:rFonts w:eastAsiaTheme="minorHAnsi"/>
          <w:lang w:eastAsia="en-US"/>
        </w:rPr>
        <w:t>vybraných druhov živočíchov</w:t>
      </w:r>
      <w:r w:rsidR="005E20A7">
        <w:rPr>
          <w:rFonts w:eastAsiaTheme="minorHAnsi"/>
          <w:lang w:eastAsia="en-US"/>
        </w:rPr>
        <w:t xml:space="preserve"> </w:t>
      </w:r>
      <w:r w:rsidR="00735F80">
        <w:rPr>
          <w:rFonts w:eastAsiaTheme="minorHAnsi"/>
          <w:lang w:eastAsia="en-US"/>
        </w:rPr>
        <w:t>s kožou s jedinečným vzorom formou prílohy k</w:t>
      </w:r>
      <w:r w:rsidR="00A31737">
        <w:rPr>
          <w:rFonts w:eastAsiaTheme="minorHAnsi"/>
          <w:lang w:eastAsia="en-US"/>
        </w:rPr>
        <w:t> záznamu o nakladaní s neživým exemplárom vybraných druhov živočíchov podľa §12b zákona. Vedenie fotodokumentácie má za cieľ umožniť stotožnenie držaných neživých exemplárov takýchto živočíchov a minimalizovať tak možnosť vydávať nelegálne nadobudnut</w:t>
      </w:r>
      <w:r w:rsidR="00240BE1">
        <w:rPr>
          <w:rFonts w:eastAsiaTheme="minorHAnsi"/>
          <w:lang w:eastAsia="en-US"/>
        </w:rPr>
        <w:t>é</w:t>
      </w:r>
      <w:r w:rsidR="00A31737">
        <w:rPr>
          <w:rFonts w:eastAsiaTheme="minorHAnsi"/>
          <w:lang w:eastAsia="en-US"/>
        </w:rPr>
        <w:t xml:space="preserve"> exemplár</w:t>
      </w:r>
      <w:r w:rsidR="00240BE1">
        <w:rPr>
          <w:rFonts w:eastAsiaTheme="minorHAnsi"/>
          <w:lang w:eastAsia="en-US"/>
        </w:rPr>
        <w:t xml:space="preserve">e </w:t>
      </w:r>
      <w:r w:rsidR="00A31737">
        <w:rPr>
          <w:rFonts w:eastAsiaTheme="minorHAnsi"/>
          <w:lang w:eastAsia="en-US"/>
        </w:rPr>
        <w:t>za legálne nadobudnuté a evidované exempláre pri prípadnej kontrole orgánmi vymáhania práva.</w:t>
      </w:r>
    </w:p>
    <w:p w14:paraId="7FF967C6" w14:textId="044DAAB9" w:rsidR="00D84585" w:rsidRDefault="00240BE1" w:rsidP="000A319E">
      <w:pPr>
        <w:pStyle w:val="Normlnywebov"/>
        <w:spacing w:line="276" w:lineRule="auto"/>
        <w:jc w:val="both"/>
      </w:pPr>
      <w:r>
        <w:t>Predmetom</w:t>
      </w:r>
      <w:r w:rsidR="00D84585">
        <w:t xml:space="preserve"> návrhu novely je zároveň </w:t>
      </w:r>
      <w:r w:rsidR="00BA39CB">
        <w:t>posilniť kompetencie</w:t>
      </w:r>
      <w:r>
        <w:t xml:space="preserve"> a oprávnenia</w:t>
      </w:r>
      <w:r w:rsidR="00BA39CB">
        <w:t xml:space="preserve"> </w:t>
      </w:r>
      <w:r w:rsidR="005E20A7">
        <w:t>orgánov štátneho dozoru vo veciach ochrany exemplárov</w:t>
      </w:r>
      <w:r w:rsidR="00BA39CB">
        <w:t xml:space="preserve"> </w:t>
      </w:r>
      <w:r w:rsidR="000A319E">
        <w:t>pri výkone štátneho dozoru</w:t>
      </w:r>
      <w:r>
        <w:t xml:space="preserve"> s cieľom zosúladiť rozsah týchto kompetencií a oprávnení s tými, ktoré pri výkone štátneho dozoru </w:t>
      </w:r>
      <w:r w:rsidR="005E20A7">
        <w:t>orgánom štátnej správy vo veciach ochrany prírody a krajiny</w:t>
      </w:r>
      <w:r>
        <w:t xml:space="preserve"> ukladá</w:t>
      </w:r>
      <w:r w:rsidR="000A319E">
        <w:t xml:space="preserve"> zákon</w:t>
      </w:r>
      <w:r>
        <w:t xml:space="preserve"> </w:t>
      </w:r>
      <w:r w:rsidR="000A319E" w:rsidRPr="000A319E">
        <w:t>č. 543/2002 Z. z. o ochrane prírody a krajiny v znení neskorších predpisov</w:t>
      </w:r>
      <w:r w:rsidR="005E20A7">
        <w:t xml:space="preserve">. </w:t>
      </w:r>
    </w:p>
    <w:p w14:paraId="4589B2FE" w14:textId="7B0D42BC" w:rsidR="00D84585" w:rsidRDefault="00D84585" w:rsidP="000A319E">
      <w:pPr>
        <w:pStyle w:val="Normlnywebov"/>
        <w:spacing w:line="276" w:lineRule="auto"/>
        <w:jc w:val="both"/>
      </w:pPr>
      <w:r>
        <w:lastRenderedPageBreak/>
        <w:t>Predkladaný návrh novely má pozitívny vplyv na životné prostredie, negatívny vplyv na podnikateľské prostredie</w:t>
      </w:r>
      <w:r w:rsidR="009B672E">
        <w:t xml:space="preserve"> a nemá žiadny </w:t>
      </w:r>
      <w:r>
        <w:t>vplyv na služby verejnej správy, na občana a na procesy služieb vo verejnej správe</w:t>
      </w:r>
      <w:r w:rsidR="002378F9">
        <w:t xml:space="preserve"> ani na manželstvo, rodičovstvo a rodinu</w:t>
      </w:r>
      <w:r>
        <w:t>. Návrh novely</w:t>
      </w:r>
      <w:r w:rsidR="00500B2E">
        <w:t xml:space="preserve"> zákona má pozitívny aj negatívny dopad</w:t>
      </w:r>
      <w:r>
        <w:t xml:space="preserve"> na štátny rozpočet</w:t>
      </w:r>
      <w:r w:rsidR="00500B2E">
        <w:t xml:space="preserve">. Návrh novely  zákona nemá sociálny vplyv a </w:t>
      </w:r>
      <w:r>
        <w:t>ani vplyv na informatizáciu.</w:t>
      </w:r>
    </w:p>
    <w:p w14:paraId="5BBCD337" w14:textId="77777777" w:rsidR="00470414" w:rsidRDefault="00470414" w:rsidP="000A319E">
      <w:pPr>
        <w:pStyle w:val="Normlnywebov"/>
        <w:spacing w:line="276" w:lineRule="auto"/>
        <w:jc w:val="both"/>
      </w:pPr>
      <w:r>
        <w:t>Predkladaný návrh novely je v súlade s Ústavou Slovenskej republiky, ústavným zákonmi, s nálezmi Ústavného súdu Slovenskej republiky, medzinárodnými zmluvami a inými medzinárodnými dokumentami, ktorými je Slovenská republika viazaná a súčasne je v súlade s právom Európskej únie.</w:t>
      </w:r>
    </w:p>
    <w:p w14:paraId="4EA49922" w14:textId="77777777" w:rsidR="00D84585" w:rsidRDefault="00D84585" w:rsidP="000A319E">
      <w:pPr>
        <w:pStyle w:val="Normlnywebov"/>
        <w:spacing w:line="276" w:lineRule="auto"/>
        <w:jc w:val="both"/>
      </w:pPr>
      <w:r>
        <w:t xml:space="preserve">Návrh novely nebude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14:paraId="1B93858B" w14:textId="207F0532" w:rsidR="00D84585" w:rsidRDefault="00D84585" w:rsidP="000A319E">
      <w:pPr>
        <w:pStyle w:val="Normlnywebov"/>
        <w:spacing w:line="276" w:lineRule="auto"/>
        <w:jc w:val="both"/>
      </w:pPr>
      <w:r>
        <w:t xml:space="preserve">Účinnosť návrhu novely je </w:t>
      </w:r>
      <w:r w:rsidR="00470414">
        <w:t xml:space="preserve">z dôvodu predpokladanej dĺžky legislatívneho procesu a potrebnej </w:t>
      </w:r>
      <w:proofErr w:type="spellStart"/>
      <w:r w:rsidR="00470414">
        <w:t>legisvakančnej</w:t>
      </w:r>
      <w:proofErr w:type="spellEnd"/>
      <w:r w:rsidR="00470414">
        <w:t xml:space="preserve"> lehoty navrhovaná na 1. január</w:t>
      </w:r>
      <w:r>
        <w:t xml:space="preserve"> </w:t>
      </w:r>
      <w:r w:rsidR="00BA39CB">
        <w:t>2022</w:t>
      </w:r>
      <w:r>
        <w:t xml:space="preserve">. </w:t>
      </w:r>
    </w:p>
    <w:p w14:paraId="4E02A7E5" w14:textId="77777777" w:rsidR="00470414" w:rsidRDefault="00470414" w:rsidP="000A319E">
      <w:pPr>
        <w:pStyle w:val="Normlnywebov"/>
        <w:spacing w:line="276" w:lineRule="auto"/>
        <w:jc w:val="both"/>
      </w:pPr>
    </w:p>
    <w:sectPr w:rsidR="004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09"/>
    <w:rsid w:val="0006205F"/>
    <w:rsid w:val="00062D33"/>
    <w:rsid w:val="000A319E"/>
    <w:rsid w:val="000D7178"/>
    <w:rsid w:val="000F0E65"/>
    <w:rsid w:val="00136BA6"/>
    <w:rsid w:val="00186F97"/>
    <w:rsid w:val="001B7EC0"/>
    <w:rsid w:val="001E7ACE"/>
    <w:rsid w:val="0022767C"/>
    <w:rsid w:val="002378F9"/>
    <w:rsid w:val="00240BE1"/>
    <w:rsid w:val="00290BEF"/>
    <w:rsid w:val="00292098"/>
    <w:rsid w:val="002F2C9B"/>
    <w:rsid w:val="00302B68"/>
    <w:rsid w:val="0033194A"/>
    <w:rsid w:val="003655AF"/>
    <w:rsid w:val="003A4924"/>
    <w:rsid w:val="003C2362"/>
    <w:rsid w:val="003C2CC5"/>
    <w:rsid w:val="00412EA1"/>
    <w:rsid w:val="00416A09"/>
    <w:rsid w:val="00470414"/>
    <w:rsid w:val="00497F02"/>
    <w:rsid w:val="004A3CBE"/>
    <w:rsid w:val="004C1B4D"/>
    <w:rsid w:val="00500B2E"/>
    <w:rsid w:val="0051070A"/>
    <w:rsid w:val="005741D8"/>
    <w:rsid w:val="005774B2"/>
    <w:rsid w:val="005C10F6"/>
    <w:rsid w:val="005E20A7"/>
    <w:rsid w:val="005F2E8F"/>
    <w:rsid w:val="005F3E0C"/>
    <w:rsid w:val="00621795"/>
    <w:rsid w:val="00667CCC"/>
    <w:rsid w:val="00687DE8"/>
    <w:rsid w:val="006A53B3"/>
    <w:rsid w:val="006A58AB"/>
    <w:rsid w:val="006B5FDF"/>
    <w:rsid w:val="006C370C"/>
    <w:rsid w:val="00713B7A"/>
    <w:rsid w:val="007232DA"/>
    <w:rsid w:val="00732A33"/>
    <w:rsid w:val="00733F76"/>
    <w:rsid w:val="00735B96"/>
    <w:rsid w:val="00735F80"/>
    <w:rsid w:val="00745289"/>
    <w:rsid w:val="007D406D"/>
    <w:rsid w:val="00806F56"/>
    <w:rsid w:val="00822C11"/>
    <w:rsid w:val="00831DDD"/>
    <w:rsid w:val="008363A3"/>
    <w:rsid w:val="00843855"/>
    <w:rsid w:val="00864D25"/>
    <w:rsid w:val="0089596D"/>
    <w:rsid w:val="008B64A8"/>
    <w:rsid w:val="009967FF"/>
    <w:rsid w:val="009B30DC"/>
    <w:rsid w:val="009B672E"/>
    <w:rsid w:val="009F4E95"/>
    <w:rsid w:val="00A31737"/>
    <w:rsid w:val="00A4423D"/>
    <w:rsid w:val="00A777F5"/>
    <w:rsid w:val="00AA04FF"/>
    <w:rsid w:val="00AA3191"/>
    <w:rsid w:val="00B259AA"/>
    <w:rsid w:val="00B93E1B"/>
    <w:rsid w:val="00B93FA7"/>
    <w:rsid w:val="00BA39CB"/>
    <w:rsid w:val="00C076DB"/>
    <w:rsid w:val="00C16110"/>
    <w:rsid w:val="00C34186"/>
    <w:rsid w:val="00C346F4"/>
    <w:rsid w:val="00C7062F"/>
    <w:rsid w:val="00C82A2F"/>
    <w:rsid w:val="00CC09CE"/>
    <w:rsid w:val="00D26190"/>
    <w:rsid w:val="00D508F6"/>
    <w:rsid w:val="00D84585"/>
    <w:rsid w:val="00DC15BA"/>
    <w:rsid w:val="00DC64AC"/>
    <w:rsid w:val="00E00734"/>
    <w:rsid w:val="00E8560F"/>
    <w:rsid w:val="00E928A3"/>
    <w:rsid w:val="00EC30E1"/>
    <w:rsid w:val="00ED2EF5"/>
    <w:rsid w:val="00EF5202"/>
    <w:rsid w:val="00EF6261"/>
    <w:rsid w:val="00F37F6F"/>
    <w:rsid w:val="00FA38D5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8973"/>
  <w15:docId w15:val="{503179C9-6128-3847-9981-8BA7AB9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F2C9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D50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f:fields xmlns:f="http://schemas.fabasoft.com/folio/2007/fields">
  <f:record ref="">
    <f:field ref="objname" par="" edit="true" text="dôvodová-správa_všeobecná-časť_mpk"/>
    <f:field ref="objsubject" par="" edit="true" text=""/>
    <f:field ref="objcreatedby" par="" text="Lojková, Silvia, JUDr."/>
    <f:field ref="objcreatedat" par="" text="28.2.2018 9:43:25"/>
    <f:field ref="objchangedby" par="" text="Administrator, System"/>
    <f:field ref="objmodifiedat" par="" text="28.2.2018 9:43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BF8C2-9B8A-45FB-9298-FEC658AF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E3F499D-5215-4285-966A-546588D5AE1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2195E9-BD14-4E06-A589-A84859B759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C1623DB-3F8A-418D-A20D-5334E1FA2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Silvia Lojková</cp:lastModifiedBy>
  <cp:revision>2</cp:revision>
  <cp:lastPrinted>2021-06-02T08:06:00Z</cp:lastPrinted>
  <dcterms:created xsi:type="dcterms:W3CDTF">2021-09-23T06:52:00Z</dcterms:created>
  <dcterms:modified xsi:type="dcterms:W3CDTF">2021-09-23T06:52:00Z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COO.2145.1000.3.2451496</vt:lpwstr>
  </property>
  <property fmtid="{D5CDD505-2E9C-101B-9397-08002B2CF9AE}" pid="152" name="FSC#FSCFOLIO@1.1001:docpropproject">
    <vt:lpwstr/>
  </property>
</Properties>
</file>