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FB" w:rsidRDefault="003A5EFB" w:rsidP="003A5EFB">
      <w:pPr>
        <w:pStyle w:val="Nadpis3"/>
      </w:pPr>
      <w:bookmarkStart w:id="0" w:name="_Toc74573257"/>
      <w:bookmarkStart w:id="1" w:name="_GoBack"/>
      <w:bookmarkEnd w:id="1"/>
      <w:r>
        <w:t>Rámcový koncept výmeny údajov medzi ISVS</w:t>
      </w:r>
      <w:bookmarkEnd w:id="0"/>
    </w:p>
    <w:p w:rsidR="003A5EFB" w:rsidRDefault="003A5EFB" w:rsidP="003A5EFB">
      <w:r>
        <w:t>Vzhľadom na fakt, že sa jedná o integračný nástroj tak je podsta</w:t>
      </w:r>
      <w:r w:rsidR="007A7E84">
        <w:t>t</w:t>
      </w:r>
      <w:r>
        <w:t>ný rozs</w:t>
      </w:r>
      <w:r w:rsidR="007A7E84">
        <w:t>ah</w:t>
      </w:r>
      <w:r>
        <w:t xml:space="preserve"> výmeny údajov medzi systémami, či už internými alebo externými. V nasledujúcej tabuľke sú definované </w:t>
      </w:r>
      <w:r w:rsidR="008432BC">
        <w:t>rámcové</w:t>
      </w:r>
      <w:r>
        <w:t xml:space="preserve"> požiadavky na výmenu údajov medzi systémami a ich modulmi</w:t>
      </w:r>
      <w:r w:rsidR="008432BC">
        <w:t xml:space="preserve"> ktoré sú predmetom úvodnej implementácie</w:t>
      </w:r>
      <w:r>
        <w:t>:</w:t>
      </w:r>
    </w:p>
    <w:tbl>
      <w:tblPr>
        <w:tblW w:w="143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747"/>
        <w:gridCol w:w="3521"/>
        <w:gridCol w:w="1364"/>
        <w:gridCol w:w="2271"/>
        <w:gridCol w:w="11"/>
        <w:gridCol w:w="1457"/>
        <w:gridCol w:w="2887"/>
        <w:gridCol w:w="11"/>
      </w:tblGrid>
      <w:tr w:rsidR="003A5EFB" w:rsidRPr="00BF3214" w:rsidTr="00B722E0">
        <w:trPr>
          <w:gridAfter w:val="1"/>
          <w:wAfter w:w="11" w:type="dxa"/>
          <w:trHeight w:val="288"/>
        </w:trPr>
        <w:tc>
          <w:tcPr>
            <w:tcW w:w="6374" w:type="dxa"/>
            <w:gridSpan w:val="3"/>
            <w:shd w:val="clear" w:color="000000" w:fill="A6A6A6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sk-SK"/>
              </w:rPr>
              <w:t>Posudzovaný ISVS</w:t>
            </w:r>
          </w:p>
        </w:tc>
        <w:tc>
          <w:tcPr>
            <w:tcW w:w="3646" w:type="dxa"/>
            <w:gridSpan w:val="3"/>
            <w:shd w:val="clear" w:color="000000" w:fill="9BC2E6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sk-SK"/>
              </w:rPr>
              <w:t>Dotknutý ISVS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2887" w:type="dxa"/>
            <w:shd w:val="clear" w:color="auto" w:fill="auto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</w:p>
        </w:tc>
      </w:tr>
      <w:tr w:rsidR="003A5EFB" w:rsidRPr="00BF3214" w:rsidTr="00B722E0">
        <w:trPr>
          <w:trHeight w:val="288"/>
        </w:trPr>
        <w:tc>
          <w:tcPr>
            <w:tcW w:w="1106" w:type="dxa"/>
            <w:shd w:val="clear" w:color="000000" w:fill="A6A6A6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>ISVS</w:t>
            </w:r>
          </w:p>
        </w:tc>
        <w:tc>
          <w:tcPr>
            <w:tcW w:w="1747" w:type="dxa"/>
            <w:shd w:val="clear" w:color="000000" w:fill="A6A6A6"/>
            <w:vAlign w:val="center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>Názov modulu</w:t>
            </w:r>
          </w:p>
        </w:tc>
        <w:tc>
          <w:tcPr>
            <w:tcW w:w="3521" w:type="dxa"/>
            <w:shd w:val="clear" w:color="000000" w:fill="A6A6A6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>Technické zabezpečenie</w:t>
            </w:r>
          </w:p>
        </w:tc>
        <w:tc>
          <w:tcPr>
            <w:tcW w:w="1364" w:type="dxa"/>
            <w:shd w:val="clear" w:color="000000" w:fill="9BC2E6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 xml:space="preserve">ISVS modulu </w:t>
            </w:r>
          </w:p>
        </w:tc>
        <w:tc>
          <w:tcPr>
            <w:tcW w:w="2271" w:type="dxa"/>
            <w:shd w:val="clear" w:color="000000" w:fill="9BC2E6"/>
            <w:vAlign w:val="center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>Názov modulu</w:t>
            </w:r>
          </w:p>
        </w:tc>
        <w:tc>
          <w:tcPr>
            <w:tcW w:w="1468" w:type="dxa"/>
            <w:gridSpan w:val="2"/>
            <w:shd w:val="clear" w:color="000000" w:fill="D9D9D9"/>
            <w:vAlign w:val="center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>Smer toku dát</w:t>
            </w:r>
          </w:p>
        </w:tc>
        <w:tc>
          <w:tcPr>
            <w:tcW w:w="2898" w:type="dxa"/>
            <w:gridSpan w:val="2"/>
            <w:shd w:val="clear" w:color="000000" w:fill="D9D9D9"/>
            <w:vAlign w:val="bottom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b/>
                <w:bCs/>
                <w:sz w:val="20"/>
                <w:lang w:eastAsia="sk-SK"/>
              </w:rPr>
              <w:t>Spôsob využitia dat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Rokovacie dni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Body rokovania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Vystúpenia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eREG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eREG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IS CSRU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IS CSRU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Autentifikačný modul IAM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Elektronické schránky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Modul elektronického doručovania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Modul centrálnej elektronickej podateľne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Autentifikačný modul IAM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Elektronické schránky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Modul elektronického doručovania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eREG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UPVS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color w:val="000000"/>
                <w:sz w:val="20"/>
                <w:lang w:eastAsia="sk-SK"/>
              </w:rPr>
              <w:t>Modul centrálnej elektronickej podateľne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0D6805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dodávateľom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Poslanecké kluby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Výbory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Videodokumentácia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Videodokumentácia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Poslanecké kluby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Videodokumentácia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Výbory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Videodokumentácia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Videodokumentácia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Fotodokumentácia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Fotodokumentácia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Poslanecké kluby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Fotodokumentácia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Výbory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Fotodokumentácia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Volebné obdobia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Denná informácia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Legislatívny proces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lastRenderedPageBreak/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Evidencia akreditácií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Evidencia akreditácií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Evidencia akreditácií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Evidencia akreditácií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Žiadosti o sprístupnenie informácii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Volebné obdobia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Žiadosti o sprístupnenie informácii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Žiadosti o sprístupnenie informácii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Žiadosti o sprístupnenie informácii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Materiály PI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Materiály PI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Materiály PI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Kreačná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Kontrolná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Eurovoc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Eurovoc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SSEZ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SSEZ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SSEZ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Majetkové priznania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Majetkové priznania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Majetkové priznania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Majetkové priznania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Majetkové priznania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Majetkové priznania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IS CSRU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Referenčné údaje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Zákonodárne zbory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Zákonodárne zbory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Zákonodárne zbory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Volebné obdobia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Volebné obdobia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Volebné obdobia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Poslanecké kluby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Poslanecké kluby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Poslanecké kluby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Výbory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Výbory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Výbory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Komisie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Komisie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Komisie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Delegácie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Delegácie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Delegácie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Skupiny priateľstva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Skupiny priateľstva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Skupiny priateľstva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Asistenti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Asistenti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lastRenderedPageBreak/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Asistenti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Kancelárie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Kancelárie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Kancelárie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Zahraničné pracovné cesty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Zahraničné pracovné cesty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Zahraničné pracovné cesty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Zahraničné pracovné cesty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Zahraničné pracovné cesty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Účasť poslancov na schôdzi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Účasť poslancov na schôdzi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Účasť poslancov na schôdzi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Účasť poslancov na schôdzi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Zahraničné pracovné cesty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Ospravedlnenia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Ospravedlnenia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Ospravedlnenia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Ospravedlnenia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Ospravedlnenia poslancov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Rozhodnutia predsedu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Rozhodnutia predsedu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Rozhodnutia predsedu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Rozhodnutia predsedu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Rozhodnutia predsedu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Prepisy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poskytuje dáta pre ISVS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Prepisy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Pozmeňovacie návrhy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Pozmeňovacie návrhy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Pozmeňovacie návrhy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Pozmeňovacie návrhy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Pozmeňovacie návrhy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Harmonogram schôdzí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Uznesenia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lastRenderedPageBreak/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Uznesenia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Uznesenia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Uznesenia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Uznesenia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Informácia podla §70 RP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Informácia podla §70 RP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Informácia podla §70 RP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Informácia podla §70 RP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Informácia podla §70 RP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Stanoviská LO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Stanoviská LO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Stanoviská LO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Stanoviská LO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Stanoviská LO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Schválené zákony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Schválené zákony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Schválené zákony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Schválené zákony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Schválené zákony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Zákony napadnuté na ÚS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Zákony napadnuté na ÚS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Zákony napadnuté na ÚS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Zákony napadnuté na ÚS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Zákony napadnuté na ÚS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Legislatívny proces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Legislatívny proces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Legislatívny proces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Podujatia NR SR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Agenda výborov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Denná informácia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Denná informácia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Denná informácia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0D6805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>
              <w:rPr>
                <w:rFonts w:asciiTheme="majorHAnsi" w:hAnsiTheme="majorHAnsi" w:cstheme="majorHAnsi"/>
                <w:sz w:val="20"/>
                <w:lang w:eastAsia="sk-SK"/>
              </w:rPr>
              <w:t>Dátový zdroj vytvorený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eastAsia="sk-SK"/>
              </w:rPr>
              <w:t>dodávateľom</w:t>
            </w:r>
            <w:r w:rsidR="003A5EFB"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 ISVS 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eDEM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OpenData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všetkých verejných dát do ext. ISVS (napr. OPENDATA)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Volebné obdobia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E-schôdza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Organizačná štruktúra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Program schôdze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Hlasovania NR SR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Legislatívny proces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Hodina otázok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Interpelácie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Parlamentné tlače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Poslanci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Aplikácia -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DKS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Rezervačný systém podujatí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Materiály PI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Materiály PI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Využívanie integračných služieb dodávateľom externého ISVS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Export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zapisuje dáta do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Kreačná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Kreačná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Kreačná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Kontrolná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Oprávnenia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Kontrolná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 NR SR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Notifikácie</w:t>
            </w:r>
          </w:p>
        </w:tc>
        <w:tc>
          <w:tcPr>
            <w:tcW w:w="146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DDEBF7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  <w:tr w:rsidR="003A5EFB" w:rsidRPr="00BF3214" w:rsidTr="00B722E0">
        <w:trPr>
          <w:trHeight w:val="576"/>
        </w:trPr>
        <w:tc>
          <w:tcPr>
            <w:tcW w:w="1106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747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Kontrolná činnosť NR SR</w:t>
            </w:r>
          </w:p>
        </w:tc>
        <w:tc>
          <w:tcPr>
            <w:tcW w:w="3521" w:type="dxa"/>
            <w:shd w:val="clear" w:color="000000" w:fill="D9D9D9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 xml:space="preserve">Vytvorenie integračných služieb v middleware </w:t>
            </w:r>
            <w:r w:rsidR="007A7E84">
              <w:rPr>
                <w:rFonts w:asciiTheme="majorHAnsi" w:hAnsiTheme="majorHAnsi" w:cstheme="majorHAnsi"/>
                <w:sz w:val="20"/>
                <w:lang w:eastAsia="sk-SK"/>
              </w:rPr>
              <w:t xml:space="preserve">v spolupráci s dodávateľom projektu </w:t>
            </w: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SSLP</w:t>
            </w:r>
          </w:p>
        </w:tc>
        <w:tc>
          <w:tcPr>
            <w:tcW w:w="1364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DMS alebo Registratúra</w:t>
            </w:r>
          </w:p>
        </w:tc>
        <w:tc>
          <w:tcPr>
            <w:tcW w:w="2271" w:type="dxa"/>
            <w:shd w:val="clear" w:color="000000" w:fill="DDEBF7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 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Import cez MdW</w:t>
            </w:r>
          </w:p>
        </w:tc>
        <w:tc>
          <w:tcPr>
            <w:tcW w:w="2898" w:type="dxa"/>
            <w:gridSpan w:val="2"/>
            <w:shd w:val="clear" w:color="auto" w:fill="auto"/>
            <w:hideMark/>
          </w:tcPr>
          <w:p w:rsidR="003A5EFB" w:rsidRPr="00BF3214" w:rsidRDefault="003A5EFB" w:rsidP="00B722E0">
            <w:pPr>
              <w:spacing w:before="0" w:after="0"/>
              <w:jc w:val="left"/>
              <w:rPr>
                <w:rFonts w:asciiTheme="majorHAnsi" w:hAnsiTheme="majorHAnsi" w:cstheme="majorHAnsi"/>
                <w:sz w:val="20"/>
                <w:lang w:eastAsia="sk-SK"/>
              </w:rPr>
            </w:pPr>
            <w:r w:rsidRPr="00BF3214">
              <w:rPr>
                <w:rFonts w:asciiTheme="majorHAnsi" w:hAnsiTheme="majorHAnsi" w:cstheme="majorHAnsi"/>
                <w:sz w:val="20"/>
                <w:lang w:eastAsia="sk-SK"/>
              </w:rPr>
              <w:t>Modul využíva dáta z ISVS / modulu</w:t>
            </w:r>
          </w:p>
        </w:tc>
      </w:tr>
    </w:tbl>
    <w:p w:rsidR="003A5EFB" w:rsidRDefault="003A5EFB" w:rsidP="003A5EFB">
      <w:pPr>
        <w:sectPr w:rsidR="003A5EFB" w:rsidSect="00D94C51">
          <w:headerReference w:type="default" r:id="rId7"/>
          <w:pgSz w:w="16838" w:h="11906" w:orient="landscape"/>
          <w:pgMar w:top="1418" w:right="1418" w:bottom="1418" w:left="1134" w:header="709" w:footer="697" w:gutter="0"/>
          <w:cols w:space="708"/>
          <w:docGrid w:linePitch="360"/>
        </w:sectPr>
      </w:pPr>
    </w:p>
    <w:p w:rsidR="00D45273" w:rsidRDefault="00D45273" w:rsidP="007A7E84"/>
    <w:sectPr w:rsidR="00D4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30" w:rsidRDefault="004E6230" w:rsidP="003A5EFB">
      <w:pPr>
        <w:spacing w:before="0" w:after="0"/>
      </w:pPr>
      <w:r>
        <w:separator/>
      </w:r>
    </w:p>
  </w:endnote>
  <w:endnote w:type="continuationSeparator" w:id="0">
    <w:p w:rsidR="004E6230" w:rsidRDefault="004E6230" w:rsidP="003A5E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30" w:rsidRDefault="004E6230" w:rsidP="003A5EFB">
      <w:pPr>
        <w:spacing w:before="0" w:after="0"/>
      </w:pPr>
      <w:r>
        <w:separator/>
      </w:r>
    </w:p>
  </w:footnote>
  <w:footnote w:type="continuationSeparator" w:id="0">
    <w:p w:rsidR="004E6230" w:rsidRDefault="004E6230" w:rsidP="003A5E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FB" w:rsidRPr="003A5EFB" w:rsidRDefault="003A5EFB">
    <w:pPr>
      <w:pStyle w:val="Hlavika"/>
      <w:rPr>
        <w:color w:val="BFBFBF" w:themeColor="background1" w:themeShade="BF"/>
      </w:rPr>
    </w:pPr>
    <w:r w:rsidRPr="003A5EFB">
      <w:rPr>
        <w:color w:val="BFBFBF" w:themeColor="background1" w:themeShade="BF"/>
      </w:rPr>
      <w:t>PTK2.1-priloha2-isvsMW-2.konceptDatovejVymeny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E0B"/>
    <w:multiLevelType w:val="multilevel"/>
    <w:tmpl w:val="87F086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D2A19"/>
    <w:multiLevelType w:val="hybridMultilevel"/>
    <w:tmpl w:val="855C8D06"/>
    <w:lvl w:ilvl="0" w:tplc="4A0AE13A">
      <w:start w:val="1"/>
      <w:numFmt w:val="decimal"/>
      <w:pStyle w:val="Odsek1"/>
      <w:lvlText w:val="%1."/>
      <w:lvlJc w:val="left"/>
      <w:pPr>
        <w:ind w:left="502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ind w:left="2673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5784973"/>
    <w:multiLevelType w:val="hybridMultilevel"/>
    <w:tmpl w:val="263C3E66"/>
    <w:lvl w:ilvl="0" w:tplc="8C541B00">
      <w:start w:val="1"/>
      <w:numFmt w:val="decimal"/>
      <w:pStyle w:val="Nadpis20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323C0"/>
    <w:multiLevelType w:val="hybridMultilevel"/>
    <w:tmpl w:val="CBC27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6D4C"/>
    <w:multiLevelType w:val="hybridMultilevel"/>
    <w:tmpl w:val="A5064C4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4942"/>
    <w:multiLevelType w:val="hybridMultilevel"/>
    <w:tmpl w:val="71509E22"/>
    <w:lvl w:ilvl="0" w:tplc="9806C162">
      <w:start w:val="1"/>
      <w:numFmt w:val="bullet"/>
      <w:pStyle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908C0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A217C"/>
    <w:multiLevelType w:val="hybridMultilevel"/>
    <w:tmpl w:val="B610F4E8"/>
    <w:lvl w:ilvl="0" w:tplc="CFD4704C">
      <w:numFmt w:val="bullet"/>
      <w:lvlText w:val="-"/>
      <w:lvlJc w:val="left"/>
      <w:pPr>
        <w:ind w:left="408" w:hanging="360"/>
      </w:pPr>
      <w:rPr>
        <w:rFonts w:ascii="Calibri Light" w:eastAsia="Times New Roman" w:hAnsi="Calibri Light" w:cs="Calibri Light" w:hint="default"/>
      </w:rPr>
    </w:lvl>
    <w:lvl w:ilvl="1" w:tplc="041B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48DF4451"/>
    <w:multiLevelType w:val="hybridMultilevel"/>
    <w:tmpl w:val="3498FA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82CD2"/>
    <w:multiLevelType w:val="hybridMultilevel"/>
    <w:tmpl w:val="FCD4D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660B11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C4A89"/>
    <w:multiLevelType w:val="hybridMultilevel"/>
    <w:tmpl w:val="3E440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5A24"/>
    <w:multiLevelType w:val="hybridMultilevel"/>
    <w:tmpl w:val="9592A338"/>
    <w:lvl w:ilvl="0" w:tplc="938E577C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EA474E"/>
    <w:multiLevelType w:val="hybridMultilevel"/>
    <w:tmpl w:val="24CAA738"/>
    <w:lvl w:ilvl="0" w:tplc="AD34499C">
      <w:start w:val="1"/>
      <w:numFmt w:val="bullet"/>
      <w:pStyle w:val="Odsek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5A6C1B7F"/>
    <w:multiLevelType w:val="hybridMultilevel"/>
    <w:tmpl w:val="F4FAD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4" w15:restartNumberingAfterBreak="0">
    <w:nsid w:val="66397719"/>
    <w:multiLevelType w:val="hybridMultilevel"/>
    <w:tmpl w:val="70D28CFE"/>
    <w:lvl w:ilvl="0" w:tplc="31829778">
      <w:start w:val="2"/>
      <w:numFmt w:val="bullet"/>
      <w:lvlText w:val="-"/>
      <w:lvlJc w:val="left"/>
      <w:pPr>
        <w:ind w:left="408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6CF11789"/>
    <w:multiLevelType w:val="hybridMultilevel"/>
    <w:tmpl w:val="21285D3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6D2A9F"/>
    <w:multiLevelType w:val="hybridMultilevel"/>
    <w:tmpl w:val="F2F2F6E2"/>
    <w:lvl w:ilvl="0" w:tplc="1DE8B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060FA"/>
    <w:multiLevelType w:val="hybridMultilevel"/>
    <w:tmpl w:val="274E3E96"/>
    <w:lvl w:ilvl="0" w:tplc="513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5"/>
  </w:num>
  <w:num w:numId="5">
    <w:abstractNumId w:val="1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17"/>
  </w:num>
  <w:num w:numId="12">
    <w:abstractNumId w:val="3"/>
  </w:num>
  <w:num w:numId="13">
    <w:abstractNumId w:val="9"/>
  </w:num>
  <w:num w:numId="14">
    <w:abstractNumId w:val="8"/>
  </w:num>
  <w:num w:numId="15">
    <w:abstractNumId w:val="7"/>
  </w:num>
  <w:num w:numId="16">
    <w:abstractNumId w:val="15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A"/>
    <w:rsid w:val="00072ABA"/>
    <w:rsid w:val="000D6805"/>
    <w:rsid w:val="003A5EFB"/>
    <w:rsid w:val="004E6230"/>
    <w:rsid w:val="007A7E84"/>
    <w:rsid w:val="008432BC"/>
    <w:rsid w:val="009B18F4"/>
    <w:rsid w:val="00D4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915BA-F32F-4A59-B90C-E6A075E5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EFB"/>
    <w:pPr>
      <w:spacing w:before="120" w:after="120" w:line="240" w:lineRule="auto"/>
      <w:jc w:val="both"/>
    </w:pPr>
    <w:rPr>
      <w:rFonts w:ascii="Calibri Light" w:eastAsia="Times New Roman" w:hAnsi="Calibri Light" w:cs="Times New Roman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5EFB"/>
    <w:pPr>
      <w:keepNext/>
      <w:numPr>
        <w:numId w:val="1"/>
      </w:numPr>
      <w:spacing w:before="240"/>
      <w:outlineLvl w:val="0"/>
    </w:pPr>
    <w:rPr>
      <w:rFonts w:asciiTheme="majorHAnsi" w:hAnsiTheme="majorHAnsi" w:cs="Calibri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A5EFB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/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5EFB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3A5EF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3A5EF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3A5EF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3A5EF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A5EF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A5EFB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5EFB"/>
    <w:rPr>
      <w:rFonts w:asciiTheme="majorHAnsi" w:eastAsia="Times New Roman" w:hAnsiTheme="majorHAnsi" w:cs="Calibri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A5EFB"/>
    <w:rPr>
      <w:rFonts w:asciiTheme="majorHAnsi" w:eastAsia="Times New Roman" w:hAnsiTheme="majorHAnsi" w:cs="Times New Roman"/>
      <w:b/>
      <w:bCs/>
      <w:iCs/>
      <w:sz w:val="24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3A5EFB"/>
    <w:rPr>
      <w:rFonts w:asciiTheme="majorHAnsi" w:eastAsia="Times New Roman" w:hAnsiTheme="majorHAnsi" w:cs="Times New Roman"/>
      <w:b/>
      <w:bCs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3A5EFB"/>
    <w:rPr>
      <w:rFonts w:ascii="Calibri Light" w:eastAsia="Times New Roman" w:hAnsi="Calibri Light" w:cs="Times New Roman"/>
      <w:b/>
      <w:bCs/>
      <w:i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3A5EF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3A5EFB"/>
    <w:rPr>
      <w:rFonts w:ascii="Calibri" w:eastAsia="Times New Roman" w:hAnsi="Calibri" w:cs="Times New Roman"/>
      <w:b/>
      <w:bCs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rsid w:val="003A5EF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rsid w:val="003A5EF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rsid w:val="003A5EFB"/>
    <w:rPr>
      <w:rFonts w:ascii="Calibri Light" w:eastAsia="Times New Roman" w:hAnsi="Calibri Light" w:cs="Times New Roman"/>
      <w:lang w:eastAsia="en-US"/>
    </w:rPr>
  </w:style>
  <w:style w:type="paragraph" w:styleId="Pta">
    <w:name w:val="footer"/>
    <w:basedOn w:val="Normlny"/>
    <w:link w:val="PtaChar"/>
    <w:uiPriority w:val="99"/>
    <w:rsid w:val="003A5EFB"/>
    <w:pPr>
      <w:tabs>
        <w:tab w:val="center" w:pos="4536"/>
        <w:tab w:val="right" w:pos="9072"/>
      </w:tabs>
    </w:pPr>
    <w:rPr>
      <w:sz w:val="20"/>
      <w:lang w:eastAsia="x-none"/>
    </w:rPr>
  </w:style>
  <w:style w:type="character" w:customStyle="1" w:styleId="PtaChar">
    <w:name w:val="Päta Char"/>
    <w:basedOn w:val="Predvolenpsmoodseku"/>
    <w:link w:val="Pta"/>
    <w:uiPriority w:val="99"/>
    <w:rsid w:val="003A5EFB"/>
    <w:rPr>
      <w:rFonts w:ascii="Calibri Light" w:eastAsia="Times New Roman" w:hAnsi="Calibri Light" w:cs="Times New Roman"/>
      <w:sz w:val="20"/>
      <w:szCs w:val="20"/>
      <w:lang w:eastAsia="x-none"/>
    </w:rPr>
  </w:style>
  <w:style w:type="character" w:styleId="Hypertextovprepojenie">
    <w:name w:val="Hyperlink"/>
    <w:uiPriority w:val="99"/>
    <w:rsid w:val="003A5EF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A5EF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A5EFB"/>
    <w:rPr>
      <w:rFonts w:ascii="Calibri Light" w:eastAsia="Times New Roman" w:hAnsi="Calibri Light" w:cs="Times New Roman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E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EFB"/>
    <w:rPr>
      <w:rFonts w:ascii="Segoe UI" w:eastAsia="Times New Roman" w:hAnsi="Segoe UI" w:cs="Segoe UI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3A5E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5EF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5EFB"/>
    <w:rPr>
      <w:rFonts w:ascii="Calibri Light" w:eastAsia="Times New Roman" w:hAnsi="Calibri Light"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5E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5EFB"/>
    <w:rPr>
      <w:rFonts w:ascii="Calibri Light" w:eastAsia="Times New Roman" w:hAnsi="Calibri Light" w:cs="Times New Roman"/>
      <w:b/>
      <w:bCs/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A5EF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A5EFB"/>
    <w:rPr>
      <w:rFonts w:ascii="Calibri Light" w:eastAsia="Times New Roman" w:hAnsi="Calibri Light" w:cs="Times New Roman"/>
      <w:sz w:val="20"/>
      <w:szCs w:val="20"/>
      <w:lang w:eastAsia="en-US"/>
    </w:rPr>
  </w:style>
  <w:style w:type="character" w:styleId="Odkaznapoznmkupodiarou">
    <w:name w:val="footnote reference"/>
    <w:uiPriority w:val="99"/>
    <w:unhideWhenUsed/>
    <w:rsid w:val="003A5EFB"/>
    <w:rPr>
      <w:vertAlign w:val="superscript"/>
    </w:rPr>
  </w:style>
  <w:style w:type="table" w:styleId="Mriekatabuky">
    <w:name w:val="Table Grid"/>
    <w:basedOn w:val="Normlnatabuka"/>
    <w:uiPriority w:val="59"/>
    <w:rsid w:val="003A5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3A5EFB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Arial Narrow" w:eastAsia="Arial Narrow" w:hAnsi="Arial Narrow" w:cs="Arial Narrow"/>
      <w:color w:val="000000"/>
      <w:szCs w:val="22"/>
    </w:rPr>
  </w:style>
  <w:style w:type="paragraph" w:customStyle="1" w:styleId="Tabukasmriekou5tmavzvraznenie11">
    <w:name w:val="Tabuľka s mriežkou 5 – tmavá – zvýraznenie 11"/>
    <w:basedOn w:val="Nadpis1"/>
    <w:next w:val="Normlny"/>
    <w:uiPriority w:val="39"/>
    <w:unhideWhenUsed/>
    <w:qFormat/>
    <w:rsid w:val="003A5EFB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A5EFB"/>
    <w:pPr>
      <w:tabs>
        <w:tab w:val="left" w:pos="660"/>
        <w:tab w:val="right" w:leader="dot" w:pos="9060"/>
      </w:tabs>
    </w:pPr>
    <w:rPr>
      <w:rFonts w:ascii="Tahoma" w:hAnsi="Tahoma"/>
      <w:b/>
      <w:bCs/>
      <w:caps/>
      <w:sz w:val="16"/>
      <w:szCs w:val="22"/>
    </w:rPr>
  </w:style>
  <w:style w:type="paragraph" w:styleId="Zkladntext">
    <w:name w:val="Body Text"/>
    <w:basedOn w:val="Normlny"/>
    <w:link w:val="ZkladntextChar"/>
    <w:semiHidden/>
    <w:rsid w:val="003A5EFB"/>
    <w:pPr>
      <w:widowControl w:val="0"/>
      <w:autoSpaceDE w:val="0"/>
      <w:autoSpaceDN w:val="0"/>
    </w:pPr>
    <w:rPr>
      <w:sz w:val="20"/>
      <w:lang w:val="en-GB"/>
    </w:rPr>
  </w:style>
  <w:style w:type="character" w:customStyle="1" w:styleId="ZkladntextChar">
    <w:name w:val="Základný text Char"/>
    <w:basedOn w:val="Predvolenpsmoodseku"/>
    <w:link w:val="Zkladntext"/>
    <w:semiHidden/>
    <w:rsid w:val="003A5EFB"/>
    <w:rPr>
      <w:rFonts w:ascii="Calibri Light" w:eastAsia="Times New Roman" w:hAnsi="Calibri Light" w:cs="Times New Roman"/>
      <w:sz w:val="20"/>
      <w:szCs w:val="20"/>
      <w:lang w:val="en-GB" w:eastAsia="en-US"/>
    </w:rPr>
  </w:style>
  <w:style w:type="paragraph" w:styleId="Zkladntext2">
    <w:name w:val="Body Text 2"/>
    <w:basedOn w:val="Normlny"/>
    <w:link w:val="Zkladntext2Char"/>
    <w:semiHidden/>
    <w:rsid w:val="003A5EFB"/>
    <w:pPr>
      <w:autoSpaceDE w:val="0"/>
      <w:autoSpaceDN w:val="0"/>
      <w:jc w:val="right"/>
    </w:pPr>
    <w:rPr>
      <w:color w:val="FF0000"/>
      <w:sz w:val="28"/>
      <w:szCs w:val="28"/>
      <w:lang w:val="en-GB"/>
    </w:rPr>
  </w:style>
  <w:style w:type="character" w:customStyle="1" w:styleId="Zkladntext2Char">
    <w:name w:val="Základný text 2 Char"/>
    <w:basedOn w:val="Predvolenpsmoodseku"/>
    <w:link w:val="Zkladntext2"/>
    <w:semiHidden/>
    <w:rsid w:val="003A5EFB"/>
    <w:rPr>
      <w:rFonts w:ascii="Calibri Light" w:eastAsia="Times New Roman" w:hAnsi="Calibri Light" w:cs="Times New Roman"/>
      <w:color w:val="FF0000"/>
      <w:sz w:val="28"/>
      <w:szCs w:val="28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3A5EFB"/>
    <w:pPr>
      <w:tabs>
        <w:tab w:val="left" w:pos="880"/>
        <w:tab w:val="right" w:leader="dot" w:pos="9060"/>
      </w:tabs>
      <w:ind w:left="220"/>
    </w:pPr>
    <w:rPr>
      <w:rFonts w:ascii="Tahoma" w:hAnsi="Tahoma" w:cs="Tahoma"/>
      <w:b/>
      <w:smallCaps/>
      <w:noProof/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unhideWhenUsed/>
    <w:rsid w:val="003A5EFB"/>
    <w:pPr>
      <w:ind w:left="440"/>
    </w:pPr>
    <w:rPr>
      <w:rFonts w:ascii="Tahoma" w:hAnsi="Tahoma"/>
      <w:b/>
      <w:iCs/>
      <w:sz w:val="16"/>
      <w:szCs w:val="22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3A5EFB"/>
    <w:pPr>
      <w:ind w:left="660"/>
    </w:pPr>
    <w:rPr>
      <w:rFonts w:ascii="Calibri" w:hAnsi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3A5EFB"/>
    <w:pPr>
      <w:ind w:left="88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3A5EFB"/>
    <w:pPr>
      <w:ind w:left="11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3A5EFB"/>
    <w:pPr>
      <w:ind w:left="132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3A5EFB"/>
    <w:pPr>
      <w:ind w:left="154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3A5EFB"/>
    <w:pPr>
      <w:ind w:left="1760"/>
    </w:pPr>
    <w:rPr>
      <w:rFonts w:ascii="Calibri" w:hAnsi="Calibri"/>
      <w:sz w:val="18"/>
      <w:szCs w:val="18"/>
    </w:rPr>
  </w:style>
  <w:style w:type="paragraph" w:customStyle="1" w:styleId="Farebnzoznamzvraznenie11">
    <w:name w:val="Farebný zoznam – zvýraznenie 11"/>
    <w:basedOn w:val="Normlny"/>
    <w:link w:val="Farebnzoznamzvraznenie1Char1"/>
    <w:uiPriority w:val="34"/>
    <w:qFormat/>
    <w:rsid w:val="003A5EFB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Arial Narrow" w:eastAsia="Arial Narrow" w:hAnsi="Arial Narrow" w:cs="Arial Narrow"/>
      <w:color w:val="000000"/>
      <w:szCs w:val="22"/>
    </w:rPr>
  </w:style>
  <w:style w:type="character" w:customStyle="1" w:styleId="Farebnzoznamzvraznenie1Char1">
    <w:name w:val="Farebný zoznam – zvýraznenie 1 Char1"/>
    <w:link w:val="Farebnzoznamzvraznenie11"/>
    <w:uiPriority w:val="34"/>
    <w:locked/>
    <w:rsid w:val="003A5EFB"/>
    <w:rPr>
      <w:rFonts w:ascii="Arial Narrow" w:eastAsia="Arial Narrow" w:hAnsi="Arial Narrow" w:cs="Arial Narrow"/>
      <w:color w:val="000000"/>
      <w:lang w:eastAsia="en-US"/>
    </w:r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3A5EFB"/>
    <w:rPr>
      <w:rFonts w:ascii="Arial Narrow" w:eastAsia="Arial Narrow" w:hAnsi="Arial Narrow" w:cs="Arial Narrow"/>
      <w:color w:val="000000"/>
      <w:lang w:eastAsia="en-US"/>
    </w:rPr>
  </w:style>
  <w:style w:type="character" w:customStyle="1" w:styleId="apple-converted-space">
    <w:name w:val="apple-converted-space"/>
    <w:rsid w:val="003A5EFB"/>
  </w:style>
  <w:style w:type="character" w:styleId="Siln">
    <w:name w:val="Strong"/>
    <w:uiPriority w:val="22"/>
    <w:qFormat/>
    <w:rsid w:val="003A5EFB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3A5EF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A5EFB"/>
    <w:rPr>
      <w:rFonts w:ascii="Calibri Light" w:eastAsia="Times New Roman" w:hAnsi="Calibri Light" w:cs="Times New Roman"/>
      <w:szCs w:val="20"/>
      <w:lang w:eastAsia="en-US"/>
    </w:rPr>
  </w:style>
  <w:style w:type="paragraph" w:customStyle="1" w:styleId="MLNadpislnku">
    <w:name w:val="ML Nadpis článku"/>
    <w:basedOn w:val="Normlny"/>
    <w:qFormat/>
    <w:rsid w:val="003A5EFB"/>
    <w:pPr>
      <w:keepNext/>
      <w:numPr>
        <w:numId w:val="2"/>
      </w:numPr>
      <w:spacing w:before="480" w:line="280" w:lineRule="exact"/>
      <w:outlineLvl w:val="0"/>
    </w:pPr>
    <w:rPr>
      <w:rFonts w:asciiTheme="minorHAnsi" w:eastAsiaTheme="minorHAnsi" w:hAnsiTheme="minorHAnsi" w:cstheme="minorHAnsi"/>
      <w:b/>
      <w:szCs w:val="22"/>
    </w:rPr>
  </w:style>
  <w:style w:type="paragraph" w:customStyle="1" w:styleId="MLOdsek">
    <w:name w:val="ML Odsek"/>
    <w:basedOn w:val="Normlny"/>
    <w:qFormat/>
    <w:rsid w:val="003A5EFB"/>
    <w:pPr>
      <w:numPr>
        <w:ilvl w:val="1"/>
        <w:numId w:val="2"/>
      </w:numPr>
      <w:spacing w:line="280" w:lineRule="atLeast"/>
    </w:pPr>
    <w:rPr>
      <w:rFonts w:asciiTheme="minorHAnsi" w:hAnsiTheme="minorHAnsi" w:cstheme="minorHAnsi"/>
      <w:szCs w:val="22"/>
      <w:lang w:eastAsia="cs-CZ"/>
    </w:rPr>
  </w:style>
  <w:style w:type="paragraph" w:styleId="Normlnywebov">
    <w:name w:val="Normal (Web)"/>
    <w:basedOn w:val="Normlny"/>
    <w:uiPriority w:val="99"/>
    <w:unhideWhenUsed/>
    <w:rsid w:val="003A5EFB"/>
    <w:pPr>
      <w:spacing w:before="100" w:beforeAutospacing="1" w:after="100" w:afterAutospacing="1"/>
    </w:pPr>
    <w:rPr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3A5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zia">
    <w:name w:val="Revision"/>
    <w:hidden/>
    <w:uiPriority w:val="62"/>
    <w:rsid w:val="003A5EFB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paragraph">
    <w:name w:val="paragraph"/>
    <w:basedOn w:val="Normlny"/>
    <w:rsid w:val="003A5EFB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contentcontrol">
    <w:name w:val="contentcontrol"/>
    <w:basedOn w:val="Predvolenpsmoodseku"/>
    <w:rsid w:val="003A5EFB"/>
  </w:style>
  <w:style w:type="character" w:customStyle="1" w:styleId="normaltextrun">
    <w:name w:val="normaltextrun"/>
    <w:basedOn w:val="Predvolenpsmoodseku"/>
    <w:rsid w:val="003A5EFB"/>
  </w:style>
  <w:style w:type="character" w:customStyle="1" w:styleId="eop">
    <w:name w:val="eop"/>
    <w:basedOn w:val="Predvolenpsmoodseku"/>
    <w:rsid w:val="003A5EFB"/>
  </w:style>
  <w:style w:type="character" w:customStyle="1" w:styleId="contentcontrolboundarysink">
    <w:name w:val="contentcontrolboundarysink"/>
    <w:basedOn w:val="Predvolenpsmoodseku"/>
    <w:rsid w:val="003A5EFB"/>
  </w:style>
  <w:style w:type="character" w:styleId="PouitHypertextovPrepojenie">
    <w:name w:val="FollowedHyperlink"/>
    <w:basedOn w:val="Predvolenpsmoodseku"/>
    <w:uiPriority w:val="99"/>
    <w:semiHidden/>
    <w:unhideWhenUsed/>
    <w:rsid w:val="003A5EFB"/>
    <w:rPr>
      <w:color w:val="954F72" w:themeColor="followedHyperlink"/>
      <w:u w:val="single"/>
    </w:rPr>
  </w:style>
  <w:style w:type="paragraph" w:styleId="Zoznamsodrkami">
    <w:name w:val="List Bullet"/>
    <w:basedOn w:val="Normlny"/>
    <w:rsid w:val="003A5EFB"/>
    <w:pPr>
      <w:keepLines/>
      <w:numPr>
        <w:numId w:val="3"/>
      </w:numPr>
    </w:pPr>
    <w:rPr>
      <w:rFonts w:ascii="Arial" w:hAnsi="Arial"/>
      <w:sz w:val="20"/>
      <w:lang w:eastAsia="sk-SK"/>
    </w:rPr>
  </w:style>
  <w:style w:type="paragraph" w:customStyle="1" w:styleId="numbering">
    <w:name w:val="numbering"/>
    <w:basedOn w:val="Normlny"/>
    <w:link w:val="numberingChar"/>
    <w:qFormat/>
    <w:rsid w:val="003A5EFB"/>
    <w:pPr>
      <w:spacing w:after="40" w:line="259" w:lineRule="auto"/>
    </w:pPr>
    <w:rPr>
      <w:rFonts w:ascii="Calibri" w:eastAsia="Calibri" w:hAnsi="Calibri"/>
      <w:szCs w:val="22"/>
    </w:rPr>
  </w:style>
  <w:style w:type="character" w:customStyle="1" w:styleId="numberingChar">
    <w:name w:val="numbering Char"/>
    <w:link w:val="numbering"/>
    <w:rsid w:val="003A5EFB"/>
    <w:rPr>
      <w:rFonts w:ascii="Calibri" w:eastAsia="Calibri" w:hAnsi="Calibri" w:cs="Times New Roman"/>
      <w:lang w:eastAsia="en-US"/>
    </w:rPr>
  </w:style>
  <w:style w:type="paragraph" w:customStyle="1" w:styleId="Bullet">
    <w:name w:val="Bullet"/>
    <w:basedOn w:val="Normlny"/>
    <w:link w:val="BulletChar"/>
    <w:qFormat/>
    <w:rsid w:val="003A5EFB"/>
    <w:pPr>
      <w:numPr>
        <w:numId w:val="4"/>
      </w:numPr>
      <w:ind w:left="357" w:hanging="357"/>
      <w:contextualSpacing/>
    </w:pPr>
    <w:rPr>
      <w:rFonts w:cs="Arial"/>
      <w:szCs w:val="24"/>
      <w:lang w:eastAsia="en-GB"/>
    </w:rPr>
  </w:style>
  <w:style w:type="paragraph" w:customStyle="1" w:styleId="Bullet2">
    <w:name w:val="Bullet2"/>
    <w:basedOn w:val="Bullet"/>
    <w:qFormat/>
    <w:rsid w:val="003A5EFB"/>
    <w:pPr>
      <w:numPr>
        <w:ilvl w:val="1"/>
      </w:numPr>
    </w:pPr>
  </w:style>
  <w:style w:type="paragraph" w:styleId="Normlnysozarkami">
    <w:name w:val="Normal Indent"/>
    <w:basedOn w:val="Normlny"/>
    <w:rsid w:val="003A5EFB"/>
    <w:pPr>
      <w:ind w:left="708"/>
    </w:pPr>
    <w:rPr>
      <w:rFonts w:ascii="Arial" w:hAnsi="Arial" w:cs="Arial"/>
      <w:szCs w:val="24"/>
      <w:lang w:eastAsia="sk-SK"/>
    </w:rPr>
  </w:style>
  <w:style w:type="character" w:customStyle="1" w:styleId="BulletChar">
    <w:name w:val="Bullet Char"/>
    <w:link w:val="Bullet"/>
    <w:rsid w:val="003A5EFB"/>
    <w:rPr>
      <w:rFonts w:ascii="Calibri Light" w:eastAsia="Times New Roman" w:hAnsi="Calibri Light" w:cs="Arial"/>
      <w:szCs w:val="24"/>
      <w:lang w:eastAsia="en-GB"/>
    </w:rPr>
  </w:style>
  <w:style w:type="paragraph" w:customStyle="1" w:styleId="p1">
    <w:name w:val="p1"/>
    <w:basedOn w:val="Normlny"/>
    <w:rsid w:val="003A5EFB"/>
    <w:rPr>
      <w:rFonts w:ascii="Helvetica Neue" w:eastAsia="Calibri" w:hAnsi="Helvetica Neue"/>
      <w:color w:val="000000"/>
      <w:sz w:val="20"/>
      <w:lang w:eastAsia="sk-SK"/>
    </w:rPr>
  </w:style>
  <w:style w:type="paragraph" w:customStyle="1" w:styleId="Odsek1">
    <w:name w:val="Odsek1"/>
    <w:basedOn w:val="Normlny"/>
    <w:link w:val="Odsek1Char"/>
    <w:qFormat/>
    <w:rsid w:val="003A5EFB"/>
    <w:pPr>
      <w:numPr>
        <w:numId w:val="5"/>
      </w:numPr>
    </w:pPr>
    <w:rPr>
      <w:rFonts w:ascii="Arial" w:hAnsi="Arial" w:cs="Arial"/>
      <w:szCs w:val="24"/>
      <w:lang w:eastAsia="sk-SK"/>
    </w:rPr>
  </w:style>
  <w:style w:type="character" w:customStyle="1" w:styleId="Odsek1Char">
    <w:name w:val="Odsek1 Char"/>
    <w:link w:val="Odsek1"/>
    <w:rsid w:val="003A5EFB"/>
    <w:rPr>
      <w:rFonts w:ascii="Arial" w:eastAsia="Times New Roman" w:hAnsi="Arial" w:cs="Arial"/>
      <w:szCs w:val="24"/>
    </w:rPr>
  </w:style>
  <w:style w:type="paragraph" w:customStyle="1" w:styleId="Nadpis20">
    <w:name w:val="Nadpis_2"/>
    <w:qFormat/>
    <w:rsid w:val="003A5EFB"/>
    <w:pPr>
      <w:keepNext/>
      <w:numPr>
        <w:numId w:val="6"/>
      </w:numPr>
      <w:spacing w:after="0" w:line="240" w:lineRule="auto"/>
      <w:ind w:left="360"/>
    </w:pPr>
    <w:rPr>
      <w:rFonts w:ascii="Tahoma" w:eastAsia="Times New Roman" w:hAnsi="Tahoma" w:cs="Times New Roman"/>
      <w:b/>
      <w:bCs/>
      <w:iCs/>
      <w:caps/>
      <w:sz w:val="16"/>
      <w:szCs w:val="28"/>
      <w:lang w:val="en-US" w:eastAsia="en-US"/>
    </w:rPr>
  </w:style>
  <w:style w:type="paragraph" w:styleId="Popis">
    <w:name w:val="caption"/>
    <w:basedOn w:val="Normlny"/>
    <w:next w:val="Normlny"/>
    <w:uiPriority w:val="35"/>
    <w:qFormat/>
    <w:rsid w:val="003A5EFB"/>
    <w:pPr>
      <w:spacing w:after="200"/>
    </w:pPr>
    <w:rPr>
      <w:i/>
      <w:iCs/>
      <w:color w:val="A6A6A6" w:themeColor="background1" w:themeShade="A6"/>
      <w:sz w:val="20"/>
      <w:szCs w:val="18"/>
    </w:rPr>
  </w:style>
  <w:style w:type="character" w:customStyle="1" w:styleId="Farebnzoznamzvraznenie1Char">
    <w:name w:val="Farebný zoznam – zvýraznenie 1 Char"/>
    <w:link w:val="Farebnzoznamzvraznenie1"/>
    <w:uiPriority w:val="1"/>
    <w:semiHidden/>
    <w:locked/>
    <w:rsid w:val="003A5EFB"/>
    <w:rPr>
      <w:rFonts w:ascii="Arial Narrow" w:eastAsia="Times New Roman" w:hAnsi="Arial Narrow"/>
      <w:sz w:val="22"/>
      <w:szCs w:val="36"/>
      <w:lang w:eastAsia="en-US"/>
    </w:rPr>
  </w:style>
  <w:style w:type="table" w:styleId="Farebnzoznamzvraznenie1">
    <w:name w:val="Colorful List Accent 1"/>
    <w:basedOn w:val="Normlnatabuka"/>
    <w:link w:val="Farebnzoznamzvraznenie1Char"/>
    <w:uiPriority w:val="1"/>
    <w:semiHidden/>
    <w:unhideWhenUsed/>
    <w:qFormat/>
    <w:rsid w:val="003A5EFB"/>
    <w:pPr>
      <w:spacing w:after="0" w:line="240" w:lineRule="auto"/>
    </w:pPr>
    <w:rPr>
      <w:rFonts w:ascii="Arial Narrow" w:eastAsia="Times New Roman" w:hAnsi="Arial Narrow"/>
      <w:szCs w:val="36"/>
      <w:lang w:eastAsia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3A5E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5E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5EFB"/>
    <w:pPr>
      <w:numPr>
        <w:ilvl w:val="1"/>
      </w:numPr>
      <w:spacing w:after="160"/>
    </w:pPr>
    <w:rPr>
      <w:rFonts w:asciiTheme="majorHAnsi" w:eastAsiaTheme="minorEastAsia" w:hAnsiTheme="majorHAnsi" w:cstheme="minorBidi"/>
      <w:b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A5EFB"/>
    <w:rPr>
      <w:rFonts w:asciiTheme="majorHAnsi" w:eastAsiaTheme="minorEastAsia" w:hAnsiTheme="majorHAnsi"/>
      <w:b/>
      <w:spacing w:val="15"/>
      <w:lang w:eastAsia="en-US"/>
    </w:rPr>
  </w:style>
  <w:style w:type="paragraph" w:customStyle="1" w:styleId="Odsek">
    <w:name w:val="Odsek"/>
    <w:basedOn w:val="Normlny"/>
    <w:link w:val="OdsekChar"/>
    <w:autoRedefine/>
    <w:qFormat/>
    <w:rsid w:val="003A5EFB"/>
    <w:pPr>
      <w:numPr>
        <w:numId w:val="7"/>
      </w:numPr>
      <w:spacing w:before="60" w:after="60"/>
    </w:pPr>
    <w:rPr>
      <w:rFonts w:cs="Tahoma"/>
      <w:color w:val="000000" w:themeColor="text1"/>
      <w:shd w:val="clear" w:color="auto" w:fill="FFFFFF"/>
      <w:lang w:eastAsia="en-GB"/>
    </w:rPr>
  </w:style>
  <w:style w:type="character" w:customStyle="1" w:styleId="OdsekChar">
    <w:name w:val="Odsek Char"/>
    <w:basedOn w:val="Predvolenpsmoodseku"/>
    <w:link w:val="Odsek"/>
    <w:rsid w:val="003A5EFB"/>
    <w:rPr>
      <w:rFonts w:ascii="Calibri Light" w:eastAsia="Times New Roman" w:hAnsi="Calibri Light" w:cs="Tahoma"/>
      <w:color w:val="000000" w:themeColor="text1"/>
      <w:szCs w:val="20"/>
      <w:lang w:eastAsia="en-GB"/>
    </w:rPr>
  </w:style>
  <w:style w:type="table" w:customStyle="1" w:styleId="Mriekatabukysvetl1">
    <w:name w:val="Mriežka tabuľky – svetlá1"/>
    <w:basedOn w:val="Normlnatabuka"/>
    <w:uiPriority w:val="40"/>
    <w:rsid w:val="003A5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sonormal0">
    <w:name w:val="msonormal"/>
    <w:basedOn w:val="Normlny"/>
    <w:rsid w:val="003A5E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3A5EFB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cs="Calibri Light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3A5EFB"/>
    <w:pPr>
      <w:pBdr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/>
      <w:jc w:val="left"/>
    </w:pPr>
    <w:rPr>
      <w:rFonts w:cs="Calibri Light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3A5EFB"/>
    <w:pPr>
      <w:spacing w:before="100" w:beforeAutospacing="1" w:after="100" w:afterAutospacing="1"/>
      <w:jc w:val="left"/>
    </w:pPr>
    <w:rPr>
      <w:rFonts w:cs="Calibri Light"/>
      <w:sz w:val="24"/>
      <w:szCs w:val="24"/>
      <w:lang w:eastAsia="sk-SK"/>
    </w:rPr>
  </w:style>
  <w:style w:type="paragraph" w:customStyle="1" w:styleId="xl68">
    <w:name w:val="xl68"/>
    <w:basedOn w:val="Normlny"/>
    <w:rsid w:val="003A5EFB"/>
    <w:pPr>
      <w:spacing w:before="100" w:beforeAutospacing="1" w:after="100" w:afterAutospacing="1"/>
      <w:jc w:val="left"/>
    </w:pPr>
    <w:rPr>
      <w:rFonts w:cs="Calibri Light"/>
      <w:color w:val="808080"/>
      <w:sz w:val="24"/>
      <w:szCs w:val="24"/>
      <w:lang w:eastAsia="sk-SK"/>
    </w:rPr>
  </w:style>
  <w:style w:type="paragraph" w:customStyle="1" w:styleId="xl69">
    <w:name w:val="xl69"/>
    <w:basedOn w:val="Normlny"/>
    <w:rsid w:val="003A5EFB"/>
    <w:pPr>
      <w:spacing w:before="100" w:beforeAutospacing="1" w:after="100" w:afterAutospacing="1"/>
      <w:jc w:val="left"/>
      <w:textAlignment w:val="center"/>
    </w:pPr>
    <w:rPr>
      <w:rFonts w:cs="Calibri Light"/>
      <w:sz w:val="24"/>
      <w:szCs w:val="24"/>
      <w:lang w:eastAsia="sk-SK"/>
    </w:rPr>
  </w:style>
  <w:style w:type="paragraph" w:customStyle="1" w:styleId="xl70">
    <w:name w:val="xl70"/>
    <w:basedOn w:val="Normlny"/>
    <w:rsid w:val="003A5EFB"/>
    <w:pPr>
      <w:spacing w:before="100" w:beforeAutospacing="1" w:after="100" w:afterAutospacing="1"/>
      <w:jc w:val="left"/>
    </w:pPr>
    <w:rPr>
      <w:rFonts w:cs="Calibri Light"/>
      <w:sz w:val="24"/>
      <w:szCs w:val="24"/>
      <w:lang w:eastAsia="sk-SK"/>
    </w:rPr>
  </w:style>
  <w:style w:type="paragraph" w:customStyle="1" w:styleId="xl71">
    <w:name w:val="xl71"/>
    <w:basedOn w:val="Normlny"/>
    <w:rsid w:val="003A5EFB"/>
    <w:pPr>
      <w:spacing w:before="100" w:beforeAutospacing="1" w:after="100" w:afterAutospacing="1"/>
      <w:jc w:val="left"/>
    </w:pPr>
    <w:rPr>
      <w:rFonts w:cs="Calibri Light"/>
      <w:sz w:val="24"/>
      <w:szCs w:val="24"/>
      <w:lang w:eastAsia="sk-SK"/>
    </w:rPr>
  </w:style>
  <w:style w:type="paragraph" w:customStyle="1" w:styleId="xl72">
    <w:name w:val="xl72"/>
    <w:basedOn w:val="Normlny"/>
    <w:rsid w:val="003A5EFB"/>
    <w:pPr>
      <w:shd w:val="clear" w:color="000000" w:fill="A6A6A6"/>
      <w:spacing w:before="100" w:beforeAutospacing="1" w:after="100" w:afterAutospacing="1"/>
      <w:jc w:val="center"/>
    </w:pPr>
    <w:rPr>
      <w:rFonts w:cs="Calibri Light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3A5EFB"/>
    <w:pPr>
      <w:pBdr>
        <w:bottom w:val="single" w:sz="4" w:space="0" w:color="A6A6A6"/>
        <w:right w:val="single" w:sz="4" w:space="0" w:color="A6A6A6"/>
      </w:pBdr>
      <w:shd w:val="clear" w:color="000000" w:fill="A6A6A6"/>
      <w:spacing w:before="100" w:beforeAutospacing="1" w:after="100" w:afterAutospacing="1"/>
      <w:jc w:val="left"/>
    </w:pPr>
    <w:rPr>
      <w:rFonts w:cs="Calibri Light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3A5EFB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A6A6A6"/>
      <w:spacing w:before="100" w:beforeAutospacing="1" w:after="100" w:afterAutospacing="1"/>
      <w:jc w:val="left"/>
      <w:textAlignment w:val="center"/>
    </w:pPr>
    <w:rPr>
      <w:rFonts w:cs="Calibri Light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3A5EFB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A6A6A6"/>
      <w:spacing w:before="100" w:beforeAutospacing="1" w:after="100" w:afterAutospacing="1"/>
      <w:jc w:val="left"/>
    </w:pPr>
    <w:rPr>
      <w:rFonts w:cs="Calibri Light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3A5EFB"/>
    <w:pPr>
      <w:shd w:val="clear" w:color="000000" w:fill="9BC2E6"/>
      <w:spacing w:before="100" w:beforeAutospacing="1" w:after="100" w:afterAutospacing="1"/>
      <w:jc w:val="center"/>
    </w:pPr>
    <w:rPr>
      <w:rFonts w:cs="Calibri Light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3A5EFB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9BC2E6"/>
      <w:spacing w:before="100" w:beforeAutospacing="1" w:after="100" w:afterAutospacing="1"/>
      <w:jc w:val="left"/>
    </w:pPr>
    <w:rPr>
      <w:rFonts w:cs="Calibri Light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3A5EFB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9BC2E6"/>
      <w:spacing w:before="100" w:beforeAutospacing="1" w:after="100" w:afterAutospacing="1"/>
      <w:jc w:val="left"/>
      <w:textAlignment w:val="center"/>
    </w:pPr>
    <w:rPr>
      <w:rFonts w:cs="Calibri Light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0">
    <w:name w:val="xl80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DEBF7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1">
    <w:name w:val="xl81"/>
    <w:basedOn w:val="Normlny"/>
    <w:rsid w:val="003A5EFB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2">
    <w:name w:val="xl82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3">
    <w:name w:val="xl83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4">
    <w:name w:val="xl84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5">
    <w:name w:val="xl85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DEBF7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6">
    <w:name w:val="xl86"/>
    <w:basedOn w:val="Normlny"/>
    <w:rsid w:val="003A5EFB"/>
    <w:pPr>
      <w:pBdr>
        <w:right w:val="single" w:sz="4" w:space="0" w:color="A6A6A6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7">
    <w:name w:val="xl87"/>
    <w:basedOn w:val="Normlny"/>
    <w:rsid w:val="003A5EFB"/>
    <w:pPr>
      <w:shd w:val="clear" w:color="000000" w:fill="D9D9D9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8">
    <w:name w:val="xl88"/>
    <w:basedOn w:val="Normlny"/>
    <w:rsid w:val="003A5EFB"/>
    <w:pPr>
      <w:pBdr>
        <w:left w:val="single" w:sz="4" w:space="0" w:color="A6A6A6"/>
        <w:right w:val="single" w:sz="4" w:space="0" w:color="A6A6A6"/>
      </w:pBdr>
      <w:shd w:val="clear" w:color="000000" w:fill="DDEBF7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89">
    <w:name w:val="xl89"/>
    <w:basedOn w:val="Normlny"/>
    <w:rsid w:val="003A5EFB"/>
    <w:pPr>
      <w:pBdr>
        <w:left w:val="single" w:sz="4" w:space="0" w:color="A6A6A6"/>
      </w:pBdr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90">
    <w:name w:val="xl90"/>
    <w:basedOn w:val="Normlny"/>
    <w:rsid w:val="003A5EFB"/>
    <w:pPr>
      <w:shd w:val="clear" w:color="000000" w:fill="DDEBF7"/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91">
    <w:name w:val="xl91"/>
    <w:basedOn w:val="Normlny"/>
    <w:rsid w:val="003A5EFB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92">
    <w:name w:val="xl92"/>
    <w:basedOn w:val="Normlny"/>
    <w:rsid w:val="003A5EFB"/>
    <w:pPr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paragraph" w:customStyle="1" w:styleId="xl93">
    <w:name w:val="xl93"/>
    <w:basedOn w:val="Normlny"/>
    <w:rsid w:val="003A5EFB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left"/>
      <w:textAlignment w:val="top"/>
    </w:pPr>
    <w:rPr>
      <w:rFonts w:cs="Calibri Light"/>
      <w:sz w:val="24"/>
      <w:szCs w:val="24"/>
      <w:lang w:eastAsia="sk-SK"/>
    </w:rPr>
  </w:style>
  <w:style w:type="character" w:customStyle="1" w:styleId="wrap-text">
    <w:name w:val="wrap-text"/>
    <w:basedOn w:val="Predvolenpsmoodseku"/>
    <w:rsid w:val="003A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6230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Martin, Mgr.</dc:creator>
  <cp:keywords/>
  <dc:description/>
  <cp:lastModifiedBy>Čaplová, Martina</cp:lastModifiedBy>
  <cp:revision>2</cp:revision>
  <dcterms:created xsi:type="dcterms:W3CDTF">2021-09-30T06:31:00Z</dcterms:created>
  <dcterms:modified xsi:type="dcterms:W3CDTF">2021-09-30T06:31:00Z</dcterms:modified>
</cp:coreProperties>
</file>