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B54" w:rsidRPr="00957C0D" w:rsidRDefault="009F5467">
      <w:bookmarkStart w:id="0" w:name="_GoBack"/>
      <w:bookmarkEnd w:id="0"/>
      <w:r w:rsidRPr="00957C0D">
        <w:t xml:space="preserve"> </w:t>
      </w:r>
    </w:p>
    <w:p w:rsidR="002541E8" w:rsidRPr="00957C0D" w:rsidRDefault="002541E8">
      <w:pPr>
        <w:rPr>
          <w:sz w:val="28"/>
          <w:szCs w:val="28"/>
        </w:rPr>
      </w:pPr>
    </w:p>
    <w:p w:rsidR="00641B03" w:rsidRPr="00957C0D" w:rsidRDefault="00641B03" w:rsidP="00641B03">
      <w:pPr>
        <w:pStyle w:val="Nadpis1"/>
        <w:tabs>
          <w:tab w:val="left" w:pos="2332"/>
        </w:tabs>
        <w:jc w:val="center"/>
        <w:rPr>
          <w:b/>
          <w:sz w:val="28"/>
          <w:szCs w:val="28"/>
        </w:rPr>
      </w:pPr>
      <w:r w:rsidRPr="00957C0D">
        <w:rPr>
          <w:b/>
          <w:sz w:val="28"/>
          <w:szCs w:val="28"/>
        </w:rPr>
        <w:t>TABUĽKA  ZHODY</w:t>
      </w:r>
    </w:p>
    <w:p w:rsidR="002541E8" w:rsidRPr="00957C0D" w:rsidRDefault="00641B03" w:rsidP="00641B03">
      <w:pPr>
        <w:jc w:val="center"/>
        <w:rPr>
          <w:b/>
          <w:sz w:val="28"/>
          <w:szCs w:val="28"/>
        </w:rPr>
      </w:pPr>
      <w:r w:rsidRPr="00957C0D">
        <w:rPr>
          <w:b/>
          <w:sz w:val="28"/>
          <w:szCs w:val="28"/>
        </w:rPr>
        <w:t>návrhu právneho predpisu s právo</w:t>
      </w:r>
      <w:r w:rsidR="001E26AB">
        <w:rPr>
          <w:b/>
          <w:sz w:val="28"/>
          <w:szCs w:val="28"/>
        </w:rPr>
        <w:t>m</w:t>
      </w:r>
      <w:r w:rsidRPr="00957C0D">
        <w:rPr>
          <w:b/>
          <w:sz w:val="28"/>
          <w:szCs w:val="28"/>
        </w:rPr>
        <w:t xml:space="preserve"> Európskej únie</w:t>
      </w:r>
    </w:p>
    <w:p w:rsidR="00143947" w:rsidRPr="00957C0D" w:rsidRDefault="00143947" w:rsidP="00641B03">
      <w:pPr>
        <w:jc w:val="center"/>
        <w:rPr>
          <w:b/>
          <w:sz w:val="28"/>
          <w:szCs w:val="28"/>
        </w:rPr>
      </w:pPr>
    </w:p>
    <w:p w:rsidR="00046B54" w:rsidRPr="00957C0D" w:rsidRDefault="00046B54"/>
    <w:tbl>
      <w:tblPr>
        <w:tblW w:w="14441"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140" w:firstRow="0" w:lastRow="1" w:firstColumn="0" w:lastColumn="1" w:noHBand="0" w:noVBand="0"/>
      </w:tblPr>
      <w:tblGrid>
        <w:gridCol w:w="851"/>
        <w:gridCol w:w="4394"/>
        <w:gridCol w:w="993"/>
        <w:gridCol w:w="1134"/>
        <w:gridCol w:w="850"/>
        <w:gridCol w:w="3402"/>
        <w:gridCol w:w="851"/>
        <w:gridCol w:w="1966"/>
      </w:tblGrid>
      <w:tr w:rsidR="00143947" w:rsidRPr="00957C0D" w:rsidTr="006C0A0C">
        <w:tblPrEx>
          <w:tblCellMar>
            <w:top w:w="0" w:type="dxa"/>
            <w:bottom w:w="0" w:type="dxa"/>
          </w:tblCellMar>
        </w:tblPrEx>
        <w:trPr>
          <w:cantSplit/>
        </w:trPr>
        <w:tc>
          <w:tcPr>
            <w:tcW w:w="6238" w:type="dxa"/>
            <w:gridSpan w:val="3"/>
          </w:tcPr>
          <w:p w:rsidR="00143947" w:rsidRPr="00957C0D" w:rsidRDefault="00143947" w:rsidP="006A3A8C">
            <w:pPr>
              <w:jc w:val="both"/>
            </w:pPr>
            <w:r w:rsidRPr="00957C0D">
              <w:rPr>
                <w:bCs/>
              </w:rPr>
              <w:t xml:space="preserve">Smernica </w:t>
            </w:r>
            <w:r w:rsidR="006A3A8C" w:rsidRPr="006A3A8C">
              <w:rPr>
                <w:rFonts w:eastAsiaTheme="majorEastAsia"/>
                <w:bCs/>
              </w:rPr>
              <w:t xml:space="preserve">Rady 94/80/ES z 19. </w:t>
            </w:r>
            <w:r w:rsidR="006A3A8C">
              <w:rPr>
                <w:rFonts w:eastAsiaTheme="majorEastAsia"/>
                <w:bCs/>
              </w:rPr>
              <w:t>d</w:t>
            </w:r>
            <w:r w:rsidR="006A3A8C" w:rsidRPr="006A3A8C">
              <w:rPr>
                <w:rFonts w:eastAsiaTheme="majorEastAsia"/>
                <w:bCs/>
              </w:rPr>
              <w:t xml:space="preserve">ecembra 1994, </w:t>
            </w:r>
            <w:hyperlink r:id="rId8" w:tooltip="31994L0080" w:history="1">
              <w:r w:rsidR="006A3A8C" w:rsidRPr="006A3A8C">
                <w:rPr>
                  <w:rFonts w:eastAsiaTheme="majorEastAsia"/>
                  <w:bCs/>
                </w:rPr>
                <w:t>ktorou sa ustanovujú podrobnosti uplatňovania volebného práva občanov únie v komunálnych voľbách v členskom štáte, ktorého nie sú štátnymi príslušníkmi</w:t>
              </w:r>
            </w:hyperlink>
            <w:r w:rsidR="006A3A8C">
              <w:rPr>
                <w:rFonts w:eastAsiaTheme="majorEastAsia"/>
                <w:bCs/>
              </w:rPr>
              <w:t xml:space="preserve"> v platnom znení</w:t>
            </w:r>
          </w:p>
        </w:tc>
        <w:tc>
          <w:tcPr>
            <w:tcW w:w="8203" w:type="dxa"/>
            <w:gridSpan w:val="5"/>
          </w:tcPr>
          <w:p w:rsidR="00143947" w:rsidRDefault="00143947" w:rsidP="00143947">
            <w:pPr>
              <w:jc w:val="both"/>
            </w:pPr>
            <w:r w:rsidRPr="00957C0D">
              <w:t>Z</w:t>
            </w:r>
            <w:r w:rsidR="001E26AB">
              <w:rPr>
                <w:bCs/>
              </w:rPr>
              <w:t xml:space="preserve">ákon </w:t>
            </w:r>
            <w:r w:rsidRPr="00957C0D">
              <w:rPr>
                <w:bCs/>
              </w:rPr>
              <w:t>č. 180/2014</w:t>
            </w:r>
            <w:r w:rsidR="001E26AB">
              <w:rPr>
                <w:bCs/>
              </w:rPr>
              <w:t xml:space="preserve"> Z. z.</w:t>
            </w:r>
            <w:r w:rsidRPr="00957C0D">
              <w:rPr>
                <w:bCs/>
              </w:rPr>
              <w:t xml:space="preserve"> o podmienkach výkonu volebného práva </w:t>
            </w:r>
            <w:r w:rsidRPr="00957C0D">
              <w:t xml:space="preserve">a o zmene a doplnení niektorých zákonov v znení neskorších predpisov </w:t>
            </w:r>
          </w:p>
          <w:p w:rsidR="001E26AB" w:rsidRDefault="001E26AB" w:rsidP="00143947">
            <w:pPr>
              <w:jc w:val="both"/>
            </w:pPr>
          </w:p>
          <w:p w:rsidR="001E26AB" w:rsidRPr="00C61D2A" w:rsidRDefault="001E26AB" w:rsidP="00143947">
            <w:pPr>
              <w:jc w:val="both"/>
              <w:rPr>
                <w:b/>
              </w:rPr>
            </w:pPr>
            <w:r w:rsidRPr="00C61D2A">
              <w:rPr>
                <w:b/>
              </w:rPr>
              <w:t>Návrh z</w:t>
            </w:r>
            <w:r w:rsidRPr="00C61D2A">
              <w:rPr>
                <w:b/>
                <w:bCs/>
              </w:rPr>
              <w:t xml:space="preserve">ákona, ktorým sa mení a dopĺňa zákon č. 180/2014 Z. z. o podmienkach výkonu volebného práva </w:t>
            </w:r>
            <w:r w:rsidRPr="00C61D2A">
              <w:rPr>
                <w:b/>
              </w:rPr>
              <w:t>a o zmene a doplnení niektorých zákonov v znení neskorších predpisov a ktorým sa menia a dopĺňajú niektoré zákony</w:t>
            </w:r>
          </w:p>
          <w:p w:rsidR="001E26AB" w:rsidRPr="00957C0D" w:rsidRDefault="001E26AB" w:rsidP="00143947">
            <w:pPr>
              <w:jc w:val="both"/>
            </w:pPr>
          </w:p>
        </w:tc>
      </w:tr>
      <w:tr w:rsidR="00143947" w:rsidRPr="00957C0D" w:rsidTr="00143947">
        <w:tblPrEx>
          <w:tblCellMar>
            <w:top w:w="0" w:type="dxa"/>
            <w:bottom w:w="0" w:type="dxa"/>
          </w:tblCellMar>
        </w:tblPrEx>
        <w:trPr>
          <w:cantSplit/>
        </w:trPr>
        <w:tc>
          <w:tcPr>
            <w:tcW w:w="851" w:type="dxa"/>
          </w:tcPr>
          <w:p w:rsidR="00143947" w:rsidRPr="00957C0D" w:rsidRDefault="00143947">
            <w:pPr>
              <w:jc w:val="center"/>
            </w:pPr>
            <w:r w:rsidRPr="00957C0D">
              <w:t xml:space="preserve"> 1</w:t>
            </w:r>
          </w:p>
        </w:tc>
        <w:tc>
          <w:tcPr>
            <w:tcW w:w="4394" w:type="dxa"/>
          </w:tcPr>
          <w:p w:rsidR="00143947" w:rsidRPr="00957C0D" w:rsidRDefault="00143947">
            <w:pPr>
              <w:jc w:val="center"/>
            </w:pPr>
            <w:r w:rsidRPr="00957C0D">
              <w:t>2</w:t>
            </w:r>
          </w:p>
        </w:tc>
        <w:tc>
          <w:tcPr>
            <w:tcW w:w="993" w:type="dxa"/>
          </w:tcPr>
          <w:p w:rsidR="00143947" w:rsidRPr="00957C0D" w:rsidRDefault="00143947">
            <w:pPr>
              <w:jc w:val="center"/>
            </w:pPr>
            <w:r w:rsidRPr="00957C0D">
              <w:t>3</w:t>
            </w:r>
          </w:p>
        </w:tc>
        <w:tc>
          <w:tcPr>
            <w:tcW w:w="1134" w:type="dxa"/>
          </w:tcPr>
          <w:p w:rsidR="00143947" w:rsidRPr="00957C0D" w:rsidRDefault="00143947">
            <w:pPr>
              <w:jc w:val="center"/>
            </w:pPr>
            <w:r w:rsidRPr="00957C0D">
              <w:t>4</w:t>
            </w:r>
          </w:p>
        </w:tc>
        <w:tc>
          <w:tcPr>
            <w:tcW w:w="850" w:type="dxa"/>
          </w:tcPr>
          <w:p w:rsidR="00143947" w:rsidRPr="00957C0D" w:rsidRDefault="00143947">
            <w:pPr>
              <w:jc w:val="center"/>
            </w:pPr>
            <w:r w:rsidRPr="00957C0D">
              <w:t>5</w:t>
            </w:r>
          </w:p>
        </w:tc>
        <w:tc>
          <w:tcPr>
            <w:tcW w:w="3402" w:type="dxa"/>
          </w:tcPr>
          <w:p w:rsidR="00143947" w:rsidRPr="00957C0D" w:rsidRDefault="00143947">
            <w:pPr>
              <w:jc w:val="center"/>
            </w:pPr>
            <w:r w:rsidRPr="00957C0D">
              <w:t>6</w:t>
            </w:r>
          </w:p>
        </w:tc>
        <w:tc>
          <w:tcPr>
            <w:tcW w:w="851" w:type="dxa"/>
          </w:tcPr>
          <w:p w:rsidR="00143947" w:rsidRPr="00957C0D" w:rsidRDefault="00143947">
            <w:pPr>
              <w:jc w:val="center"/>
            </w:pPr>
            <w:r w:rsidRPr="00957C0D">
              <w:t>7</w:t>
            </w:r>
          </w:p>
        </w:tc>
        <w:tc>
          <w:tcPr>
            <w:tcW w:w="1966" w:type="dxa"/>
          </w:tcPr>
          <w:p w:rsidR="00143947" w:rsidRPr="00957C0D" w:rsidRDefault="00143947">
            <w:pPr>
              <w:jc w:val="center"/>
            </w:pPr>
            <w:r w:rsidRPr="00957C0D">
              <w:t>8</w:t>
            </w:r>
          </w:p>
        </w:tc>
      </w:tr>
      <w:tr w:rsidR="00143947" w:rsidRPr="00957C0D" w:rsidTr="00143947">
        <w:tblPrEx>
          <w:tblCellMar>
            <w:top w:w="0" w:type="dxa"/>
            <w:bottom w:w="0" w:type="dxa"/>
          </w:tblCellMar>
        </w:tblPrEx>
        <w:trPr>
          <w:cantSplit/>
        </w:trPr>
        <w:tc>
          <w:tcPr>
            <w:tcW w:w="851" w:type="dxa"/>
          </w:tcPr>
          <w:p w:rsidR="00143947" w:rsidRPr="00957C0D" w:rsidRDefault="00143947" w:rsidP="00143947">
            <w:pPr>
              <w:jc w:val="center"/>
            </w:pPr>
            <w:r w:rsidRPr="00957C0D">
              <w:rPr>
                <w:rStyle w:val="markedcontent"/>
                <w:rFonts w:eastAsiaTheme="majorEastAsia"/>
              </w:rPr>
              <w:t>Článok (Č, O, V, P)</w:t>
            </w:r>
          </w:p>
        </w:tc>
        <w:tc>
          <w:tcPr>
            <w:tcW w:w="4394" w:type="dxa"/>
          </w:tcPr>
          <w:p w:rsidR="00143947" w:rsidRPr="00957C0D" w:rsidRDefault="00143947" w:rsidP="00143947">
            <w:pPr>
              <w:jc w:val="center"/>
            </w:pPr>
            <w:r w:rsidRPr="00957C0D">
              <w:rPr>
                <w:rStyle w:val="markedcontent"/>
                <w:rFonts w:eastAsiaTheme="majorEastAsia"/>
              </w:rPr>
              <w:t>Text</w:t>
            </w:r>
          </w:p>
        </w:tc>
        <w:tc>
          <w:tcPr>
            <w:tcW w:w="993" w:type="dxa"/>
          </w:tcPr>
          <w:p w:rsidR="00143947" w:rsidRPr="00957C0D" w:rsidRDefault="00143947" w:rsidP="00143947">
            <w:pPr>
              <w:jc w:val="center"/>
            </w:pPr>
            <w:r w:rsidRPr="00957C0D">
              <w:rPr>
                <w:rStyle w:val="markedcontent"/>
                <w:rFonts w:eastAsiaTheme="majorEastAsia"/>
              </w:rPr>
              <w:t>Spôsob transpo-zície</w:t>
            </w:r>
            <w:r w:rsidR="00204E94">
              <w:rPr>
                <w:rStyle w:val="markedcontent"/>
                <w:rFonts w:eastAsiaTheme="majorEastAsia"/>
              </w:rPr>
              <w:t xml:space="preserve"> </w:t>
            </w:r>
            <w:r w:rsidR="00204E94" w:rsidRPr="00204E94">
              <w:rPr>
                <w:sz w:val="22"/>
              </w:rPr>
              <w:t>(N, O, D, n.a.)</w:t>
            </w:r>
          </w:p>
        </w:tc>
        <w:tc>
          <w:tcPr>
            <w:tcW w:w="1134" w:type="dxa"/>
          </w:tcPr>
          <w:p w:rsidR="00143947" w:rsidRPr="00957C0D" w:rsidRDefault="00143947" w:rsidP="00143947">
            <w:pPr>
              <w:jc w:val="center"/>
            </w:pPr>
            <w:r w:rsidRPr="00957C0D">
              <w:rPr>
                <w:rStyle w:val="markedcontent"/>
                <w:rFonts w:eastAsiaTheme="majorEastAsia"/>
              </w:rPr>
              <w:t>Číslo</w:t>
            </w:r>
          </w:p>
        </w:tc>
        <w:tc>
          <w:tcPr>
            <w:tcW w:w="850" w:type="dxa"/>
          </w:tcPr>
          <w:p w:rsidR="00143947" w:rsidRPr="00957C0D" w:rsidRDefault="00143947" w:rsidP="00143947">
            <w:pPr>
              <w:jc w:val="center"/>
            </w:pPr>
            <w:r w:rsidRPr="00957C0D">
              <w:rPr>
                <w:rStyle w:val="markedcontent"/>
                <w:rFonts w:eastAsiaTheme="majorEastAsia"/>
              </w:rPr>
              <w:t xml:space="preserve">Článok (Č, §, O, V, P) </w:t>
            </w:r>
          </w:p>
        </w:tc>
        <w:tc>
          <w:tcPr>
            <w:tcW w:w="3402" w:type="dxa"/>
          </w:tcPr>
          <w:p w:rsidR="00143947" w:rsidRPr="00957C0D" w:rsidRDefault="00143947" w:rsidP="00143947">
            <w:pPr>
              <w:jc w:val="center"/>
            </w:pPr>
            <w:r w:rsidRPr="00957C0D">
              <w:rPr>
                <w:rStyle w:val="markedcontent"/>
                <w:rFonts w:eastAsiaTheme="majorEastAsia"/>
              </w:rPr>
              <w:t>Text</w:t>
            </w:r>
          </w:p>
        </w:tc>
        <w:tc>
          <w:tcPr>
            <w:tcW w:w="851" w:type="dxa"/>
          </w:tcPr>
          <w:p w:rsidR="00143947" w:rsidRPr="00957C0D" w:rsidRDefault="00143947" w:rsidP="00143947">
            <w:pPr>
              <w:jc w:val="center"/>
            </w:pPr>
            <w:r w:rsidRPr="00957C0D">
              <w:t>Zhoda</w:t>
            </w:r>
          </w:p>
        </w:tc>
        <w:tc>
          <w:tcPr>
            <w:tcW w:w="1966" w:type="dxa"/>
          </w:tcPr>
          <w:p w:rsidR="00143947" w:rsidRPr="00957C0D" w:rsidRDefault="00143947" w:rsidP="00143947">
            <w:pPr>
              <w:jc w:val="center"/>
            </w:pPr>
            <w:r w:rsidRPr="00957C0D">
              <w:rPr>
                <w:rStyle w:val="markedcontent"/>
                <w:rFonts w:eastAsiaTheme="majorEastAsia"/>
              </w:rPr>
              <w:t>Poznámky</w:t>
            </w:r>
          </w:p>
        </w:tc>
      </w:tr>
      <w:tr w:rsidR="0079477A" w:rsidRPr="00957C0D" w:rsidTr="00143947">
        <w:tblPrEx>
          <w:tblCellMar>
            <w:top w:w="0" w:type="dxa"/>
            <w:bottom w:w="0" w:type="dxa"/>
          </w:tblCellMar>
        </w:tblPrEx>
        <w:tc>
          <w:tcPr>
            <w:tcW w:w="851" w:type="dxa"/>
          </w:tcPr>
          <w:p w:rsidR="0079477A" w:rsidRPr="00957C0D" w:rsidRDefault="00D942AE" w:rsidP="002F1E21">
            <w:pPr>
              <w:jc w:val="center"/>
            </w:pPr>
            <w:r>
              <w:t>Č</w:t>
            </w:r>
            <w:r w:rsidR="0079477A" w:rsidRPr="00957C0D">
              <w:t xml:space="preserve">.3 </w:t>
            </w:r>
          </w:p>
          <w:p w:rsidR="0079477A" w:rsidRPr="00957C0D" w:rsidRDefault="0079477A" w:rsidP="002F1E21"/>
        </w:tc>
        <w:tc>
          <w:tcPr>
            <w:tcW w:w="4394" w:type="dxa"/>
          </w:tcPr>
          <w:p w:rsidR="0079477A" w:rsidRPr="00957C0D" w:rsidRDefault="0079477A" w:rsidP="00BE090D">
            <w:pPr>
              <w:spacing w:after="100" w:afterAutospacing="1"/>
              <w:rPr>
                <w:color w:val="000000"/>
              </w:rPr>
            </w:pPr>
            <w:r w:rsidRPr="00957C0D">
              <w:rPr>
                <w:color w:val="000000"/>
              </w:rPr>
              <w:t>Akákoľvek osoba, ktorá v určený deň:</w:t>
            </w:r>
          </w:p>
          <w:p w:rsidR="0079477A" w:rsidRPr="00957C0D" w:rsidRDefault="0079477A" w:rsidP="00957C0D">
            <w:pPr>
              <w:spacing w:before="120"/>
              <w:ind w:left="72"/>
              <w:jc w:val="both"/>
              <w:rPr>
                <w:color w:val="000000"/>
              </w:rPr>
            </w:pPr>
            <w:r w:rsidRPr="00957C0D">
              <w:rPr>
                <w:color w:val="000000"/>
              </w:rPr>
              <w:t>a) je občanom únie v zmysle druhého pododseku článku 8 ods. 1 zmluvy; a</w:t>
            </w:r>
          </w:p>
          <w:p w:rsidR="0079477A" w:rsidRPr="00957C0D" w:rsidRDefault="0079477A" w:rsidP="00957C0D">
            <w:pPr>
              <w:spacing w:before="120"/>
              <w:jc w:val="both"/>
              <w:rPr>
                <w:color w:val="000000"/>
              </w:rPr>
            </w:pPr>
            <w:r w:rsidRPr="00957C0D">
              <w:rPr>
                <w:color w:val="000000"/>
              </w:rPr>
              <w:t>b)  nie je štátnym príslušníkom členského štátu bydliska, ale v každom prípade spĺňa tie isté podmienky vzhľadom na právo voliť a byť volený tak, ako ten štát predpisuje právnym predpisom pre jeho vlastných štátnych príslušníkov,</w:t>
            </w:r>
          </w:p>
          <w:p w:rsidR="0079477A" w:rsidRPr="00957C0D" w:rsidRDefault="0079477A" w:rsidP="00957C0D">
            <w:pPr>
              <w:spacing w:before="120"/>
              <w:jc w:val="both"/>
              <w:rPr>
                <w:color w:val="000000"/>
              </w:rPr>
            </w:pPr>
            <w:r w:rsidRPr="00957C0D">
              <w:rPr>
                <w:color w:val="000000"/>
              </w:rPr>
              <w:lastRenderedPageBreak/>
              <w:t>má právo voliť a byť volený v komunálnych voľbách v členskom štáte bydliska v súlade s touto smernicou.</w:t>
            </w:r>
          </w:p>
          <w:p w:rsidR="0079477A" w:rsidRPr="00957C0D" w:rsidRDefault="0079477A" w:rsidP="002F1E21">
            <w:pPr>
              <w:spacing w:before="75"/>
              <w:ind w:left="113"/>
              <w:jc w:val="both"/>
              <w:rPr>
                <w:color w:val="000000"/>
              </w:rPr>
            </w:pPr>
          </w:p>
        </w:tc>
        <w:tc>
          <w:tcPr>
            <w:tcW w:w="993" w:type="dxa"/>
          </w:tcPr>
          <w:p w:rsidR="0079477A" w:rsidRPr="00957C0D" w:rsidRDefault="0079477A" w:rsidP="002F1E21">
            <w:pPr>
              <w:jc w:val="center"/>
              <w:rPr>
                <w:color w:val="000000"/>
              </w:rPr>
            </w:pPr>
            <w:r w:rsidRPr="00957C0D">
              <w:rPr>
                <w:color w:val="000000"/>
              </w:rPr>
              <w:lastRenderedPageBreak/>
              <w:t>N</w:t>
            </w:r>
          </w:p>
        </w:tc>
        <w:tc>
          <w:tcPr>
            <w:tcW w:w="1134" w:type="dxa"/>
          </w:tcPr>
          <w:p w:rsidR="00BF72AF" w:rsidRDefault="00BF72AF" w:rsidP="00BF72AF">
            <w:pPr>
              <w:jc w:val="center"/>
              <w:rPr>
                <w:bCs/>
              </w:rPr>
            </w:pPr>
            <w:r w:rsidRPr="00DB4D93">
              <w:rPr>
                <w:bCs/>
              </w:rPr>
              <w:t>zákon č. 180/2014</w:t>
            </w:r>
            <w:r w:rsidR="001E26AB">
              <w:rPr>
                <w:bCs/>
              </w:rPr>
              <w:t xml:space="preserve"> Z. z.</w:t>
            </w: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BF72AF" w:rsidRDefault="00BF72AF" w:rsidP="00BF72AF">
            <w:pPr>
              <w:jc w:val="center"/>
              <w:rPr>
                <w:bCs/>
              </w:rPr>
            </w:pPr>
          </w:p>
          <w:p w:rsidR="00463C14" w:rsidRDefault="00463C14" w:rsidP="00164650">
            <w:pPr>
              <w:spacing w:after="220"/>
              <w:rPr>
                <w:bCs/>
              </w:rPr>
            </w:pPr>
          </w:p>
          <w:p w:rsidR="00BF72AF" w:rsidRDefault="00BF72AF" w:rsidP="00BF72AF">
            <w:pPr>
              <w:jc w:val="center"/>
              <w:rPr>
                <w:bCs/>
              </w:rPr>
            </w:pPr>
            <w:r w:rsidRPr="00DB4D93">
              <w:rPr>
                <w:bCs/>
              </w:rPr>
              <w:lastRenderedPageBreak/>
              <w:t>zákon č. 180/2014</w:t>
            </w:r>
            <w:r w:rsidR="001E26AB">
              <w:rPr>
                <w:bCs/>
              </w:rPr>
              <w:t xml:space="preserve"> Z. z.</w:t>
            </w:r>
          </w:p>
          <w:p w:rsidR="00BF72AF" w:rsidRDefault="00BF72AF" w:rsidP="00BF72AF">
            <w:pPr>
              <w:jc w:val="center"/>
              <w:rPr>
                <w:bCs/>
              </w:rPr>
            </w:pPr>
            <w:r>
              <w:rPr>
                <w:bCs/>
              </w:rPr>
              <w:t xml:space="preserve">+ </w:t>
            </w:r>
            <w:r w:rsidRPr="001E26AB">
              <w:rPr>
                <w:b/>
                <w:bCs/>
              </w:rPr>
              <w:t>návrh zákona</w:t>
            </w:r>
          </w:p>
          <w:p w:rsidR="00BF72AF" w:rsidRDefault="00BF72AF" w:rsidP="00BF72AF">
            <w:pPr>
              <w:jc w:val="center"/>
              <w:rPr>
                <w:bCs/>
              </w:rPr>
            </w:pPr>
          </w:p>
          <w:p w:rsidR="0079477A" w:rsidRPr="00957C0D" w:rsidRDefault="0079477A" w:rsidP="00BF72AF">
            <w:pPr>
              <w:jc w:val="center"/>
              <w:rPr>
                <w:color w:val="000000"/>
              </w:rPr>
            </w:pPr>
          </w:p>
        </w:tc>
        <w:tc>
          <w:tcPr>
            <w:tcW w:w="850" w:type="dxa"/>
          </w:tcPr>
          <w:p w:rsidR="0079477A" w:rsidRPr="00957C0D" w:rsidRDefault="0079477A" w:rsidP="002F1E21">
            <w:pPr>
              <w:jc w:val="center"/>
              <w:rPr>
                <w:color w:val="000000"/>
              </w:rPr>
            </w:pPr>
            <w:r w:rsidRPr="00957C0D">
              <w:rPr>
                <w:color w:val="000000"/>
              </w:rPr>
              <w:lastRenderedPageBreak/>
              <w:t>§ 131</w:t>
            </w:r>
          </w:p>
          <w:p w:rsidR="0079477A" w:rsidRPr="00957C0D" w:rsidRDefault="0079477A" w:rsidP="002F1E21">
            <w:pPr>
              <w:jc w:val="center"/>
              <w:rPr>
                <w:color w:val="000000"/>
              </w:rPr>
            </w:pPr>
          </w:p>
          <w:p w:rsidR="0079477A" w:rsidRPr="00957C0D" w:rsidRDefault="0079477A" w:rsidP="002F1E21">
            <w:pPr>
              <w:jc w:val="center"/>
              <w:rPr>
                <w:color w:val="000000"/>
              </w:rPr>
            </w:pPr>
          </w:p>
          <w:p w:rsidR="0079477A" w:rsidRPr="00957C0D" w:rsidRDefault="0079477A" w:rsidP="002F1E21">
            <w:pPr>
              <w:jc w:val="center"/>
              <w:rPr>
                <w:color w:val="000000"/>
              </w:rPr>
            </w:pPr>
          </w:p>
          <w:p w:rsidR="0079477A" w:rsidRPr="00957C0D" w:rsidRDefault="0079477A" w:rsidP="002F1E21">
            <w:pPr>
              <w:jc w:val="center"/>
              <w:rPr>
                <w:color w:val="000000"/>
              </w:rPr>
            </w:pPr>
          </w:p>
          <w:p w:rsidR="0079477A" w:rsidRPr="00957C0D" w:rsidRDefault="0079477A" w:rsidP="002F1E21">
            <w:pPr>
              <w:jc w:val="center"/>
              <w:rPr>
                <w:color w:val="000000"/>
              </w:rPr>
            </w:pPr>
          </w:p>
          <w:p w:rsidR="0079477A" w:rsidRPr="00957C0D" w:rsidRDefault="0079477A" w:rsidP="002F1E21">
            <w:pPr>
              <w:jc w:val="center"/>
              <w:rPr>
                <w:color w:val="000000"/>
              </w:rPr>
            </w:pPr>
          </w:p>
          <w:p w:rsidR="0079477A" w:rsidRPr="00957C0D" w:rsidRDefault="0079477A" w:rsidP="002F1E21">
            <w:pPr>
              <w:jc w:val="center"/>
              <w:rPr>
                <w:color w:val="000000"/>
              </w:rPr>
            </w:pPr>
          </w:p>
          <w:p w:rsidR="0079477A" w:rsidRPr="00957C0D" w:rsidRDefault="0079477A" w:rsidP="002F1E21">
            <w:pPr>
              <w:jc w:val="center"/>
              <w:rPr>
                <w:color w:val="000000"/>
              </w:rPr>
            </w:pPr>
          </w:p>
          <w:p w:rsidR="00BE090D" w:rsidRDefault="00BE090D" w:rsidP="00BE090D">
            <w:pPr>
              <w:spacing w:after="240"/>
              <w:rPr>
                <w:color w:val="000000"/>
              </w:rPr>
            </w:pPr>
          </w:p>
          <w:p w:rsidR="00BE090D" w:rsidRPr="00957C0D" w:rsidRDefault="00BE090D" w:rsidP="00BE090D">
            <w:pPr>
              <w:spacing w:after="240"/>
              <w:rPr>
                <w:color w:val="000000"/>
              </w:rPr>
            </w:pPr>
          </w:p>
          <w:p w:rsidR="0079477A" w:rsidRPr="00957C0D" w:rsidRDefault="0079477A" w:rsidP="00BE090D">
            <w:pPr>
              <w:spacing w:after="240"/>
              <w:jc w:val="center"/>
              <w:rPr>
                <w:color w:val="000000"/>
              </w:rPr>
            </w:pPr>
            <w:r w:rsidRPr="00957C0D">
              <w:rPr>
                <w:color w:val="000000"/>
              </w:rPr>
              <w:lastRenderedPageBreak/>
              <w:t>§ 132</w:t>
            </w:r>
          </w:p>
          <w:p w:rsidR="0079477A" w:rsidRPr="00957C0D" w:rsidRDefault="0079477A" w:rsidP="002F1E21">
            <w:pPr>
              <w:jc w:val="center"/>
              <w:rPr>
                <w:color w:val="000000"/>
              </w:rPr>
            </w:pPr>
          </w:p>
          <w:p w:rsidR="0079477A" w:rsidRPr="00957C0D" w:rsidRDefault="0079477A" w:rsidP="002F1E21">
            <w:pPr>
              <w:jc w:val="center"/>
              <w:rPr>
                <w:color w:val="000000"/>
              </w:rPr>
            </w:pPr>
          </w:p>
          <w:p w:rsidR="0079477A" w:rsidRPr="00957C0D" w:rsidRDefault="0079477A" w:rsidP="002F1E21">
            <w:pPr>
              <w:jc w:val="center"/>
              <w:rPr>
                <w:color w:val="000000"/>
              </w:rPr>
            </w:pPr>
          </w:p>
          <w:p w:rsidR="0079477A" w:rsidRPr="00957C0D" w:rsidRDefault="0079477A" w:rsidP="002F1E21">
            <w:pPr>
              <w:jc w:val="center"/>
              <w:rPr>
                <w:color w:val="000000"/>
              </w:rPr>
            </w:pPr>
          </w:p>
          <w:p w:rsidR="0079477A" w:rsidRPr="00957C0D" w:rsidRDefault="0079477A" w:rsidP="002F1E21">
            <w:pPr>
              <w:jc w:val="center"/>
              <w:rPr>
                <w:color w:val="000000"/>
              </w:rPr>
            </w:pPr>
          </w:p>
          <w:p w:rsidR="0079477A" w:rsidRDefault="0079477A" w:rsidP="002F1E21">
            <w:pPr>
              <w:jc w:val="center"/>
              <w:rPr>
                <w:color w:val="000000"/>
              </w:rPr>
            </w:pPr>
          </w:p>
          <w:p w:rsidR="00BF72AF" w:rsidRDefault="00BF72AF" w:rsidP="002F1E21">
            <w:pPr>
              <w:jc w:val="center"/>
              <w:rPr>
                <w:color w:val="000000"/>
              </w:rPr>
            </w:pPr>
          </w:p>
          <w:p w:rsidR="0079477A" w:rsidRPr="00957C0D" w:rsidRDefault="0079477A" w:rsidP="00BE090D">
            <w:pPr>
              <w:spacing w:before="120"/>
              <w:rPr>
                <w:color w:val="000000"/>
              </w:rPr>
            </w:pPr>
          </w:p>
          <w:p w:rsidR="0079477A" w:rsidRPr="00957C0D" w:rsidRDefault="0079477A" w:rsidP="002F1E21">
            <w:pPr>
              <w:jc w:val="center"/>
              <w:rPr>
                <w:color w:val="000000"/>
              </w:rPr>
            </w:pPr>
            <w:r w:rsidRPr="00957C0D">
              <w:rPr>
                <w:color w:val="000000"/>
              </w:rPr>
              <w:t>§133</w:t>
            </w:r>
          </w:p>
          <w:p w:rsidR="0079477A" w:rsidRPr="00957C0D" w:rsidRDefault="0079477A" w:rsidP="002F1E21">
            <w:pPr>
              <w:jc w:val="center"/>
              <w:rPr>
                <w:color w:val="000000"/>
              </w:rPr>
            </w:pPr>
          </w:p>
          <w:p w:rsidR="0079477A" w:rsidRPr="00957C0D" w:rsidRDefault="0079477A" w:rsidP="002F1E21">
            <w:pPr>
              <w:jc w:val="center"/>
              <w:rPr>
                <w:color w:val="000000"/>
              </w:rPr>
            </w:pPr>
          </w:p>
          <w:p w:rsidR="0079477A" w:rsidRPr="00957C0D" w:rsidRDefault="0079477A" w:rsidP="00164650">
            <w:pPr>
              <w:spacing w:before="240" w:after="240"/>
              <w:rPr>
                <w:color w:val="000000"/>
              </w:rPr>
            </w:pPr>
          </w:p>
          <w:p w:rsidR="0079477A" w:rsidRPr="00957C0D" w:rsidRDefault="0079477A" w:rsidP="002F1E21">
            <w:pPr>
              <w:jc w:val="center"/>
              <w:rPr>
                <w:color w:val="000000"/>
              </w:rPr>
            </w:pPr>
            <w:r w:rsidRPr="00957C0D">
              <w:rPr>
                <w:color w:val="000000"/>
              </w:rPr>
              <w:t>§ 16</w:t>
            </w:r>
            <w:r w:rsidR="00BF72AF">
              <w:rPr>
                <w:color w:val="000000"/>
              </w:rPr>
              <w:t>3</w:t>
            </w:r>
          </w:p>
          <w:p w:rsidR="0079477A" w:rsidRPr="00957C0D" w:rsidRDefault="0079477A" w:rsidP="002F1E21">
            <w:pPr>
              <w:jc w:val="center"/>
              <w:rPr>
                <w:color w:val="000000"/>
              </w:rPr>
            </w:pPr>
          </w:p>
          <w:p w:rsidR="0079477A" w:rsidRDefault="0079477A" w:rsidP="002F1E21">
            <w:pPr>
              <w:jc w:val="center"/>
              <w:rPr>
                <w:color w:val="000000"/>
              </w:rPr>
            </w:pPr>
          </w:p>
          <w:p w:rsidR="00BF72AF" w:rsidRPr="00957C0D" w:rsidRDefault="00BF72AF" w:rsidP="002F1E21">
            <w:pPr>
              <w:jc w:val="center"/>
              <w:rPr>
                <w:color w:val="000000"/>
              </w:rPr>
            </w:pPr>
          </w:p>
          <w:p w:rsidR="00BF72AF" w:rsidRDefault="00BF72AF" w:rsidP="002F1E21">
            <w:pPr>
              <w:jc w:val="center"/>
              <w:rPr>
                <w:color w:val="000000"/>
              </w:rPr>
            </w:pPr>
            <w:r>
              <w:rPr>
                <w:color w:val="000000"/>
              </w:rPr>
              <w:t>§164</w:t>
            </w:r>
          </w:p>
          <w:p w:rsidR="00BF72AF" w:rsidRDefault="00BF72AF" w:rsidP="002F1E21">
            <w:pPr>
              <w:jc w:val="center"/>
              <w:rPr>
                <w:color w:val="000000"/>
              </w:rPr>
            </w:pPr>
          </w:p>
          <w:p w:rsidR="00BF72AF" w:rsidRDefault="00BF72AF" w:rsidP="002F1E21">
            <w:pPr>
              <w:jc w:val="center"/>
              <w:rPr>
                <w:color w:val="000000"/>
              </w:rPr>
            </w:pPr>
          </w:p>
          <w:p w:rsidR="00BF72AF" w:rsidRDefault="00BF72AF" w:rsidP="002F1E21">
            <w:pPr>
              <w:jc w:val="center"/>
              <w:rPr>
                <w:color w:val="000000"/>
              </w:rPr>
            </w:pPr>
          </w:p>
          <w:p w:rsidR="00BF72AF" w:rsidRDefault="00BF72AF" w:rsidP="002F1E21">
            <w:pPr>
              <w:jc w:val="center"/>
              <w:rPr>
                <w:color w:val="000000"/>
              </w:rPr>
            </w:pPr>
          </w:p>
          <w:p w:rsidR="00BF72AF" w:rsidRDefault="00BF72AF" w:rsidP="002F1E21">
            <w:pPr>
              <w:jc w:val="center"/>
              <w:rPr>
                <w:color w:val="000000"/>
              </w:rPr>
            </w:pPr>
          </w:p>
          <w:p w:rsidR="00BF72AF" w:rsidRDefault="00BF72AF" w:rsidP="002F1E21">
            <w:pPr>
              <w:jc w:val="center"/>
              <w:rPr>
                <w:color w:val="000000"/>
              </w:rPr>
            </w:pPr>
          </w:p>
          <w:p w:rsidR="00BF72AF" w:rsidRDefault="00BF72AF" w:rsidP="002F1E21">
            <w:pPr>
              <w:jc w:val="center"/>
              <w:rPr>
                <w:color w:val="000000"/>
              </w:rPr>
            </w:pPr>
          </w:p>
          <w:p w:rsidR="00463C14" w:rsidRPr="00957C0D" w:rsidRDefault="00463C14" w:rsidP="00463C14">
            <w:pPr>
              <w:spacing w:after="440"/>
              <w:rPr>
                <w:color w:val="000000"/>
              </w:rPr>
            </w:pPr>
          </w:p>
          <w:p w:rsidR="0079477A" w:rsidRPr="00957C0D" w:rsidRDefault="0079477A" w:rsidP="002F1E21">
            <w:pPr>
              <w:jc w:val="center"/>
              <w:rPr>
                <w:color w:val="000000"/>
              </w:rPr>
            </w:pPr>
            <w:r w:rsidRPr="00957C0D">
              <w:rPr>
                <w:color w:val="000000"/>
              </w:rPr>
              <w:t>§ 165</w:t>
            </w:r>
          </w:p>
          <w:p w:rsidR="0079477A" w:rsidRPr="00957C0D" w:rsidRDefault="0079477A" w:rsidP="002F1E21">
            <w:pPr>
              <w:jc w:val="center"/>
              <w:rPr>
                <w:color w:val="000000"/>
              </w:rPr>
            </w:pPr>
          </w:p>
          <w:p w:rsidR="0079477A" w:rsidRPr="00957C0D" w:rsidRDefault="0079477A" w:rsidP="00BF72AF">
            <w:pPr>
              <w:jc w:val="center"/>
              <w:rPr>
                <w:color w:val="000000"/>
              </w:rPr>
            </w:pPr>
          </w:p>
        </w:tc>
        <w:tc>
          <w:tcPr>
            <w:tcW w:w="3402" w:type="dxa"/>
          </w:tcPr>
          <w:p w:rsidR="00BF72AF" w:rsidRDefault="00BF72AF" w:rsidP="00BE090D">
            <w:pPr>
              <w:jc w:val="both"/>
            </w:pPr>
            <w:r>
              <w:lastRenderedPageBreak/>
              <w:t xml:space="preserve">Právo voliť do orgánov samosprávnych krajov má občan Slovenskej republiky a cudzinec, ktorý má trvalý pobyt v obci, ktorá patrí do územia samosprávneho kraja, alebo má trvalý pobyt vo vojenskom obvode, ktorý patrí na účely volieb do orgánov samosprávneho kraja do jeho územia (ďalej len „obyvateľ samosprávneho kraja“). </w:t>
            </w:r>
          </w:p>
          <w:p w:rsidR="00BE090D" w:rsidRDefault="00BE090D" w:rsidP="00BE090D">
            <w:pPr>
              <w:jc w:val="both"/>
            </w:pPr>
          </w:p>
          <w:p w:rsidR="00BF72AF" w:rsidRDefault="00BF72AF" w:rsidP="00BE090D">
            <w:pPr>
              <w:jc w:val="both"/>
            </w:pPr>
            <w:r>
              <w:lastRenderedPageBreak/>
              <w:t xml:space="preserve">Za poslanca zastupiteľstva samosprávneho kraja (ďalej len „zastupiteľstvo“) môže byť zvolený obyvateľ samosprávneho kraja, ktorý má trvalý pobyt v obci alebo vo vojenskom obvode, ktoré patria do územia volebného obvodu, v ktorom kandiduje, a najneskôr v deň volieb dovŕši 18 rokov veku. </w:t>
            </w:r>
          </w:p>
          <w:p w:rsidR="00BF72AF" w:rsidRDefault="00BF72AF" w:rsidP="00BF72AF">
            <w:pPr>
              <w:spacing w:before="120"/>
              <w:jc w:val="both"/>
            </w:pPr>
            <w:r>
              <w:t xml:space="preserve">Za predsedu samosprávneho kraja môže byť zvolený obyvateľ samosprávneho kraja, ktorý najneskôr v deň konania volieb dovŕši 25 rokov veku. </w:t>
            </w:r>
          </w:p>
          <w:p w:rsidR="00BF72AF" w:rsidRDefault="00BF72AF" w:rsidP="00BF72AF">
            <w:pPr>
              <w:spacing w:before="120"/>
              <w:jc w:val="both"/>
              <w:rPr>
                <w:color w:val="000000"/>
              </w:rPr>
            </w:pPr>
            <w:r>
              <w:t>Právo voliť do orgánov samosprávy obce má obyvateľ obce, ktorý má trvalý pobyt v obci.</w:t>
            </w:r>
          </w:p>
          <w:p w:rsidR="00BF72AF" w:rsidRDefault="00BF72AF" w:rsidP="00BF72AF">
            <w:pPr>
              <w:spacing w:before="120"/>
              <w:jc w:val="both"/>
            </w:pPr>
            <w:r>
              <w:t xml:space="preserve">Za poslanca obecného zastupiteľstva, v hlavnom meste Slovenskej republiky Bratislave a v meste Košice miestneho zastupiteľstva (ďalej len „obecné zastupiteľstvo“) môže byť zvolený obyvateľ obce, ktorý má trvalý pobyt v obci, v ktorej kandiduje, a najneskôr v deň volieb dovŕši 18 rokov veku. </w:t>
            </w:r>
          </w:p>
          <w:p w:rsidR="0079477A" w:rsidRPr="00957C0D" w:rsidRDefault="00BF72AF" w:rsidP="00BF72AF">
            <w:pPr>
              <w:spacing w:before="120"/>
              <w:jc w:val="both"/>
              <w:rPr>
                <w:color w:val="000000"/>
              </w:rPr>
            </w:pPr>
            <w:r>
              <w:t xml:space="preserve">Za starostu obce môže byť zvolený obyvateľ obce, ktorý má </w:t>
            </w:r>
            <w:r>
              <w:lastRenderedPageBreak/>
              <w:t>trvalý pobyt v</w:t>
            </w:r>
            <w:r w:rsidR="00D942AE">
              <w:t> </w:t>
            </w:r>
            <w:r>
              <w:t>obci</w:t>
            </w:r>
            <w:r w:rsidR="00D942AE">
              <w:t xml:space="preserve">, </w:t>
            </w:r>
            <w:r w:rsidR="00D942AE" w:rsidRPr="00D942AE">
              <w:rPr>
                <w:b/>
              </w:rPr>
              <w:t>v ktorej kandiduje</w:t>
            </w:r>
            <w:r w:rsidR="00D942AE">
              <w:t>,</w:t>
            </w:r>
            <w:r>
              <w:t xml:space="preserve"> a najneskôr v deň konania volieb dovŕši 25 rokov veku</w:t>
            </w:r>
            <w:r w:rsidR="00D942AE">
              <w:rPr>
                <w:color w:val="000000"/>
              </w:rPr>
              <w:t xml:space="preserve">. </w:t>
            </w:r>
          </w:p>
        </w:tc>
        <w:tc>
          <w:tcPr>
            <w:tcW w:w="851" w:type="dxa"/>
          </w:tcPr>
          <w:p w:rsidR="0079477A" w:rsidRPr="00957C0D" w:rsidRDefault="0079477A" w:rsidP="002F1E21">
            <w:pPr>
              <w:jc w:val="center"/>
            </w:pPr>
            <w:r w:rsidRPr="00957C0D">
              <w:lastRenderedPageBreak/>
              <w:t>Ú</w:t>
            </w:r>
          </w:p>
        </w:tc>
        <w:tc>
          <w:tcPr>
            <w:tcW w:w="1966" w:type="dxa"/>
          </w:tcPr>
          <w:p w:rsidR="0079477A" w:rsidRPr="00957C0D" w:rsidRDefault="0079477A" w:rsidP="001B0194"/>
        </w:tc>
      </w:tr>
      <w:tr w:rsidR="0079477A" w:rsidRPr="00957C0D" w:rsidTr="00143947">
        <w:tblPrEx>
          <w:tblCellMar>
            <w:top w:w="0" w:type="dxa"/>
            <w:bottom w:w="0" w:type="dxa"/>
          </w:tblCellMar>
        </w:tblPrEx>
        <w:tc>
          <w:tcPr>
            <w:tcW w:w="851" w:type="dxa"/>
          </w:tcPr>
          <w:p w:rsidR="0079477A" w:rsidRPr="00957C0D" w:rsidRDefault="00D942AE" w:rsidP="00BE090D">
            <w:pPr>
              <w:jc w:val="center"/>
            </w:pPr>
            <w:r>
              <w:lastRenderedPageBreak/>
              <w:t>Č</w:t>
            </w:r>
            <w:r w:rsidR="00BE090D">
              <w:t>.7</w:t>
            </w:r>
          </w:p>
          <w:p w:rsidR="0079477A" w:rsidRPr="00957C0D" w:rsidRDefault="00D942AE" w:rsidP="00BE090D">
            <w:pPr>
              <w:jc w:val="center"/>
            </w:pPr>
            <w:r>
              <w:t>O:1</w:t>
            </w:r>
          </w:p>
          <w:p w:rsidR="0079477A" w:rsidRPr="00957C0D" w:rsidRDefault="0079477A" w:rsidP="00BE090D">
            <w:pPr>
              <w:jc w:val="center"/>
            </w:pPr>
          </w:p>
          <w:p w:rsidR="0079477A" w:rsidRPr="00957C0D" w:rsidRDefault="0079477A" w:rsidP="00BE090D">
            <w:pPr>
              <w:jc w:val="center"/>
            </w:pPr>
          </w:p>
          <w:p w:rsidR="0079477A" w:rsidRPr="00957C0D" w:rsidRDefault="0079477A" w:rsidP="00BE090D">
            <w:pPr>
              <w:jc w:val="center"/>
            </w:pPr>
          </w:p>
          <w:p w:rsidR="0079477A" w:rsidRPr="00957C0D" w:rsidRDefault="00D942AE" w:rsidP="00BE090D">
            <w:pPr>
              <w:jc w:val="center"/>
            </w:pPr>
            <w:r>
              <w:t>O:2</w:t>
            </w:r>
          </w:p>
          <w:p w:rsidR="0079477A" w:rsidRPr="00957C0D" w:rsidRDefault="0079477A" w:rsidP="00BE090D">
            <w:pPr>
              <w:jc w:val="center"/>
            </w:pPr>
          </w:p>
          <w:p w:rsidR="0079477A" w:rsidRPr="00957C0D" w:rsidRDefault="0079477A" w:rsidP="00BE090D">
            <w:pPr>
              <w:jc w:val="center"/>
            </w:pPr>
          </w:p>
          <w:p w:rsidR="0079477A" w:rsidRPr="00957C0D" w:rsidRDefault="0079477A" w:rsidP="00BE090D">
            <w:pPr>
              <w:jc w:val="center"/>
            </w:pPr>
          </w:p>
          <w:p w:rsidR="0079477A" w:rsidRPr="00957C0D" w:rsidRDefault="0079477A" w:rsidP="00BE090D">
            <w:pPr>
              <w:jc w:val="center"/>
            </w:pPr>
          </w:p>
          <w:p w:rsidR="0079477A" w:rsidRPr="00957C0D" w:rsidRDefault="00D942AE" w:rsidP="00BE090D">
            <w:pPr>
              <w:jc w:val="center"/>
            </w:pPr>
            <w:r>
              <w:t>O:3</w:t>
            </w:r>
          </w:p>
          <w:p w:rsidR="0079477A" w:rsidRPr="00957C0D" w:rsidRDefault="0079477A" w:rsidP="00AF4DCA">
            <w:pPr>
              <w:jc w:val="center"/>
            </w:pPr>
          </w:p>
          <w:p w:rsidR="0079477A" w:rsidRPr="00957C0D" w:rsidRDefault="0079477A" w:rsidP="00AF4DCA">
            <w:pPr>
              <w:jc w:val="center"/>
            </w:pPr>
          </w:p>
          <w:p w:rsidR="0079477A" w:rsidRPr="00957C0D" w:rsidRDefault="0079477A" w:rsidP="00AF4DCA">
            <w:pPr>
              <w:jc w:val="center"/>
            </w:pPr>
          </w:p>
          <w:p w:rsidR="0079477A" w:rsidRPr="00957C0D" w:rsidRDefault="0079477A" w:rsidP="00AF4DCA">
            <w:pPr>
              <w:jc w:val="center"/>
            </w:pPr>
          </w:p>
          <w:p w:rsidR="0079477A" w:rsidRPr="00957C0D" w:rsidRDefault="0079477A" w:rsidP="00AF4DCA">
            <w:pPr>
              <w:jc w:val="center"/>
            </w:pPr>
          </w:p>
          <w:p w:rsidR="0079477A" w:rsidRPr="00957C0D" w:rsidRDefault="0079477A" w:rsidP="00AF4DCA">
            <w:pPr>
              <w:jc w:val="center"/>
            </w:pPr>
          </w:p>
          <w:p w:rsidR="0079477A" w:rsidRPr="00957C0D" w:rsidRDefault="0079477A" w:rsidP="00AF4DCA"/>
          <w:p w:rsidR="0079477A" w:rsidRPr="00957C0D" w:rsidRDefault="0079477A" w:rsidP="00AF4DCA">
            <w:pPr>
              <w:jc w:val="center"/>
            </w:pPr>
            <w:r w:rsidRPr="00957C0D">
              <w:t xml:space="preserve"> </w:t>
            </w:r>
          </w:p>
        </w:tc>
        <w:tc>
          <w:tcPr>
            <w:tcW w:w="4394" w:type="dxa"/>
          </w:tcPr>
          <w:p w:rsidR="0079477A" w:rsidRPr="00957C0D" w:rsidRDefault="0079477A" w:rsidP="00AF4DCA">
            <w:pPr>
              <w:spacing w:before="120"/>
              <w:jc w:val="both"/>
              <w:rPr>
                <w:color w:val="000000"/>
              </w:rPr>
            </w:pPr>
            <w:r w:rsidRPr="00957C0D">
              <w:rPr>
                <w:color w:val="000000"/>
              </w:rPr>
              <w:t>1.  Volič v rozsahu článku 3 uplatňuje svoje právo voliť v komunálnych voľbách v členskom štáte bydliska, ak vyjadril vôľu tak urobiť.</w:t>
            </w:r>
          </w:p>
          <w:p w:rsidR="0079477A" w:rsidRPr="00957C0D" w:rsidRDefault="0079477A" w:rsidP="00AF4DCA">
            <w:pPr>
              <w:spacing w:before="120"/>
              <w:jc w:val="both"/>
              <w:rPr>
                <w:color w:val="000000"/>
              </w:rPr>
            </w:pPr>
            <w:r w:rsidRPr="00957C0D">
              <w:rPr>
                <w:color w:val="000000"/>
              </w:rPr>
              <w:t>2.  Ak účasť vo voľbách je povinná v členskom štáte bydliska, voliči v rámci rozsahu článku 3, ktorí sú zapísaní v zozname voličov, sú tiež povinní voliť.</w:t>
            </w:r>
          </w:p>
          <w:p w:rsidR="0079477A" w:rsidRPr="00957C0D" w:rsidRDefault="0079477A" w:rsidP="00AF4DCA">
            <w:pPr>
              <w:spacing w:before="120"/>
              <w:jc w:val="both"/>
              <w:rPr>
                <w:color w:val="000000"/>
              </w:rPr>
            </w:pPr>
            <w:r w:rsidRPr="00957C0D">
              <w:rPr>
                <w:color w:val="000000"/>
              </w:rPr>
              <w:t>3.  Členské štáty, v ktorých účasť vo voľbách nie je povinná, môžu poskytnúť automatickú registráciu voličov v rámci rozsahu článku 3 do zoznamu voličov.</w:t>
            </w:r>
          </w:p>
          <w:p w:rsidR="0079477A" w:rsidRPr="00957C0D" w:rsidRDefault="0079477A" w:rsidP="00AF4DCA">
            <w:pPr>
              <w:rPr>
                <w:color w:val="000000"/>
              </w:rPr>
            </w:pPr>
            <w:r w:rsidRPr="00957C0D">
              <w:rPr>
                <w:color w:val="000000"/>
              </w:rPr>
              <w:t xml:space="preserve"> </w:t>
            </w:r>
          </w:p>
        </w:tc>
        <w:tc>
          <w:tcPr>
            <w:tcW w:w="993" w:type="dxa"/>
          </w:tcPr>
          <w:p w:rsidR="0079477A" w:rsidRPr="00957C0D" w:rsidRDefault="0079477A" w:rsidP="00164650">
            <w:pPr>
              <w:rPr>
                <w:color w:val="000000"/>
              </w:rPr>
            </w:pPr>
          </w:p>
          <w:p w:rsidR="0079477A" w:rsidRPr="00957C0D" w:rsidRDefault="0079477A" w:rsidP="00AF4DCA">
            <w:pPr>
              <w:jc w:val="center"/>
              <w:rPr>
                <w:color w:val="000000"/>
              </w:rPr>
            </w:pPr>
            <w:r w:rsidRPr="00957C0D">
              <w:rPr>
                <w:color w:val="000000"/>
              </w:rPr>
              <w:t>N</w:t>
            </w: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r w:rsidRPr="00957C0D">
              <w:rPr>
                <w:color w:val="000000"/>
              </w:rPr>
              <w:t>n.</w:t>
            </w:r>
            <w:r w:rsidR="00BE090D">
              <w:rPr>
                <w:color w:val="000000"/>
              </w:rPr>
              <w:t xml:space="preserve"> </w:t>
            </w:r>
            <w:r w:rsidRPr="00957C0D">
              <w:rPr>
                <w:color w:val="000000"/>
              </w:rPr>
              <w:t>a.</w:t>
            </w:r>
          </w:p>
          <w:p w:rsidR="0079477A" w:rsidRPr="00957C0D" w:rsidRDefault="0079477A" w:rsidP="00AF4DCA">
            <w:pPr>
              <w:jc w:val="center"/>
              <w:rPr>
                <w:color w:val="000000"/>
              </w:rPr>
            </w:pPr>
          </w:p>
          <w:p w:rsidR="0079477A" w:rsidRDefault="0079477A" w:rsidP="00AF4DCA">
            <w:pPr>
              <w:jc w:val="center"/>
              <w:rPr>
                <w:color w:val="000000"/>
              </w:rPr>
            </w:pPr>
          </w:p>
          <w:p w:rsidR="00164650" w:rsidRPr="00957C0D" w:rsidRDefault="00164650"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r w:rsidRPr="00957C0D">
              <w:rPr>
                <w:color w:val="000000"/>
              </w:rPr>
              <w:t>N</w:t>
            </w: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p w:rsidR="0079477A" w:rsidRPr="00957C0D" w:rsidRDefault="0079477A" w:rsidP="00AF4DCA">
            <w:pPr>
              <w:jc w:val="center"/>
              <w:rPr>
                <w:color w:val="000000"/>
              </w:rPr>
            </w:pPr>
          </w:p>
        </w:tc>
        <w:tc>
          <w:tcPr>
            <w:tcW w:w="1134" w:type="dxa"/>
          </w:tcPr>
          <w:p w:rsidR="00C63FA3" w:rsidRDefault="00C63FA3" w:rsidP="00C63FA3">
            <w:pPr>
              <w:jc w:val="center"/>
              <w:rPr>
                <w:bCs/>
              </w:rPr>
            </w:pPr>
            <w:r w:rsidRPr="00DB4D93">
              <w:rPr>
                <w:bCs/>
              </w:rPr>
              <w:lastRenderedPageBreak/>
              <w:t>zákon č. 180/2014</w:t>
            </w:r>
            <w:r w:rsidR="001E26AB">
              <w:rPr>
                <w:bCs/>
              </w:rPr>
              <w:t xml:space="preserve"> Z. z.</w:t>
            </w:r>
          </w:p>
          <w:p w:rsidR="00C63FA3" w:rsidRDefault="00C63FA3" w:rsidP="00C63FA3">
            <w:pPr>
              <w:jc w:val="center"/>
              <w:rPr>
                <w:bCs/>
              </w:rPr>
            </w:pPr>
          </w:p>
          <w:p w:rsidR="0079477A" w:rsidRDefault="0079477A"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BE090D"/>
          <w:p w:rsidR="00BE090D" w:rsidRDefault="00BE090D" w:rsidP="00BE090D"/>
          <w:p w:rsidR="0030359D" w:rsidRDefault="0030359D" w:rsidP="00AF4DCA">
            <w:pPr>
              <w:jc w:val="center"/>
            </w:pPr>
          </w:p>
          <w:p w:rsidR="0030359D" w:rsidRDefault="0030359D" w:rsidP="0030359D">
            <w:pPr>
              <w:jc w:val="center"/>
              <w:rPr>
                <w:bCs/>
              </w:rPr>
            </w:pPr>
            <w:r w:rsidRPr="00DB4D93">
              <w:rPr>
                <w:bCs/>
              </w:rPr>
              <w:t>zákon č. 180/2014</w:t>
            </w:r>
            <w:r w:rsidR="001E26AB">
              <w:rPr>
                <w:bCs/>
              </w:rPr>
              <w:t xml:space="preserve"> Z. z.</w:t>
            </w:r>
          </w:p>
          <w:p w:rsidR="0096267D" w:rsidRDefault="0096267D" w:rsidP="0030359D">
            <w:pPr>
              <w:jc w:val="center"/>
              <w:rPr>
                <w:bCs/>
              </w:rPr>
            </w:pPr>
          </w:p>
          <w:p w:rsidR="0096267D" w:rsidRDefault="0096267D" w:rsidP="0030359D">
            <w:pPr>
              <w:jc w:val="center"/>
              <w:rPr>
                <w:bCs/>
              </w:rPr>
            </w:pPr>
          </w:p>
          <w:p w:rsidR="0096267D" w:rsidRDefault="0096267D" w:rsidP="0030359D">
            <w:pPr>
              <w:jc w:val="center"/>
              <w:rPr>
                <w:bCs/>
              </w:rPr>
            </w:pPr>
          </w:p>
          <w:p w:rsidR="0096267D" w:rsidRDefault="0096267D" w:rsidP="0030359D">
            <w:pPr>
              <w:jc w:val="center"/>
              <w:rPr>
                <w:bCs/>
              </w:rPr>
            </w:pPr>
          </w:p>
          <w:p w:rsidR="0096267D" w:rsidRDefault="0096267D" w:rsidP="0030359D">
            <w:pPr>
              <w:jc w:val="center"/>
              <w:rPr>
                <w:bCs/>
              </w:rPr>
            </w:pPr>
          </w:p>
          <w:p w:rsidR="0096267D" w:rsidRDefault="0096267D" w:rsidP="0030359D">
            <w:pPr>
              <w:jc w:val="center"/>
              <w:rPr>
                <w:bCs/>
              </w:rPr>
            </w:pPr>
          </w:p>
          <w:p w:rsidR="0096267D" w:rsidRDefault="0096267D" w:rsidP="00BE090D">
            <w:pPr>
              <w:rPr>
                <w:bCs/>
              </w:rPr>
            </w:pPr>
          </w:p>
          <w:p w:rsidR="0096267D" w:rsidRDefault="0096267D" w:rsidP="0096267D">
            <w:pPr>
              <w:jc w:val="center"/>
              <w:rPr>
                <w:bCs/>
              </w:rPr>
            </w:pPr>
            <w:r w:rsidRPr="00DB4D93">
              <w:rPr>
                <w:bCs/>
              </w:rPr>
              <w:t>zákon č. 180/2014</w:t>
            </w:r>
            <w:r w:rsidR="001E26AB">
              <w:rPr>
                <w:bCs/>
              </w:rPr>
              <w:t xml:space="preserve"> Z. z.</w:t>
            </w:r>
          </w:p>
          <w:p w:rsidR="0096267D" w:rsidRDefault="0096267D" w:rsidP="0096267D">
            <w:pPr>
              <w:jc w:val="center"/>
              <w:rPr>
                <w:bCs/>
              </w:rPr>
            </w:pPr>
            <w:r>
              <w:rPr>
                <w:bCs/>
              </w:rPr>
              <w:t xml:space="preserve">+ </w:t>
            </w:r>
            <w:r w:rsidRPr="001E26AB">
              <w:rPr>
                <w:b/>
                <w:bCs/>
              </w:rPr>
              <w:t>návrh zákona</w:t>
            </w: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30359D">
            <w:pPr>
              <w:jc w:val="center"/>
              <w:rPr>
                <w:bCs/>
              </w:rPr>
            </w:pPr>
            <w:r w:rsidRPr="00DB4D93">
              <w:rPr>
                <w:bCs/>
              </w:rPr>
              <w:t>zákon č. 180/2014</w:t>
            </w:r>
            <w:r w:rsidR="001E26AB">
              <w:rPr>
                <w:bCs/>
              </w:rPr>
              <w:t xml:space="preserve"> Z. z.</w:t>
            </w: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BE090D"/>
          <w:p w:rsidR="0030359D" w:rsidRDefault="0030359D" w:rsidP="0030359D">
            <w:pPr>
              <w:jc w:val="center"/>
              <w:rPr>
                <w:bCs/>
              </w:rPr>
            </w:pPr>
            <w:r w:rsidRPr="00DB4D93">
              <w:rPr>
                <w:bCs/>
              </w:rPr>
              <w:t>zákon č. 180/2014</w:t>
            </w:r>
            <w:r w:rsidR="001E26AB">
              <w:rPr>
                <w:bCs/>
              </w:rPr>
              <w:t xml:space="preserve"> Z. z.</w:t>
            </w: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BE090D">
            <w:pPr>
              <w:spacing w:after="120"/>
            </w:pPr>
          </w:p>
          <w:p w:rsidR="0030359D" w:rsidRDefault="0030359D" w:rsidP="0030359D">
            <w:pPr>
              <w:jc w:val="center"/>
              <w:rPr>
                <w:bCs/>
              </w:rPr>
            </w:pPr>
            <w:r w:rsidRPr="00DB4D93">
              <w:rPr>
                <w:bCs/>
              </w:rPr>
              <w:t>zákon č. 180/2014</w:t>
            </w:r>
            <w:r w:rsidR="001E26AB">
              <w:rPr>
                <w:bCs/>
              </w:rPr>
              <w:t xml:space="preserve"> Z. z.</w:t>
            </w: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BE090D"/>
          <w:p w:rsidR="0030359D" w:rsidRDefault="0030359D" w:rsidP="0030359D">
            <w:pPr>
              <w:jc w:val="center"/>
              <w:rPr>
                <w:bCs/>
              </w:rPr>
            </w:pPr>
            <w:r w:rsidRPr="00DB4D93">
              <w:rPr>
                <w:bCs/>
              </w:rPr>
              <w:t>zákon č. 180/2014</w:t>
            </w:r>
            <w:r w:rsidR="001E26AB">
              <w:rPr>
                <w:bCs/>
              </w:rPr>
              <w:t xml:space="preserve"> Z. z.</w:t>
            </w:r>
          </w:p>
          <w:p w:rsidR="0030359D" w:rsidRPr="001E26AB" w:rsidRDefault="0030359D" w:rsidP="0030359D">
            <w:pPr>
              <w:jc w:val="center"/>
              <w:rPr>
                <w:b/>
                <w:bCs/>
              </w:rPr>
            </w:pPr>
            <w:r>
              <w:rPr>
                <w:bCs/>
              </w:rPr>
              <w:t xml:space="preserve">+ </w:t>
            </w:r>
            <w:r w:rsidRPr="001E26AB">
              <w:rPr>
                <w:b/>
                <w:bCs/>
              </w:rPr>
              <w:t>návrh zákona</w:t>
            </w: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AF4DCA">
            <w:pPr>
              <w:jc w:val="center"/>
            </w:pPr>
          </w:p>
          <w:p w:rsidR="0030359D" w:rsidRDefault="0030359D" w:rsidP="0030359D">
            <w:pPr>
              <w:jc w:val="center"/>
              <w:rPr>
                <w:bCs/>
              </w:rPr>
            </w:pPr>
            <w:r w:rsidRPr="00DB4D93">
              <w:rPr>
                <w:bCs/>
              </w:rPr>
              <w:t>zákon č. 180/2014</w:t>
            </w:r>
            <w:r w:rsidR="001E26AB">
              <w:rPr>
                <w:bCs/>
              </w:rPr>
              <w:t xml:space="preserve"> Z. z.</w:t>
            </w:r>
          </w:p>
          <w:p w:rsidR="0030359D" w:rsidRPr="00957C0D" w:rsidRDefault="0030359D" w:rsidP="00AF4DCA">
            <w:pPr>
              <w:jc w:val="center"/>
            </w:pPr>
          </w:p>
        </w:tc>
        <w:tc>
          <w:tcPr>
            <w:tcW w:w="850" w:type="dxa"/>
          </w:tcPr>
          <w:p w:rsidR="0079477A" w:rsidRPr="00957C0D" w:rsidRDefault="0079477A" w:rsidP="00BF72AF">
            <w:pPr>
              <w:jc w:val="center"/>
            </w:pPr>
            <w:r w:rsidRPr="00957C0D">
              <w:lastRenderedPageBreak/>
              <w:t>§ 131</w:t>
            </w: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E090D">
            <w:pPr>
              <w:spacing w:after="120"/>
            </w:pPr>
          </w:p>
          <w:p w:rsidR="0079477A" w:rsidRPr="00957C0D" w:rsidRDefault="0079477A" w:rsidP="00BF72AF">
            <w:pPr>
              <w:jc w:val="center"/>
            </w:pPr>
            <w:r w:rsidRPr="00957C0D">
              <w:t>§ 132</w:t>
            </w: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Default="0079477A" w:rsidP="00BF72AF">
            <w:pPr>
              <w:jc w:val="center"/>
            </w:pPr>
          </w:p>
          <w:p w:rsidR="0079477A" w:rsidRPr="00957C0D" w:rsidRDefault="0079477A" w:rsidP="00BE090D">
            <w:pPr>
              <w:spacing w:before="120"/>
            </w:pPr>
          </w:p>
          <w:p w:rsidR="0079477A" w:rsidRPr="00957C0D" w:rsidRDefault="0079477A" w:rsidP="00BF72AF">
            <w:pPr>
              <w:jc w:val="center"/>
            </w:pPr>
          </w:p>
          <w:p w:rsidR="0079477A" w:rsidRPr="00957C0D" w:rsidRDefault="0079477A" w:rsidP="00BF72AF">
            <w:pPr>
              <w:jc w:val="center"/>
            </w:pPr>
            <w:r w:rsidRPr="00957C0D">
              <w:t>§ 133</w:t>
            </w: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Default="0079477A" w:rsidP="00BE090D">
            <w:pPr>
              <w:spacing w:after="120"/>
              <w:jc w:val="center"/>
            </w:pPr>
          </w:p>
          <w:p w:rsidR="00957C0D" w:rsidRDefault="00BF72AF" w:rsidP="00BF72AF">
            <w:pPr>
              <w:jc w:val="center"/>
            </w:pPr>
            <w:r>
              <w:t>§ 163</w:t>
            </w:r>
          </w:p>
          <w:p w:rsidR="00957C0D" w:rsidRDefault="00957C0D" w:rsidP="00BF72AF">
            <w:pPr>
              <w:jc w:val="center"/>
            </w:pPr>
          </w:p>
          <w:p w:rsidR="00957C0D" w:rsidRDefault="00957C0D" w:rsidP="00BF72AF">
            <w:pPr>
              <w:jc w:val="center"/>
            </w:pPr>
          </w:p>
          <w:p w:rsidR="00BF72AF" w:rsidRDefault="00BF72AF" w:rsidP="00BE090D">
            <w:pPr>
              <w:spacing w:after="120"/>
            </w:pPr>
          </w:p>
          <w:p w:rsidR="0079477A" w:rsidRPr="00957C0D" w:rsidRDefault="0079477A" w:rsidP="00BF72AF">
            <w:pPr>
              <w:jc w:val="center"/>
            </w:pPr>
            <w:r w:rsidRPr="00957C0D">
              <w:t>§ 164</w:t>
            </w:r>
          </w:p>
          <w:p w:rsidR="0079477A" w:rsidRPr="00957C0D" w:rsidRDefault="0079477A" w:rsidP="00BF72AF">
            <w:pPr>
              <w:jc w:val="center"/>
            </w:pPr>
          </w:p>
          <w:p w:rsidR="0079477A" w:rsidRDefault="0079477A" w:rsidP="00BF72AF">
            <w:pPr>
              <w:jc w:val="center"/>
            </w:pPr>
          </w:p>
          <w:p w:rsidR="00BF72AF" w:rsidRDefault="00BF72AF" w:rsidP="00BF72AF">
            <w:pPr>
              <w:jc w:val="center"/>
            </w:pPr>
          </w:p>
          <w:p w:rsidR="00BF72AF" w:rsidRDefault="00BF72AF" w:rsidP="00BF72AF">
            <w:pPr>
              <w:jc w:val="center"/>
            </w:pPr>
          </w:p>
          <w:p w:rsidR="00BF72AF" w:rsidRDefault="00BF72AF" w:rsidP="00BF72AF">
            <w:pPr>
              <w:jc w:val="center"/>
            </w:pPr>
          </w:p>
          <w:p w:rsidR="00BF72AF" w:rsidRDefault="00BF72AF" w:rsidP="00BF72AF">
            <w:pPr>
              <w:jc w:val="center"/>
            </w:pPr>
          </w:p>
          <w:p w:rsidR="00BF72AF" w:rsidRPr="00957C0D" w:rsidRDefault="00BF72AF" w:rsidP="00BF72AF">
            <w:pPr>
              <w:jc w:val="center"/>
            </w:pPr>
          </w:p>
          <w:p w:rsidR="0079477A" w:rsidRPr="00957C0D" w:rsidRDefault="0079477A" w:rsidP="00BF72AF">
            <w:pPr>
              <w:jc w:val="center"/>
            </w:pPr>
          </w:p>
          <w:p w:rsidR="0079477A" w:rsidRPr="00957C0D" w:rsidRDefault="0079477A" w:rsidP="00244F9A">
            <w:pPr>
              <w:spacing w:after="120"/>
              <w:jc w:val="center"/>
            </w:pPr>
          </w:p>
          <w:p w:rsidR="0079477A" w:rsidRPr="00957C0D" w:rsidRDefault="0079477A" w:rsidP="00BF72AF">
            <w:pPr>
              <w:jc w:val="center"/>
            </w:pPr>
            <w:r w:rsidRPr="00957C0D">
              <w:t>§ 165</w:t>
            </w: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Default="0079477A" w:rsidP="00BF72AF">
            <w:pPr>
              <w:jc w:val="center"/>
            </w:pPr>
          </w:p>
          <w:p w:rsidR="00BE090D" w:rsidRDefault="00BE090D" w:rsidP="00BF72AF">
            <w:pPr>
              <w:jc w:val="center"/>
            </w:pPr>
          </w:p>
          <w:p w:rsidR="00244F9A" w:rsidRPr="00957C0D" w:rsidRDefault="00244F9A" w:rsidP="00244F9A">
            <w:pPr>
              <w:spacing w:after="120"/>
            </w:pPr>
          </w:p>
          <w:p w:rsidR="0079477A" w:rsidRDefault="0079477A" w:rsidP="00BF72AF">
            <w:pPr>
              <w:jc w:val="center"/>
            </w:pPr>
            <w:r w:rsidRPr="00957C0D">
              <w:t>§ 9</w:t>
            </w:r>
          </w:p>
          <w:p w:rsidR="00C63FA3" w:rsidRDefault="00C63FA3" w:rsidP="00BF72AF">
            <w:pPr>
              <w:jc w:val="center"/>
            </w:pPr>
            <w:r>
              <w:t>O:1</w:t>
            </w: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E090D"/>
          <w:p w:rsidR="00C63FA3" w:rsidRDefault="00C63FA3" w:rsidP="00BF72AF">
            <w:pPr>
              <w:jc w:val="center"/>
            </w:pPr>
          </w:p>
          <w:p w:rsidR="00244F9A" w:rsidRDefault="00244F9A" w:rsidP="00BF72AF">
            <w:pPr>
              <w:jc w:val="center"/>
            </w:pPr>
          </w:p>
          <w:p w:rsidR="00C63FA3" w:rsidRDefault="00C63FA3" w:rsidP="00BF72AF">
            <w:pPr>
              <w:jc w:val="center"/>
            </w:pPr>
            <w:r>
              <w:t>O:2</w:t>
            </w:r>
          </w:p>
          <w:p w:rsidR="00C63FA3" w:rsidRDefault="00C63FA3" w:rsidP="00BF72AF">
            <w:pPr>
              <w:jc w:val="center"/>
            </w:pPr>
          </w:p>
          <w:p w:rsidR="00C63FA3" w:rsidRDefault="00C63FA3" w:rsidP="00BF72AF">
            <w:pPr>
              <w:jc w:val="center"/>
            </w:pPr>
          </w:p>
          <w:p w:rsidR="00C63FA3" w:rsidRDefault="00C63FA3" w:rsidP="00BF72AF">
            <w:pPr>
              <w:jc w:val="center"/>
            </w:pPr>
            <w:r>
              <w:t>O:3</w:t>
            </w: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r>
              <w:t>O:4</w:t>
            </w: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r>
              <w:t>O:5</w:t>
            </w: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r>
              <w:t>O:6</w:t>
            </w: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p>
          <w:p w:rsidR="00C63FA3" w:rsidRDefault="00C63FA3" w:rsidP="00BF72AF">
            <w:pPr>
              <w:jc w:val="center"/>
            </w:pPr>
            <w:r>
              <w:t>O:7</w:t>
            </w:r>
          </w:p>
          <w:p w:rsidR="00C63FA3" w:rsidRDefault="00C63FA3" w:rsidP="00BF72AF">
            <w:pPr>
              <w:jc w:val="center"/>
            </w:pPr>
          </w:p>
          <w:p w:rsidR="00C63FA3" w:rsidRPr="00957C0D" w:rsidRDefault="00C63FA3"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Default="0079477A" w:rsidP="00BF72AF">
            <w:pPr>
              <w:jc w:val="center"/>
            </w:pPr>
          </w:p>
          <w:p w:rsidR="00C63FA3" w:rsidRPr="00957C0D" w:rsidRDefault="00C63FA3" w:rsidP="00BF72AF">
            <w:pPr>
              <w:jc w:val="center"/>
            </w:pPr>
            <w:r>
              <w:t>O:8</w:t>
            </w: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BE090D" w:rsidP="00BE090D">
            <w:pPr>
              <w:jc w:val="center"/>
            </w:pPr>
            <w:r>
              <w:t>§10</w:t>
            </w:r>
          </w:p>
          <w:p w:rsidR="0079477A" w:rsidRPr="00957C0D" w:rsidRDefault="00C63FA3" w:rsidP="00BF72AF">
            <w:pPr>
              <w:jc w:val="center"/>
            </w:pPr>
            <w:r>
              <w:t>O:1</w:t>
            </w: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Default="0079477A" w:rsidP="00BF72AF">
            <w:pPr>
              <w:jc w:val="center"/>
            </w:pPr>
          </w:p>
          <w:p w:rsidR="00BE090D" w:rsidRPr="00957C0D" w:rsidRDefault="00BE090D" w:rsidP="00BF72AF">
            <w:pPr>
              <w:jc w:val="center"/>
            </w:pPr>
          </w:p>
          <w:p w:rsidR="0079477A" w:rsidRPr="00957C0D" w:rsidRDefault="0079477A" w:rsidP="00BF72AF">
            <w:pPr>
              <w:jc w:val="center"/>
            </w:pPr>
          </w:p>
          <w:p w:rsidR="0079477A" w:rsidRPr="00957C0D" w:rsidRDefault="00C63FA3" w:rsidP="00BF72AF">
            <w:pPr>
              <w:jc w:val="center"/>
            </w:pPr>
            <w:r>
              <w:t>O:2</w:t>
            </w: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Default="0079477A" w:rsidP="00BF72AF">
            <w:pPr>
              <w:jc w:val="center"/>
            </w:pPr>
          </w:p>
          <w:p w:rsidR="00BE090D" w:rsidRPr="00957C0D" w:rsidRDefault="00BE090D" w:rsidP="00BE090D"/>
          <w:p w:rsidR="0079477A" w:rsidRPr="00957C0D" w:rsidRDefault="0079477A" w:rsidP="00BF72AF">
            <w:pPr>
              <w:jc w:val="center"/>
            </w:pPr>
          </w:p>
          <w:p w:rsidR="0079477A" w:rsidRPr="00957C0D" w:rsidRDefault="0079477A" w:rsidP="00BE090D">
            <w:pPr>
              <w:spacing w:after="120"/>
            </w:pPr>
          </w:p>
          <w:p w:rsidR="0079477A" w:rsidRPr="00957C0D" w:rsidRDefault="0079477A" w:rsidP="00BF72AF">
            <w:pPr>
              <w:jc w:val="center"/>
            </w:pPr>
            <w:r w:rsidRPr="00957C0D">
              <w:t>§11</w:t>
            </w:r>
          </w:p>
          <w:p w:rsidR="0079477A" w:rsidRPr="00957C0D" w:rsidRDefault="0030359D" w:rsidP="00BF72AF">
            <w:pPr>
              <w:jc w:val="center"/>
            </w:pPr>
            <w:r>
              <w:t>O:1</w:t>
            </w: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Default="0030359D" w:rsidP="00BF72AF">
            <w:pPr>
              <w:jc w:val="center"/>
            </w:pPr>
            <w:r>
              <w:t>O:2</w:t>
            </w:r>
          </w:p>
          <w:p w:rsidR="0030359D" w:rsidRDefault="0030359D" w:rsidP="00BF72AF">
            <w:pPr>
              <w:jc w:val="center"/>
            </w:pPr>
          </w:p>
          <w:p w:rsidR="0030359D" w:rsidRDefault="0030359D" w:rsidP="00BF72AF">
            <w:pPr>
              <w:jc w:val="center"/>
            </w:pPr>
          </w:p>
          <w:p w:rsidR="0030359D" w:rsidRDefault="0030359D" w:rsidP="00BF72AF">
            <w:pPr>
              <w:jc w:val="center"/>
            </w:pPr>
          </w:p>
          <w:p w:rsidR="0030359D" w:rsidRDefault="0030359D" w:rsidP="00BF72AF">
            <w:pPr>
              <w:jc w:val="center"/>
            </w:pPr>
            <w:r>
              <w:t>O:3</w:t>
            </w:r>
          </w:p>
          <w:p w:rsidR="0030359D" w:rsidRPr="00957C0D" w:rsidRDefault="0030359D"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Pr="00957C0D" w:rsidRDefault="0079477A" w:rsidP="00BF72AF">
            <w:pPr>
              <w:jc w:val="center"/>
            </w:pPr>
          </w:p>
          <w:p w:rsidR="0079477A" w:rsidRDefault="0079477A" w:rsidP="00BF72AF">
            <w:pPr>
              <w:jc w:val="center"/>
            </w:pPr>
          </w:p>
          <w:p w:rsidR="0030359D" w:rsidRDefault="0030359D" w:rsidP="00BF72AF">
            <w:pPr>
              <w:jc w:val="center"/>
            </w:pPr>
          </w:p>
          <w:p w:rsidR="0030359D" w:rsidRDefault="0030359D" w:rsidP="00BF72AF">
            <w:pPr>
              <w:jc w:val="center"/>
            </w:pPr>
          </w:p>
          <w:p w:rsidR="0030359D" w:rsidRDefault="0030359D" w:rsidP="00BF72AF">
            <w:pPr>
              <w:jc w:val="center"/>
            </w:pPr>
          </w:p>
          <w:p w:rsidR="0030359D" w:rsidRDefault="0030359D" w:rsidP="00BF72AF">
            <w:pPr>
              <w:jc w:val="center"/>
            </w:pPr>
            <w:r>
              <w:t>O:4</w:t>
            </w:r>
          </w:p>
          <w:p w:rsidR="0030359D" w:rsidRDefault="0030359D" w:rsidP="00BF72AF">
            <w:pPr>
              <w:jc w:val="center"/>
            </w:pPr>
          </w:p>
          <w:p w:rsidR="0030359D" w:rsidRDefault="0030359D" w:rsidP="00BF72AF">
            <w:pPr>
              <w:jc w:val="center"/>
            </w:pPr>
          </w:p>
          <w:p w:rsidR="0030359D" w:rsidRDefault="0030359D" w:rsidP="00BF72AF">
            <w:pPr>
              <w:jc w:val="center"/>
            </w:pPr>
          </w:p>
          <w:p w:rsidR="0030359D" w:rsidRPr="00957C0D" w:rsidRDefault="0030359D" w:rsidP="00BF72AF">
            <w:pPr>
              <w:jc w:val="center"/>
            </w:pPr>
            <w:r>
              <w:t>O:5</w:t>
            </w:r>
          </w:p>
        </w:tc>
        <w:tc>
          <w:tcPr>
            <w:tcW w:w="3402" w:type="dxa"/>
          </w:tcPr>
          <w:p w:rsidR="0079477A" w:rsidRPr="00BF72AF" w:rsidRDefault="00BF72AF" w:rsidP="00BE090D">
            <w:pPr>
              <w:jc w:val="both"/>
            </w:pPr>
            <w:r>
              <w:lastRenderedPageBreak/>
              <w:t xml:space="preserve">Právo voliť do orgánov samosprávnych krajov má občan Slovenskej republiky a cudzinec, ktorý má trvalý pobyt v obci, ktorá patrí do územia samosprávneho kraja, alebo má trvalý pobyt vo vojenskom obvode, ktorý patrí na účely volieb do orgánov samosprávneho kraja do jeho územia (ďalej len „obyvateľ samosprávneho kraja“). </w:t>
            </w:r>
          </w:p>
          <w:p w:rsidR="00BF72AF" w:rsidRDefault="00BF72AF" w:rsidP="00BF72AF">
            <w:pPr>
              <w:spacing w:before="120"/>
              <w:jc w:val="both"/>
            </w:pPr>
            <w:r>
              <w:t>Za poslanca zastupiteľstva samosprávneho kraja (ďalej len „zastupiteľstvo“) môže byť zvolený obyvateľ samosprávneho kraja, ktorý má trvalý pobyt v obci alebo vo vojenskom obvode, ktoré patria do územia volebného obvodu, v ktorom kandiduje, a najneskôr v d</w:t>
            </w:r>
            <w:r w:rsidR="00D942AE">
              <w:t>eň volieb dovŕši 18 rokov veku.</w:t>
            </w:r>
          </w:p>
          <w:p w:rsidR="00BF72AF" w:rsidRDefault="00BF72AF" w:rsidP="00BF72AF">
            <w:pPr>
              <w:spacing w:before="120"/>
              <w:jc w:val="both"/>
            </w:pPr>
            <w:r>
              <w:t xml:space="preserve">Za predsedu samosprávneho kraja môže byť zvolený obyvateľ </w:t>
            </w:r>
            <w:r>
              <w:lastRenderedPageBreak/>
              <w:t>samosprávneho kraja, ktorý najneskôr v deň konania volieb dovŕši 25 rokov veku.</w:t>
            </w:r>
          </w:p>
          <w:p w:rsidR="0079477A" w:rsidRPr="00BF72AF" w:rsidRDefault="00BF72AF" w:rsidP="00BF72AF">
            <w:pPr>
              <w:spacing w:before="120"/>
              <w:jc w:val="both"/>
            </w:pPr>
            <w:r>
              <w:t>Právo voliť do orgánov samosprávy obce má obyvateľ obce, ktorý má trvalý pobyt v obci.</w:t>
            </w:r>
          </w:p>
          <w:p w:rsidR="0079477A" w:rsidRPr="00BF72AF" w:rsidRDefault="00BF72AF" w:rsidP="00BF72AF">
            <w:pPr>
              <w:spacing w:before="120"/>
              <w:ind w:firstLine="72"/>
              <w:jc w:val="both"/>
            </w:pPr>
            <w:r>
              <w:t xml:space="preserve">Za poslanca obecného zastupiteľstva, v hlavnom meste Slovenskej republiky Bratislave a v meste Košice miestneho zastupiteľstva (ďalej len „obecné zastupiteľstvo“) môže byť zvolený obyvateľ obce, ktorý má trvalý pobyt v obci, v ktorej kandiduje, a najneskôr v deň volieb dovŕši 18 rokov veku. </w:t>
            </w:r>
          </w:p>
          <w:p w:rsidR="0079477A" w:rsidRDefault="00BF72AF" w:rsidP="00BF72AF">
            <w:pPr>
              <w:spacing w:before="120"/>
              <w:jc w:val="both"/>
            </w:pPr>
            <w:r>
              <w:t>Za starostu obce môže byť zvolený obyvateľ obce, ktorý má trvalý pobyt v</w:t>
            </w:r>
            <w:r w:rsidR="00D942AE">
              <w:t> </w:t>
            </w:r>
            <w:r>
              <w:t>obci</w:t>
            </w:r>
            <w:r w:rsidR="00D942AE">
              <w:t>,</w:t>
            </w:r>
            <w:r>
              <w:t xml:space="preserve"> </w:t>
            </w:r>
            <w:r w:rsidR="00D942AE" w:rsidRPr="00BF72AF">
              <w:rPr>
                <w:b/>
              </w:rPr>
              <w:t>v ktorej kandiduje</w:t>
            </w:r>
            <w:r w:rsidR="00D942AE">
              <w:rPr>
                <w:b/>
              </w:rPr>
              <w:t>,</w:t>
            </w:r>
            <w:r w:rsidR="00D942AE">
              <w:t xml:space="preserve"> </w:t>
            </w:r>
            <w:r>
              <w:t>a najneskôr v deň konania volieb dovŕši 25 rokov veku</w:t>
            </w:r>
            <w:r w:rsidR="0096267D" w:rsidRPr="00957C0D">
              <w:rPr>
                <w:color w:val="000000"/>
              </w:rPr>
              <w:t>.</w:t>
            </w:r>
            <w:r>
              <w:t xml:space="preserve"> </w:t>
            </w:r>
          </w:p>
          <w:p w:rsidR="00C63FA3" w:rsidRPr="00BF72AF" w:rsidRDefault="00C63FA3" w:rsidP="00BF72AF">
            <w:pPr>
              <w:spacing w:before="120"/>
              <w:jc w:val="both"/>
            </w:pPr>
          </w:p>
          <w:p w:rsidR="00C63FA3" w:rsidRPr="00673946" w:rsidRDefault="00C63FA3" w:rsidP="00C63FA3">
            <w:pPr>
              <w:autoSpaceDE/>
              <w:autoSpaceDN/>
            </w:pPr>
            <w:r>
              <w:t>S</w:t>
            </w:r>
            <w:r w:rsidRPr="00673946">
              <w:t>tály zoznam voličov</w:t>
            </w:r>
          </w:p>
          <w:p w:rsidR="00C63FA3" w:rsidRPr="00673946" w:rsidRDefault="00C63FA3" w:rsidP="00C63FA3">
            <w:pPr>
              <w:autoSpaceDE/>
              <w:autoSpaceDN/>
              <w:jc w:val="both"/>
            </w:pPr>
            <w:r>
              <w:t xml:space="preserve">(1) </w:t>
            </w:r>
            <w:r w:rsidRPr="00673946">
              <w:t xml:space="preserve">Stály zoznam voličov (ďalej len „stály zoznam“) zostavuje a vedie obec, v hlavnom meste Slovenskej republiky Bratislave a v meste Košice mestská časť (ďalej len „obec“). Do stáleho </w:t>
            </w:r>
            <w:r w:rsidRPr="00673946">
              <w:lastRenderedPageBreak/>
              <w:t xml:space="preserve">zoznamu zapisuje obec voličov, ktorí majú trvalý pobyt v obci. Volič môže byť zapísaný len v jednom stálom zozname. </w:t>
            </w:r>
          </w:p>
          <w:p w:rsidR="00C63FA3" w:rsidRPr="00673946" w:rsidRDefault="00C63FA3" w:rsidP="00C63FA3">
            <w:pPr>
              <w:autoSpaceDE/>
              <w:autoSpaceDN/>
              <w:jc w:val="both"/>
            </w:pPr>
            <w:r w:rsidRPr="00673946">
              <w:t>(2)</w:t>
            </w:r>
            <w:r>
              <w:t xml:space="preserve"> </w:t>
            </w:r>
            <w:r w:rsidRPr="00673946">
              <w:t>V stálom zozname sa voliči vedú v abecednom poradí podľa priezviska.</w:t>
            </w:r>
          </w:p>
          <w:p w:rsidR="00C63FA3" w:rsidRPr="00673946" w:rsidRDefault="00C63FA3" w:rsidP="00C63FA3">
            <w:pPr>
              <w:autoSpaceDE/>
              <w:autoSpaceDN/>
              <w:jc w:val="both"/>
            </w:pPr>
            <w:r w:rsidRPr="00673946">
              <w:t>(3)</w:t>
            </w:r>
            <w:r>
              <w:t xml:space="preserve"> </w:t>
            </w:r>
            <w:r w:rsidRPr="00673946">
              <w:t>O voličovi sa v stálom zozname uvádzajú tieto údaje:</w:t>
            </w:r>
          </w:p>
          <w:p w:rsidR="00C63FA3" w:rsidRPr="00673946" w:rsidRDefault="00C63FA3" w:rsidP="00C63FA3">
            <w:pPr>
              <w:autoSpaceDE/>
              <w:autoSpaceDN/>
              <w:jc w:val="both"/>
            </w:pPr>
            <w:r w:rsidRPr="00673946">
              <w:t>a)</w:t>
            </w:r>
            <w:r>
              <w:t xml:space="preserve"> </w:t>
            </w:r>
            <w:r w:rsidRPr="00673946">
              <w:t>meno a priezvisko,</w:t>
            </w:r>
          </w:p>
          <w:p w:rsidR="00C63FA3" w:rsidRPr="00673946" w:rsidRDefault="00C63FA3" w:rsidP="00C63FA3">
            <w:pPr>
              <w:autoSpaceDE/>
              <w:autoSpaceDN/>
              <w:jc w:val="both"/>
            </w:pPr>
            <w:r w:rsidRPr="00673946">
              <w:t>b)</w:t>
            </w:r>
            <w:r>
              <w:t xml:space="preserve"> </w:t>
            </w:r>
            <w:r w:rsidRPr="00673946">
              <w:t>rodné číslo, ak ide o cudzinca, dátum narodenia, pokiaľ rodné číslo nemá pridelené,</w:t>
            </w:r>
          </w:p>
          <w:p w:rsidR="00C63FA3" w:rsidRPr="00673946" w:rsidRDefault="00C63FA3" w:rsidP="00C63FA3">
            <w:pPr>
              <w:autoSpaceDE/>
              <w:autoSpaceDN/>
            </w:pPr>
            <w:r w:rsidRPr="00673946">
              <w:t>c)</w:t>
            </w:r>
            <w:r>
              <w:t xml:space="preserve"> </w:t>
            </w:r>
            <w:r w:rsidRPr="00673946">
              <w:t>štátna príslušnosť,</w:t>
            </w:r>
          </w:p>
          <w:p w:rsidR="00C63FA3" w:rsidRPr="00673946" w:rsidRDefault="00C63FA3" w:rsidP="00C63FA3">
            <w:pPr>
              <w:autoSpaceDE/>
              <w:autoSpaceDN/>
            </w:pPr>
            <w:r w:rsidRPr="00673946">
              <w:t>d)</w:t>
            </w:r>
            <w:r>
              <w:t xml:space="preserve"> </w:t>
            </w:r>
            <w:r w:rsidRPr="00673946">
              <w:t xml:space="preserve">názov obce, názov ulice, ak sa obec člení na ulice, súpisné číslo a orientačné číslo domu trvalého pobytu. </w:t>
            </w:r>
          </w:p>
          <w:p w:rsidR="00C63FA3" w:rsidRPr="00673946" w:rsidRDefault="00C63FA3" w:rsidP="00C63FA3">
            <w:pPr>
              <w:autoSpaceDE/>
              <w:autoSpaceDN/>
            </w:pPr>
            <w:r w:rsidRPr="00673946">
              <w:t>(4)</w:t>
            </w:r>
            <w:r>
              <w:t xml:space="preserve"> </w:t>
            </w:r>
            <w:r w:rsidRPr="00673946">
              <w:t>Obec vyčiarkne zo stáleho zoznamu voliča, ktorý</w:t>
            </w:r>
          </w:p>
          <w:p w:rsidR="00C63FA3" w:rsidRPr="00673946" w:rsidRDefault="00C63FA3" w:rsidP="00C63FA3">
            <w:pPr>
              <w:autoSpaceDE/>
              <w:autoSpaceDN/>
              <w:jc w:val="both"/>
            </w:pPr>
            <w:r w:rsidRPr="00673946">
              <w:t>a)</w:t>
            </w:r>
            <w:r>
              <w:t xml:space="preserve"> </w:t>
            </w:r>
            <w:r w:rsidRPr="00673946">
              <w:t>sa prihlásil na trvalý pobyt v inej obci,</w:t>
            </w:r>
          </w:p>
          <w:p w:rsidR="00C63FA3" w:rsidRPr="00673946" w:rsidRDefault="00C63FA3" w:rsidP="00C63FA3">
            <w:pPr>
              <w:autoSpaceDE/>
              <w:autoSpaceDN/>
              <w:jc w:val="both"/>
            </w:pPr>
            <w:r w:rsidRPr="00673946">
              <w:t>b)</w:t>
            </w:r>
            <w:r>
              <w:t xml:space="preserve"> </w:t>
            </w:r>
            <w:r w:rsidRPr="00673946">
              <w:t>zomrel alebo bol vyhlásený za mŕtveho,</w:t>
            </w:r>
          </w:p>
          <w:p w:rsidR="00C63FA3" w:rsidRPr="00673946" w:rsidRDefault="00C63FA3" w:rsidP="00C63FA3">
            <w:pPr>
              <w:autoSpaceDE/>
              <w:autoSpaceDN/>
              <w:jc w:val="both"/>
            </w:pPr>
            <w:r w:rsidRPr="00673946">
              <w:t>c)</w:t>
            </w:r>
            <w:r>
              <w:t xml:space="preserve"> </w:t>
            </w:r>
            <w:r w:rsidRPr="00673946">
              <w:t>skončil trvalý pobyt na území Slovenskej republiky.</w:t>
            </w:r>
          </w:p>
          <w:p w:rsidR="00C63FA3" w:rsidRPr="00673946" w:rsidRDefault="00C63FA3" w:rsidP="00C63FA3">
            <w:pPr>
              <w:autoSpaceDE/>
              <w:autoSpaceDN/>
              <w:jc w:val="both"/>
            </w:pPr>
            <w:r w:rsidRPr="00673946">
              <w:t>(5)</w:t>
            </w:r>
            <w:r>
              <w:t xml:space="preserve"> </w:t>
            </w:r>
            <w:r w:rsidRPr="00673946">
              <w:t xml:space="preserve">Obec vykoná zmenu v stálom zozname, ak volič zmenil meno, priezvisko alebo trvalý pobyt v obci. </w:t>
            </w:r>
          </w:p>
          <w:p w:rsidR="00C63FA3" w:rsidRPr="00673946" w:rsidRDefault="00C63FA3" w:rsidP="00C63FA3">
            <w:pPr>
              <w:autoSpaceDE/>
              <w:autoSpaceDN/>
              <w:jc w:val="both"/>
            </w:pPr>
            <w:r w:rsidRPr="00673946">
              <w:t>(6)</w:t>
            </w:r>
            <w:r>
              <w:t xml:space="preserve"> </w:t>
            </w:r>
            <w:r w:rsidRPr="00673946">
              <w:t xml:space="preserve">Obec priebežne zisťuje skutočnosti, ktoré sú dôvodom na </w:t>
            </w:r>
            <w:r w:rsidRPr="00673946">
              <w:lastRenderedPageBreak/>
              <w:t xml:space="preserve">zmeny v stálom zozname. Obec vykonáva zmeny na základe </w:t>
            </w:r>
          </w:p>
          <w:p w:rsidR="00C63FA3" w:rsidRPr="00673946" w:rsidRDefault="00C63FA3" w:rsidP="00C63FA3">
            <w:pPr>
              <w:autoSpaceDE/>
              <w:autoSpaceDN/>
              <w:jc w:val="both"/>
            </w:pPr>
            <w:r w:rsidRPr="00673946">
              <w:t>a)</w:t>
            </w:r>
            <w:r>
              <w:t xml:space="preserve"> </w:t>
            </w:r>
            <w:r w:rsidRPr="00673946">
              <w:t>vlastných evidencií,</w:t>
            </w:r>
          </w:p>
          <w:p w:rsidR="00C63FA3" w:rsidRPr="00673946" w:rsidRDefault="00C63FA3" w:rsidP="00C63FA3">
            <w:pPr>
              <w:autoSpaceDE/>
              <w:autoSpaceDN/>
              <w:jc w:val="both"/>
            </w:pPr>
            <w:r w:rsidRPr="00673946">
              <w:t>b)</w:t>
            </w:r>
            <w:r>
              <w:t xml:space="preserve"> </w:t>
            </w:r>
            <w:r w:rsidRPr="00673946">
              <w:t>oznámení orgánov verejnej moci,</w:t>
            </w:r>
          </w:p>
          <w:p w:rsidR="00C63FA3" w:rsidRPr="00673946" w:rsidRDefault="00C63FA3" w:rsidP="00C63FA3">
            <w:pPr>
              <w:autoSpaceDE/>
              <w:autoSpaceDN/>
              <w:jc w:val="both"/>
            </w:pPr>
            <w:r w:rsidRPr="00673946">
              <w:t>c)</w:t>
            </w:r>
            <w:r>
              <w:t xml:space="preserve"> </w:t>
            </w:r>
            <w:r w:rsidRPr="00673946">
              <w:t>výsledkov námietkového konania.</w:t>
            </w:r>
          </w:p>
          <w:p w:rsidR="00C63FA3" w:rsidRPr="00673946" w:rsidRDefault="00C63FA3" w:rsidP="00C63FA3">
            <w:pPr>
              <w:autoSpaceDE/>
              <w:autoSpaceDN/>
              <w:jc w:val="both"/>
            </w:pPr>
            <w:r w:rsidRPr="00673946">
              <w:t>(7)</w:t>
            </w:r>
            <w:r>
              <w:t xml:space="preserve"> </w:t>
            </w:r>
            <w:r w:rsidRPr="00673946">
              <w:t xml:space="preserve">Orgány verejnej moci, ktoré rozhodujú o osobnom stave voličov alebo vedú inú evidenciu o voličoch ako výkon štátnej správy, sú povinné bezodkladne oznámiť príslušnej obci nadobudnutie a stratu štátneho občianstva Slovenskej republiky, úmrtie voliča alebo jeho vyhlásenie za mŕtveho, zmenu mena alebo zmenu priezviska, dovŕšenie 18 rokov veku, pozbavenie spôsobilosti na právne úkony a zmenu trvalého pobytu, u cudzincov zmenu a skončenie trvalého pobytu na území Slovenskej republiky a štátnu príslušnosť. </w:t>
            </w:r>
          </w:p>
          <w:p w:rsidR="00C63FA3" w:rsidRDefault="00C63FA3" w:rsidP="00C63FA3">
            <w:pPr>
              <w:autoSpaceDE/>
              <w:autoSpaceDN/>
              <w:jc w:val="both"/>
            </w:pPr>
            <w:r w:rsidRPr="00673946">
              <w:t>(8)</w:t>
            </w:r>
            <w:r>
              <w:t xml:space="preserve"> </w:t>
            </w:r>
            <w:r w:rsidRPr="00673946">
              <w:t>V stálom zozname musí byť miesto na opravu chýb a vyznačenie prekážky práva voliť.</w:t>
            </w:r>
          </w:p>
          <w:p w:rsidR="00BE090D" w:rsidRDefault="00BE090D" w:rsidP="00C63FA3">
            <w:pPr>
              <w:autoSpaceDE/>
              <w:autoSpaceDN/>
            </w:pPr>
          </w:p>
          <w:p w:rsidR="00C63FA3" w:rsidRPr="00C63FA3" w:rsidRDefault="00C63FA3" w:rsidP="00C63FA3">
            <w:pPr>
              <w:autoSpaceDE/>
              <w:autoSpaceDN/>
            </w:pPr>
            <w:r w:rsidRPr="00C63FA3">
              <w:t>Námietkové konanie</w:t>
            </w:r>
          </w:p>
          <w:p w:rsidR="00C63FA3" w:rsidRPr="00C63FA3" w:rsidRDefault="00C63FA3" w:rsidP="00C63FA3">
            <w:pPr>
              <w:autoSpaceDE/>
              <w:autoSpaceDN/>
              <w:jc w:val="both"/>
            </w:pPr>
            <w:r>
              <w:t xml:space="preserve">(1) </w:t>
            </w:r>
            <w:r w:rsidRPr="00C63FA3">
              <w:t xml:space="preserve">Volič si môže v úradných hodinách obce overiť, či je </w:t>
            </w:r>
            <w:r w:rsidRPr="00C63FA3">
              <w:lastRenderedPageBreak/>
              <w:t xml:space="preserve">zapísaný v stálom zozname, či údaje o ňom sú úplné a pravdivé a môže požadovať doplnenie údajov alebo vykonanie opráv. Obec je povinná žiadosti vyhovieť alebo do troch dní písomne oznámiť voličovi dôvody, pre ktoré žiadosti nemôže vyhovieť. </w:t>
            </w:r>
          </w:p>
          <w:p w:rsidR="00C63FA3" w:rsidRPr="00C63FA3" w:rsidRDefault="00C63FA3" w:rsidP="00C63FA3">
            <w:pPr>
              <w:autoSpaceDE/>
              <w:autoSpaceDN/>
              <w:jc w:val="both"/>
            </w:pPr>
            <w:r w:rsidRPr="00C63FA3">
              <w:t>(2)</w:t>
            </w:r>
            <w:r>
              <w:t xml:space="preserve"> </w:t>
            </w:r>
            <w:r w:rsidRPr="00C63FA3">
              <w:t xml:space="preserve">Ak obec sama neodstráni chyby alebo nedostatky v stálom zozname, môže sa volič, ktorý je tým dotknutý, obrátiť na správny súd s návrhom na vydanie rozhodnutia o vykonaní opravy alebo o doplnení stáleho zoznamu. Na konanie sa vzťahujú ustanovenia osobitného predpisu. Na základe rozhodnutia správneho súdu vykonáva zmenu v stálom zozname obec; v deň konania volieb vykonáva zmenu v zozname voličov vo volebnom okrsku (ďalej len „zoznam voličov“) okrsková volebná komisia. </w:t>
            </w:r>
          </w:p>
          <w:p w:rsidR="0079477A" w:rsidRPr="00BF72AF" w:rsidRDefault="0079477A" w:rsidP="00BF72AF">
            <w:pPr>
              <w:spacing w:before="120"/>
              <w:jc w:val="both"/>
            </w:pPr>
          </w:p>
          <w:p w:rsidR="00C63FA3" w:rsidRDefault="00C63FA3" w:rsidP="00C63FA3">
            <w:r>
              <w:t>Zoznam voličov</w:t>
            </w:r>
          </w:p>
          <w:p w:rsidR="00C63FA3" w:rsidRDefault="00C63FA3" w:rsidP="00C63FA3">
            <w:pPr>
              <w:jc w:val="both"/>
            </w:pPr>
            <w:r>
              <w:t xml:space="preserve">(1) Zoznam voličov pre jednotlivé volebné okrsky vyhotoví obec zo stáleho zoznamu; ak ide o zoznam </w:t>
            </w:r>
            <w:r>
              <w:lastRenderedPageBreak/>
              <w:t xml:space="preserve">voličov pre voľby do Európskeho parlamentu, použije sa aj </w:t>
            </w:r>
            <w:hyperlink r:id="rId9" w:anchor="paragraf-75" w:tooltip="Odkaz na predpis alebo ustanovenie" w:history="1">
              <w:r w:rsidRPr="00C63FA3">
                <w:rPr>
                  <w:rStyle w:val="Hypertextovprepojenie"/>
                  <w:color w:val="auto"/>
                  <w:u w:val="none"/>
                </w:rPr>
                <w:t>§ 75</w:t>
              </w:r>
            </w:hyperlink>
            <w:r w:rsidRPr="00C63FA3">
              <w:t>.</w:t>
            </w:r>
            <w:r>
              <w:t xml:space="preserve"> </w:t>
            </w:r>
          </w:p>
          <w:p w:rsidR="00C63FA3" w:rsidRDefault="00C63FA3" w:rsidP="00C63FA3">
            <w:pPr>
              <w:jc w:val="both"/>
            </w:pPr>
            <w:r>
              <w:t xml:space="preserve">(2) Zoznam voličov odovzdá obec okrskovej volebnej komisii najneskôr hodinu pred začatím hlasovania. </w:t>
            </w:r>
          </w:p>
          <w:p w:rsidR="00C63FA3" w:rsidRPr="00673946" w:rsidRDefault="00C63FA3" w:rsidP="00C63FA3">
            <w:pPr>
              <w:jc w:val="both"/>
              <w:rPr>
                <w:b/>
              </w:rPr>
            </w:pPr>
            <w:r>
              <w:t xml:space="preserve">(3) Do zoznamu voličov okrsková volebná komisia dopíše v deň konania volieb voliča, o ktorom to ustanovuje zákon v osobitných častiach. </w:t>
            </w:r>
            <w:r w:rsidRPr="00673946">
              <w:rPr>
                <w:b/>
              </w:rPr>
              <w:t>Okrsková volebná komisia na základe oznámenia podľa § 9 ods. 8 vyznačí v deň konania volieb do zoznamu voličov prekážku práva voliť podľa § 4.</w:t>
            </w:r>
          </w:p>
          <w:p w:rsidR="00C63FA3" w:rsidRDefault="00C63FA3" w:rsidP="00C63FA3">
            <w:pPr>
              <w:jc w:val="both"/>
            </w:pPr>
            <w:r>
              <w:t xml:space="preserve">(4) Každý, kto je oprávnený oboznamovať sa s údajmi v zozname voličov, je povinný zachovávať o nich mlčanlivosť. </w:t>
            </w:r>
          </w:p>
          <w:p w:rsidR="0079477A" w:rsidRPr="00BF72AF" w:rsidRDefault="00C63FA3" w:rsidP="0030359D">
            <w:pPr>
              <w:jc w:val="both"/>
            </w:pPr>
            <w:r>
              <w:t>(5) Vyhotovenie osobitného zoznamu voličov ustanovuje zákon v osobitných častiach.</w:t>
            </w:r>
            <w:r w:rsidR="0030359D" w:rsidRPr="00BF72AF">
              <w:t xml:space="preserve"> </w:t>
            </w:r>
          </w:p>
        </w:tc>
        <w:tc>
          <w:tcPr>
            <w:tcW w:w="851" w:type="dxa"/>
          </w:tcPr>
          <w:p w:rsidR="0079477A" w:rsidRPr="00957C0D" w:rsidRDefault="0079477A" w:rsidP="00AF4DCA">
            <w:pPr>
              <w:rPr>
                <w:color w:val="000000"/>
              </w:rPr>
            </w:pPr>
            <w:r w:rsidRPr="00957C0D">
              <w:rPr>
                <w:color w:val="000000"/>
              </w:rPr>
              <w:lastRenderedPageBreak/>
              <w:t xml:space="preserve"> Ú</w:t>
            </w:r>
          </w:p>
        </w:tc>
        <w:tc>
          <w:tcPr>
            <w:tcW w:w="1966" w:type="dxa"/>
          </w:tcPr>
          <w:p w:rsidR="0079477A" w:rsidRPr="00957C0D" w:rsidRDefault="0079477A" w:rsidP="001B0194"/>
        </w:tc>
      </w:tr>
      <w:tr w:rsidR="00837CEF" w:rsidRPr="00957C0D" w:rsidTr="00143947">
        <w:tblPrEx>
          <w:tblCellMar>
            <w:top w:w="0" w:type="dxa"/>
            <w:bottom w:w="0" w:type="dxa"/>
          </w:tblCellMar>
        </w:tblPrEx>
        <w:tc>
          <w:tcPr>
            <w:tcW w:w="851" w:type="dxa"/>
          </w:tcPr>
          <w:p w:rsidR="00837CEF" w:rsidRDefault="00837CEF" w:rsidP="00AF4DCA">
            <w:pPr>
              <w:jc w:val="center"/>
            </w:pPr>
            <w:r>
              <w:lastRenderedPageBreak/>
              <w:t>Č. 8</w:t>
            </w:r>
          </w:p>
          <w:p w:rsidR="00C86789" w:rsidRDefault="00C86789" w:rsidP="00AF4DCA">
            <w:pPr>
              <w:jc w:val="center"/>
            </w:pPr>
            <w:r>
              <w:t>O:1</w:t>
            </w:r>
          </w:p>
          <w:p w:rsidR="00C86789" w:rsidRDefault="00C86789" w:rsidP="00AF4DCA">
            <w:pPr>
              <w:jc w:val="center"/>
            </w:pPr>
          </w:p>
          <w:p w:rsidR="00C86789" w:rsidRDefault="00C86789" w:rsidP="00AF4DCA">
            <w:pPr>
              <w:jc w:val="center"/>
            </w:pPr>
          </w:p>
          <w:p w:rsidR="00C86789" w:rsidRDefault="00C86789" w:rsidP="00AF4DCA">
            <w:pPr>
              <w:jc w:val="center"/>
            </w:pPr>
          </w:p>
          <w:p w:rsidR="00C86789" w:rsidRDefault="00C86789" w:rsidP="00AF4DCA">
            <w:pPr>
              <w:jc w:val="center"/>
            </w:pPr>
          </w:p>
          <w:p w:rsidR="00C86789" w:rsidRDefault="00C86789" w:rsidP="00AF4DCA">
            <w:pPr>
              <w:jc w:val="center"/>
            </w:pPr>
            <w:r>
              <w:t>O:2</w:t>
            </w:r>
          </w:p>
          <w:p w:rsidR="00C86789" w:rsidRDefault="00C86789" w:rsidP="00AF4DCA">
            <w:pPr>
              <w:jc w:val="center"/>
            </w:pPr>
          </w:p>
          <w:p w:rsidR="00C86789" w:rsidRDefault="00C86789" w:rsidP="00AF4DCA">
            <w:pPr>
              <w:jc w:val="center"/>
            </w:pPr>
          </w:p>
          <w:p w:rsidR="00C86789" w:rsidRDefault="00C86789" w:rsidP="00AF4DCA">
            <w:pPr>
              <w:jc w:val="center"/>
            </w:pPr>
          </w:p>
          <w:p w:rsidR="00C86789" w:rsidRDefault="00C86789" w:rsidP="00AF4DCA">
            <w:pPr>
              <w:jc w:val="center"/>
            </w:pPr>
          </w:p>
          <w:p w:rsidR="00C86789" w:rsidRDefault="00C86789" w:rsidP="00AF4DCA">
            <w:pPr>
              <w:jc w:val="center"/>
            </w:pPr>
          </w:p>
          <w:p w:rsidR="00C86789" w:rsidRDefault="00C86789" w:rsidP="00AF4DCA">
            <w:pPr>
              <w:jc w:val="center"/>
            </w:pPr>
          </w:p>
          <w:p w:rsidR="00C86789" w:rsidRDefault="00C86789" w:rsidP="00AF4DCA">
            <w:pPr>
              <w:jc w:val="center"/>
            </w:pPr>
          </w:p>
          <w:p w:rsidR="00C86789" w:rsidRDefault="00C86789" w:rsidP="00AF4DCA">
            <w:pPr>
              <w:jc w:val="center"/>
            </w:pPr>
          </w:p>
          <w:p w:rsidR="00C86789" w:rsidRDefault="00C86789" w:rsidP="00AF4DCA">
            <w:pPr>
              <w:jc w:val="center"/>
            </w:pPr>
          </w:p>
          <w:p w:rsidR="00C86789" w:rsidRDefault="00C86789" w:rsidP="00AF4DCA">
            <w:pPr>
              <w:jc w:val="center"/>
            </w:pPr>
          </w:p>
          <w:p w:rsidR="00C86789" w:rsidRPr="00957C0D" w:rsidRDefault="00C86789" w:rsidP="00AF4DCA">
            <w:pPr>
              <w:jc w:val="center"/>
            </w:pPr>
            <w:r>
              <w:t>O:3</w:t>
            </w:r>
          </w:p>
        </w:tc>
        <w:tc>
          <w:tcPr>
            <w:tcW w:w="4394" w:type="dxa"/>
          </w:tcPr>
          <w:p w:rsidR="00837CEF" w:rsidRDefault="00837CEF" w:rsidP="00837CEF">
            <w:pPr>
              <w:spacing w:before="120"/>
              <w:jc w:val="both"/>
              <w:rPr>
                <w:color w:val="000000"/>
              </w:rPr>
            </w:pPr>
            <w:r w:rsidRPr="00957C0D">
              <w:rPr>
                <w:color w:val="000000"/>
              </w:rPr>
              <w:lastRenderedPageBreak/>
              <w:t>1.  Členské štáty prijmú potrebné opatrenia, aby bol volič v rámci rozsahu článku 3 zapísaný do zoznamu voličov v dostatočnom predstihu pred dňom konania volieb.</w:t>
            </w:r>
          </w:p>
          <w:p w:rsidR="00837CEF" w:rsidRPr="00957C0D" w:rsidRDefault="00837CEF" w:rsidP="00837CEF">
            <w:pPr>
              <w:spacing w:before="120"/>
              <w:jc w:val="both"/>
              <w:rPr>
                <w:color w:val="000000"/>
              </w:rPr>
            </w:pPr>
            <w:r w:rsidRPr="00957C0D">
              <w:rPr>
                <w:color w:val="000000"/>
              </w:rPr>
              <w:t xml:space="preserve">2.  Na účel zapísania jeho mena do zoznamu voličov, volič v rámci rozsahu článku 3 predloží tie isté doklady ako volič, </w:t>
            </w:r>
            <w:r w:rsidRPr="00957C0D">
              <w:rPr>
                <w:color w:val="000000"/>
              </w:rPr>
              <w:lastRenderedPageBreak/>
              <w:t>ktorý je štátnym príslušníkom.</w:t>
            </w:r>
          </w:p>
          <w:p w:rsidR="00837CEF" w:rsidRPr="00957C0D" w:rsidRDefault="00837CEF" w:rsidP="00837CEF">
            <w:pPr>
              <w:spacing w:before="120"/>
              <w:jc w:val="both"/>
              <w:rPr>
                <w:color w:val="000000"/>
              </w:rPr>
            </w:pPr>
            <w:r w:rsidRPr="00957C0D">
              <w:rPr>
                <w:color w:val="000000"/>
              </w:rPr>
              <w:t>Členský štát bydliska môže tiež vyžadovať od voliča v rámci rozsahu článku 3, aby predložil platný doklad totožnosti, spoločne s formálnym vyhlásením uvádzajúcim jeho národnosť a jeho adresu v členskom štáte bydliska.</w:t>
            </w:r>
          </w:p>
          <w:p w:rsidR="00837CEF" w:rsidRPr="00957C0D" w:rsidRDefault="00837CEF" w:rsidP="00837CEF">
            <w:pPr>
              <w:spacing w:before="120"/>
              <w:jc w:val="both"/>
              <w:rPr>
                <w:color w:val="000000"/>
              </w:rPr>
            </w:pPr>
            <w:r w:rsidRPr="00957C0D">
              <w:rPr>
                <w:color w:val="000000"/>
              </w:rPr>
              <w:t>3.  Voliči v rámci rozsahu článku 3, ktorí boli zapísaní do zoznamu voličov v členskom štáte bydliska, tam zostanú za tých istých podmienok ako voliči, ktorí sú štátnymi príslušníkmi, až do doby, kým nebudú automaticky vyškrtnutí zo zoznamu voličov, pretože už nesplňujú podmienky pre uplatnenie práva voliť.</w:t>
            </w:r>
          </w:p>
          <w:p w:rsidR="00837CEF" w:rsidRPr="00957C0D" w:rsidRDefault="00837CEF" w:rsidP="00837CEF">
            <w:pPr>
              <w:spacing w:before="120"/>
              <w:jc w:val="both"/>
              <w:rPr>
                <w:color w:val="000000"/>
              </w:rPr>
            </w:pPr>
            <w:r w:rsidRPr="00957C0D">
              <w:rPr>
                <w:color w:val="000000"/>
              </w:rPr>
              <w:t>Voliči, ktorí boli zapísaní do zoznamu voličov, môžu byť na ich vlastnú žiadosť tiež z neho vyškrtnutí.</w:t>
            </w:r>
          </w:p>
          <w:p w:rsidR="00837CEF" w:rsidRPr="00957C0D" w:rsidRDefault="00837CEF" w:rsidP="00837CEF">
            <w:pPr>
              <w:spacing w:before="120"/>
              <w:jc w:val="both"/>
              <w:rPr>
                <w:color w:val="000000"/>
              </w:rPr>
            </w:pPr>
            <w:r w:rsidRPr="00957C0D">
              <w:rPr>
                <w:color w:val="000000"/>
              </w:rPr>
              <w:t>Ak sa takí voliči presťahujú do inej základnej jednotky miestnej samosprávy v tom istom členskom štáte, zapíšu sa do zoznamu voličov tejto jednotky za tých istých podmienok ako voliči, ktorí sú štátnymi príslušníkmi.</w:t>
            </w:r>
          </w:p>
          <w:p w:rsidR="00837CEF" w:rsidRPr="00957C0D" w:rsidRDefault="00837CEF" w:rsidP="00AF4DCA">
            <w:pPr>
              <w:spacing w:after="120"/>
              <w:jc w:val="center"/>
              <w:rPr>
                <w:color w:val="000000"/>
              </w:rPr>
            </w:pPr>
          </w:p>
        </w:tc>
        <w:tc>
          <w:tcPr>
            <w:tcW w:w="993" w:type="dxa"/>
          </w:tcPr>
          <w:p w:rsidR="00837CEF" w:rsidRDefault="00837CEF" w:rsidP="00AF4DCA">
            <w:pPr>
              <w:jc w:val="center"/>
              <w:rPr>
                <w:color w:val="000000"/>
              </w:rPr>
            </w:pPr>
            <w:r>
              <w:rPr>
                <w:color w:val="000000"/>
              </w:rPr>
              <w:lastRenderedPageBreak/>
              <w:t>N</w:t>
            </w:r>
          </w:p>
          <w:p w:rsidR="00681D34" w:rsidRDefault="00681D34" w:rsidP="00AF4DCA">
            <w:pPr>
              <w:jc w:val="center"/>
              <w:rPr>
                <w:color w:val="000000"/>
              </w:rPr>
            </w:pPr>
          </w:p>
          <w:p w:rsidR="00681D34" w:rsidRDefault="00681D34" w:rsidP="00AF4DCA">
            <w:pPr>
              <w:jc w:val="center"/>
              <w:rPr>
                <w:color w:val="000000"/>
              </w:rPr>
            </w:pPr>
          </w:p>
          <w:p w:rsidR="00681D34" w:rsidRDefault="00681D34" w:rsidP="00AF4DCA">
            <w:pPr>
              <w:jc w:val="center"/>
              <w:rPr>
                <w:color w:val="000000"/>
              </w:rPr>
            </w:pPr>
          </w:p>
          <w:p w:rsidR="00681D34" w:rsidRDefault="00681D34" w:rsidP="00AF4DCA">
            <w:pPr>
              <w:jc w:val="center"/>
              <w:rPr>
                <w:color w:val="000000"/>
              </w:rPr>
            </w:pPr>
          </w:p>
          <w:p w:rsidR="00681D34" w:rsidRDefault="00681D34" w:rsidP="00AF4DCA">
            <w:pPr>
              <w:jc w:val="center"/>
              <w:rPr>
                <w:color w:val="000000"/>
              </w:rPr>
            </w:pPr>
          </w:p>
          <w:p w:rsidR="00681D34" w:rsidRDefault="00C86789" w:rsidP="00AF4DCA">
            <w:pPr>
              <w:jc w:val="center"/>
              <w:rPr>
                <w:color w:val="000000"/>
              </w:rPr>
            </w:pPr>
            <w:r>
              <w:rPr>
                <w:color w:val="000000"/>
              </w:rPr>
              <w:t>N</w:t>
            </w:r>
          </w:p>
          <w:p w:rsidR="00681D34" w:rsidRDefault="00681D34" w:rsidP="00AF4DCA">
            <w:pPr>
              <w:jc w:val="center"/>
              <w:rPr>
                <w:color w:val="000000"/>
              </w:rPr>
            </w:pPr>
          </w:p>
          <w:p w:rsidR="00681D34" w:rsidRDefault="00681D34" w:rsidP="00AF4DCA">
            <w:pPr>
              <w:jc w:val="center"/>
              <w:rPr>
                <w:color w:val="000000"/>
              </w:rPr>
            </w:pPr>
          </w:p>
          <w:p w:rsidR="00681D34" w:rsidRDefault="00681D34" w:rsidP="00AF4DCA">
            <w:pPr>
              <w:jc w:val="center"/>
              <w:rPr>
                <w:color w:val="000000"/>
              </w:rPr>
            </w:pPr>
          </w:p>
          <w:p w:rsidR="00681D34" w:rsidRDefault="00681D34" w:rsidP="00AF4DCA">
            <w:pPr>
              <w:jc w:val="center"/>
              <w:rPr>
                <w:color w:val="000000"/>
              </w:rPr>
            </w:pPr>
            <w:r>
              <w:rPr>
                <w:color w:val="000000"/>
              </w:rPr>
              <w:t>D</w:t>
            </w:r>
          </w:p>
          <w:p w:rsidR="00681D34" w:rsidRDefault="00681D34" w:rsidP="00AF4DCA">
            <w:pPr>
              <w:jc w:val="center"/>
              <w:rPr>
                <w:color w:val="000000"/>
              </w:rPr>
            </w:pPr>
          </w:p>
          <w:p w:rsidR="00681D34" w:rsidRDefault="00681D34" w:rsidP="00AF4DCA">
            <w:pPr>
              <w:jc w:val="center"/>
              <w:rPr>
                <w:color w:val="000000"/>
              </w:rPr>
            </w:pPr>
          </w:p>
          <w:p w:rsidR="00681D34" w:rsidRDefault="00681D34" w:rsidP="00AF4DCA">
            <w:pPr>
              <w:jc w:val="center"/>
              <w:rPr>
                <w:color w:val="000000"/>
              </w:rPr>
            </w:pPr>
          </w:p>
          <w:p w:rsidR="00681D34" w:rsidRDefault="00681D34" w:rsidP="00AF4DCA">
            <w:pPr>
              <w:jc w:val="center"/>
              <w:rPr>
                <w:color w:val="000000"/>
              </w:rPr>
            </w:pPr>
          </w:p>
          <w:p w:rsidR="00681D34" w:rsidRDefault="00681D34" w:rsidP="00AF4DCA">
            <w:pPr>
              <w:jc w:val="center"/>
              <w:rPr>
                <w:color w:val="000000"/>
              </w:rPr>
            </w:pPr>
          </w:p>
          <w:p w:rsidR="00681D34" w:rsidRDefault="00681D34" w:rsidP="00AF4DCA">
            <w:pPr>
              <w:jc w:val="center"/>
              <w:rPr>
                <w:color w:val="000000"/>
              </w:rPr>
            </w:pPr>
            <w:r>
              <w:rPr>
                <w:color w:val="000000"/>
              </w:rPr>
              <w:t>N</w:t>
            </w:r>
          </w:p>
          <w:p w:rsidR="00681D34" w:rsidRDefault="00681D34" w:rsidP="00AF4DCA">
            <w:pPr>
              <w:jc w:val="center"/>
              <w:rPr>
                <w:color w:val="000000"/>
              </w:rPr>
            </w:pPr>
          </w:p>
          <w:p w:rsidR="00681D34" w:rsidRPr="00957C0D" w:rsidRDefault="00681D34" w:rsidP="00AF4DCA">
            <w:pPr>
              <w:jc w:val="center"/>
              <w:rPr>
                <w:color w:val="000000"/>
              </w:rPr>
            </w:pPr>
          </w:p>
        </w:tc>
        <w:tc>
          <w:tcPr>
            <w:tcW w:w="1134" w:type="dxa"/>
          </w:tcPr>
          <w:p w:rsidR="00837CEF" w:rsidRDefault="00837CEF" w:rsidP="00837CEF">
            <w:pPr>
              <w:jc w:val="center"/>
              <w:rPr>
                <w:bCs/>
              </w:rPr>
            </w:pPr>
            <w:r w:rsidRPr="00DB4D93">
              <w:rPr>
                <w:bCs/>
              </w:rPr>
              <w:lastRenderedPageBreak/>
              <w:t>zákon č. 180/2014</w:t>
            </w:r>
            <w:r w:rsidR="001E26AB">
              <w:rPr>
                <w:bCs/>
              </w:rPr>
              <w:t xml:space="preserve"> Z. z.</w:t>
            </w: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BE090D">
            <w:pPr>
              <w:rPr>
                <w:bCs/>
              </w:rPr>
            </w:pPr>
          </w:p>
          <w:p w:rsidR="00046821" w:rsidRDefault="00046821" w:rsidP="00046821">
            <w:pPr>
              <w:jc w:val="center"/>
              <w:rPr>
                <w:bCs/>
              </w:rPr>
            </w:pPr>
            <w:r w:rsidRPr="00DB4D93">
              <w:rPr>
                <w:bCs/>
              </w:rPr>
              <w:t>zákon č. 180/2014</w:t>
            </w:r>
            <w:r w:rsidR="001E26AB">
              <w:rPr>
                <w:bCs/>
              </w:rPr>
              <w:t xml:space="preserve"> Z. z.</w:t>
            </w:r>
          </w:p>
          <w:p w:rsidR="00046821" w:rsidRDefault="00046821" w:rsidP="00046821">
            <w:pPr>
              <w:jc w:val="center"/>
              <w:rPr>
                <w:bCs/>
              </w:rPr>
            </w:pPr>
            <w:r>
              <w:rPr>
                <w:bCs/>
              </w:rPr>
              <w:t xml:space="preserve">+ </w:t>
            </w:r>
            <w:r w:rsidRPr="001E26AB">
              <w:rPr>
                <w:b/>
                <w:bCs/>
              </w:rPr>
              <w:t>návrh zákona</w:t>
            </w: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046821" w:rsidRDefault="00046821" w:rsidP="00837CEF">
            <w:pPr>
              <w:jc w:val="center"/>
              <w:rPr>
                <w:bCs/>
              </w:rPr>
            </w:pPr>
          </w:p>
          <w:p w:rsidR="00C97487" w:rsidRDefault="00C97487" w:rsidP="00837CEF">
            <w:pPr>
              <w:jc w:val="center"/>
              <w:rPr>
                <w:bCs/>
              </w:rPr>
            </w:pPr>
          </w:p>
          <w:p w:rsidR="00C97487" w:rsidRDefault="00C97487" w:rsidP="00BE090D">
            <w:pPr>
              <w:rPr>
                <w:bCs/>
              </w:rPr>
            </w:pPr>
          </w:p>
          <w:p w:rsidR="00C97487" w:rsidRDefault="00C97487" w:rsidP="00C97487">
            <w:pPr>
              <w:jc w:val="center"/>
              <w:rPr>
                <w:bCs/>
              </w:rPr>
            </w:pPr>
            <w:r w:rsidRPr="00DB4D93">
              <w:rPr>
                <w:bCs/>
              </w:rPr>
              <w:t>zákon č. 180/2014</w:t>
            </w:r>
            <w:r w:rsidR="001E26AB">
              <w:rPr>
                <w:bCs/>
              </w:rPr>
              <w:t xml:space="preserve"> Z. z.</w:t>
            </w:r>
          </w:p>
          <w:p w:rsidR="00C97487" w:rsidRDefault="00C97487" w:rsidP="00C97487">
            <w:pPr>
              <w:jc w:val="center"/>
              <w:rPr>
                <w:bCs/>
              </w:rPr>
            </w:pPr>
          </w:p>
          <w:p w:rsidR="00C97487" w:rsidRDefault="00C97487" w:rsidP="00837CEF">
            <w:pPr>
              <w:jc w:val="center"/>
              <w:rPr>
                <w:bCs/>
              </w:rPr>
            </w:pPr>
          </w:p>
          <w:p w:rsidR="00046821" w:rsidRDefault="00046821" w:rsidP="00837CEF">
            <w:pPr>
              <w:jc w:val="center"/>
              <w:rPr>
                <w:bCs/>
              </w:rPr>
            </w:pPr>
          </w:p>
          <w:p w:rsidR="00046821" w:rsidRDefault="00046821"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837CEF">
            <w:pPr>
              <w:jc w:val="center"/>
              <w:rPr>
                <w:bCs/>
              </w:rPr>
            </w:pPr>
          </w:p>
          <w:p w:rsidR="00C86789" w:rsidRDefault="00C86789" w:rsidP="00BE090D">
            <w:pPr>
              <w:rPr>
                <w:bCs/>
              </w:rPr>
            </w:pPr>
          </w:p>
          <w:p w:rsidR="00C86789" w:rsidRDefault="00D942AE" w:rsidP="00C86789">
            <w:pPr>
              <w:jc w:val="center"/>
              <w:rPr>
                <w:bCs/>
              </w:rPr>
            </w:pPr>
            <w:r w:rsidRPr="001E26AB">
              <w:rPr>
                <w:b/>
                <w:bCs/>
              </w:rPr>
              <w:t>návrh zákona</w:t>
            </w:r>
            <w:r w:rsidRPr="00DB4D93">
              <w:rPr>
                <w:bCs/>
              </w:rPr>
              <w:t xml:space="preserve"> </w:t>
            </w:r>
            <w:r>
              <w:rPr>
                <w:bCs/>
              </w:rPr>
              <w:t xml:space="preserve">+ </w:t>
            </w:r>
            <w:r w:rsidR="00C86789" w:rsidRPr="00DB4D93">
              <w:rPr>
                <w:bCs/>
              </w:rPr>
              <w:t>zákon č. 180/2014</w:t>
            </w:r>
            <w:r w:rsidR="001E26AB">
              <w:rPr>
                <w:bCs/>
              </w:rPr>
              <w:t xml:space="preserve"> Z. z.</w:t>
            </w:r>
          </w:p>
          <w:p w:rsidR="00C86789" w:rsidRDefault="00C86789" w:rsidP="00C86789">
            <w:pPr>
              <w:jc w:val="center"/>
              <w:rPr>
                <w:bCs/>
              </w:rPr>
            </w:pPr>
          </w:p>
          <w:p w:rsidR="00837CEF" w:rsidRDefault="00837CEF"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D942AE" w:rsidRDefault="00D942AE" w:rsidP="00C63FA3">
            <w:pPr>
              <w:jc w:val="center"/>
              <w:rPr>
                <w:b/>
                <w:bCs/>
              </w:rPr>
            </w:pPr>
          </w:p>
          <w:p w:rsidR="00BE090D" w:rsidRDefault="00BE090D" w:rsidP="00C63FA3">
            <w:pPr>
              <w:jc w:val="center"/>
              <w:rPr>
                <w:b/>
                <w:bCs/>
              </w:rPr>
            </w:pPr>
          </w:p>
          <w:p w:rsidR="00BE090D" w:rsidRDefault="00BE090D" w:rsidP="00C63FA3">
            <w:pPr>
              <w:jc w:val="center"/>
              <w:rPr>
                <w:b/>
                <w:bCs/>
              </w:rPr>
            </w:pPr>
          </w:p>
          <w:p w:rsidR="00BE090D" w:rsidRDefault="00BE090D" w:rsidP="00C63FA3">
            <w:pPr>
              <w:jc w:val="center"/>
              <w:rPr>
                <w:b/>
                <w:bCs/>
              </w:rPr>
            </w:pPr>
          </w:p>
          <w:p w:rsidR="00BE090D" w:rsidRDefault="00BE090D" w:rsidP="00C63FA3">
            <w:pPr>
              <w:jc w:val="center"/>
              <w:rPr>
                <w:b/>
                <w:bCs/>
              </w:rPr>
            </w:pPr>
          </w:p>
          <w:p w:rsidR="00BE090D" w:rsidRDefault="00BE090D" w:rsidP="00C63FA3">
            <w:pPr>
              <w:jc w:val="center"/>
              <w:rPr>
                <w:b/>
                <w:bCs/>
              </w:rPr>
            </w:pPr>
          </w:p>
          <w:p w:rsidR="00D942AE" w:rsidRDefault="00D942AE" w:rsidP="00C63FA3">
            <w:pPr>
              <w:jc w:val="center"/>
              <w:rPr>
                <w:b/>
                <w:bCs/>
              </w:rPr>
            </w:pPr>
          </w:p>
          <w:p w:rsidR="00D942AE" w:rsidRPr="00837CEF" w:rsidRDefault="00D942AE" w:rsidP="00C63FA3">
            <w:pPr>
              <w:jc w:val="center"/>
              <w:rPr>
                <w:b/>
                <w:bCs/>
              </w:rPr>
            </w:pPr>
            <w:r w:rsidRPr="001E26AB">
              <w:rPr>
                <w:b/>
                <w:bCs/>
              </w:rPr>
              <w:t>návrh zákona</w:t>
            </w:r>
            <w:r w:rsidRPr="00DB4D93">
              <w:rPr>
                <w:bCs/>
              </w:rPr>
              <w:t xml:space="preserve"> </w:t>
            </w:r>
            <w:r>
              <w:rPr>
                <w:bCs/>
              </w:rPr>
              <w:t xml:space="preserve">+ </w:t>
            </w:r>
            <w:r w:rsidRPr="00DB4D93">
              <w:rPr>
                <w:bCs/>
              </w:rPr>
              <w:t>zákon č. 180/2014</w:t>
            </w:r>
            <w:r>
              <w:rPr>
                <w:bCs/>
              </w:rPr>
              <w:t xml:space="preserve"> Z. z.</w:t>
            </w:r>
          </w:p>
        </w:tc>
        <w:tc>
          <w:tcPr>
            <w:tcW w:w="850" w:type="dxa"/>
          </w:tcPr>
          <w:p w:rsidR="00837CEF" w:rsidRDefault="00837CEF" w:rsidP="00837CEF">
            <w:pPr>
              <w:jc w:val="center"/>
            </w:pPr>
            <w:r w:rsidRPr="00957C0D">
              <w:lastRenderedPageBreak/>
              <w:t>§ 9</w:t>
            </w:r>
          </w:p>
          <w:p w:rsidR="00837CEF" w:rsidRDefault="00837CEF" w:rsidP="00837CEF">
            <w:pPr>
              <w:jc w:val="center"/>
            </w:pPr>
            <w:r>
              <w:t>O:1</w:t>
            </w: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r>
              <w:t>O:2</w:t>
            </w:r>
          </w:p>
          <w:p w:rsidR="00837CEF" w:rsidRDefault="00837CEF" w:rsidP="00837CEF">
            <w:pPr>
              <w:jc w:val="center"/>
            </w:pPr>
          </w:p>
          <w:p w:rsidR="00837CEF" w:rsidRDefault="00837CEF" w:rsidP="00837CEF">
            <w:pPr>
              <w:jc w:val="center"/>
            </w:pPr>
          </w:p>
          <w:p w:rsidR="00837CEF" w:rsidRDefault="00837CEF" w:rsidP="00837CEF">
            <w:pPr>
              <w:jc w:val="center"/>
            </w:pPr>
            <w:r>
              <w:t>O:3</w:t>
            </w: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r>
              <w:t>O:4</w:t>
            </w: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r>
              <w:t>O:5</w:t>
            </w: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r>
              <w:t>O:6</w:t>
            </w: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p>
          <w:p w:rsidR="00837CEF" w:rsidRDefault="00837CEF" w:rsidP="00837CEF">
            <w:pPr>
              <w:jc w:val="center"/>
            </w:pPr>
            <w:r>
              <w:t>O:7</w:t>
            </w:r>
          </w:p>
          <w:p w:rsidR="00837CEF" w:rsidRDefault="00837CEF" w:rsidP="00837CEF">
            <w:pPr>
              <w:jc w:val="center"/>
            </w:pPr>
          </w:p>
          <w:p w:rsidR="00837CEF" w:rsidRPr="00957C0D" w:rsidRDefault="00837CEF" w:rsidP="00837CEF">
            <w:pPr>
              <w:jc w:val="center"/>
            </w:pPr>
          </w:p>
          <w:p w:rsidR="00837CEF" w:rsidRPr="00957C0D" w:rsidRDefault="00837CEF" w:rsidP="00837CEF">
            <w:pPr>
              <w:jc w:val="center"/>
            </w:pPr>
          </w:p>
          <w:p w:rsidR="00837CEF" w:rsidRPr="00957C0D" w:rsidRDefault="00837CEF" w:rsidP="00837CEF">
            <w:pPr>
              <w:jc w:val="center"/>
            </w:pPr>
          </w:p>
          <w:p w:rsidR="00837CEF" w:rsidRPr="00957C0D" w:rsidRDefault="00837CEF" w:rsidP="00837CEF">
            <w:pPr>
              <w:jc w:val="center"/>
            </w:pPr>
          </w:p>
          <w:p w:rsidR="00837CEF" w:rsidRPr="00957C0D" w:rsidRDefault="00837CEF" w:rsidP="00837CEF">
            <w:pPr>
              <w:jc w:val="center"/>
            </w:pPr>
          </w:p>
          <w:p w:rsidR="00837CEF" w:rsidRPr="00957C0D" w:rsidRDefault="00837CEF" w:rsidP="00837CEF">
            <w:pPr>
              <w:jc w:val="center"/>
            </w:pPr>
          </w:p>
          <w:p w:rsidR="00837CEF" w:rsidRPr="00957C0D" w:rsidRDefault="00837CEF" w:rsidP="00837CEF">
            <w:pPr>
              <w:jc w:val="center"/>
            </w:pPr>
          </w:p>
          <w:p w:rsidR="00837CEF" w:rsidRPr="00957C0D" w:rsidRDefault="00837CEF" w:rsidP="00837CEF">
            <w:pPr>
              <w:jc w:val="center"/>
            </w:pPr>
          </w:p>
          <w:p w:rsidR="00837CEF" w:rsidRPr="00957C0D" w:rsidRDefault="00837CEF" w:rsidP="00837CEF">
            <w:pPr>
              <w:jc w:val="center"/>
            </w:pPr>
          </w:p>
          <w:p w:rsidR="00837CEF" w:rsidRPr="00957C0D" w:rsidRDefault="00837CEF" w:rsidP="00837CEF">
            <w:pPr>
              <w:jc w:val="center"/>
            </w:pPr>
          </w:p>
          <w:p w:rsidR="00837CEF" w:rsidRPr="00957C0D" w:rsidRDefault="00837CEF" w:rsidP="00837CEF">
            <w:pPr>
              <w:jc w:val="center"/>
            </w:pPr>
          </w:p>
          <w:p w:rsidR="00837CEF" w:rsidRPr="00957C0D" w:rsidRDefault="00837CEF" w:rsidP="00837CEF">
            <w:pPr>
              <w:jc w:val="center"/>
            </w:pPr>
          </w:p>
          <w:p w:rsidR="00837CEF" w:rsidRPr="00957C0D" w:rsidRDefault="00837CEF" w:rsidP="00837CEF">
            <w:pPr>
              <w:jc w:val="center"/>
            </w:pPr>
          </w:p>
          <w:p w:rsidR="00837CEF" w:rsidRPr="00957C0D" w:rsidRDefault="00837CEF" w:rsidP="00837CEF">
            <w:pPr>
              <w:jc w:val="center"/>
            </w:pPr>
          </w:p>
          <w:p w:rsidR="00837CEF" w:rsidRPr="00957C0D" w:rsidRDefault="00837CEF" w:rsidP="00837CEF">
            <w:pPr>
              <w:jc w:val="center"/>
            </w:pPr>
          </w:p>
          <w:p w:rsidR="00837CEF" w:rsidRDefault="00837CEF" w:rsidP="00837CEF">
            <w:pPr>
              <w:jc w:val="center"/>
            </w:pPr>
          </w:p>
          <w:p w:rsidR="00837CEF" w:rsidRPr="00957C0D" w:rsidRDefault="00837CEF" w:rsidP="00837CEF">
            <w:pPr>
              <w:jc w:val="center"/>
            </w:pPr>
            <w:r>
              <w:t>O:8</w:t>
            </w:r>
          </w:p>
          <w:p w:rsidR="00837CEF" w:rsidRPr="00957C0D" w:rsidRDefault="00837CEF" w:rsidP="00837CEF">
            <w:pPr>
              <w:jc w:val="center"/>
            </w:pPr>
          </w:p>
          <w:p w:rsidR="00837CEF" w:rsidRDefault="00837CEF" w:rsidP="00BF72AF">
            <w:pPr>
              <w:jc w:val="center"/>
            </w:pPr>
          </w:p>
          <w:p w:rsidR="00837CEF" w:rsidRDefault="00837CEF" w:rsidP="00BF72AF">
            <w:pPr>
              <w:jc w:val="center"/>
            </w:pPr>
          </w:p>
          <w:p w:rsidR="00837CEF" w:rsidRDefault="00837CEF" w:rsidP="00BF72AF">
            <w:pPr>
              <w:jc w:val="center"/>
            </w:pPr>
            <w:r>
              <w:t>§11</w:t>
            </w:r>
          </w:p>
          <w:p w:rsidR="00837CEF" w:rsidRDefault="00837CEF" w:rsidP="00BF72AF">
            <w:pPr>
              <w:jc w:val="center"/>
            </w:pPr>
            <w:r>
              <w:t>O:1</w:t>
            </w:r>
          </w:p>
          <w:p w:rsidR="00837CEF" w:rsidRDefault="00837CEF" w:rsidP="00BF72AF">
            <w:pPr>
              <w:jc w:val="center"/>
            </w:pPr>
          </w:p>
          <w:p w:rsidR="00837CEF" w:rsidRDefault="00837CEF" w:rsidP="00BF72AF">
            <w:pPr>
              <w:jc w:val="center"/>
            </w:pPr>
          </w:p>
          <w:p w:rsidR="00837CEF" w:rsidRDefault="00837CEF" w:rsidP="00BF72AF">
            <w:pPr>
              <w:jc w:val="center"/>
            </w:pPr>
          </w:p>
          <w:p w:rsidR="00837CEF" w:rsidRDefault="00837CEF" w:rsidP="00BF72AF">
            <w:pPr>
              <w:jc w:val="center"/>
            </w:pPr>
          </w:p>
          <w:p w:rsidR="00837CEF" w:rsidRDefault="00837CEF" w:rsidP="00BF72AF">
            <w:pPr>
              <w:jc w:val="center"/>
            </w:pPr>
          </w:p>
          <w:p w:rsidR="00837CEF" w:rsidRDefault="00837CEF" w:rsidP="00BF72AF">
            <w:pPr>
              <w:jc w:val="center"/>
            </w:pPr>
            <w:r>
              <w:t>O:2</w:t>
            </w:r>
          </w:p>
          <w:p w:rsidR="00837CEF" w:rsidRDefault="00837CEF" w:rsidP="00BF72AF">
            <w:pPr>
              <w:jc w:val="center"/>
            </w:pPr>
          </w:p>
          <w:p w:rsidR="00837CEF" w:rsidRDefault="00837CEF" w:rsidP="00BF72AF">
            <w:pPr>
              <w:jc w:val="center"/>
            </w:pPr>
          </w:p>
          <w:p w:rsidR="00837CEF" w:rsidRDefault="00837CEF" w:rsidP="00BF72AF">
            <w:pPr>
              <w:jc w:val="center"/>
            </w:pPr>
          </w:p>
          <w:p w:rsidR="00837CEF" w:rsidRDefault="00837CEF" w:rsidP="00BF72AF">
            <w:pPr>
              <w:jc w:val="center"/>
            </w:pPr>
            <w:r>
              <w:t>O:3</w:t>
            </w:r>
          </w:p>
          <w:p w:rsidR="00837CEF" w:rsidRDefault="00837CEF" w:rsidP="00BF72AF">
            <w:pPr>
              <w:jc w:val="center"/>
            </w:pPr>
          </w:p>
          <w:p w:rsidR="00837CEF" w:rsidRDefault="00837CEF" w:rsidP="00BF72AF">
            <w:pPr>
              <w:jc w:val="center"/>
            </w:pPr>
          </w:p>
          <w:p w:rsidR="00837CEF" w:rsidRDefault="00837CEF" w:rsidP="00BF72AF">
            <w:pPr>
              <w:jc w:val="center"/>
            </w:pPr>
          </w:p>
          <w:p w:rsidR="00837CEF" w:rsidRDefault="00837CEF" w:rsidP="00BF72AF">
            <w:pPr>
              <w:jc w:val="center"/>
            </w:pPr>
          </w:p>
          <w:p w:rsidR="00837CEF" w:rsidRDefault="00837CEF" w:rsidP="00BF72AF">
            <w:pPr>
              <w:jc w:val="center"/>
            </w:pPr>
          </w:p>
          <w:p w:rsidR="00837CEF" w:rsidRDefault="00837CEF" w:rsidP="00BF72AF">
            <w:pPr>
              <w:jc w:val="center"/>
            </w:pPr>
          </w:p>
          <w:p w:rsidR="00837CEF" w:rsidRDefault="00837CEF" w:rsidP="00BF72AF">
            <w:pPr>
              <w:jc w:val="center"/>
            </w:pPr>
          </w:p>
          <w:p w:rsidR="00837CEF" w:rsidRDefault="00837CEF" w:rsidP="00BF72AF">
            <w:pPr>
              <w:jc w:val="center"/>
            </w:pPr>
          </w:p>
          <w:p w:rsidR="00837CEF" w:rsidRDefault="00837CEF" w:rsidP="00BF72AF">
            <w:pPr>
              <w:jc w:val="center"/>
            </w:pPr>
          </w:p>
          <w:p w:rsidR="00837CEF" w:rsidRDefault="00837CEF" w:rsidP="00BF72AF">
            <w:pPr>
              <w:jc w:val="center"/>
            </w:pPr>
            <w:r>
              <w:t>O:4</w:t>
            </w:r>
          </w:p>
          <w:p w:rsidR="00837CEF" w:rsidRDefault="00837CEF" w:rsidP="00BF72AF">
            <w:pPr>
              <w:jc w:val="center"/>
            </w:pPr>
          </w:p>
          <w:p w:rsidR="00837CEF" w:rsidRDefault="00837CEF" w:rsidP="00BF72AF">
            <w:pPr>
              <w:jc w:val="center"/>
            </w:pPr>
          </w:p>
          <w:p w:rsidR="00837CEF" w:rsidRDefault="00837CEF" w:rsidP="00BF72AF">
            <w:pPr>
              <w:jc w:val="center"/>
            </w:pPr>
          </w:p>
          <w:p w:rsidR="00837CEF" w:rsidRDefault="00837CEF" w:rsidP="00BF72AF">
            <w:pPr>
              <w:jc w:val="center"/>
            </w:pPr>
            <w:r>
              <w:t>O:5</w:t>
            </w:r>
          </w:p>
          <w:p w:rsidR="00837CEF" w:rsidRDefault="00837CEF" w:rsidP="00BF72AF">
            <w:pPr>
              <w:jc w:val="center"/>
            </w:pPr>
          </w:p>
          <w:p w:rsidR="00837CEF" w:rsidRDefault="00837CEF" w:rsidP="00BF72AF">
            <w:pPr>
              <w:jc w:val="center"/>
            </w:pPr>
          </w:p>
          <w:p w:rsidR="00C86789" w:rsidRDefault="00C86789" w:rsidP="00BE090D"/>
          <w:p w:rsidR="00C86789" w:rsidRDefault="00C86789" w:rsidP="00BF72AF">
            <w:pPr>
              <w:jc w:val="center"/>
            </w:pPr>
            <w:r>
              <w:t>§21</w:t>
            </w:r>
          </w:p>
          <w:p w:rsidR="00C86789" w:rsidRDefault="00C86789" w:rsidP="00BF72AF">
            <w:pPr>
              <w:jc w:val="center"/>
            </w:pPr>
            <w:r>
              <w:t xml:space="preserve">O:1 </w:t>
            </w: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BE090D" w:rsidRDefault="00BE090D" w:rsidP="00BF72AF">
            <w:pPr>
              <w:jc w:val="center"/>
            </w:pPr>
          </w:p>
          <w:p w:rsidR="00C86789" w:rsidRDefault="00C86789" w:rsidP="00BF72AF">
            <w:pPr>
              <w:jc w:val="center"/>
            </w:pPr>
            <w:r>
              <w:t>O:3</w:t>
            </w: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86789" w:rsidRDefault="00C86789" w:rsidP="00BF72AF">
            <w:pPr>
              <w:jc w:val="center"/>
            </w:pPr>
          </w:p>
          <w:p w:rsidR="00C97487" w:rsidRDefault="00C97487" w:rsidP="00BE090D"/>
          <w:p w:rsidR="00C97487" w:rsidRDefault="00C97487" w:rsidP="00C97487">
            <w:pPr>
              <w:jc w:val="center"/>
            </w:pPr>
            <w:r>
              <w:t>§150</w:t>
            </w:r>
          </w:p>
          <w:p w:rsidR="00C97487" w:rsidRDefault="00C97487" w:rsidP="00C97487">
            <w:pPr>
              <w:jc w:val="center"/>
            </w:pPr>
            <w:r>
              <w:t>O:1</w:t>
            </w:r>
          </w:p>
          <w:p w:rsidR="00C97487" w:rsidRDefault="00C97487" w:rsidP="00C97487">
            <w:pPr>
              <w:jc w:val="center"/>
            </w:pPr>
          </w:p>
          <w:p w:rsidR="00C97487" w:rsidRDefault="00C97487" w:rsidP="00C97487">
            <w:pPr>
              <w:jc w:val="center"/>
            </w:pPr>
          </w:p>
          <w:p w:rsidR="00C97487" w:rsidRDefault="00C97487" w:rsidP="00C97487">
            <w:pPr>
              <w:jc w:val="center"/>
            </w:pPr>
          </w:p>
          <w:p w:rsidR="00BE090D" w:rsidRDefault="00BE090D" w:rsidP="00C97487">
            <w:pPr>
              <w:jc w:val="center"/>
            </w:pPr>
          </w:p>
          <w:p w:rsidR="00C97487" w:rsidRDefault="00C97487" w:rsidP="00C97487">
            <w:pPr>
              <w:jc w:val="center"/>
            </w:pPr>
            <w:r>
              <w:t>O:2</w:t>
            </w:r>
          </w:p>
          <w:p w:rsidR="00C97487" w:rsidRDefault="00C97487" w:rsidP="00C97487">
            <w:pPr>
              <w:jc w:val="center"/>
            </w:pPr>
          </w:p>
          <w:p w:rsidR="00C97487" w:rsidRDefault="00C97487" w:rsidP="00C97487">
            <w:pPr>
              <w:jc w:val="center"/>
            </w:pPr>
          </w:p>
          <w:p w:rsidR="00C97487" w:rsidRDefault="00C97487" w:rsidP="00C97487">
            <w:pPr>
              <w:jc w:val="center"/>
            </w:pPr>
          </w:p>
          <w:p w:rsidR="00C97487" w:rsidRDefault="00C97487" w:rsidP="00C97487">
            <w:pPr>
              <w:jc w:val="center"/>
            </w:pPr>
          </w:p>
          <w:p w:rsidR="00C97487" w:rsidRDefault="00C97487" w:rsidP="00C97487">
            <w:pPr>
              <w:jc w:val="center"/>
            </w:pPr>
          </w:p>
          <w:p w:rsidR="00C97487" w:rsidRDefault="00C97487" w:rsidP="00C97487">
            <w:pPr>
              <w:jc w:val="center"/>
            </w:pPr>
          </w:p>
          <w:p w:rsidR="00C97487" w:rsidRDefault="00C97487" w:rsidP="00C97487">
            <w:pPr>
              <w:jc w:val="center"/>
            </w:pPr>
          </w:p>
          <w:p w:rsidR="00C97487" w:rsidRDefault="00C97487" w:rsidP="00C97487">
            <w:pPr>
              <w:jc w:val="center"/>
            </w:pPr>
          </w:p>
          <w:p w:rsidR="00C97487" w:rsidRDefault="00C97487" w:rsidP="00C97487">
            <w:pPr>
              <w:jc w:val="center"/>
            </w:pPr>
          </w:p>
          <w:p w:rsidR="00C97487" w:rsidRDefault="00C97487" w:rsidP="00C97487">
            <w:pPr>
              <w:jc w:val="center"/>
            </w:pPr>
          </w:p>
          <w:p w:rsidR="00C97487" w:rsidRDefault="00C97487" w:rsidP="00C97487">
            <w:pPr>
              <w:jc w:val="center"/>
            </w:pPr>
          </w:p>
          <w:p w:rsidR="00C97487" w:rsidRDefault="00C97487" w:rsidP="00C97487">
            <w:pPr>
              <w:jc w:val="center"/>
            </w:pPr>
          </w:p>
          <w:p w:rsidR="00C97487" w:rsidRDefault="00C97487" w:rsidP="00C97487">
            <w:pPr>
              <w:jc w:val="center"/>
            </w:pPr>
            <w:r>
              <w:t>O:3</w:t>
            </w:r>
          </w:p>
          <w:p w:rsidR="00C97487" w:rsidRDefault="00C97487" w:rsidP="00BF72AF">
            <w:pPr>
              <w:jc w:val="center"/>
            </w:pPr>
          </w:p>
          <w:p w:rsidR="00C97487" w:rsidRDefault="00C97487" w:rsidP="00BF72AF">
            <w:pPr>
              <w:jc w:val="center"/>
            </w:pPr>
          </w:p>
          <w:p w:rsidR="00C97487" w:rsidRDefault="00C97487" w:rsidP="00BF72AF">
            <w:pPr>
              <w:jc w:val="center"/>
            </w:pPr>
          </w:p>
          <w:p w:rsidR="00C97487" w:rsidRDefault="00C97487" w:rsidP="00BF72AF">
            <w:pPr>
              <w:jc w:val="center"/>
            </w:pPr>
          </w:p>
          <w:p w:rsidR="00C97487" w:rsidRDefault="00C97487" w:rsidP="00BF72AF">
            <w:pPr>
              <w:jc w:val="center"/>
            </w:pPr>
          </w:p>
          <w:p w:rsidR="00C97487" w:rsidRDefault="00C97487" w:rsidP="00BF72AF">
            <w:pPr>
              <w:jc w:val="center"/>
            </w:pPr>
          </w:p>
          <w:p w:rsidR="00C97487" w:rsidRDefault="00C97487" w:rsidP="00BF72AF">
            <w:pPr>
              <w:jc w:val="center"/>
            </w:pPr>
          </w:p>
          <w:p w:rsidR="00C97487" w:rsidRDefault="00C97487" w:rsidP="00BF72AF">
            <w:pPr>
              <w:jc w:val="center"/>
            </w:pPr>
          </w:p>
          <w:p w:rsidR="00C97487" w:rsidRDefault="00C97487" w:rsidP="00BF72AF">
            <w:pPr>
              <w:jc w:val="center"/>
            </w:pPr>
          </w:p>
          <w:p w:rsidR="00C97487" w:rsidRDefault="00C97487" w:rsidP="00BF72AF">
            <w:pPr>
              <w:jc w:val="center"/>
            </w:pPr>
          </w:p>
          <w:p w:rsidR="00C97487" w:rsidRDefault="00C97487" w:rsidP="00BF72AF">
            <w:pPr>
              <w:jc w:val="center"/>
            </w:pPr>
          </w:p>
          <w:p w:rsidR="00C97487" w:rsidRDefault="00C97487" w:rsidP="00BF72AF">
            <w:pPr>
              <w:jc w:val="center"/>
            </w:pPr>
          </w:p>
          <w:p w:rsidR="00C97487" w:rsidRDefault="00C97487" w:rsidP="00BF72AF">
            <w:pPr>
              <w:jc w:val="center"/>
            </w:pPr>
            <w:r>
              <w:t>O:4</w:t>
            </w:r>
          </w:p>
          <w:p w:rsidR="00681D34" w:rsidRDefault="00681D34"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BF72AF">
            <w:pPr>
              <w:jc w:val="center"/>
            </w:pPr>
          </w:p>
          <w:p w:rsidR="002152CE" w:rsidRDefault="002152CE" w:rsidP="002152CE">
            <w:pPr>
              <w:jc w:val="center"/>
            </w:pPr>
            <w:r>
              <w:t>§182</w:t>
            </w:r>
          </w:p>
          <w:p w:rsidR="002152CE" w:rsidRDefault="002152CE" w:rsidP="002152CE">
            <w:pPr>
              <w:jc w:val="center"/>
            </w:pPr>
            <w:r>
              <w:t>O:1</w:t>
            </w:r>
          </w:p>
          <w:p w:rsidR="002152CE" w:rsidRDefault="002152CE" w:rsidP="002152CE">
            <w:pPr>
              <w:jc w:val="center"/>
            </w:pPr>
          </w:p>
          <w:p w:rsidR="002152CE" w:rsidRDefault="002152CE" w:rsidP="002152CE">
            <w:pPr>
              <w:jc w:val="center"/>
            </w:pPr>
          </w:p>
          <w:p w:rsidR="002152CE" w:rsidRDefault="002152CE" w:rsidP="002152CE">
            <w:pPr>
              <w:jc w:val="center"/>
            </w:pPr>
          </w:p>
          <w:p w:rsidR="00BE090D" w:rsidRDefault="00BE090D" w:rsidP="002152CE">
            <w:pPr>
              <w:jc w:val="center"/>
            </w:pPr>
          </w:p>
          <w:p w:rsidR="002152CE" w:rsidRDefault="002152CE" w:rsidP="002152CE">
            <w:pPr>
              <w:jc w:val="center"/>
            </w:pPr>
            <w:r>
              <w:t>O:2</w:t>
            </w: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r>
              <w:t>O:3</w:t>
            </w: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p>
          <w:p w:rsidR="002152CE" w:rsidRDefault="002152CE" w:rsidP="002152CE">
            <w:pPr>
              <w:jc w:val="center"/>
            </w:pPr>
            <w:r>
              <w:t>O:4</w:t>
            </w:r>
          </w:p>
          <w:p w:rsidR="002152CE" w:rsidRPr="00957C0D" w:rsidRDefault="002152CE" w:rsidP="00BF72AF">
            <w:pPr>
              <w:jc w:val="center"/>
            </w:pPr>
          </w:p>
        </w:tc>
        <w:tc>
          <w:tcPr>
            <w:tcW w:w="3402" w:type="dxa"/>
          </w:tcPr>
          <w:p w:rsidR="00837CEF" w:rsidRPr="00673946" w:rsidRDefault="00837CEF" w:rsidP="00837CEF">
            <w:pPr>
              <w:autoSpaceDE/>
              <w:autoSpaceDN/>
            </w:pPr>
            <w:r>
              <w:lastRenderedPageBreak/>
              <w:t>S</w:t>
            </w:r>
            <w:r w:rsidRPr="00673946">
              <w:t>tály zoznam voličov</w:t>
            </w:r>
          </w:p>
          <w:p w:rsidR="00837CEF" w:rsidRPr="00673946" w:rsidRDefault="00837CEF" w:rsidP="00837CEF">
            <w:pPr>
              <w:autoSpaceDE/>
              <w:autoSpaceDN/>
              <w:jc w:val="both"/>
            </w:pPr>
            <w:r>
              <w:t xml:space="preserve">(1) </w:t>
            </w:r>
            <w:r w:rsidRPr="00673946">
              <w:t xml:space="preserve">Stály zoznam voličov (ďalej len „stály zoznam“) zostavuje a vedie obec, v hlavnom meste Slovenskej republiky Bratislave a v meste Košice mestská časť (ďalej len „obec“). Do stáleho zoznamu zapisuje obec voličov, ktorí majú trvalý pobyt v obci. </w:t>
            </w:r>
            <w:r w:rsidRPr="00673946">
              <w:lastRenderedPageBreak/>
              <w:t xml:space="preserve">Volič môže byť zapísaný len v jednom stálom zozname. </w:t>
            </w:r>
          </w:p>
          <w:p w:rsidR="00837CEF" w:rsidRPr="00673946" w:rsidRDefault="00837CEF" w:rsidP="00837CEF">
            <w:pPr>
              <w:autoSpaceDE/>
              <w:autoSpaceDN/>
              <w:jc w:val="both"/>
            </w:pPr>
            <w:r w:rsidRPr="00673946">
              <w:t>(2)</w:t>
            </w:r>
            <w:r>
              <w:t xml:space="preserve"> </w:t>
            </w:r>
            <w:r w:rsidRPr="00673946">
              <w:t>V stálom zozname sa voliči vedú v abecednom poradí podľa priezviska.</w:t>
            </w:r>
          </w:p>
          <w:p w:rsidR="00837CEF" w:rsidRPr="00673946" w:rsidRDefault="00837CEF" w:rsidP="00837CEF">
            <w:pPr>
              <w:autoSpaceDE/>
              <w:autoSpaceDN/>
              <w:jc w:val="both"/>
            </w:pPr>
            <w:r w:rsidRPr="00673946">
              <w:t>(3)</w:t>
            </w:r>
            <w:r>
              <w:t xml:space="preserve"> </w:t>
            </w:r>
            <w:r w:rsidRPr="00673946">
              <w:t>O voličovi sa v stálom zozname uvádzajú tieto údaje:</w:t>
            </w:r>
          </w:p>
          <w:p w:rsidR="00837CEF" w:rsidRPr="00673946" w:rsidRDefault="00837CEF" w:rsidP="00837CEF">
            <w:pPr>
              <w:autoSpaceDE/>
              <w:autoSpaceDN/>
              <w:jc w:val="both"/>
            </w:pPr>
            <w:r w:rsidRPr="00673946">
              <w:t>a)</w:t>
            </w:r>
            <w:r>
              <w:t xml:space="preserve"> </w:t>
            </w:r>
            <w:r w:rsidRPr="00673946">
              <w:t>meno a priezvisko,</w:t>
            </w:r>
          </w:p>
          <w:p w:rsidR="00837CEF" w:rsidRPr="00673946" w:rsidRDefault="00837CEF" w:rsidP="00837CEF">
            <w:pPr>
              <w:autoSpaceDE/>
              <w:autoSpaceDN/>
              <w:jc w:val="both"/>
            </w:pPr>
            <w:r w:rsidRPr="00673946">
              <w:t>b)</w:t>
            </w:r>
            <w:r>
              <w:t xml:space="preserve"> </w:t>
            </w:r>
            <w:r w:rsidRPr="00673946">
              <w:t>rodné číslo, ak ide o cudzinca, dátum narodenia, pokiaľ rodné číslo nemá pridelené,</w:t>
            </w:r>
          </w:p>
          <w:p w:rsidR="00837CEF" w:rsidRPr="00673946" w:rsidRDefault="00837CEF" w:rsidP="00837CEF">
            <w:pPr>
              <w:autoSpaceDE/>
              <w:autoSpaceDN/>
            </w:pPr>
            <w:r w:rsidRPr="00673946">
              <w:t>c)</w:t>
            </w:r>
            <w:r>
              <w:t xml:space="preserve"> </w:t>
            </w:r>
            <w:r w:rsidRPr="00673946">
              <w:t>štátna príslušnosť,</w:t>
            </w:r>
          </w:p>
          <w:p w:rsidR="00837CEF" w:rsidRPr="00673946" w:rsidRDefault="00837CEF" w:rsidP="00837CEF">
            <w:pPr>
              <w:autoSpaceDE/>
              <w:autoSpaceDN/>
            </w:pPr>
            <w:r w:rsidRPr="00673946">
              <w:t>d)</w:t>
            </w:r>
            <w:r>
              <w:t xml:space="preserve"> </w:t>
            </w:r>
            <w:r w:rsidRPr="00673946">
              <w:t xml:space="preserve">názov obce, názov ulice, ak sa obec člení na ulice, súpisné číslo a orientačné číslo domu trvalého pobytu. </w:t>
            </w:r>
          </w:p>
          <w:p w:rsidR="00837CEF" w:rsidRPr="00673946" w:rsidRDefault="00837CEF" w:rsidP="00837CEF">
            <w:pPr>
              <w:autoSpaceDE/>
              <w:autoSpaceDN/>
            </w:pPr>
            <w:r w:rsidRPr="00673946">
              <w:t>(4)</w:t>
            </w:r>
            <w:r>
              <w:t xml:space="preserve"> </w:t>
            </w:r>
            <w:r w:rsidRPr="00673946">
              <w:t>Obec vyčiarkne zo stáleho zoznamu voliča, ktorý</w:t>
            </w:r>
          </w:p>
          <w:p w:rsidR="00837CEF" w:rsidRPr="00673946" w:rsidRDefault="00837CEF" w:rsidP="00837CEF">
            <w:pPr>
              <w:autoSpaceDE/>
              <w:autoSpaceDN/>
              <w:jc w:val="both"/>
            </w:pPr>
            <w:r w:rsidRPr="00673946">
              <w:t>a)</w:t>
            </w:r>
            <w:r>
              <w:t xml:space="preserve"> </w:t>
            </w:r>
            <w:r w:rsidRPr="00673946">
              <w:t>sa prihlásil na trvalý pobyt v inej obci,</w:t>
            </w:r>
          </w:p>
          <w:p w:rsidR="00837CEF" w:rsidRPr="00673946" w:rsidRDefault="00837CEF" w:rsidP="00837CEF">
            <w:pPr>
              <w:autoSpaceDE/>
              <w:autoSpaceDN/>
              <w:jc w:val="both"/>
            </w:pPr>
            <w:r w:rsidRPr="00673946">
              <w:t>b)</w:t>
            </w:r>
            <w:r>
              <w:t xml:space="preserve"> </w:t>
            </w:r>
            <w:r w:rsidRPr="00673946">
              <w:t>zomrel alebo bol vyhlásený za mŕtveho,</w:t>
            </w:r>
          </w:p>
          <w:p w:rsidR="00837CEF" w:rsidRPr="00673946" w:rsidRDefault="00837CEF" w:rsidP="00837CEF">
            <w:pPr>
              <w:autoSpaceDE/>
              <w:autoSpaceDN/>
              <w:jc w:val="both"/>
            </w:pPr>
            <w:r w:rsidRPr="00673946">
              <w:t>c)</w:t>
            </w:r>
            <w:r>
              <w:t xml:space="preserve"> </w:t>
            </w:r>
            <w:r w:rsidRPr="00673946">
              <w:t>skončil trvalý pobyt na území Slovenskej republiky.</w:t>
            </w:r>
          </w:p>
          <w:p w:rsidR="00837CEF" w:rsidRPr="00673946" w:rsidRDefault="00837CEF" w:rsidP="00837CEF">
            <w:pPr>
              <w:autoSpaceDE/>
              <w:autoSpaceDN/>
              <w:jc w:val="both"/>
            </w:pPr>
            <w:r w:rsidRPr="00673946">
              <w:t>(5)</w:t>
            </w:r>
            <w:r>
              <w:t xml:space="preserve"> </w:t>
            </w:r>
            <w:r w:rsidRPr="00673946">
              <w:t xml:space="preserve">Obec vykoná zmenu v stálom zozname, ak volič zmenil meno, priezvisko alebo trvalý pobyt v obci. </w:t>
            </w:r>
          </w:p>
          <w:p w:rsidR="00837CEF" w:rsidRPr="00673946" w:rsidRDefault="00837CEF" w:rsidP="00837CEF">
            <w:pPr>
              <w:autoSpaceDE/>
              <w:autoSpaceDN/>
              <w:jc w:val="both"/>
            </w:pPr>
            <w:r w:rsidRPr="00673946">
              <w:t>(6)</w:t>
            </w:r>
            <w:r>
              <w:t xml:space="preserve"> </w:t>
            </w:r>
            <w:r w:rsidRPr="00673946">
              <w:t xml:space="preserve">Obec priebežne zisťuje skutočnosti, ktoré sú dôvodom na zmeny v stálom zozname. Obec vykonáva zmeny na základe </w:t>
            </w:r>
          </w:p>
          <w:p w:rsidR="00837CEF" w:rsidRPr="00673946" w:rsidRDefault="00837CEF" w:rsidP="00837CEF">
            <w:pPr>
              <w:autoSpaceDE/>
              <w:autoSpaceDN/>
              <w:jc w:val="both"/>
            </w:pPr>
            <w:r w:rsidRPr="00673946">
              <w:lastRenderedPageBreak/>
              <w:t>a)</w:t>
            </w:r>
            <w:r>
              <w:t xml:space="preserve"> </w:t>
            </w:r>
            <w:r w:rsidRPr="00673946">
              <w:t>vlastných evidencií,</w:t>
            </w:r>
          </w:p>
          <w:p w:rsidR="00837CEF" w:rsidRPr="00673946" w:rsidRDefault="00837CEF" w:rsidP="00837CEF">
            <w:pPr>
              <w:autoSpaceDE/>
              <w:autoSpaceDN/>
              <w:jc w:val="both"/>
            </w:pPr>
            <w:r w:rsidRPr="00673946">
              <w:t>b)</w:t>
            </w:r>
            <w:r>
              <w:t xml:space="preserve"> </w:t>
            </w:r>
            <w:r w:rsidRPr="00673946">
              <w:t>oznámení orgánov verejnej moci,</w:t>
            </w:r>
          </w:p>
          <w:p w:rsidR="00837CEF" w:rsidRPr="00673946" w:rsidRDefault="00837CEF" w:rsidP="00837CEF">
            <w:pPr>
              <w:autoSpaceDE/>
              <w:autoSpaceDN/>
              <w:jc w:val="both"/>
            </w:pPr>
            <w:r w:rsidRPr="00673946">
              <w:t>c)</w:t>
            </w:r>
            <w:r>
              <w:t xml:space="preserve"> </w:t>
            </w:r>
            <w:r w:rsidRPr="00673946">
              <w:t>výsledkov námietkového konania.</w:t>
            </w:r>
          </w:p>
          <w:p w:rsidR="00837CEF" w:rsidRPr="00673946" w:rsidRDefault="00837CEF" w:rsidP="00837CEF">
            <w:pPr>
              <w:autoSpaceDE/>
              <w:autoSpaceDN/>
              <w:jc w:val="both"/>
            </w:pPr>
            <w:r w:rsidRPr="00673946">
              <w:t>(7)</w:t>
            </w:r>
            <w:r>
              <w:t xml:space="preserve"> </w:t>
            </w:r>
            <w:r w:rsidRPr="00673946">
              <w:t xml:space="preserve">Orgány verejnej moci, ktoré rozhodujú o osobnom stave voličov alebo vedú inú evidenciu o voličoch ako výkon štátnej správy, sú povinné bezodkladne oznámiť príslušnej obci nadobudnutie a stratu štátneho občianstva Slovenskej republiky, úmrtie voliča alebo jeho vyhlásenie za mŕtveho, zmenu mena alebo zmenu priezviska, dovŕšenie 18 rokov veku, pozbavenie spôsobilosti na právne úkony a zmenu trvalého pobytu, u cudzincov zmenu a skončenie trvalého pobytu na území Slovenskej republiky a štátnu príslušnosť. </w:t>
            </w:r>
          </w:p>
          <w:p w:rsidR="00837CEF" w:rsidRDefault="00837CEF" w:rsidP="00837CEF">
            <w:pPr>
              <w:autoSpaceDE/>
              <w:autoSpaceDN/>
              <w:jc w:val="both"/>
            </w:pPr>
            <w:r w:rsidRPr="00673946">
              <w:t>(8)</w:t>
            </w:r>
            <w:r>
              <w:t xml:space="preserve"> </w:t>
            </w:r>
            <w:r w:rsidRPr="00673946">
              <w:t>V stálom zozname musí byť miesto na opravu chýb a vyznačenie prekážky práva voliť.</w:t>
            </w:r>
          </w:p>
          <w:p w:rsidR="00837CEF" w:rsidRDefault="00837CEF" w:rsidP="00837CEF">
            <w:pPr>
              <w:autoSpaceDE/>
              <w:autoSpaceDN/>
              <w:jc w:val="both"/>
            </w:pPr>
          </w:p>
          <w:p w:rsidR="00837CEF" w:rsidRDefault="00837CEF" w:rsidP="00837CEF">
            <w:r>
              <w:t>Zoznam voličov</w:t>
            </w:r>
          </w:p>
          <w:p w:rsidR="00837CEF" w:rsidRDefault="00837CEF" w:rsidP="00837CEF">
            <w:pPr>
              <w:jc w:val="both"/>
            </w:pPr>
            <w:r>
              <w:t xml:space="preserve">(1) Zoznam voličov pre jednotlivé volebné okrsky vyhotoví obec zo stáleho zoznamu; ak ide o zoznam </w:t>
            </w:r>
            <w:r>
              <w:lastRenderedPageBreak/>
              <w:t xml:space="preserve">voličov pre voľby do Európskeho parlamentu, použije sa aj </w:t>
            </w:r>
            <w:hyperlink r:id="rId10" w:anchor="paragraf-75" w:tooltip="Odkaz na predpis alebo ustanovenie" w:history="1">
              <w:r w:rsidRPr="00C63FA3">
                <w:rPr>
                  <w:rStyle w:val="Hypertextovprepojenie"/>
                  <w:color w:val="auto"/>
                  <w:u w:val="none"/>
                </w:rPr>
                <w:t>§ 75</w:t>
              </w:r>
            </w:hyperlink>
            <w:r w:rsidRPr="00C63FA3">
              <w:t>.</w:t>
            </w:r>
            <w:r>
              <w:t xml:space="preserve"> </w:t>
            </w:r>
          </w:p>
          <w:p w:rsidR="00837CEF" w:rsidRDefault="00837CEF" w:rsidP="00837CEF">
            <w:pPr>
              <w:jc w:val="both"/>
            </w:pPr>
            <w:r>
              <w:t xml:space="preserve">(2) Zoznam voličov odovzdá obec okrskovej volebnej komisii najneskôr hodinu pred začatím hlasovania. </w:t>
            </w:r>
          </w:p>
          <w:p w:rsidR="00837CEF" w:rsidRPr="00673946" w:rsidRDefault="00837CEF" w:rsidP="00837CEF">
            <w:pPr>
              <w:jc w:val="both"/>
              <w:rPr>
                <w:b/>
              </w:rPr>
            </w:pPr>
            <w:r>
              <w:t xml:space="preserve">(3) Do zoznamu voličov okrsková volebná komisia dopíše v deň konania volieb voliča, o ktorom to ustanovuje zákon v osobitných častiach. </w:t>
            </w:r>
            <w:r w:rsidRPr="00673946">
              <w:rPr>
                <w:b/>
              </w:rPr>
              <w:t>Okrsková volebná komisia na základe oznámenia podľa § 9 ods. 8 vyznačí v deň konania volieb do zoznamu voličov prekážku práva voliť podľa § 4.</w:t>
            </w:r>
          </w:p>
          <w:p w:rsidR="00837CEF" w:rsidRDefault="00837CEF" w:rsidP="00837CEF">
            <w:pPr>
              <w:jc w:val="both"/>
            </w:pPr>
            <w:r>
              <w:t xml:space="preserve">(4) Každý, kto je oprávnený oboznamovať sa s údajmi v zozname voličov, je povinný zachovávať o nich mlčanlivosť. </w:t>
            </w:r>
          </w:p>
          <w:p w:rsidR="00837CEF" w:rsidRDefault="00837CEF" w:rsidP="002733A2">
            <w:pPr>
              <w:autoSpaceDE/>
              <w:autoSpaceDN/>
              <w:jc w:val="both"/>
            </w:pPr>
            <w:r>
              <w:t>(5) Vyhotovenie osobitného zoznamu voličov ustanovuje zákon v osobitných častiach.</w:t>
            </w:r>
          </w:p>
          <w:p w:rsidR="00C86789" w:rsidRDefault="00C86789" w:rsidP="002733A2">
            <w:pPr>
              <w:autoSpaceDE/>
              <w:autoSpaceDN/>
              <w:jc w:val="both"/>
            </w:pPr>
          </w:p>
          <w:p w:rsidR="00C86789" w:rsidRPr="00C86789" w:rsidRDefault="00C86789" w:rsidP="00C86789">
            <w:pPr>
              <w:autoSpaceDE/>
              <w:autoSpaceDN/>
              <w:jc w:val="both"/>
            </w:pPr>
            <w:r w:rsidRPr="00C86789">
              <w:t>Informovanie voličov</w:t>
            </w:r>
          </w:p>
          <w:p w:rsidR="00C86789" w:rsidRDefault="00BE090D" w:rsidP="00C86789">
            <w:pPr>
              <w:autoSpaceDE/>
              <w:autoSpaceDN/>
              <w:jc w:val="both"/>
            </w:pPr>
            <w:r>
              <w:t>(1)</w:t>
            </w:r>
            <w:r w:rsidR="00C86789" w:rsidRPr="00C86789">
              <w:t xml:space="preserve">Obec najneskôr desať dní po vyhlásení volieb zverejní na úradnej tabuli obce a na svojom webovom sídle, ak ho má zriadené, informáciu o podmienkach práva voliť a práva byť volený. Obec podľa </w:t>
            </w:r>
            <w:r w:rsidR="00C86789" w:rsidRPr="00C86789">
              <w:lastRenderedPageBreak/>
              <w:t xml:space="preserve">osobitného predpisu informáciu podľa prvej vety zverejní aj v jazyku národnostnej menšiny. Vzor informácie zabezpečí pre obec ministerstvo vnútra prostredníctvom okresného úradu a zverejní ho na svojom webovom sídle. </w:t>
            </w:r>
          </w:p>
          <w:p w:rsidR="00C86789" w:rsidRPr="00C86789" w:rsidRDefault="00C86789" w:rsidP="00C86789">
            <w:pPr>
              <w:autoSpaceDE/>
              <w:autoSpaceDN/>
              <w:jc w:val="both"/>
            </w:pPr>
            <w:r>
              <w:t>(3) Obec doručuje najneskôr 25 dní predo dňom konania volieb do každej domácnosti oznámenie, v ktorom uvedie čas konania volieb, volebný okrsok, volebnú miestnosť, stručný spôsob úpravy hlasovacieho lístka a povinnosť voliča preukázať sa pred hlasovaním preukazom totožnosti. V obci podľa osobitného predpisu sa informácie v oznámení uvádzajú aj v jazyku národnostnej menšiny.</w:t>
            </w:r>
          </w:p>
          <w:p w:rsidR="00C97487" w:rsidRDefault="00C97487" w:rsidP="002733A2">
            <w:pPr>
              <w:autoSpaceDE/>
              <w:autoSpaceDN/>
              <w:jc w:val="both"/>
            </w:pPr>
          </w:p>
          <w:p w:rsidR="00C97487" w:rsidRPr="00046821" w:rsidRDefault="00C97487" w:rsidP="00C97487">
            <w:pPr>
              <w:jc w:val="both"/>
              <w:rPr>
                <w:b/>
              </w:rPr>
            </w:pPr>
            <w:r w:rsidRPr="00046821">
              <w:rPr>
                <w:b/>
              </w:rPr>
              <w:t>(1) Volič po príchode do volebnej miestnosti preukazuje svoju totožnosť občianskym preukazom alebo dokladom o pobyte pre cudzinca.</w:t>
            </w:r>
          </w:p>
          <w:p w:rsidR="00C97487" w:rsidRDefault="00C97487" w:rsidP="00C97487">
            <w:pPr>
              <w:jc w:val="both"/>
            </w:pPr>
            <w:r>
              <w:t>(</w:t>
            </w:r>
            <w:r w:rsidRPr="00BE090D">
              <w:t>2)</w:t>
            </w:r>
            <w:r>
              <w:t xml:space="preserve"> Voliča, ktorý sa v deň konania volieb dostavil do príslušnej volebnej miestnosti podľa miesta trvalého pobytu a </w:t>
            </w:r>
            <w:r>
              <w:lastRenderedPageBreak/>
              <w:t xml:space="preserve">nie je zapísaný v zozname voličov, dopisuje okrsková volebná komisia do zoznamu voličov na základe predloženého občianskeho preukazu alebo dokladu o pobyte pre cudzinca. Okrsková volebná komisia vydá voličovi hlasovacie lístky a prázdnu obálku. </w:t>
            </w:r>
          </w:p>
          <w:p w:rsidR="00C97487" w:rsidRDefault="00C97487" w:rsidP="00C97487">
            <w:pPr>
              <w:jc w:val="both"/>
            </w:pPr>
            <w:r w:rsidRPr="00BE090D">
              <w:t>(3)</w:t>
            </w:r>
            <w:r>
              <w:t xml:space="preserve"> Voliča, ktorý sa v deň konania volieb </w:t>
            </w:r>
            <w:r w:rsidRPr="00046821">
              <w:t xml:space="preserve">dostavil do príslušnej volebnej miestnosti podľa miesta trvalého pobytu s rozhodnutím súdu podľa </w:t>
            </w:r>
            <w:hyperlink r:id="rId11" w:anchor="paragraf-10.odsek-2" w:tooltip="Odkaz na predpis alebo ustanovenie" w:history="1">
              <w:r w:rsidRPr="00046821">
                <w:rPr>
                  <w:rStyle w:val="Hypertextovprepojenie"/>
                  <w:color w:val="auto"/>
                  <w:u w:val="none"/>
                </w:rPr>
                <w:t>§ 10 ods. 2</w:t>
              </w:r>
            </w:hyperlink>
            <w:r w:rsidRPr="00046821">
              <w:t>, dopisuje okrsková volebná komisia do zoznamu voličov po predložení občianskeho preukazu</w:t>
            </w:r>
            <w:r>
              <w:t xml:space="preserve"> alebo dokladu o pobyte pre cudzinca. Okrsková volebná komisia vydá voličovi hlasovacie lístky a prázdnu obálku. </w:t>
            </w:r>
          </w:p>
          <w:p w:rsidR="00C97487" w:rsidRDefault="00C97487" w:rsidP="00C97487">
            <w:pPr>
              <w:autoSpaceDE/>
              <w:autoSpaceDN/>
              <w:jc w:val="both"/>
            </w:pPr>
            <w:r w:rsidRPr="00BE090D">
              <w:t>(4)</w:t>
            </w:r>
            <w:r>
              <w:t xml:space="preserve"> Volič v osobitnom priestore na úpravu hlasovacích lístkov vkladá do obálky jeden hlasovací lístok pre voľby do zastupiteľstva a jeden hlasovací lístok pre voľby predsedu samosprávneho kraja. Na hlasovacom lístku pre voľby do zastupiteľstva zakrúžkovaním poradových čísiel označí kandidátov, pre ktorých hlasuje. </w:t>
            </w:r>
            <w:r>
              <w:lastRenderedPageBreak/>
              <w:t>Zakrúžkovať môže najviac taký počet kandidátov, aký má byť v príslušnom volebnom obvode zvolený počet poslancov zastupiteľstva. Na hlasovacom lístku pre voľby predsedu samosprávneho kraja zakrúžkovaním poradového čísla označí jedného kandidáta, pre ktorého hlasuje.</w:t>
            </w:r>
          </w:p>
          <w:p w:rsidR="002152CE" w:rsidRDefault="002152CE" w:rsidP="00C97487">
            <w:pPr>
              <w:autoSpaceDE/>
              <w:autoSpaceDN/>
              <w:jc w:val="both"/>
            </w:pPr>
          </w:p>
          <w:p w:rsidR="002152CE" w:rsidRDefault="002152CE" w:rsidP="00C97487">
            <w:pPr>
              <w:autoSpaceDE/>
              <w:autoSpaceDN/>
              <w:jc w:val="both"/>
            </w:pPr>
          </w:p>
          <w:p w:rsidR="002152CE" w:rsidRDefault="002152CE" w:rsidP="002152CE">
            <w:r>
              <w:t>Spôsob hlasovania</w:t>
            </w:r>
          </w:p>
          <w:p w:rsidR="002152CE" w:rsidRPr="00046821" w:rsidRDefault="00BE090D" w:rsidP="002152CE">
            <w:pPr>
              <w:jc w:val="both"/>
              <w:rPr>
                <w:b/>
              </w:rPr>
            </w:pPr>
            <w:r>
              <w:rPr>
                <w:b/>
              </w:rPr>
              <w:t>(</w:t>
            </w:r>
            <w:r w:rsidR="002152CE" w:rsidRPr="00046821">
              <w:rPr>
                <w:b/>
              </w:rPr>
              <w:t>1) Volič po príchode do volebnej miestnosti preukazuje svoju totožnosť občianskym preukazom alebo dokladom o pobyte pre cudzinca.</w:t>
            </w:r>
          </w:p>
          <w:p w:rsidR="002152CE" w:rsidRDefault="002152CE" w:rsidP="002152CE">
            <w:pPr>
              <w:jc w:val="both"/>
            </w:pPr>
            <w:r w:rsidRPr="00D942AE">
              <w:t>(2)</w:t>
            </w:r>
            <w:r>
              <w:t xml:space="preserve"> Voliča, ktorý sa v deň konania volieb dostavil do príslušnej volebnej miestnosti podľa miesta trvalého pobytu a nie je zapísaný v zozname voličov, dopisuje okrsková volebná komisia do zoznamu voličov na základe predloženého občianskeho preukazu alebo dokladu o pobyte pre cudzinca. Okrsková volebná komisia vydá voličovi hlasovacie lístky a prázdnu obálku. </w:t>
            </w:r>
          </w:p>
          <w:p w:rsidR="002152CE" w:rsidRDefault="002152CE" w:rsidP="002152CE">
            <w:pPr>
              <w:jc w:val="both"/>
            </w:pPr>
            <w:r>
              <w:t>(</w:t>
            </w:r>
            <w:r w:rsidRPr="00D942AE">
              <w:t>3)</w:t>
            </w:r>
            <w:r>
              <w:t xml:space="preserve"> Voliča, ktorý sa v deň </w:t>
            </w:r>
            <w:r>
              <w:lastRenderedPageBreak/>
              <w:t xml:space="preserve">konania volieb dostavil do príslušnej volebnej miestnosti podľa miesta trvalého pobytu s rozhodnutím súdu podľa </w:t>
            </w:r>
            <w:hyperlink r:id="rId12" w:anchor="paragraf-10.odsek-2" w:tooltip="Odkaz na predpis alebo ustanovenie" w:history="1">
              <w:r w:rsidRPr="002152CE">
                <w:rPr>
                  <w:rStyle w:val="Hypertextovprepojenie"/>
                  <w:color w:val="auto"/>
                  <w:u w:val="none"/>
                </w:rPr>
                <w:t>§ 10 ods. 2</w:t>
              </w:r>
            </w:hyperlink>
            <w:r w:rsidRPr="002152CE">
              <w:t>, dopisuje okrsko</w:t>
            </w:r>
            <w:r>
              <w:t xml:space="preserve">vá volebná komisia do zoznamu voličov po predložení občianskeho preukazu alebo dokladu o pobyte pre cudzinca. Okrsková volebná komisia vydá voličovi hlasovacie lístky a prázdnu obálku. </w:t>
            </w:r>
          </w:p>
          <w:p w:rsidR="00A171DA" w:rsidRDefault="002152CE" w:rsidP="002152CE">
            <w:pPr>
              <w:jc w:val="both"/>
            </w:pPr>
            <w:r w:rsidRPr="00D942AE">
              <w:t>(4)</w:t>
            </w:r>
            <w:r>
              <w:t xml:space="preserve"> Volič vkladá v osobitnom priestore na úpravu hlasovacích lístkov do obálky jeden hlasovací lístok pre voľby do obecného zastupiteľstva a jeden hlasovací lístok pre voľby starostu obce. Na hlasovacom lístku pre voľby do obecného zastupiteľstva zakrúžkovaním poradových čísiel označí kandidátov, pre ktorých hlasuje. Zakrúžkovať môže najviac taký počet kandidátov, aký má byť v príslušnom volebnom obvode zvolený počet poslancov obecného zastupiteľstva. Na hlasovacom lístku pre voľby starostu obce zakrúžkovaním poradového čísla označí jedného kandidáta, pre ktorého hlasuje. </w:t>
            </w:r>
          </w:p>
          <w:p w:rsidR="002152CE" w:rsidRDefault="002152CE" w:rsidP="00C97487">
            <w:pPr>
              <w:autoSpaceDE/>
              <w:autoSpaceDN/>
              <w:jc w:val="both"/>
            </w:pPr>
          </w:p>
        </w:tc>
        <w:tc>
          <w:tcPr>
            <w:tcW w:w="851" w:type="dxa"/>
          </w:tcPr>
          <w:p w:rsidR="00837CEF" w:rsidRPr="00957C0D" w:rsidRDefault="00837CEF" w:rsidP="00837CEF">
            <w:pPr>
              <w:jc w:val="center"/>
              <w:rPr>
                <w:color w:val="000000"/>
              </w:rPr>
            </w:pPr>
            <w:r>
              <w:rPr>
                <w:color w:val="000000"/>
              </w:rPr>
              <w:lastRenderedPageBreak/>
              <w:t>Ú</w:t>
            </w:r>
          </w:p>
        </w:tc>
        <w:tc>
          <w:tcPr>
            <w:tcW w:w="1966" w:type="dxa"/>
          </w:tcPr>
          <w:p w:rsidR="00837CEF" w:rsidRPr="00957C0D" w:rsidRDefault="00837CEF" w:rsidP="001B0194"/>
        </w:tc>
      </w:tr>
      <w:tr w:rsidR="00A171DA" w:rsidRPr="00957C0D" w:rsidTr="00143947">
        <w:tblPrEx>
          <w:tblCellMar>
            <w:top w:w="0" w:type="dxa"/>
            <w:bottom w:w="0" w:type="dxa"/>
          </w:tblCellMar>
        </w:tblPrEx>
        <w:tc>
          <w:tcPr>
            <w:tcW w:w="851" w:type="dxa"/>
          </w:tcPr>
          <w:p w:rsidR="00A171DA" w:rsidRDefault="00A171DA" w:rsidP="00AF4DCA">
            <w:pPr>
              <w:jc w:val="center"/>
            </w:pPr>
            <w:r>
              <w:lastRenderedPageBreak/>
              <w:t>Čl. 9</w:t>
            </w:r>
          </w:p>
          <w:p w:rsidR="00A171DA" w:rsidRDefault="00A171DA" w:rsidP="00AF4DCA">
            <w:pPr>
              <w:jc w:val="center"/>
            </w:pPr>
            <w:r>
              <w:t>O: 1</w:t>
            </w:r>
          </w:p>
          <w:p w:rsidR="00A171DA" w:rsidRDefault="00A171DA" w:rsidP="00AF4DCA">
            <w:pPr>
              <w:jc w:val="center"/>
            </w:pPr>
          </w:p>
          <w:p w:rsidR="00A171DA" w:rsidRDefault="00A171DA" w:rsidP="00AF4DCA">
            <w:pPr>
              <w:jc w:val="center"/>
            </w:pPr>
          </w:p>
          <w:p w:rsidR="00A171DA" w:rsidRDefault="00A171DA" w:rsidP="00AF4DCA">
            <w:pPr>
              <w:jc w:val="center"/>
            </w:pPr>
          </w:p>
          <w:p w:rsidR="00A171DA" w:rsidRDefault="00A171DA" w:rsidP="00AF4DCA">
            <w:pPr>
              <w:jc w:val="center"/>
            </w:pPr>
          </w:p>
          <w:p w:rsidR="00A171DA" w:rsidRDefault="00A171DA" w:rsidP="00AF4DCA">
            <w:pPr>
              <w:jc w:val="center"/>
            </w:pPr>
          </w:p>
          <w:p w:rsidR="00A171DA" w:rsidRDefault="00A171DA" w:rsidP="00AF4DCA">
            <w:pPr>
              <w:jc w:val="center"/>
            </w:pPr>
          </w:p>
          <w:p w:rsidR="00A171DA" w:rsidRDefault="00A171DA" w:rsidP="00AF4DCA">
            <w:pPr>
              <w:jc w:val="center"/>
            </w:pPr>
          </w:p>
          <w:p w:rsidR="00A171DA" w:rsidRDefault="00A171DA" w:rsidP="00AF4DCA">
            <w:pPr>
              <w:jc w:val="center"/>
            </w:pPr>
          </w:p>
          <w:p w:rsidR="00A171DA" w:rsidRDefault="00A171DA" w:rsidP="00AF4DCA">
            <w:pPr>
              <w:jc w:val="center"/>
            </w:pPr>
          </w:p>
          <w:p w:rsidR="00A171DA" w:rsidRDefault="00A171DA" w:rsidP="00AF4DCA">
            <w:pPr>
              <w:jc w:val="center"/>
            </w:pPr>
            <w:r>
              <w:t>O: 2</w:t>
            </w:r>
          </w:p>
        </w:tc>
        <w:tc>
          <w:tcPr>
            <w:tcW w:w="4394" w:type="dxa"/>
          </w:tcPr>
          <w:p w:rsidR="00A171DA" w:rsidRDefault="00A171DA" w:rsidP="00A171DA">
            <w:pPr>
              <w:spacing w:before="300"/>
              <w:jc w:val="both"/>
            </w:pPr>
            <w:r>
              <w:t xml:space="preserve">1. Pri predložení žiadosti o kandidatúru, osoba oprávnená kandidovať v rámci rozsahu článku 3 predloží tie isté sprievodné doklady ako kandidát, ktorý je štátnym príslušníkom. Členský štát bydliska môže požadovať od osoby, aby predložila formálne vyhlásenie uvádzajúce jej štátnu príslušnosť a jej adresu v členskom štáte bydliska. </w:t>
            </w:r>
          </w:p>
          <w:p w:rsidR="00A171DA" w:rsidRDefault="00A171DA" w:rsidP="00A171DA">
            <w:pPr>
              <w:spacing w:before="300"/>
              <w:jc w:val="both"/>
            </w:pPr>
            <w:r>
              <w:t xml:space="preserve">2. Členský štát bydliska môže tiež požadovať od osoby oprávnenej kandidovať v rámci rozsahu článku 3, aby: </w:t>
            </w:r>
          </w:p>
          <w:p w:rsidR="00A171DA" w:rsidRDefault="00A171DA" w:rsidP="00A171DA">
            <w:pPr>
              <w:spacing w:before="300"/>
              <w:jc w:val="both"/>
            </w:pPr>
            <w:r>
              <w:t xml:space="preserve">a) uviedla vo formálnom vyhlásení, ktoré osoba predkladá v súlade s odsekom 1, keď predkladá svoju žiadosť o kandidatúru, že nebola pozbavená práva kandidovať v jeho domovskom členskom štáte; </w:t>
            </w:r>
          </w:p>
          <w:p w:rsidR="00A171DA" w:rsidRDefault="00A171DA" w:rsidP="00A171DA">
            <w:pPr>
              <w:spacing w:before="300"/>
              <w:jc w:val="both"/>
            </w:pPr>
            <w:r>
              <w:t xml:space="preserve">b) v prípade pochybností týkajúcich sa obsahu vyhlásenia vzhľadom k písm. a), alebo ak je to požadované podľa právnych opatrení členského štátu, predložila pred alebo po voľbách potvrdenie od príslušných správnych orgánov jej domovského členského štátu overujúce, že osoba nebola pozbavená svojho práva kandidovať v tomto štáte alebo, že žiadna takáto skutočnosť týmto orgánom nie je známa; </w:t>
            </w:r>
          </w:p>
          <w:p w:rsidR="00A171DA" w:rsidRDefault="00A171DA" w:rsidP="00A171DA">
            <w:pPr>
              <w:spacing w:before="300"/>
              <w:jc w:val="both"/>
            </w:pPr>
            <w:r>
              <w:lastRenderedPageBreak/>
              <w:t xml:space="preserve">c) predložila platný doklad totožnosti; </w:t>
            </w:r>
          </w:p>
          <w:p w:rsidR="00A171DA" w:rsidRDefault="00A171DA" w:rsidP="00A171DA">
            <w:pPr>
              <w:spacing w:before="300"/>
              <w:jc w:val="both"/>
            </w:pPr>
            <w:r>
              <w:t xml:space="preserve">d) uviedla vo formálnom vyhlásení, ktoré predkladá v súlade s odsekom 1, že nezastáva žiadnu funkciu, ktorá je nezlučiteľné v zmysle článku 6 ods. 2; </w:t>
            </w:r>
          </w:p>
          <w:p w:rsidR="00A171DA" w:rsidRPr="00957C0D" w:rsidRDefault="00A171DA" w:rsidP="00A171DA">
            <w:pPr>
              <w:spacing w:before="300"/>
              <w:jc w:val="both"/>
              <w:rPr>
                <w:color w:val="000000"/>
              </w:rPr>
            </w:pPr>
            <w:r>
              <w:t>e) označila svoju poslednú adresu v svojom domovskom členskom štáte, pokiaľ takú adresu mala.</w:t>
            </w:r>
          </w:p>
        </w:tc>
        <w:tc>
          <w:tcPr>
            <w:tcW w:w="993" w:type="dxa"/>
          </w:tcPr>
          <w:p w:rsidR="00A171DA" w:rsidRDefault="00A171DA" w:rsidP="00AF4DCA">
            <w:pPr>
              <w:jc w:val="center"/>
              <w:rPr>
                <w:color w:val="000000"/>
              </w:rPr>
            </w:pPr>
            <w:r>
              <w:rPr>
                <w:color w:val="000000"/>
              </w:rPr>
              <w:lastRenderedPageBreak/>
              <w:t>N</w:t>
            </w:r>
          </w:p>
        </w:tc>
        <w:tc>
          <w:tcPr>
            <w:tcW w:w="1134" w:type="dxa"/>
          </w:tcPr>
          <w:p w:rsidR="00A171DA" w:rsidRDefault="00A171DA" w:rsidP="00A171DA">
            <w:pPr>
              <w:jc w:val="center"/>
              <w:rPr>
                <w:bCs/>
              </w:rPr>
            </w:pPr>
            <w:r w:rsidRPr="00DB4D93">
              <w:rPr>
                <w:bCs/>
              </w:rPr>
              <w:t>zákon č. 180/2014</w:t>
            </w:r>
            <w:r>
              <w:rPr>
                <w:bCs/>
              </w:rPr>
              <w:t xml:space="preserve"> Z. z.</w:t>
            </w:r>
          </w:p>
          <w:p w:rsidR="00A171DA" w:rsidRDefault="00A171DA" w:rsidP="00A171DA">
            <w:pPr>
              <w:jc w:val="center"/>
              <w:rPr>
                <w:bCs/>
              </w:rPr>
            </w:pPr>
            <w:r>
              <w:rPr>
                <w:bCs/>
              </w:rPr>
              <w:t xml:space="preserve">+ </w:t>
            </w:r>
            <w:r w:rsidRPr="001E26AB">
              <w:rPr>
                <w:b/>
                <w:bCs/>
              </w:rPr>
              <w:t>návrh zákona</w:t>
            </w:r>
          </w:p>
          <w:p w:rsidR="00A171DA" w:rsidRDefault="00A171DA" w:rsidP="00837CEF">
            <w:pPr>
              <w:jc w:val="center"/>
              <w:rPr>
                <w:bCs/>
              </w:rPr>
            </w:pPr>
          </w:p>
          <w:p w:rsidR="00D970F9" w:rsidRDefault="00D970F9" w:rsidP="00837CEF">
            <w:pPr>
              <w:jc w:val="center"/>
              <w:rPr>
                <w:bCs/>
              </w:rPr>
            </w:pPr>
          </w:p>
          <w:p w:rsidR="00D970F9" w:rsidRDefault="00D970F9" w:rsidP="00837CEF">
            <w:pPr>
              <w:jc w:val="center"/>
              <w:rPr>
                <w:bCs/>
              </w:rPr>
            </w:pPr>
          </w:p>
          <w:p w:rsidR="00D970F9" w:rsidRDefault="00D970F9" w:rsidP="00837CEF">
            <w:pPr>
              <w:jc w:val="center"/>
              <w:rPr>
                <w:bCs/>
              </w:rPr>
            </w:pPr>
          </w:p>
          <w:p w:rsidR="00D970F9" w:rsidRDefault="00D970F9" w:rsidP="00837CEF">
            <w:pPr>
              <w:jc w:val="center"/>
              <w:rPr>
                <w:bCs/>
              </w:rPr>
            </w:pPr>
          </w:p>
          <w:p w:rsidR="00D970F9" w:rsidRDefault="00D970F9" w:rsidP="00837CEF">
            <w:pPr>
              <w:jc w:val="center"/>
              <w:rPr>
                <w:bCs/>
              </w:rPr>
            </w:pPr>
          </w:p>
          <w:p w:rsidR="00D970F9" w:rsidRDefault="00D970F9" w:rsidP="00837CEF">
            <w:pPr>
              <w:jc w:val="center"/>
              <w:rPr>
                <w:bCs/>
              </w:rPr>
            </w:pPr>
          </w:p>
          <w:p w:rsidR="00D970F9" w:rsidRDefault="00D970F9" w:rsidP="00837CEF">
            <w:pPr>
              <w:jc w:val="center"/>
              <w:rPr>
                <w:bCs/>
              </w:rPr>
            </w:pPr>
          </w:p>
          <w:p w:rsidR="00D970F9" w:rsidRDefault="00D970F9" w:rsidP="00837CEF">
            <w:pPr>
              <w:jc w:val="center"/>
              <w:rPr>
                <w:bCs/>
              </w:rPr>
            </w:pPr>
          </w:p>
          <w:p w:rsidR="00D970F9" w:rsidRDefault="00D970F9" w:rsidP="00837CEF">
            <w:pPr>
              <w:jc w:val="center"/>
              <w:rPr>
                <w:bCs/>
              </w:rPr>
            </w:pPr>
          </w:p>
          <w:p w:rsidR="00D970F9" w:rsidRDefault="00D970F9" w:rsidP="00837CEF">
            <w:pPr>
              <w:jc w:val="center"/>
              <w:rPr>
                <w:bCs/>
              </w:rPr>
            </w:pPr>
          </w:p>
          <w:p w:rsidR="00D970F9" w:rsidRDefault="00D970F9" w:rsidP="00837CEF">
            <w:pPr>
              <w:jc w:val="center"/>
              <w:rPr>
                <w:bCs/>
              </w:rPr>
            </w:pPr>
          </w:p>
          <w:p w:rsidR="00D970F9" w:rsidRDefault="00D970F9" w:rsidP="00837CEF">
            <w:pPr>
              <w:jc w:val="center"/>
              <w:rPr>
                <w:bCs/>
              </w:rPr>
            </w:pPr>
          </w:p>
          <w:p w:rsidR="00D970F9" w:rsidRDefault="00D970F9" w:rsidP="00837CEF">
            <w:pPr>
              <w:jc w:val="center"/>
              <w:rPr>
                <w:bCs/>
              </w:rPr>
            </w:pPr>
          </w:p>
          <w:p w:rsidR="00D970F9" w:rsidRDefault="00D970F9" w:rsidP="00837CEF">
            <w:pPr>
              <w:jc w:val="center"/>
              <w:rPr>
                <w:bCs/>
              </w:rPr>
            </w:pPr>
          </w:p>
          <w:p w:rsidR="00D970F9" w:rsidRDefault="00D970F9" w:rsidP="00837CEF">
            <w:pPr>
              <w:jc w:val="center"/>
              <w:rPr>
                <w:bCs/>
              </w:rPr>
            </w:pPr>
          </w:p>
          <w:p w:rsidR="00D970F9" w:rsidRDefault="00D970F9" w:rsidP="00D970F9">
            <w:pPr>
              <w:rPr>
                <w:bCs/>
              </w:rPr>
            </w:pPr>
          </w:p>
          <w:p w:rsidR="00D970F9" w:rsidRDefault="00D970F9" w:rsidP="00D970F9">
            <w:pPr>
              <w:jc w:val="center"/>
              <w:rPr>
                <w:bCs/>
              </w:rPr>
            </w:pPr>
            <w:r w:rsidRPr="00DB4D93">
              <w:rPr>
                <w:bCs/>
              </w:rPr>
              <w:t>zákon č. 180/2014</w:t>
            </w:r>
            <w:r>
              <w:rPr>
                <w:bCs/>
              </w:rPr>
              <w:t xml:space="preserve"> Z. z.</w:t>
            </w:r>
          </w:p>
          <w:p w:rsidR="00D970F9" w:rsidRDefault="00D970F9" w:rsidP="00D970F9">
            <w:pPr>
              <w:jc w:val="center"/>
              <w:rPr>
                <w:bCs/>
              </w:rPr>
            </w:pPr>
            <w:r>
              <w:rPr>
                <w:bCs/>
              </w:rPr>
              <w:t xml:space="preserve">+ </w:t>
            </w:r>
            <w:r w:rsidRPr="001E26AB">
              <w:rPr>
                <w:b/>
                <w:bCs/>
              </w:rPr>
              <w:t>návrh zákona</w:t>
            </w:r>
          </w:p>
          <w:p w:rsidR="00D970F9" w:rsidRDefault="00D970F9" w:rsidP="00D970F9">
            <w:pPr>
              <w:jc w:val="center"/>
              <w:rPr>
                <w:bCs/>
              </w:rPr>
            </w:pPr>
          </w:p>
          <w:p w:rsidR="00D970F9" w:rsidRDefault="00D970F9" w:rsidP="00D970F9">
            <w:pPr>
              <w:jc w:val="center"/>
              <w:rPr>
                <w:bCs/>
              </w:rPr>
            </w:pPr>
          </w:p>
          <w:p w:rsidR="00D970F9" w:rsidRDefault="00D970F9" w:rsidP="00D970F9">
            <w:pPr>
              <w:jc w:val="center"/>
              <w:rPr>
                <w:bCs/>
              </w:rPr>
            </w:pPr>
          </w:p>
          <w:p w:rsidR="00D970F9" w:rsidRDefault="00D970F9" w:rsidP="00D970F9">
            <w:pPr>
              <w:jc w:val="center"/>
              <w:rPr>
                <w:bCs/>
              </w:rPr>
            </w:pPr>
          </w:p>
          <w:p w:rsidR="00D970F9" w:rsidRDefault="00D970F9" w:rsidP="00D970F9">
            <w:pPr>
              <w:jc w:val="center"/>
              <w:rPr>
                <w:bCs/>
              </w:rPr>
            </w:pPr>
          </w:p>
          <w:p w:rsidR="00D970F9" w:rsidRDefault="00D970F9" w:rsidP="00D970F9">
            <w:pPr>
              <w:jc w:val="center"/>
              <w:rPr>
                <w:bCs/>
              </w:rPr>
            </w:pPr>
          </w:p>
          <w:p w:rsidR="00D970F9" w:rsidRDefault="00D970F9" w:rsidP="00D970F9">
            <w:pPr>
              <w:jc w:val="center"/>
              <w:rPr>
                <w:bCs/>
              </w:rPr>
            </w:pPr>
          </w:p>
          <w:p w:rsidR="00D970F9" w:rsidRDefault="00D970F9" w:rsidP="00D970F9">
            <w:pPr>
              <w:jc w:val="center"/>
              <w:rPr>
                <w:bCs/>
              </w:rPr>
            </w:pPr>
          </w:p>
          <w:p w:rsidR="00D970F9" w:rsidRDefault="00D970F9" w:rsidP="00D970F9">
            <w:pPr>
              <w:jc w:val="center"/>
              <w:rPr>
                <w:bCs/>
              </w:rPr>
            </w:pPr>
          </w:p>
          <w:p w:rsidR="00D970F9" w:rsidRDefault="00D970F9" w:rsidP="00D970F9">
            <w:pPr>
              <w:jc w:val="center"/>
              <w:rPr>
                <w:bCs/>
              </w:rPr>
            </w:pPr>
          </w:p>
          <w:p w:rsidR="00D970F9" w:rsidRDefault="00D970F9" w:rsidP="00D970F9">
            <w:pPr>
              <w:jc w:val="center"/>
              <w:rPr>
                <w:bCs/>
              </w:rPr>
            </w:pPr>
          </w:p>
          <w:p w:rsidR="00D970F9" w:rsidRDefault="00D970F9" w:rsidP="00D970F9">
            <w:pPr>
              <w:jc w:val="center"/>
              <w:rPr>
                <w:bCs/>
              </w:rPr>
            </w:pPr>
          </w:p>
          <w:p w:rsidR="00D970F9" w:rsidRDefault="00D970F9" w:rsidP="00D970F9">
            <w:pPr>
              <w:jc w:val="center"/>
              <w:rPr>
                <w:bCs/>
              </w:rPr>
            </w:pPr>
          </w:p>
          <w:p w:rsidR="00D970F9" w:rsidRDefault="00D970F9" w:rsidP="00D970F9">
            <w:pPr>
              <w:jc w:val="center"/>
              <w:rPr>
                <w:bCs/>
              </w:rPr>
            </w:pPr>
          </w:p>
          <w:p w:rsidR="00D970F9" w:rsidRDefault="00D970F9" w:rsidP="00D970F9">
            <w:pPr>
              <w:jc w:val="center"/>
              <w:rPr>
                <w:bCs/>
              </w:rPr>
            </w:pPr>
          </w:p>
          <w:p w:rsidR="00D970F9" w:rsidRDefault="00D970F9" w:rsidP="00D970F9">
            <w:pPr>
              <w:jc w:val="center"/>
              <w:rPr>
                <w:bCs/>
              </w:rPr>
            </w:pPr>
          </w:p>
          <w:p w:rsidR="00D970F9" w:rsidRDefault="00D970F9" w:rsidP="00D970F9">
            <w:pPr>
              <w:jc w:val="center"/>
              <w:rPr>
                <w:bCs/>
              </w:rPr>
            </w:pPr>
          </w:p>
          <w:p w:rsidR="00D970F9" w:rsidRDefault="00D970F9" w:rsidP="00D970F9">
            <w:pPr>
              <w:jc w:val="center"/>
              <w:rPr>
                <w:bCs/>
              </w:rPr>
            </w:pPr>
            <w:r w:rsidRPr="00DB4D93">
              <w:rPr>
                <w:bCs/>
              </w:rPr>
              <w:t>zákon č. 180/2014</w:t>
            </w:r>
            <w:r>
              <w:rPr>
                <w:bCs/>
              </w:rPr>
              <w:t xml:space="preserve"> Z. z.</w:t>
            </w:r>
          </w:p>
          <w:p w:rsidR="00D970F9" w:rsidRDefault="00D970F9" w:rsidP="00D970F9">
            <w:pPr>
              <w:jc w:val="center"/>
              <w:rPr>
                <w:bCs/>
              </w:rPr>
            </w:pPr>
            <w:r>
              <w:rPr>
                <w:bCs/>
              </w:rPr>
              <w:t xml:space="preserve">+ </w:t>
            </w:r>
            <w:r w:rsidRPr="001E26AB">
              <w:rPr>
                <w:b/>
                <w:bCs/>
              </w:rPr>
              <w:t>návrh zákona</w:t>
            </w:r>
          </w:p>
          <w:p w:rsidR="00D970F9" w:rsidRDefault="00D970F9" w:rsidP="00D970F9">
            <w:pPr>
              <w:rPr>
                <w:bCs/>
              </w:rPr>
            </w:pPr>
          </w:p>
          <w:p w:rsidR="00D970F9" w:rsidRDefault="00D970F9" w:rsidP="00D970F9">
            <w:pPr>
              <w:rPr>
                <w:bCs/>
              </w:rPr>
            </w:pPr>
          </w:p>
          <w:p w:rsidR="00D970F9" w:rsidRDefault="00D970F9" w:rsidP="00D970F9">
            <w:pPr>
              <w:rPr>
                <w:bCs/>
              </w:rPr>
            </w:pPr>
          </w:p>
          <w:p w:rsidR="00D970F9" w:rsidRDefault="00D970F9" w:rsidP="00D970F9">
            <w:pPr>
              <w:rPr>
                <w:bCs/>
              </w:rPr>
            </w:pPr>
          </w:p>
          <w:p w:rsidR="00D970F9" w:rsidRDefault="00D970F9" w:rsidP="00D970F9">
            <w:pPr>
              <w:rPr>
                <w:bCs/>
              </w:rPr>
            </w:pPr>
          </w:p>
          <w:p w:rsidR="00D970F9" w:rsidRDefault="00D970F9" w:rsidP="00D970F9">
            <w:pPr>
              <w:rPr>
                <w:bCs/>
              </w:rPr>
            </w:pPr>
          </w:p>
          <w:p w:rsidR="00D970F9" w:rsidRDefault="00D970F9" w:rsidP="00D970F9">
            <w:pPr>
              <w:rPr>
                <w:bCs/>
              </w:rPr>
            </w:pPr>
          </w:p>
          <w:p w:rsidR="00D970F9" w:rsidRDefault="00D970F9" w:rsidP="00D970F9">
            <w:pPr>
              <w:rPr>
                <w:bCs/>
              </w:rPr>
            </w:pPr>
          </w:p>
          <w:p w:rsidR="00D970F9" w:rsidRDefault="00D970F9" w:rsidP="00D970F9">
            <w:pPr>
              <w:rPr>
                <w:bCs/>
              </w:rPr>
            </w:pPr>
          </w:p>
          <w:p w:rsidR="00D970F9" w:rsidRDefault="00D970F9" w:rsidP="00D970F9">
            <w:pPr>
              <w:rPr>
                <w:bCs/>
              </w:rPr>
            </w:pPr>
          </w:p>
          <w:p w:rsidR="00D970F9" w:rsidRDefault="00D970F9" w:rsidP="00D970F9">
            <w:pPr>
              <w:rPr>
                <w:bCs/>
              </w:rPr>
            </w:pPr>
          </w:p>
          <w:p w:rsidR="00D970F9" w:rsidRDefault="00D970F9" w:rsidP="00D970F9">
            <w:pPr>
              <w:rPr>
                <w:bCs/>
              </w:rPr>
            </w:pPr>
          </w:p>
          <w:p w:rsidR="00D970F9" w:rsidRDefault="00D970F9" w:rsidP="00D970F9">
            <w:pPr>
              <w:rPr>
                <w:bCs/>
              </w:rPr>
            </w:pPr>
          </w:p>
          <w:p w:rsidR="00D970F9" w:rsidRDefault="00D970F9" w:rsidP="00D970F9">
            <w:pPr>
              <w:rPr>
                <w:bCs/>
              </w:rPr>
            </w:pPr>
          </w:p>
          <w:p w:rsidR="00D970F9" w:rsidRDefault="00D970F9" w:rsidP="00D970F9">
            <w:pPr>
              <w:rPr>
                <w:bCs/>
              </w:rPr>
            </w:pPr>
          </w:p>
          <w:p w:rsidR="00D970F9" w:rsidRDefault="00D970F9" w:rsidP="00D970F9">
            <w:pPr>
              <w:rPr>
                <w:bCs/>
              </w:rPr>
            </w:pPr>
          </w:p>
          <w:p w:rsidR="00D970F9" w:rsidRDefault="00D970F9" w:rsidP="00D970F9">
            <w:pPr>
              <w:jc w:val="center"/>
              <w:rPr>
                <w:bCs/>
              </w:rPr>
            </w:pPr>
            <w:r w:rsidRPr="00DB4D93">
              <w:rPr>
                <w:bCs/>
              </w:rPr>
              <w:t>zákon č. 180/2014</w:t>
            </w:r>
            <w:r>
              <w:rPr>
                <w:bCs/>
              </w:rPr>
              <w:t xml:space="preserve"> Z. z.</w:t>
            </w:r>
          </w:p>
          <w:p w:rsidR="00D970F9" w:rsidRDefault="00D970F9" w:rsidP="00D970F9">
            <w:pPr>
              <w:jc w:val="center"/>
              <w:rPr>
                <w:bCs/>
              </w:rPr>
            </w:pPr>
            <w:r>
              <w:rPr>
                <w:bCs/>
              </w:rPr>
              <w:t xml:space="preserve">+ </w:t>
            </w:r>
            <w:r w:rsidRPr="001E26AB">
              <w:rPr>
                <w:b/>
                <w:bCs/>
              </w:rPr>
              <w:t>návrh zákona</w:t>
            </w:r>
          </w:p>
          <w:p w:rsidR="00D970F9" w:rsidRDefault="00D970F9" w:rsidP="00D970F9">
            <w:pPr>
              <w:rPr>
                <w:bCs/>
              </w:rPr>
            </w:pPr>
          </w:p>
          <w:p w:rsidR="00D970F9" w:rsidRPr="00DB4D93" w:rsidRDefault="00D970F9" w:rsidP="00D970F9">
            <w:pPr>
              <w:rPr>
                <w:bCs/>
              </w:rPr>
            </w:pPr>
          </w:p>
        </w:tc>
        <w:tc>
          <w:tcPr>
            <w:tcW w:w="850" w:type="dxa"/>
          </w:tcPr>
          <w:p w:rsidR="00A171DA" w:rsidRDefault="00A171DA" w:rsidP="00837CEF">
            <w:pPr>
              <w:jc w:val="center"/>
            </w:pPr>
            <w:r>
              <w:lastRenderedPageBreak/>
              <w:t xml:space="preserve">§ 139 </w:t>
            </w:r>
          </w:p>
          <w:p w:rsidR="00A171DA" w:rsidRDefault="00A171DA" w:rsidP="00837CEF">
            <w:pPr>
              <w:jc w:val="center"/>
            </w:pPr>
            <w:r>
              <w:t>O: 5</w:t>
            </w:r>
          </w:p>
          <w:p w:rsidR="00A171DA" w:rsidRDefault="00A171DA" w:rsidP="00837CEF">
            <w:pPr>
              <w:jc w:val="center"/>
            </w:pPr>
            <w:r>
              <w:t>P: b)</w:t>
            </w: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p>
          <w:p w:rsidR="00A171DA" w:rsidRDefault="00A171DA" w:rsidP="00837CEF">
            <w:pPr>
              <w:jc w:val="center"/>
            </w:pPr>
            <w:r>
              <w:t>§ 144</w:t>
            </w:r>
          </w:p>
          <w:p w:rsidR="00A171DA" w:rsidRDefault="00A171DA" w:rsidP="00837CEF">
            <w:pPr>
              <w:jc w:val="center"/>
            </w:pPr>
            <w:r>
              <w:t>O: 4</w:t>
            </w:r>
          </w:p>
          <w:p w:rsidR="00A171DA" w:rsidRDefault="00A171DA" w:rsidP="00837CEF">
            <w:pPr>
              <w:jc w:val="center"/>
            </w:pPr>
            <w:r>
              <w:t>P: b)</w:t>
            </w: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837CEF">
            <w:pPr>
              <w:jc w:val="center"/>
            </w:pPr>
          </w:p>
          <w:p w:rsidR="00D970F9" w:rsidRDefault="00D970F9" w:rsidP="00D970F9">
            <w:pPr>
              <w:jc w:val="center"/>
            </w:pPr>
            <w:r>
              <w:t>§ 171</w:t>
            </w:r>
          </w:p>
          <w:p w:rsidR="00D970F9" w:rsidRDefault="00D970F9" w:rsidP="00D970F9">
            <w:pPr>
              <w:jc w:val="center"/>
            </w:pPr>
            <w:r>
              <w:t>O: 5</w:t>
            </w:r>
          </w:p>
          <w:p w:rsidR="00D970F9" w:rsidRDefault="00D970F9" w:rsidP="00D970F9">
            <w:pPr>
              <w:jc w:val="center"/>
            </w:pPr>
            <w:r>
              <w:t>P: b)</w:t>
            </w:r>
          </w:p>
          <w:p w:rsidR="00D970F9" w:rsidRDefault="00D970F9" w:rsidP="00D970F9">
            <w:pPr>
              <w:jc w:val="center"/>
            </w:pPr>
          </w:p>
          <w:p w:rsidR="00D970F9" w:rsidRDefault="00D970F9" w:rsidP="00D970F9">
            <w:pPr>
              <w:jc w:val="center"/>
            </w:pPr>
          </w:p>
          <w:p w:rsidR="00D970F9" w:rsidRDefault="00D970F9" w:rsidP="00D970F9">
            <w:pPr>
              <w:jc w:val="center"/>
            </w:pPr>
          </w:p>
          <w:p w:rsidR="00D970F9" w:rsidRDefault="00D970F9" w:rsidP="00D970F9">
            <w:pPr>
              <w:jc w:val="center"/>
            </w:pPr>
          </w:p>
          <w:p w:rsidR="00D970F9" w:rsidRDefault="00D970F9" w:rsidP="00D970F9">
            <w:pPr>
              <w:jc w:val="center"/>
            </w:pPr>
          </w:p>
          <w:p w:rsidR="00D970F9" w:rsidRDefault="00D970F9" w:rsidP="00D970F9">
            <w:pPr>
              <w:jc w:val="center"/>
            </w:pPr>
          </w:p>
          <w:p w:rsidR="00D970F9" w:rsidRDefault="00D970F9" w:rsidP="00D970F9">
            <w:pPr>
              <w:jc w:val="center"/>
            </w:pPr>
          </w:p>
          <w:p w:rsidR="00D970F9" w:rsidRDefault="00D970F9" w:rsidP="00D970F9">
            <w:pPr>
              <w:jc w:val="center"/>
            </w:pPr>
          </w:p>
          <w:p w:rsidR="00D970F9" w:rsidRDefault="00D970F9" w:rsidP="00D970F9">
            <w:pPr>
              <w:jc w:val="center"/>
            </w:pPr>
          </w:p>
          <w:p w:rsidR="00D970F9" w:rsidRDefault="00D970F9" w:rsidP="00D970F9">
            <w:pPr>
              <w:jc w:val="center"/>
            </w:pPr>
          </w:p>
          <w:p w:rsidR="00D970F9" w:rsidRDefault="00D970F9" w:rsidP="00D970F9">
            <w:pPr>
              <w:jc w:val="center"/>
            </w:pPr>
          </w:p>
          <w:p w:rsidR="00D970F9" w:rsidRDefault="00D970F9" w:rsidP="00D970F9">
            <w:pPr>
              <w:jc w:val="center"/>
            </w:pPr>
          </w:p>
          <w:p w:rsidR="00D970F9" w:rsidRDefault="00D970F9" w:rsidP="00D970F9">
            <w:pPr>
              <w:jc w:val="center"/>
            </w:pPr>
          </w:p>
          <w:p w:rsidR="00D970F9" w:rsidRDefault="00D970F9" w:rsidP="00D970F9">
            <w:pPr>
              <w:jc w:val="center"/>
            </w:pPr>
          </w:p>
          <w:p w:rsidR="00D970F9" w:rsidRDefault="00D970F9" w:rsidP="00D970F9">
            <w:pPr>
              <w:jc w:val="center"/>
            </w:pPr>
          </w:p>
          <w:p w:rsidR="00D970F9" w:rsidRDefault="00D970F9" w:rsidP="00D970F9">
            <w:pPr>
              <w:jc w:val="center"/>
            </w:pPr>
          </w:p>
          <w:p w:rsidR="00D970F9" w:rsidRDefault="00D970F9" w:rsidP="00D970F9">
            <w:pPr>
              <w:jc w:val="center"/>
            </w:pPr>
          </w:p>
          <w:p w:rsidR="00D970F9" w:rsidRDefault="00D970F9" w:rsidP="00D970F9">
            <w:pPr>
              <w:jc w:val="center"/>
            </w:pPr>
          </w:p>
          <w:p w:rsidR="00D970F9" w:rsidRDefault="00D970F9" w:rsidP="00D970F9">
            <w:pPr>
              <w:jc w:val="center"/>
            </w:pPr>
            <w:r>
              <w:t xml:space="preserve">§ 176 </w:t>
            </w:r>
          </w:p>
          <w:p w:rsidR="00D970F9" w:rsidRDefault="00D970F9" w:rsidP="00D970F9">
            <w:pPr>
              <w:jc w:val="center"/>
            </w:pPr>
            <w:r>
              <w:t>O: 4</w:t>
            </w:r>
          </w:p>
          <w:p w:rsidR="00D970F9" w:rsidRPr="00957C0D" w:rsidRDefault="00D970F9" w:rsidP="00D970F9">
            <w:pPr>
              <w:jc w:val="center"/>
            </w:pPr>
            <w:r>
              <w:t>P: b)</w:t>
            </w:r>
          </w:p>
        </w:tc>
        <w:tc>
          <w:tcPr>
            <w:tcW w:w="3402" w:type="dxa"/>
          </w:tcPr>
          <w:p w:rsidR="00A171DA" w:rsidRPr="00A171DA" w:rsidRDefault="00A171DA" w:rsidP="00A171DA">
            <w:pPr>
              <w:widowControl w:val="0"/>
              <w:jc w:val="both"/>
              <w:rPr>
                <w:sz w:val="28"/>
              </w:rPr>
            </w:pPr>
            <w:r w:rsidRPr="00A171DA">
              <w:lastRenderedPageBreak/>
              <w:t xml:space="preserve">(5) Ku kandidátnej listine politickej strany alebo koalície musí byť pripojené </w:t>
            </w:r>
          </w:p>
          <w:p w:rsidR="00A171DA" w:rsidRPr="00A171DA" w:rsidRDefault="00A171DA" w:rsidP="00A171DA">
            <w:pPr>
              <w:widowControl w:val="0"/>
              <w:jc w:val="both"/>
              <w:rPr>
                <w:sz w:val="32"/>
              </w:rPr>
            </w:pPr>
            <w:r w:rsidRPr="00A171DA">
              <w:t xml:space="preserve"> </w:t>
            </w:r>
          </w:p>
          <w:p w:rsidR="00A171DA" w:rsidRDefault="00A171DA" w:rsidP="00D970F9">
            <w:pPr>
              <w:autoSpaceDE/>
              <w:autoSpaceDN/>
              <w:spacing w:after="200"/>
            </w:pPr>
            <w:r w:rsidRPr="00A171DA">
              <w:t>b) oznámenie o určení splnomocnenca politickej strany alebo koalície a jeho náhradníka s uvedením mena, priezviska a adresy, na ktorú možno doručovať písomnosti</w:t>
            </w:r>
            <w:r w:rsidRPr="00A171DA">
              <w:rPr>
                <w:b/>
              </w:rPr>
              <w:t>, telefonického kontaktu a e-mailového kontaktu</w:t>
            </w:r>
            <w:r w:rsidRPr="00A171DA">
              <w:t>; úkonmi splnomocnenca vo volebných veciach je politická strana alebo koalícia viazaná, pričom splnomocnencom politickej strany alebo koalície ani jeho náhradníkom nemôže byť kandidát ani zapisovateľ volebnej komisie samosprávneho kraja.</w:t>
            </w:r>
          </w:p>
          <w:p w:rsidR="00A171DA" w:rsidRDefault="00A171DA" w:rsidP="00A171DA">
            <w:pPr>
              <w:autoSpaceDE/>
              <w:autoSpaceDN/>
            </w:pPr>
          </w:p>
          <w:p w:rsidR="00A171DA" w:rsidRPr="00A171DA" w:rsidRDefault="00A171DA" w:rsidP="00A171DA">
            <w:pPr>
              <w:widowControl w:val="0"/>
              <w:jc w:val="both"/>
              <w:rPr>
                <w:sz w:val="28"/>
              </w:rPr>
            </w:pPr>
            <w:r w:rsidRPr="00A171DA">
              <w:t xml:space="preserve">(4) Ku kandidátnej listine politickej strany alebo koalície musí byť pripojené </w:t>
            </w:r>
          </w:p>
          <w:p w:rsidR="00A171DA" w:rsidRPr="00A171DA" w:rsidRDefault="00A171DA" w:rsidP="00A171DA">
            <w:pPr>
              <w:widowControl w:val="0"/>
              <w:jc w:val="both"/>
              <w:rPr>
                <w:sz w:val="32"/>
              </w:rPr>
            </w:pPr>
            <w:r w:rsidRPr="00A171DA">
              <w:t xml:space="preserve"> </w:t>
            </w:r>
          </w:p>
          <w:p w:rsidR="00A171DA" w:rsidRDefault="00A171DA" w:rsidP="00A171DA">
            <w:pPr>
              <w:autoSpaceDE/>
              <w:autoSpaceDN/>
            </w:pPr>
            <w:r w:rsidRPr="00A171DA">
              <w:t xml:space="preserve">b) oznámenie o určení splnomocnenca politickej strany alebo koalície a jeho náhradníka s uvedením mena, priezviska a adresy, na ktorú možno </w:t>
            </w:r>
            <w:r w:rsidRPr="00A171DA">
              <w:lastRenderedPageBreak/>
              <w:t>doručovať písomnosti</w:t>
            </w:r>
            <w:r w:rsidRPr="00A171DA">
              <w:rPr>
                <w:b/>
              </w:rPr>
              <w:t>, telefonického kontaktu a e-mailového kontaktu</w:t>
            </w:r>
            <w:r w:rsidRPr="00A171DA">
              <w:t>; úkonmi splnomocnenca vo volebných veciach je politická strana alebo koalícia viazaná, pričom splnomocnencom politickej strany alebo koalície ani jeho náhradníkom nemôže byť kandidát ani zapisovateľ volebnej komisie samosprávneho kraja.</w:t>
            </w:r>
          </w:p>
          <w:p w:rsidR="00D970F9" w:rsidRDefault="00D970F9" w:rsidP="00A171DA">
            <w:pPr>
              <w:autoSpaceDE/>
              <w:autoSpaceDN/>
            </w:pPr>
          </w:p>
          <w:p w:rsidR="00D970F9" w:rsidRDefault="00D970F9" w:rsidP="00A171DA">
            <w:pPr>
              <w:autoSpaceDE/>
              <w:autoSpaceDN/>
            </w:pPr>
          </w:p>
          <w:p w:rsidR="00D970F9" w:rsidRPr="00D970F9" w:rsidRDefault="00D970F9" w:rsidP="00D970F9">
            <w:pPr>
              <w:widowControl w:val="0"/>
              <w:jc w:val="both"/>
            </w:pPr>
            <w:r w:rsidRPr="00D970F9">
              <w:t xml:space="preserve">(5) Ku kandidátnej listine politickej strany alebo koalície musí byť pripojené </w:t>
            </w:r>
          </w:p>
          <w:p w:rsidR="00D970F9" w:rsidRPr="00D970F9" w:rsidRDefault="00D970F9" w:rsidP="00D970F9">
            <w:pPr>
              <w:widowControl w:val="0"/>
              <w:jc w:val="both"/>
              <w:rPr>
                <w:sz w:val="28"/>
              </w:rPr>
            </w:pPr>
          </w:p>
          <w:p w:rsidR="00D970F9" w:rsidRDefault="00D970F9" w:rsidP="00D970F9">
            <w:pPr>
              <w:widowControl w:val="0"/>
              <w:jc w:val="both"/>
            </w:pPr>
            <w:r w:rsidRPr="00D970F9">
              <w:t>b) oznámenie o určení splnomocnenca politickej strany alebo koalície a jeho náhradníka s uvedením mena, priezviska a adresy, na ktorú možno doručovať písomnosti</w:t>
            </w:r>
            <w:r w:rsidRPr="00D970F9">
              <w:rPr>
                <w:b/>
              </w:rPr>
              <w:t>, telefonického kontaktu a e-mailového kontaktu</w:t>
            </w:r>
            <w:r w:rsidRPr="00D970F9">
              <w:t xml:space="preserve">; úkonmi splnomocnenca vo volebných veciach je politická strana alebo koalícia viazaná, pričom splnomocnencom politickej strany alebo koalície ani jeho náhradníkom nemôže byť kandidát ani zapisovateľ miestnej </w:t>
            </w:r>
            <w:r w:rsidRPr="00D970F9">
              <w:lastRenderedPageBreak/>
              <w:t>volebnej komisie.</w:t>
            </w:r>
            <w:r w:rsidRPr="00D970F9">
              <w:rPr>
                <w:rFonts w:ascii="Arial" w:hAnsi="Arial"/>
                <w:sz w:val="21"/>
              </w:rPr>
              <w:t xml:space="preserve"> </w:t>
            </w:r>
          </w:p>
          <w:p w:rsidR="00D970F9" w:rsidRDefault="00D970F9" w:rsidP="00A171DA">
            <w:pPr>
              <w:autoSpaceDE/>
              <w:autoSpaceDN/>
            </w:pPr>
          </w:p>
          <w:p w:rsidR="00D970F9" w:rsidRPr="00D970F9" w:rsidRDefault="00D970F9" w:rsidP="00D970F9">
            <w:pPr>
              <w:widowControl w:val="0"/>
              <w:jc w:val="both"/>
            </w:pPr>
            <w:r>
              <w:t>(</w:t>
            </w:r>
            <w:r w:rsidRPr="00D970F9">
              <w:t xml:space="preserve">4) Ku kandidátnej listine politickej strany alebo koalície musí byť pripojené </w:t>
            </w:r>
          </w:p>
          <w:p w:rsidR="00D970F9" w:rsidRPr="00D970F9" w:rsidRDefault="00D970F9" w:rsidP="00D970F9">
            <w:pPr>
              <w:widowControl w:val="0"/>
              <w:rPr>
                <w:sz w:val="28"/>
              </w:rPr>
            </w:pPr>
            <w:r w:rsidRPr="00D970F9">
              <w:t xml:space="preserve"> </w:t>
            </w:r>
          </w:p>
          <w:p w:rsidR="00D970F9" w:rsidRPr="00A171DA" w:rsidRDefault="00D970F9" w:rsidP="00D970F9">
            <w:pPr>
              <w:widowControl w:val="0"/>
            </w:pPr>
            <w:r w:rsidRPr="00D970F9">
              <w:t>b) oznámenie o určení splnomocnenca politickej strany alebo koalície a jeho náhradníka s uvedením mena, priezviska a adresy, na ktorú možno doručovať písomnosti</w:t>
            </w:r>
            <w:r w:rsidRPr="00D970F9">
              <w:rPr>
                <w:b/>
              </w:rPr>
              <w:t>, telefonického kontaktu a e-mailového kontaktu</w:t>
            </w:r>
            <w:r w:rsidRPr="00D970F9">
              <w:t>; úkonmi splnomocnenca vo volebných veciach je politická strana alebo koalícia viazaná, pričom splnomocnencom politickej strany alebo koalície ani jeho náhradníkom nemôže byť kandidát ani zapisovateľ miestnej volebnej komisie.</w:t>
            </w:r>
          </w:p>
        </w:tc>
        <w:tc>
          <w:tcPr>
            <w:tcW w:w="851" w:type="dxa"/>
          </w:tcPr>
          <w:p w:rsidR="00A171DA" w:rsidRDefault="00D970F9" w:rsidP="00837CEF">
            <w:pPr>
              <w:jc w:val="center"/>
              <w:rPr>
                <w:color w:val="000000"/>
              </w:rPr>
            </w:pPr>
            <w:r>
              <w:rPr>
                <w:color w:val="000000"/>
              </w:rPr>
              <w:lastRenderedPageBreak/>
              <w:t>Ú</w:t>
            </w:r>
          </w:p>
        </w:tc>
        <w:tc>
          <w:tcPr>
            <w:tcW w:w="1966" w:type="dxa"/>
          </w:tcPr>
          <w:p w:rsidR="00A171DA" w:rsidRPr="00957C0D" w:rsidRDefault="00A171DA" w:rsidP="001B0194"/>
        </w:tc>
      </w:tr>
    </w:tbl>
    <w:p w:rsidR="00204E94" w:rsidRPr="00204E94" w:rsidRDefault="00204E94" w:rsidP="00204E94">
      <w:pPr>
        <w:autoSpaceDE/>
        <w:autoSpaceDN/>
        <w:ind w:left="-142"/>
        <w:jc w:val="both"/>
        <w:rPr>
          <w:b/>
          <w:szCs w:val="22"/>
          <w:lang w:eastAsia="en-US"/>
        </w:rPr>
      </w:pPr>
      <w:r w:rsidRPr="00204E94">
        <w:rPr>
          <w:b/>
          <w:szCs w:val="22"/>
          <w:lang w:eastAsia="en-US"/>
        </w:rPr>
        <w:lastRenderedPageBreak/>
        <w:t>Legenda:</w:t>
      </w:r>
    </w:p>
    <w:p w:rsidR="00204E94" w:rsidRPr="00204E94" w:rsidRDefault="00204E94" w:rsidP="00204E94">
      <w:pPr>
        <w:autoSpaceDE/>
        <w:autoSpaceDN/>
        <w:ind w:left="360"/>
        <w:jc w:val="both"/>
        <w:rPr>
          <w:sz w:val="22"/>
          <w:szCs w:val="22"/>
          <w:lang w:eastAsia="en-US"/>
        </w:rPr>
      </w:pPr>
    </w:p>
    <w:tbl>
      <w:tblPr>
        <w:tblW w:w="15730" w:type="dxa"/>
        <w:tblCellMar>
          <w:left w:w="70" w:type="dxa"/>
          <w:right w:w="70" w:type="dxa"/>
        </w:tblCellMar>
        <w:tblLook w:val="04A0" w:firstRow="1" w:lastRow="0" w:firstColumn="1" w:lastColumn="0" w:noHBand="0" w:noVBand="1"/>
      </w:tblPr>
      <w:tblGrid>
        <w:gridCol w:w="2410"/>
        <w:gridCol w:w="4140"/>
        <w:gridCol w:w="2410"/>
        <w:gridCol w:w="6770"/>
      </w:tblGrid>
      <w:tr w:rsidR="00204E94" w:rsidRPr="00204E94" w:rsidTr="001B53E4">
        <w:tc>
          <w:tcPr>
            <w:tcW w:w="2410" w:type="dxa"/>
          </w:tcPr>
          <w:p w:rsidR="00204E94" w:rsidRPr="00204E94" w:rsidRDefault="00204E94" w:rsidP="001B53E4">
            <w:pPr>
              <w:pStyle w:val="Normlny0"/>
              <w:autoSpaceDE/>
              <w:rPr>
                <w:sz w:val="22"/>
                <w:szCs w:val="22"/>
                <w:lang w:eastAsia="sk-SK"/>
              </w:rPr>
            </w:pPr>
            <w:r w:rsidRPr="00204E94">
              <w:rPr>
                <w:sz w:val="22"/>
                <w:szCs w:val="22"/>
                <w:lang w:eastAsia="sk-SK"/>
              </w:rPr>
              <w:t>V stĺpci (1):</w:t>
            </w:r>
          </w:p>
          <w:p w:rsidR="00204E94" w:rsidRPr="00204E94" w:rsidRDefault="00204E94" w:rsidP="001B53E4">
            <w:pPr>
              <w:rPr>
                <w:sz w:val="22"/>
                <w:szCs w:val="22"/>
              </w:rPr>
            </w:pPr>
            <w:r w:rsidRPr="00204E94">
              <w:rPr>
                <w:sz w:val="22"/>
                <w:szCs w:val="22"/>
              </w:rPr>
              <w:t>Č – článok</w:t>
            </w:r>
          </w:p>
          <w:p w:rsidR="00204E94" w:rsidRPr="00204E94" w:rsidRDefault="00204E94" w:rsidP="001B53E4">
            <w:pPr>
              <w:rPr>
                <w:sz w:val="22"/>
                <w:szCs w:val="22"/>
              </w:rPr>
            </w:pPr>
            <w:r w:rsidRPr="00204E94">
              <w:rPr>
                <w:sz w:val="22"/>
                <w:szCs w:val="22"/>
              </w:rPr>
              <w:t>O – odsek</w:t>
            </w:r>
          </w:p>
          <w:p w:rsidR="00204E94" w:rsidRPr="00204E94" w:rsidRDefault="00204E94" w:rsidP="001B53E4">
            <w:pPr>
              <w:rPr>
                <w:sz w:val="22"/>
                <w:szCs w:val="22"/>
              </w:rPr>
            </w:pPr>
            <w:r w:rsidRPr="00204E94">
              <w:rPr>
                <w:sz w:val="22"/>
                <w:szCs w:val="22"/>
              </w:rPr>
              <w:t>V – veta</w:t>
            </w:r>
          </w:p>
          <w:p w:rsidR="00204E94" w:rsidRPr="00204E94" w:rsidRDefault="00204E94" w:rsidP="001B53E4">
            <w:pPr>
              <w:rPr>
                <w:sz w:val="22"/>
                <w:szCs w:val="22"/>
              </w:rPr>
            </w:pPr>
            <w:r w:rsidRPr="00204E94">
              <w:rPr>
                <w:sz w:val="22"/>
                <w:szCs w:val="22"/>
              </w:rPr>
              <w:t>P – číslo (písmeno)</w:t>
            </w:r>
          </w:p>
          <w:p w:rsidR="00204E94" w:rsidRPr="00204E94" w:rsidRDefault="00204E94" w:rsidP="001B53E4">
            <w:pPr>
              <w:rPr>
                <w:sz w:val="22"/>
                <w:szCs w:val="22"/>
              </w:rPr>
            </w:pPr>
          </w:p>
        </w:tc>
        <w:tc>
          <w:tcPr>
            <w:tcW w:w="4140" w:type="dxa"/>
            <w:hideMark/>
          </w:tcPr>
          <w:p w:rsidR="00204E94" w:rsidRPr="00204E94" w:rsidRDefault="00204E94" w:rsidP="001B53E4">
            <w:pPr>
              <w:pStyle w:val="Normlny0"/>
              <w:autoSpaceDE/>
              <w:rPr>
                <w:sz w:val="22"/>
                <w:szCs w:val="22"/>
                <w:lang w:eastAsia="sk-SK"/>
              </w:rPr>
            </w:pPr>
            <w:r w:rsidRPr="00204E94">
              <w:rPr>
                <w:sz w:val="22"/>
                <w:szCs w:val="22"/>
                <w:lang w:eastAsia="sk-SK"/>
              </w:rPr>
              <w:t>V stĺpci (3):</w:t>
            </w:r>
          </w:p>
          <w:p w:rsidR="00204E94" w:rsidRPr="00204E94" w:rsidRDefault="00204E94" w:rsidP="001B53E4">
            <w:pPr>
              <w:rPr>
                <w:sz w:val="22"/>
                <w:szCs w:val="22"/>
              </w:rPr>
            </w:pPr>
            <w:r w:rsidRPr="00204E94">
              <w:rPr>
                <w:sz w:val="22"/>
                <w:szCs w:val="22"/>
              </w:rPr>
              <w:t>N – bežná transpozícia</w:t>
            </w:r>
          </w:p>
          <w:p w:rsidR="00204E94" w:rsidRPr="00204E94" w:rsidRDefault="00204E94" w:rsidP="001B53E4">
            <w:pPr>
              <w:rPr>
                <w:sz w:val="22"/>
                <w:szCs w:val="22"/>
              </w:rPr>
            </w:pPr>
            <w:r w:rsidRPr="00204E94">
              <w:rPr>
                <w:sz w:val="22"/>
                <w:szCs w:val="22"/>
              </w:rPr>
              <w:t>O – transpozícia s možnosťou voľby</w:t>
            </w:r>
          </w:p>
          <w:p w:rsidR="00204E94" w:rsidRPr="00204E94" w:rsidRDefault="00204E94" w:rsidP="001B53E4">
            <w:pPr>
              <w:rPr>
                <w:sz w:val="22"/>
                <w:szCs w:val="22"/>
              </w:rPr>
            </w:pPr>
            <w:r w:rsidRPr="00204E94">
              <w:rPr>
                <w:sz w:val="22"/>
                <w:szCs w:val="22"/>
              </w:rPr>
              <w:t>D – transpozícia podľa úvahy (dobrovoľná)</w:t>
            </w:r>
          </w:p>
          <w:p w:rsidR="00204E94" w:rsidRPr="00204E94" w:rsidRDefault="00204E94" w:rsidP="001B53E4">
            <w:pPr>
              <w:rPr>
                <w:sz w:val="22"/>
                <w:szCs w:val="22"/>
              </w:rPr>
            </w:pPr>
            <w:r w:rsidRPr="00204E94">
              <w:rPr>
                <w:sz w:val="22"/>
                <w:szCs w:val="22"/>
              </w:rPr>
              <w:t>n.a. – transpozícia sa neuskutočňuje</w:t>
            </w:r>
          </w:p>
        </w:tc>
        <w:tc>
          <w:tcPr>
            <w:tcW w:w="2410" w:type="dxa"/>
            <w:hideMark/>
          </w:tcPr>
          <w:p w:rsidR="00204E94" w:rsidRPr="00204E94" w:rsidRDefault="00204E94" w:rsidP="001B53E4">
            <w:pPr>
              <w:pStyle w:val="Normlny0"/>
              <w:autoSpaceDE/>
              <w:rPr>
                <w:sz w:val="22"/>
                <w:szCs w:val="22"/>
                <w:lang w:eastAsia="sk-SK"/>
              </w:rPr>
            </w:pPr>
            <w:r w:rsidRPr="00204E94">
              <w:rPr>
                <w:sz w:val="22"/>
                <w:szCs w:val="22"/>
                <w:lang w:eastAsia="sk-SK"/>
              </w:rPr>
              <w:t>V stĺpci (5):</w:t>
            </w:r>
          </w:p>
          <w:p w:rsidR="00204E94" w:rsidRPr="00204E94" w:rsidRDefault="00204E94" w:rsidP="001B53E4">
            <w:pPr>
              <w:rPr>
                <w:sz w:val="22"/>
                <w:szCs w:val="22"/>
              </w:rPr>
            </w:pPr>
            <w:r w:rsidRPr="00204E94">
              <w:rPr>
                <w:sz w:val="22"/>
                <w:szCs w:val="22"/>
              </w:rPr>
              <w:t>Č – článok</w:t>
            </w:r>
          </w:p>
          <w:p w:rsidR="00204E94" w:rsidRPr="00204E94" w:rsidRDefault="00204E94" w:rsidP="001B53E4">
            <w:pPr>
              <w:rPr>
                <w:sz w:val="22"/>
                <w:szCs w:val="22"/>
              </w:rPr>
            </w:pPr>
            <w:r w:rsidRPr="00204E94">
              <w:rPr>
                <w:sz w:val="22"/>
                <w:szCs w:val="22"/>
              </w:rPr>
              <w:t>§ – paragraf</w:t>
            </w:r>
          </w:p>
          <w:p w:rsidR="00204E94" w:rsidRPr="00204E94" w:rsidRDefault="00204E94" w:rsidP="001B53E4">
            <w:pPr>
              <w:rPr>
                <w:sz w:val="22"/>
                <w:szCs w:val="22"/>
              </w:rPr>
            </w:pPr>
            <w:r w:rsidRPr="00204E94">
              <w:rPr>
                <w:sz w:val="22"/>
                <w:szCs w:val="22"/>
              </w:rPr>
              <w:t>O – odsek</w:t>
            </w:r>
          </w:p>
          <w:p w:rsidR="00204E94" w:rsidRPr="00204E94" w:rsidRDefault="00204E94" w:rsidP="001B53E4">
            <w:pPr>
              <w:rPr>
                <w:sz w:val="22"/>
                <w:szCs w:val="22"/>
              </w:rPr>
            </w:pPr>
            <w:r w:rsidRPr="00204E94">
              <w:rPr>
                <w:sz w:val="22"/>
                <w:szCs w:val="22"/>
              </w:rPr>
              <w:t>V – veta</w:t>
            </w:r>
          </w:p>
          <w:p w:rsidR="00204E94" w:rsidRPr="00204E94" w:rsidRDefault="00204E94" w:rsidP="001B53E4">
            <w:pPr>
              <w:rPr>
                <w:sz w:val="22"/>
                <w:szCs w:val="22"/>
              </w:rPr>
            </w:pPr>
            <w:r w:rsidRPr="00204E94">
              <w:rPr>
                <w:sz w:val="22"/>
                <w:szCs w:val="22"/>
              </w:rPr>
              <w:t>P – číslo (písmeno)</w:t>
            </w:r>
          </w:p>
        </w:tc>
        <w:tc>
          <w:tcPr>
            <w:tcW w:w="6770" w:type="dxa"/>
            <w:hideMark/>
          </w:tcPr>
          <w:p w:rsidR="00204E94" w:rsidRPr="00204E94" w:rsidRDefault="00204E94" w:rsidP="001B53E4">
            <w:pPr>
              <w:pStyle w:val="Normlny0"/>
              <w:autoSpaceDE/>
              <w:rPr>
                <w:sz w:val="22"/>
                <w:szCs w:val="22"/>
                <w:lang w:eastAsia="sk-SK"/>
              </w:rPr>
            </w:pPr>
            <w:r w:rsidRPr="00204E94">
              <w:rPr>
                <w:sz w:val="22"/>
                <w:szCs w:val="22"/>
                <w:lang w:eastAsia="sk-SK"/>
              </w:rPr>
              <w:t>V stĺpci (7):</w:t>
            </w:r>
          </w:p>
          <w:p w:rsidR="00204E94" w:rsidRPr="00204E94" w:rsidRDefault="00204E94" w:rsidP="001B53E4">
            <w:pPr>
              <w:rPr>
                <w:sz w:val="22"/>
                <w:szCs w:val="22"/>
              </w:rPr>
            </w:pPr>
            <w:r w:rsidRPr="00204E94">
              <w:rPr>
                <w:sz w:val="22"/>
                <w:szCs w:val="22"/>
              </w:rPr>
              <w:t>Ú – úplná zhoda</w:t>
            </w:r>
          </w:p>
          <w:p w:rsidR="00204E94" w:rsidRPr="00204E94" w:rsidRDefault="00204E94" w:rsidP="001B53E4">
            <w:pPr>
              <w:rPr>
                <w:sz w:val="22"/>
                <w:szCs w:val="22"/>
              </w:rPr>
            </w:pPr>
            <w:r w:rsidRPr="00204E94">
              <w:rPr>
                <w:sz w:val="22"/>
                <w:szCs w:val="22"/>
              </w:rPr>
              <w:t>Č – čiastočná zhoda</w:t>
            </w:r>
          </w:p>
          <w:p w:rsidR="00204E94" w:rsidRPr="00204E94" w:rsidRDefault="00204E94" w:rsidP="001B53E4">
            <w:pPr>
              <w:rPr>
                <w:sz w:val="22"/>
                <w:szCs w:val="22"/>
              </w:rPr>
            </w:pPr>
            <w:r w:rsidRPr="00204E94">
              <w:rPr>
                <w:sz w:val="22"/>
                <w:szCs w:val="22"/>
              </w:rPr>
              <w:t xml:space="preserve">Ž – žiadna zhoda </w:t>
            </w:r>
          </w:p>
          <w:p w:rsidR="00204E94" w:rsidRPr="00204E94" w:rsidRDefault="00204E94" w:rsidP="001B53E4">
            <w:pPr>
              <w:rPr>
                <w:sz w:val="22"/>
                <w:szCs w:val="22"/>
              </w:rPr>
            </w:pPr>
            <w:r w:rsidRPr="00204E94">
              <w:rPr>
                <w:sz w:val="22"/>
                <w:szCs w:val="22"/>
              </w:rPr>
              <w:t>n. a. – neaplikovateľnosť</w:t>
            </w:r>
          </w:p>
        </w:tc>
      </w:tr>
    </w:tbl>
    <w:p w:rsidR="0079477A" w:rsidRPr="00957C0D" w:rsidRDefault="0079477A" w:rsidP="00BE090D">
      <w:pPr>
        <w:autoSpaceDE/>
        <w:autoSpaceDN/>
        <w:jc w:val="both"/>
        <w:rPr>
          <w:lang w:eastAsia="en-US"/>
        </w:rPr>
      </w:pPr>
    </w:p>
    <w:sectPr w:rsidR="0079477A" w:rsidRPr="00957C0D">
      <w:footerReference w:type="default" r:id="rId13"/>
      <w:pgSz w:w="16840" w:h="11907" w:orient="landscape" w:code="9"/>
      <w:pgMar w:top="1418" w:right="1418" w:bottom="1418" w:left="1418"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39C" w:rsidRDefault="00A0139C">
      <w:r>
        <w:separator/>
      </w:r>
    </w:p>
  </w:endnote>
  <w:endnote w:type="continuationSeparator" w:id="0">
    <w:p w:rsidR="00A0139C" w:rsidRDefault="00A0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Arial"/>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altName w:val="Times New Roman"/>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821" w:rsidRDefault="00046821">
    <w:pPr>
      <w:pStyle w:val="Pta"/>
      <w:framePr w:wrap="auto" w:vAnchor="text" w:hAnchor="margin" w:xAlign="center" w:y="1"/>
      <w:rPr>
        <w:rStyle w:val="Cslostrany"/>
        <w:rFonts w:cs="Arial"/>
      </w:rPr>
    </w:pPr>
    <w:r>
      <w:rPr>
        <w:rStyle w:val="Cslostrany"/>
        <w:rFonts w:cs="Arial"/>
      </w:rPr>
      <w:fldChar w:fldCharType="begin"/>
    </w:r>
    <w:r>
      <w:rPr>
        <w:rStyle w:val="Cslostrany"/>
        <w:rFonts w:cs="Arial"/>
      </w:rPr>
      <w:instrText xml:space="preserve">PAGE  </w:instrText>
    </w:r>
    <w:r>
      <w:rPr>
        <w:rStyle w:val="Cslostrany"/>
        <w:rFonts w:cs="Arial"/>
      </w:rPr>
      <w:fldChar w:fldCharType="separate"/>
    </w:r>
    <w:r w:rsidR="00B76FF2">
      <w:rPr>
        <w:rStyle w:val="Cslostrany"/>
        <w:rFonts w:cs="Arial"/>
        <w:noProof/>
      </w:rPr>
      <w:t>2</w:t>
    </w:r>
    <w:r>
      <w:rPr>
        <w:rStyle w:val="Cslostrany"/>
        <w:rFonts w:cs="Arial"/>
      </w:rPr>
      <w:fldChar w:fldCharType="end"/>
    </w:r>
  </w:p>
  <w:p w:rsidR="00046821" w:rsidRDefault="000468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39C" w:rsidRDefault="00A0139C">
      <w:r>
        <w:separator/>
      </w:r>
    </w:p>
  </w:footnote>
  <w:footnote w:type="continuationSeparator" w:id="0">
    <w:p w:rsidR="00A0139C" w:rsidRDefault="00A01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74F8"/>
    <w:multiLevelType w:val="hybridMultilevel"/>
    <w:tmpl w:val="BAD40E54"/>
    <w:lvl w:ilvl="0" w:tplc="AC8E52B6">
      <w:start w:val="2"/>
      <w:numFmt w:val="bullet"/>
      <w:lvlText w:val="-"/>
      <w:lvlJc w:val="left"/>
      <w:pPr>
        <w:ind w:left="1020" w:hanging="360"/>
      </w:pPr>
      <w:rPr>
        <w:rFonts w:ascii="Times New Roman" w:eastAsia="Times New Roman" w:hAnsi="Times New Roman" w:hint="default"/>
      </w:rPr>
    </w:lvl>
    <w:lvl w:ilvl="1" w:tplc="759697AC">
      <w:start w:val="1"/>
      <w:numFmt w:val="bullet"/>
      <w:lvlText w:val="o"/>
      <w:lvlJc w:val="left"/>
      <w:pPr>
        <w:ind w:left="1740" w:hanging="360"/>
      </w:pPr>
      <w:rPr>
        <w:rFonts w:ascii="Courier New" w:hAnsi="Courier New" w:hint="default"/>
      </w:rPr>
    </w:lvl>
    <w:lvl w:ilvl="2" w:tplc="0FBC0E8C">
      <w:start w:val="1"/>
      <w:numFmt w:val="bullet"/>
      <w:lvlText w:val=""/>
      <w:lvlJc w:val="left"/>
      <w:pPr>
        <w:ind w:left="2460" w:hanging="360"/>
      </w:pPr>
      <w:rPr>
        <w:rFonts w:ascii="Wingdings" w:hAnsi="Wingdings" w:hint="default"/>
      </w:rPr>
    </w:lvl>
    <w:lvl w:ilvl="3" w:tplc="6B506990">
      <w:start w:val="1"/>
      <w:numFmt w:val="bullet"/>
      <w:lvlText w:val=""/>
      <w:lvlJc w:val="left"/>
      <w:pPr>
        <w:ind w:left="3180" w:hanging="360"/>
      </w:pPr>
      <w:rPr>
        <w:rFonts w:ascii="Symbol" w:hAnsi="Symbol" w:hint="default"/>
      </w:rPr>
    </w:lvl>
    <w:lvl w:ilvl="4" w:tplc="4CAA767A">
      <w:start w:val="1"/>
      <w:numFmt w:val="bullet"/>
      <w:lvlText w:val="o"/>
      <w:lvlJc w:val="left"/>
      <w:pPr>
        <w:ind w:left="3900" w:hanging="360"/>
      </w:pPr>
      <w:rPr>
        <w:rFonts w:ascii="Courier New" w:hAnsi="Courier New" w:hint="default"/>
      </w:rPr>
    </w:lvl>
    <w:lvl w:ilvl="5" w:tplc="868AD446">
      <w:start w:val="1"/>
      <w:numFmt w:val="bullet"/>
      <w:lvlText w:val=""/>
      <w:lvlJc w:val="left"/>
      <w:pPr>
        <w:ind w:left="4620" w:hanging="360"/>
      </w:pPr>
      <w:rPr>
        <w:rFonts w:ascii="Wingdings" w:hAnsi="Wingdings" w:hint="default"/>
      </w:rPr>
    </w:lvl>
    <w:lvl w:ilvl="6" w:tplc="23D045D0">
      <w:start w:val="1"/>
      <w:numFmt w:val="bullet"/>
      <w:lvlText w:val=""/>
      <w:lvlJc w:val="left"/>
      <w:pPr>
        <w:ind w:left="5340" w:hanging="360"/>
      </w:pPr>
      <w:rPr>
        <w:rFonts w:ascii="Symbol" w:hAnsi="Symbol" w:hint="default"/>
      </w:rPr>
    </w:lvl>
    <w:lvl w:ilvl="7" w:tplc="CCF6805E">
      <w:start w:val="1"/>
      <w:numFmt w:val="bullet"/>
      <w:lvlText w:val="o"/>
      <w:lvlJc w:val="left"/>
      <w:pPr>
        <w:ind w:left="6060" w:hanging="360"/>
      </w:pPr>
      <w:rPr>
        <w:rFonts w:ascii="Courier New" w:hAnsi="Courier New" w:hint="default"/>
      </w:rPr>
    </w:lvl>
    <w:lvl w:ilvl="8" w:tplc="34E6AAC2">
      <w:start w:val="1"/>
      <w:numFmt w:val="bullet"/>
      <w:lvlText w:val=""/>
      <w:lvlJc w:val="left"/>
      <w:pPr>
        <w:ind w:left="6780" w:hanging="360"/>
      </w:pPr>
      <w:rPr>
        <w:rFonts w:ascii="Wingdings" w:hAnsi="Wingdings" w:hint="default"/>
      </w:r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12F0470E"/>
    <w:multiLevelType w:val="hybridMultilevel"/>
    <w:tmpl w:val="5F4AF9D8"/>
    <w:lvl w:ilvl="0" w:tplc="43B01144">
      <w:start w:val="1"/>
      <w:numFmt w:val="bullet"/>
      <w:lvlText w:val=""/>
      <w:lvlJc w:val="left"/>
      <w:pPr>
        <w:tabs>
          <w:tab w:val="num" w:pos="720"/>
        </w:tabs>
        <w:ind w:left="720" w:hanging="360"/>
      </w:pPr>
      <w:rPr>
        <w:rFonts w:ascii="Symbol" w:hAnsi="Symbol" w:hint="default"/>
      </w:rPr>
    </w:lvl>
    <w:lvl w:ilvl="1" w:tplc="A7B6852C">
      <w:start w:val="1"/>
      <w:numFmt w:val="bullet"/>
      <w:lvlText w:val="o"/>
      <w:lvlJc w:val="left"/>
      <w:pPr>
        <w:tabs>
          <w:tab w:val="num" w:pos="1440"/>
        </w:tabs>
        <w:ind w:left="1440" w:hanging="360"/>
      </w:pPr>
      <w:rPr>
        <w:rFonts w:ascii="Courier New" w:hAnsi="Courier New" w:hint="default"/>
      </w:rPr>
    </w:lvl>
    <w:lvl w:ilvl="2" w:tplc="5B8EC112">
      <w:start w:val="1"/>
      <w:numFmt w:val="bullet"/>
      <w:lvlText w:val=""/>
      <w:lvlJc w:val="left"/>
      <w:pPr>
        <w:tabs>
          <w:tab w:val="num" w:pos="2160"/>
        </w:tabs>
        <w:ind w:left="2160" w:hanging="360"/>
      </w:pPr>
      <w:rPr>
        <w:rFonts w:ascii="Wingdings" w:hAnsi="Wingdings" w:hint="default"/>
      </w:rPr>
    </w:lvl>
    <w:lvl w:ilvl="3" w:tplc="5A76DC7A">
      <w:start w:val="1"/>
      <w:numFmt w:val="bullet"/>
      <w:lvlText w:val=""/>
      <w:lvlJc w:val="left"/>
      <w:pPr>
        <w:tabs>
          <w:tab w:val="num" w:pos="2880"/>
        </w:tabs>
        <w:ind w:left="2880" w:hanging="360"/>
      </w:pPr>
      <w:rPr>
        <w:rFonts w:ascii="Symbol" w:hAnsi="Symbol" w:hint="default"/>
      </w:rPr>
    </w:lvl>
    <w:lvl w:ilvl="4" w:tplc="E0CA5012">
      <w:start w:val="1"/>
      <w:numFmt w:val="bullet"/>
      <w:lvlText w:val="o"/>
      <w:lvlJc w:val="left"/>
      <w:pPr>
        <w:tabs>
          <w:tab w:val="num" w:pos="3600"/>
        </w:tabs>
        <w:ind w:left="3600" w:hanging="360"/>
      </w:pPr>
      <w:rPr>
        <w:rFonts w:ascii="Courier New" w:hAnsi="Courier New" w:hint="default"/>
      </w:rPr>
    </w:lvl>
    <w:lvl w:ilvl="5" w:tplc="36CA4E2E">
      <w:start w:val="1"/>
      <w:numFmt w:val="bullet"/>
      <w:lvlText w:val=""/>
      <w:lvlJc w:val="left"/>
      <w:pPr>
        <w:tabs>
          <w:tab w:val="num" w:pos="4320"/>
        </w:tabs>
        <w:ind w:left="4320" w:hanging="360"/>
      </w:pPr>
      <w:rPr>
        <w:rFonts w:ascii="Wingdings" w:hAnsi="Wingdings" w:hint="default"/>
      </w:rPr>
    </w:lvl>
    <w:lvl w:ilvl="6" w:tplc="C7DA9ADE">
      <w:start w:val="1"/>
      <w:numFmt w:val="bullet"/>
      <w:lvlText w:val=""/>
      <w:lvlJc w:val="left"/>
      <w:pPr>
        <w:tabs>
          <w:tab w:val="num" w:pos="5040"/>
        </w:tabs>
        <w:ind w:left="5040" w:hanging="360"/>
      </w:pPr>
      <w:rPr>
        <w:rFonts w:ascii="Symbol" w:hAnsi="Symbol" w:hint="default"/>
      </w:rPr>
    </w:lvl>
    <w:lvl w:ilvl="7" w:tplc="E48C6740">
      <w:start w:val="1"/>
      <w:numFmt w:val="bullet"/>
      <w:lvlText w:val="o"/>
      <w:lvlJc w:val="left"/>
      <w:pPr>
        <w:tabs>
          <w:tab w:val="num" w:pos="5760"/>
        </w:tabs>
        <w:ind w:left="5760" w:hanging="360"/>
      </w:pPr>
      <w:rPr>
        <w:rFonts w:ascii="Courier New" w:hAnsi="Courier New" w:hint="default"/>
      </w:rPr>
    </w:lvl>
    <w:lvl w:ilvl="8" w:tplc="5DE81B56">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15362"/>
    <w:multiLevelType w:val="hybridMultilevel"/>
    <w:tmpl w:val="2FF63A9C"/>
    <w:lvl w:ilvl="0" w:tplc="51C6A4B4">
      <w:start w:val="1"/>
      <w:numFmt w:val="bullet"/>
      <w:lvlText w:val=""/>
      <w:lvlJc w:val="left"/>
      <w:pPr>
        <w:tabs>
          <w:tab w:val="num" w:pos="1440"/>
        </w:tabs>
        <w:ind w:left="1440" w:hanging="360"/>
      </w:pPr>
      <w:rPr>
        <w:rFonts w:ascii="Symbol" w:hAnsi="Symbol" w:hint="default"/>
      </w:rPr>
    </w:lvl>
    <w:lvl w:ilvl="1" w:tplc="39EED39C">
      <w:start w:val="1"/>
      <w:numFmt w:val="bullet"/>
      <w:lvlText w:val="o"/>
      <w:lvlJc w:val="left"/>
      <w:pPr>
        <w:tabs>
          <w:tab w:val="num" w:pos="2160"/>
        </w:tabs>
        <w:ind w:left="2160" w:hanging="360"/>
      </w:pPr>
      <w:rPr>
        <w:rFonts w:ascii="Courier New" w:hAnsi="Courier New" w:hint="default"/>
      </w:rPr>
    </w:lvl>
    <w:lvl w:ilvl="2" w:tplc="A77CD66C">
      <w:start w:val="1"/>
      <w:numFmt w:val="bullet"/>
      <w:lvlText w:val=""/>
      <w:lvlJc w:val="left"/>
      <w:pPr>
        <w:tabs>
          <w:tab w:val="num" w:pos="2880"/>
        </w:tabs>
        <w:ind w:left="2880" w:hanging="360"/>
      </w:pPr>
      <w:rPr>
        <w:rFonts w:ascii="Wingdings" w:hAnsi="Wingdings" w:hint="default"/>
      </w:rPr>
    </w:lvl>
    <w:lvl w:ilvl="3" w:tplc="70643410">
      <w:start w:val="1"/>
      <w:numFmt w:val="bullet"/>
      <w:lvlText w:val=""/>
      <w:lvlJc w:val="left"/>
      <w:pPr>
        <w:tabs>
          <w:tab w:val="num" w:pos="3600"/>
        </w:tabs>
        <w:ind w:left="3600" w:hanging="360"/>
      </w:pPr>
      <w:rPr>
        <w:rFonts w:ascii="Symbol" w:hAnsi="Symbol" w:hint="default"/>
      </w:rPr>
    </w:lvl>
    <w:lvl w:ilvl="4" w:tplc="CF4E71CC">
      <w:start w:val="1"/>
      <w:numFmt w:val="bullet"/>
      <w:lvlText w:val="o"/>
      <w:lvlJc w:val="left"/>
      <w:pPr>
        <w:tabs>
          <w:tab w:val="num" w:pos="4320"/>
        </w:tabs>
        <w:ind w:left="4320" w:hanging="360"/>
      </w:pPr>
      <w:rPr>
        <w:rFonts w:ascii="Courier New" w:hAnsi="Courier New" w:hint="default"/>
      </w:rPr>
    </w:lvl>
    <w:lvl w:ilvl="5" w:tplc="1CFEBE66">
      <w:start w:val="1"/>
      <w:numFmt w:val="bullet"/>
      <w:lvlText w:val=""/>
      <w:lvlJc w:val="left"/>
      <w:pPr>
        <w:tabs>
          <w:tab w:val="num" w:pos="5040"/>
        </w:tabs>
        <w:ind w:left="5040" w:hanging="360"/>
      </w:pPr>
      <w:rPr>
        <w:rFonts w:ascii="Wingdings" w:hAnsi="Wingdings" w:hint="default"/>
      </w:rPr>
    </w:lvl>
    <w:lvl w:ilvl="6" w:tplc="D83405B4">
      <w:start w:val="1"/>
      <w:numFmt w:val="bullet"/>
      <w:lvlText w:val=""/>
      <w:lvlJc w:val="left"/>
      <w:pPr>
        <w:tabs>
          <w:tab w:val="num" w:pos="5760"/>
        </w:tabs>
        <w:ind w:left="5760" w:hanging="360"/>
      </w:pPr>
      <w:rPr>
        <w:rFonts w:ascii="Symbol" w:hAnsi="Symbol" w:hint="default"/>
      </w:rPr>
    </w:lvl>
    <w:lvl w:ilvl="7" w:tplc="264203D8">
      <w:start w:val="1"/>
      <w:numFmt w:val="bullet"/>
      <w:lvlText w:val="o"/>
      <w:lvlJc w:val="left"/>
      <w:pPr>
        <w:tabs>
          <w:tab w:val="num" w:pos="6480"/>
        </w:tabs>
        <w:ind w:left="6480" w:hanging="360"/>
      </w:pPr>
      <w:rPr>
        <w:rFonts w:ascii="Courier New" w:hAnsi="Courier New" w:hint="default"/>
      </w:rPr>
    </w:lvl>
    <w:lvl w:ilvl="8" w:tplc="D3FCFF1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2D4895"/>
    <w:multiLevelType w:val="hybridMultilevel"/>
    <w:tmpl w:val="C486F0D2"/>
    <w:lvl w:ilvl="0" w:tplc="4CCCA1C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B5C5D2B"/>
    <w:multiLevelType w:val="hybridMultilevel"/>
    <w:tmpl w:val="02FAA9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B41C9E"/>
    <w:multiLevelType w:val="hybridMultilevel"/>
    <w:tmpl w:val="7C0A07D8"/>
    <w:lvl w:ilvl="0" w:tplc="872C4A62">
      <w:numFmt w:val="bullet"/>
      <w:lvlText w:val=""/>
      <w:lvlJc w:val="left"/>
      <w:pPr>
        <w:tabs>
          <w:tab w:val="num" w:pos="720"/>
        </w:tabs>
        <w:ind w:left="720" w:hanging="360"/>
      </w:pPr>
      <w:rPr>
        <w:rFonts w:ascii="Symbol" w:eastAsia="Times New Roman" w:hAnsi="Symbol" w:hint="default"/>
      </w:rPr>
    </w:lvl>
    <w:lvl w:ilvl="1" w:tplc="F836BCFA">
      <w:start w:val="1"/>
      <w:numFmt w:val="bullet"/>
      <w:lvlText w:val="o"/>
      <w:lvlJc w:val="left"/>
      <w:pPr>
        <w:tabs>
          <w:tab w:val="num" w:pos="1440"/>
        </w:tabs>
        <w:ind w:left="1440" w:hanging="360"/>
      </w:pPr>
      <w:rPr>
        <w:rFonts w:ascii="Courier New" w:hAnsi="Courier New" w:hint="default"/>
      </w:rPr>
    </w:lvl>
    <w:lvl w:ilvl="2" w:tplc="715C5A2A">
      <w:start w:val="1"/>
      <w:numFmt w:val="bullet"/>
      <w:lvlText w:val=""/>
      <w:lvlJc w:val="left"/>
      <w:pPr>
        <w:tabs>
          <w:tab w:val="num" w:pos="2160"/>
        </w:tabs>
        <w:ind w:left="2160" w:hanging="360"/>
      </w:pPr>
      <w:rPr>
        <w:rFonts w:ascii="Wingdings" w:hAnsi="Wingdings" w:hint="default"/>
      </w:rPr>
    </w:lvl>
    <w:lvl w:ilvl="3" w:tplc="8D4C4790">
      <w:start w:val="1"/>
      <w:numFmt w:val="bullet"/>
      <w:lvlText w:val=""/>
      <w:lvlJc w:val="left"/>
      <w:pPr>
        <w:tabs>
          <w:tab w:val="num" w:pos="2880"/>
        </w:tabs>
        <w:ind w:left="2880" w:hanging="360"/>
      </w:pPr>
      <w:rPr>
        <w:rFonts w:ascii="Symbol" w:hAnsi="Symbol" w:hint="default"/>
      </w:rPr>
    </w:lvl>
    <w:lvl w:ilvl="4" w:tplc="AE6E31F2">
      <w:start w:val="1"/>
      <w:numFmt w:val="bullet"/>
      <w:lvlText w:val="o"/>
      <w:lvlJc w:val="left"/>
      <w:pPr>
        <w:tabs>
          <w:tab w:val="num" w:pos="3600"/>
        </w:tabs>
        <w:ind w:left="3600" w:hanging="360"/>
      </w:pPr>
      <w:rPr>
        <w:rFonts w:ascii="Courier New" w:hAnsi="Courier New" w:hint="default"/>
      </w:rPr>
    </w:lvl>
    <w:lvl w:ilvl="5" w:tplc="989E8802">
      <w:start w:val="1"/>
      <w:numFmt w:val="bullet"/>
      <w:lvlText w:val=""/>
      <w:lvlJc w:val="left"/>
      <w:pPr>
        <w:tabs>
          <w:tab w:val="num" w:pos="4320"/>
        </w:tabs>
        <w:ind w:left="4320" w:hanging="360"/>
      </w:pPr>
      <w:rPr>
        <w:rFonts w:ascii="Wingdings" w:hAnsi="Wingdings" w:hint="default"/>
      </w:rPr>
    </w:lvl>
    <w:lvl w:ilvl="6" w:tplc="1CC288F6">
      <w:start w:val="1"/>
      <w:numFmt w:val="bullet"/>
      <w:lvlText w:val=""/>
      <w:lvlJc w:val="left"/>
      <w:pPr>
        <w:tabs>
          <w:tab w:val="num" w:pos="5040"/>
        </w:tabs>
        <w:ind w:left="5040" w:hanging="360"/>
      </w:pPr>
      <w:rPr>
        <w:rFonts w:ascii="Symbol" w:hAnsi="Symbol" w:hint="default"/>
      </w:rPr>
    </w:lvl>
    <w:lvl w:ilvl="7" w:tplc="A70E647A">
      <w:start w:val="1"/>
      <w:numFmt w:val="bullet"/>
      <w:lvlText w:val="o"/>
      <w:lvlJc w:val="left"/>
      <w:pPr>
        <w:tabs>
          <w:tab w:val="num" w:pos="5760"/>
        </w:tabs>
        <w:ind w:left="5760" w:hanging="360"/>
      </w:pPr>
      <w:rPr>
        <w:rFonts w:ascii="Courier New" w:hAnsi="Courier New" w:hint="default"/>
      </w:rPr>
    </w:lvl>
    <w:lvl w:ilvl="8" w:tplc="1700B9AA">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33101"/>
    <w:multiLevelType w:val="singleLevel"/>
    <w:tmpl w:val="041B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32203DB7"/>
    <w:multiLevelType w:val="singleLevel"/>
    <w:tmpl w:val="041B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0">
    <w:nsid w:val="37D34644"/>
    <w:multiLevelType w:val="hybridMultilevel"/>
    <w:tmpl w:val="7BECA5E6"/>
    <w:lvl w:ilvl="0" w:tplc="22989354">
      <w:start w:val="1"/>
      <w:numFmt w:val="lowerLetter"/>
      <w:lvlText w:val="%1)"/>
      <w:lvlJc w:val="left"/>
      <w:pPr>
        <w:ind w:left="720" w:hanging="360"/>
      </w:pPr>
      <w:rPr>
        <w:rFonts w:cs="Times New Roman" w:hint="default"/>
      </w:rPr>
    </w:lvl>
    <w:lvl w:ilvl="1" w:tplc="A91C3E68">
      <w:start w:val="1"/>
      <w:numFmt w:val="lowerLetter"/>
      <w:lvlText w:val="%2."/>
      <w:lvlJc w:val="left"/>
      <w:pPr>
        <w:ind w:left="1440" w:hanging="360"/>
      </w:pPr>
      <w:rPr>
        <w:rFonts w:cs="Times New Roman"/>
      </w:rPr>
    </w:lvl>
    <w:lvl w:ilvl="2" w:tplc="911E95F2">
      <w:start w:val="1"/>
      <w:numFmt w:val="lowerRoman"/>
      <w:lvlText w:val="%3."/>
      <w:lvlJc w:val="right"/>
      <w:pPr>
        <w:ind w:left="2160" w:hanging="180"/>
      </w:pPr>
      <w:rPr>
        <w:rFonts w:cs="Times New Roman"/>
      </w:rPr>
    </w:lvl>
    <w:lvl w:ilvl="3" w:tplc="E6D293D2">
      <w:start w:val="1"/>
      <w:numFmt w:val="decimal"/>
      <w:lvlText w:val="%4."/>
      <w:lvlJc w:val="left"/>
      <w:pPr>
        <w:ind w:left="2880" w:hanging="360"/>
      </w:pPr>
      <w:rPr>
        <w:rFonts w:cs="Times New Roman"/>
      </w:rPr>
    </w:lvl>
    <w:lvl w:ilvl="4" w:tplc="53CC2684">
      <w:start w:val="1"/>
      <w:numFmt w:val="lowerLetter"/>
      <w:lvlText w:val="%5."/>
      <w:lvlJc w:val="left"/>
      <w:pPr>
        <w:ind w:left="3600" w:hanging="360"/>
      </w:pPr>
      <w:rPr>
        <w:rFonts w:cs="Times New Roman"/>
      </w:rPr>
    </w:lvl>
    <w:lvl w:ilvl="5" w:tplc="21D443DE">
      <w:start w:val="1"/>
      <w:numFmt w:val="lowerRoman"/>
      <w:lvlText w:val="%6."/>
      <w:lvlJc w:val="right"/>
      <w:pPr>
        <w:ind w:left="4320" w:hanging="180"/>
      </w:pPr>
      <w:rPr>
        <w:rFonts w:cs="Times New Roman"/>
      </w:rPr>
    </w:lvl>
    <w:lvl w:ilvl="6" w:tplc="1B1A3DF2">
      <w:start w:val="1"/>
      <w:numFmt w:val="decimal"/>
      <w:lvlText w:val="%7."/>
      <w:lvlJc w:val="left"/>
      <w:pPr>
        <w:ind w:left="5040" w:hanging="360"/>
      </w:pPr>
      <w:rPr>
        <w:rFonts w:cs="Times New Roman"/>
      </w:rPr>
    </w:lvl>
    <w:lvl w:ilvl="7" w:tplc="E580F4E4">
      <w:start w:val="1"/>
      <w:numFmt w:val="lowerLetter"/>
      <w:lvlText w:val="%8."/>
      <w:lvlJc w:val="left"/>
      <w:pPr>
        <w:ind w:left="5760" w:hanging="360"/>
      </w:pPr>
      <w:rPr>
        <w:rFonts w:cs="Times New Roman"/>
      </w:rPr>
    </w:lvl>
    <w:lvl w:ilvl="8" w:tplc="77EE635C">
      <w:start w:val="1"/>
      <w:numFmt w:val="lowerRoman"/>
      <w:lvlText w:val="%9."/>
      <w:lvlJc w:val="right"/>
      <w:pPr>
        <w:ind w:left="6480" w:hanging="180"/>
      </w:pPr>
      <w:rPr>
        <w:rFonts w:cs="Times New Roman"/>
      </w:rPr>
    </w:lvl>
  </w:abstractNum>
  <w:abstractNum w:abstractNumId="10" w15:restartNumberingAfterBreak="0">
    <w:nsid w:val="43746B63"/>
    <w:multiLevelType w:val="hybridMultilevel"/>
    <w:tmpl w:val="E6141E84"/>
    <w:lvl w:ilvl="0" w:tplc="0D7E0ED2">
      <w:start w:val="1"/>
      <w:numFmt w:val="decimal"/>
      <w:lvlText w:val="(%1)"/>
      <w:lvlJc w:val="left"/>
      <w:pPr>
        <w:ind w:left="989" w:hanging="645"/>
      </w:pPr>
      <w:rPr>
        <w:rFonts w:cs="Times New Roman" w:hint="default"/>
      </w:rPr>
    </w:lvl>
    <w:lvl w:ilvl="1" w:tplc="041B0019" w:tentative="1">
      <w:start w:val="1"/>
      <w:numFmt w:val="lowerLetter"/>
      <w:lvlText w:val="%2."/>
      <w:lvlJc w:val="left"/>
      <w:pPr>
        <w:ind w:left="1424" w:hanging="360"/>
      </w:pPr>
      <w:rPr>
        <w:rFonts w:cs="Times New Roman"/>
      </w:rPr>
    </w:lvl>
    <w:lvl w:ilvl="2" w:tplc="041B001B" w:tentative="1">
      <w:start w:val="1"/>
      <w:numFmt w:val="lowerRoman"/>
      <w:lvlText w:val="%3."/>
      <w:lvlJc w:val="right"/>
      <w:pPr>
        <w:ind w:left="2144" w:hanging="180"/>
      </w:pPr>
      <w:rPr>
        <w:rFonts w:cs="Times New Roman"/>
      </w:rPr>
    </w:lvl>
    <w:lvl w:ilvl="3" w:tplc="041B000F" w:tentative="1">
      <w:start w:val="1"/>
      <w:numFmt w:val="decimal"/>
      <w:lvlText w:val="%4."/>
      <w:lvlJc w:val="left"/>
      <w:pPr>
        <w:ind w:left="2864" w:hanging="360"/>
      </w:pPr>
      <w:rPr>
        <w:rFonts w:cs="Times New Roman"/>
      </w:rPr>
    </w:lvl>
    <w:lvl w:ilvl="4" w:tplc="041B0019" w:tentative="1">
      <w:start w:val="1"/>
      <w:numFmt w:val="lowerLetter"/>
      <w:lvlText w:val="%5."/>
      <w:lvlJc w:val="left"/>
      <w:pPr>
        <w:ind w:left="3584" w:hanging="360"/>
      </w:pPr>
      <w:rPr>
        <w:rFonts w:cs="Times New Roman"/>
      </w:rPr>
    </w:lvl>
    <w:lvl w:ilvl="5" w:tplc="041B001B" w:tentative="1">
      <w:start w:val="1"/>
      <w:numFmt w:val="lowerRoman"/>
      <w:lvlText w:val="%6."/>
      <w:lvlJc w:val="right"/>
      <w:pPr>
        <w:ind w:left="4304" w:hanging="180"/>
      </w:pPr>
      <w:rPr>
        <w:rFonts w:cs="Times New Roman"/>
      </w:rPr>
    </w:lvl>
    <w:lvl w:ilvl="6" w:tplc="041B000F" w:tentative="1">
      <w:start w:val="1"/>
      <w:numFmt w:val="decimal"/>
      <w:lvlText w:val="%7."/>
      <w:lvlJc w:val="left"/>
      <w:pPr>
        <w:ind w:left="5024" w:hanging="360"/>
      </w:pPr>
      <w:rPr>
        <w:rFonts w:cs="Times New Roman"/>
      </w:rPr>
    </w:lvl>
    <w:lvl w:ilvl="7" w:tplc="041B0019" w:tentative="1">
      <w:start w:val="1"/>
      <w:numFmt w:val="lowerLetter"/>
      <w:lvlText w:val="%8."/>
      <w:lvlJc w:val="left"/>
      <w:pPr>
        <w:ind w:left="5744" w:hanging="360"/>
      </w:pPr>
      <w:rPr>
        <w:rFonts w:cs="Times New Roman"/>
      </w:rPr>
    </w:lvl>
    <w:lvl w:ilvl="8" w:tplc="041B001B" w:tentative="1">
      <w:start w:val="1"/>
      <w:numFmt w:val="lowerRoman"/>
      <w:lvlText w:val="%9."/>
      <w:lvlJc w:val="right"/>
      <w:pPr>
        <w:ind w:left="6464" w:hanging="180"/>
      </w:pPr>
      <w:rPr>
        <w:rFonts w:cs="Times New Roman"/>
      </w:rPr>
    </w:lvl>
  </w:abstractNum>
  <w:abstractNum w:abstractNumId="11" w15:restartNumberingAfterBreak="0">
    <w:nsid w:val="43FA2307"/>
    <w:multiLevelType w:val="hybridMultilevel"/>
    <w:tmpl w:val="A3F0DDEE"/>
    <w:lvl w:ilvl="0" w:tplc="B9B6F46C">
      <w:start w:val="1"/>
      <w:numFmt w:val="bullet"/>
      <w:lvlText w:val=""/>
      <w:lvlJc w:val="left"/>
      <w:pPr>
        <w:tabs>
          <w:tab w:val="num" w:pos="720"/>
        </w:tabs>
        <w:ind w:left="720" w:hanging="360"/>
      </w:pPr>
      <w:rPr>
        <w:rFonts w:ascii="Symbol" w:hAnsi="Symbol" w:hint="default"/>
        <w:color w:val="auto"/>
      </w:rPr>
    </w:lvl>
    <w:lvl w:ilvl="1" w:tplc="93BE584C">
      <w:start w:val="1"/>
      <w:numFmt w:val="bullet"/>
      <w:lvlText w:val="o"/>
      <w:lvlJc w:val="left"/>
      <w:pPr>
        <w:tabs>
          <w:tab w:val="num" w:pos="1440"/>
        </w:tabs>
        <w:ind w:left="1440" w:hanging="360"/>
      </w:pPr>
      <w:rPr>
        <w:rFonts w:ascii="Courier New" w:hAnsi="Courier New" w:hint="default"/>
      </w:rPr>
    </w:lvl>
    <w:lvl w:ilvl="2" w:tplc="D61A1E22">
      <w:start w:val="1"/>
      <w:numFmt w:val="bullet"/>
      <w:lvlText w:val=""/>
      <w:lvlJc w:val="left"/>
      <w:pPr>
        <w:tabs>
          <w:tab w:val="num" w:pos="2160"/>
        </w:tabs>
        <w:ind w:left="2160" w:hanging="360"/>
      </w:pPr>
      <w:rPr>
        <w:rFonts w:ascii="Wingdings" w:hAnsi="Wingdings" w:hint="default"/>
      </w:rPr>
    </w:lvl>
    <w:lvl w:ilvl="3" w:tplc="4DEAA21C">
      <w:start w:val="1"/>
      <w:numFmt w:val="bullet"/>
      <w:lvlText w:val=""/>
      <w:lvlJc w:val="left"/>
      <w:pPr>
        <w:tabs>
          <w:tab w:val="num" w:pos="2880"/>
        </w:tabs>
        <w:ind w:left="2880" w:hanging="360"/>
      </w:pPr>
      <w:rPr>
        <w:rFonts w:ascii="Symbol" w:hAnsi="Symbol" w:hint="default"/>
      </w:rPr>
    </w:lvl>
    <w:lvl w:ilvl="4" w:tplc="7356069E">
      <w:start w:val="1"/>
      <w:numFmt w:val="bullet"/>
      <w:lvlText w:val="o"/>
      <w:lvlJc w:val="left"/>
      <w:pPr>
        <w:tabs>
          <w:tab w:val="num" w:pos="3600"/>
        </w:tabs>
        <w:ind w:left="3600" w:hanging="360"/>
      </w:pPr>
      <w:rPr>
        <w:rFonts w:ascii="Courier New" w:hAnsi="Courier New" w:hint="default"/>
      </w:rPr>
    </w:lvl>
    <w:lvl w:ilvl="5" w:tplc="37F4F91A">
      <w:start w:val="1"/>
      <w:numFmt w:val="bullet"/>
      <w:lvlText w:val=""/>
      <w:lvlJc w:val="left"/>
      <w:pPr>
        <w:tabs>
          <w:tab w:val="num" w:pos="4320"/>
        </w:tabs>
        <w:ind w:left="4320" w:hanging="360"/>
      </w:pPr>
      <w:rPr>
        <w:rFonts w:ascii="Wingdings" w:hAnsi="Wingdings" w:hint="default"/>
      </w:rPr>
    </w:lvl>
    <w:lvl w:ilvl="6" w:tplc="1838823A">
      <w:start w:val="1"/>
      <w:numFmt w:val="bullet"/>
      <w:lvlText w:val=""/>
      <w:lvlJc w:val="left"/>
      <w:pPr>
        <w:tabs>
          <w:tab w:val="num" w:pos="5040"/>
        </w:tabs>
        <w:ind w:left="5040" w:hanging="360"/>
      </w:pPr>
      <w:rPr>
        <w:rFonts w:ascii="Symbol" w:hAnsi="Symbol" w:hint="default"/>
      </w:rPr>
    </w:lvl>
    <w:lvl w:ilvl="7" w:tplc="701AFD66">
      <w:start w:val="1"/>
      <w:numFmt w:val="bullet"/>
      <w:lvlText w:val="o"/>
      <w:lvlJc w:val="left"/>
      <w:pPr>
        <w:tabs>
          <w:tab w:val="num" w:pos="5760"/>
        </w:tabs>
        <w:ind w:left="5760" w:hanging="360"/>
      </w:pPr>
      <w:rPr>
        <w:rFonts w:ascii="Courier New" w:hAnsi="Courier New" w:hint="default"/>
      </w:rPr>
    </w:lvl>
    <w:lvl w:ilvl="8" w:tplc="D2744D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C46747"/>
    <w:multiLevelType w:val="hybridMultilevel"/>
    <w:tmpl w:val="F8128D6E"/>
    <w:lvl w:ilvl="0" w:tplc="CD54CDB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8CD34A5"/>
    <w:multiLevelType w:val="hybridMultilevel"/>
    <w:tmpl w:val="1308879C"/>
    <w:lvl w:ilvl="0" w:tplc="AA78640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A041671"/>
    <w:multiLevelType w:val="hybridMultilevel"/>
    <w:tmpl w:val="33AA5596"/>
    <w:lvl w:ilvl="0" w:tplc="F2321B46">
      <w:start w:val="1"/>
      <w:numFmt w:val="decimal"/>
      <w:lvlText w:val="%1."/>
      <w:lvlJc w:val="right"/>
      <w:pPr>
        <w:tabs>
          <w:tab w:val="num" w:pos="567"/>
        </w:tabs>
        <w:ind w:left="567" w:hanging="283"/>
      </w:pPr>
      <w:rPr>
        <w:rFonts w:ascii="Times New Roman" w:hAnsi="Times New Roman" w:cs="Times New Roman" w:hint="default"/>
        <w:b w:val="0"/>
        <w:bCs w:val="0"/>
        <w:i w:val="0"/>
        <w:iCs w:val="0"/>
        <w:sz w:val="24"/>
        <w:szCs w:val="24"/>
      </w:rPr>
    </w:lvl>
    <w:lvl w:ilvl="1" w:tplc="A38CB252">
      <w:start w:val="1"/>
      <w:numFmt w:val="lowerLetter"/>
      <w:lvlText w:val="%2."/>
      <w:lvlJc w:val="left"/>
      <w:pPr>
        <w:tabs>
          <w:tab w:val="num" w:pos="1440"/>
        </w:tabs>
        <w:ind w:left="1440" w:hanging="360"/>
      </w:pPr>
      <w:rPr>
        <w:rFonts w:cs="Times New Roman"/>
      </w:rPr>
    </w:lvl>
    <w:lvl w:ilvl="2" w:tplc="80E06E6C">
      <w:start w:val="1"/>
      <w:numFmt w:val="lowerRoman"/>
      <w:lvlText w:val="%3."/>
      <w:lvlJc w:val="right"/>
      <w:pPr>
        <w:tabs>
          <w:tab w:val="num" w:pos="2160"/>
        </w:tabs>
        <w:ind w:left="2160" w:hanging="180"/>
      </w:pPr>
      <w:rPr>
        <w:rFonts w:cs="Times New Roman"/>
      </w:rPr>
    </w:lvl>
    <w:lvl w:ilvl="3" w:tplc="8210381C">
      <w:start w:val="1"/>
      <w:numFmt w:val="decimal"/>
      <w:lvlText w:val="%4."/>
      <w:lvlJc w:val="left"/>
      <w:pPr>
        <w:tabs>
          <w:tab w:val="num" w:pos="2880"/>
        </w:tabs>
        <w:ind w:left="2880" w:hanging="360"/>
      </w:pPr>
      <w:rPr>
        <w:rFonts w:cs="Times New Roman"/>
      </w:rPr>
    </w:lvl>
    <w:lvl w:ilvl="4" w:tplc="DE946B5E">
      <w:start w:val="1"/>
      <w:numFmt w:val="lowerLetter"/>
      <w:lvlText w:val="%5."/>
      <w:lvlJc w:val="left"/>
      <w:pPr>
        <w:tabs>
          <w:tab w:val="num" w:pos="3600"/>
        </w:tabs>
        <w:ind w:left="3600" w:hanging="360"/>
      </w:pPr>
      <w:rPr>
        <w:rFonts w:cs="Times New Roman"/>
      </w:rPr>
    </w:lvl>
    <w:lvl w:ilvl="5" w:tplc="675E013E">
      <w:start w:val="1"/>
      <w:numFmt w:val="lowerRoman"/>
      <w:lvlText w:val="%6."/>
      <w:lvlJc w:val="right"/>
      <w:pPr>
        <w:tabs>
          <w:tab w:val="num" w:pos="4320"/>
        </w:tabs>
        <w:ind w:left="4320" w:hanging="180"/>
      </w:pPr>
      <w:rPr>
        <w:rFonts w:cs="Times New Roman"/>
      </w:rPr>
    </w:lvl>
    <w:lvl w:ilvl="6" w:tplc="FD683142">
      <w:start w:val="1"/>
      <w:numFmt w:val="decimal"/>
      <w:lvlText w:val="%7."/>
      <w:lvlJc w:val="left"/>
      <w:pPr>
        <w:tabs>
          <w:tab w:val="num" w:pos="5040"/>
        </w:tabs>
        <w:ind w:left="5040" w:hanging="360"/>
      </w:pPr>
      <w:rPr>
        <w:rFonts w:cs="Times New Roman"/>
      </w:rPr>
    </w:lvl>
    <w:lvl w:ilvl="7" w:tplc="F7A40FE8">
      <w:start w:val="1"/>
      <w:numFmt w:val="lowerLetter"/>
      <w:lvlText w:val="%8."/>
      <w:lvlJc w:val="left"/>
      <w:pPr>
        <w:tabs>
          <w:tab w:val="num" w:pos="5760"/>
        </w:tabs>
        <w:ind w:left="5760" w:hanging="360"/>
      </w:pPr>
      <w:rPr>
        <w:rFonts w:cs="Times New Roman"/>
      </w:rPr>
    </w:lvl>
    <w:lvl w:ilvl="8" w:tplc="9D00AEA6">
      <w:start w:val="1"/>
      <w:numFmt w:val="lowerRoman"/>
      <w:lvlText w:val="%9."/>
      <w:lvlJc w:val="right"/>
      <w:pPr>
        <w:tabs>
          <w:tab w:val="num" w:pos="6480"/>
        </w:tabs>
        <w:ind w:left="6480" w:hanging="180"/>
      </w:pPr>
      <w:rPr>
        <w:rFonts w:cs="Times New Roman"/>
      </w:rPr>
    </w:lvl>
  </w:abstractNum>
  <w:abstractNum w:abstractNumId="15" w15:restartNumberingAfterBreak="0">
    <w:nsid w:val="5AA07976"/>
    <w:multiLevelType w:val="hybridMultilevel"/>
    <w:tmpl w:val="7C28B238"/>
    <w:lvl w:ilvl="0" w:tplc="AF3616F8">
      <w:start w:val="20"/>
      <w:numFmt w:val="bullet"/>
      <w:lvlText w:val=""/>
      <w:lvlJc w:val="left"/>
      <w:pPr>
        <w:tabs>
          <w:tab w:val="num" w:pos="720"/>
        </w:tabs>
        <w:ind w:left="720" w:hanging="360"/>
      </w:pPr>
      <w:rPr>
        <w:rFonts w:ascii="Symbol" w:eastAsia="Times New Roman" w:hAnsi="Symbol" w:hint="default"/>
      </w:rPr>
    </w:lvl>
    <w:lvl w:ilvl="1" w:tplc="864689CA">
      <w:start w:val="1"/>
      <w:numFmt w:val="bullet"/>
      <w:lvlText w:val="o"/>
      <w:lvlJc w:val="left"/>
      <w:pPr>
        <w:tabs>
          <w:tab w:val="num" w:pos="1440"/>
        </w:tabs>
        <w:ind w:left="1440" w:hanging="360"/>
      </w:pPr>
      <w:rPr>
        <w:rFonts w:ascii="Courier New" w:hAnsi="Courier New" w:hint="default"/>
      </w:rPr>
    </w:lvl>
    <w:lvl w:ilvl="2" w:tplc="6E9AAB2C">
      <w:start w:val="1"/>
      <w:numFmt w:val="bullet"/>
      <w:lvlText w:val=""/>
      <w:lvlJc w:val="left"/>
      <w:pPr>
        <w:tabs>
          <w:tab w:val="num" w:pos="2160"/>
        </w:tabs>
        <w:ind w:left="2160" w:hanging="360"/>
      </w:pPr>
      <w:rPr>
        <w:rFonts w:ascii="Wingdings" w:hAnsi="Wingdings" w:hint="default"/>
      </w:rPr>
    </w:lvl>
    <w:lvl w:ilvl="3" w:tplc="6BDE8306">
      <w:start w:val="1"/>
      <w:numFmt w:val="bullet"/>
      <w:lvlText w:val=""/>
      <w:lvlJc w:val="left"/>
      <w:pPr>
        <w:tabs>
          <w:tab w:val="num" w:pos="2880"/>
        </w:tabs>
        <w:ind w:left="2880" w:hanging="360"/>
      </w:pPr>
      <w:rPr>
        <w:rFonts w:ascii="Symbol" w:hAnsi="Symbol" w:hint="default"/>
      </w:rPr>
    </w:lvl>
    <w:lvl w:ilvl="4" w:tplc="FEA2519A">
      <w:start w:val="1"/>
      <w:numFmt w:val="bullet"/>
      <w:lvlText w:val="o"/>
      <w:lvlJc w:val="left"/>
      <w:pPr>
        <w:tabs>
          <w:tab w:val="num" w:pos="3600"/>
        </w:tabs>
        <w:ind w:left="3600" w:hanging="360"/>
      </w:pPr>
      <w:rPr>
        <w:rFonts w:ascii="Courier New" w:hAnsi="Courier New" w:hint="default"/>
      </w:rPr>
    </w:lvl>
    <w:lvl w:ilvl="5" w:tplc="EB222998">
      <w:start w:val="1"/>
      <w:numFmt w:val="bullet"/>
      <w:lvlText w:val=""/>
      <w:lvlJc w:val="left"/>
      <w:pPr>
        <w:tabs>
          <w:tab w:val="num" w:pos="4320"/>
        </w:tabs>
        <w:ind w:left="4320" w:hanging="360"/>
      </w:pPr>
      <w:rPr>
        <w:rFonts w:ascii="Wingdings" w:hAnsi="Wingdings" w:hint="default"/>
      </w:rPr>
    </w:lvl>
    <w:lvl w:ilvl="6" w:tplc="11146BA6">
      <w:start w:val="1"/>
      <w:numFmt w:val="bullet"/>
      <w:lvlText w:val=""/>
      <w:lvlJc w:val="left"/>
      <w:pPr>
        <w:tabs>
          <w:tab w:val="num" w:pos="5040"/>
        </w:tabs>
        <w:ind w:left="5040" w:hanging="360"/>
      </w:pPr>
      <w:rPr>
        <w:rFonts w:ascii="Symbol" w:hAnsi="Symbol" w:hint="default"/>
      </w:rPr>
    </w:lvl>
    <w:lvl w:ilvl="7" w:tplc="347855E2">
      <w:start w:val="1"/>
      <w:numFmt w:val="bullet"/>
      <w:lvlText w:val="o"/>
      <w:lvlJc w:val="left"/>
      <w:pPr>
        <w:tabs>
          <w:tab w:val="num" w:pos="5760"/>
        </w:tabs>
        <w:ind w:left="5760" w:hanging="360"/>
      </w:pPr>
      <w:rPr>
        <w:rFonts w:ascii="Courier New" w:hAnsi="Courier New" w:hint="default"/>
      </w:rPr>
    </w:lvl>
    <w:lvl w:ilvl="8" w:tplc="5016C52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BB2C58"/>
    <w:multiLevelType w:val="hybridMultilevel"/>
    <w:tmpl w:val="E9283118"/>
    <w:lvl w:ilvl="0" w:tplc="D7DCA05A">
      <w:start w:val="1"/>
      <w:numFmt w:val="lowerLetter"/>
      <w:lvlText w:val="%1)"/>
      <w:lvlJc w:val="left"/>
      <w:pPr>
        <w:tabs>
          <w:tab w:val="num" w:pos="1440"/>
        </w:tabs>
        <w:ind w:left="1440" w:hanging="360"/>
      </w:pPr>
      <w:rPr>
        <w:rFonts w:ascii="Times New Roman" w:eastAsia="Times New Roman" w:hAnsi="Times New Roman" w:cs="Times New Roman"/>
      </w:rPr>
    </w:lvl>
    <w:lvl w:ilvl="1" w:tplc="1B701508">
      <w:start w:val="1"/>
      <w:numFmt w:val="lowerLetter"/>
      <w:lvlText w:val="%2."/>
      <w:lvlJc w:val="left"/>
      <w:pPr>
        <w:ind w:left="1440" w:hanging="360"/>
      </w:pPr>
      <w:rPr>
        <w:rFonts w:cs="Times New Roman"/>
      </w:rPr>
    </w:lvl>
    <w:lvl w:ilvl="2" w:tplc="40265B32">
      <w:start w:val="1"/>
      <w:numFmt w:val="lowerRoman"/>
      <w:lvlText w:val="%3."/>
      <w:lvlJc w:val="right"/>
      <w:pPr>
        <w:ind w:left="2160" w:hanging="180"/>
      </w:pPr>
      <w:rPr>
        <w:rFonts w:cs="Times New Roman"/>
      </w:rPr>
    </w:lvl>
    <w:lvl w:ilvl="3" w:tplc="14B2733A">
      <w:start w:val="1"/>
      <w:numFmt w:val="decimal"/>
      <w:lvlText w:val="%4."/>
      <w:lvlJc w:val="left"/>
      <w:pPr>
        <w:ind w:left="2880" w:hanging="360"/>
      </w:pPr>
      <w:rPr>
        <w:rFonts w:cs="Times New Roman"/>
      </w:rPr>
    </w:lvl>
    <w:lvl w:ilvl="4" w:tplc="1540763E">
      <w:start w:val="1"/>
      <w:numFmt w:val="lowerLetter"/>
      <w:lvlText w:val="%5."/>
      <w:lvlJc w:val="left"/>
      <w:pPr>
        <w:ind w:left="3600" w:hanging="360"/>
      </w:pPr>
      <w:rPr>
        <w:rFonts w:cs="Times New Roman"/>
      </w:rPr>
    </w:lvl>
    <w:lvl w:ilvl="5" w:tplc="A3E86516">
      <w:start w:val="1"/>
      <w:numFmt w:val="lowerRoman"/>
      <w:lvlText w:val="%6."/>
      <w:lvlJc w:val="right"/>
      <w:pPr>
        <w:ind w:left="4320" w:hanging="180"/>
      </w:pPr>
      <w:rPr>
        <w:rFonts w:cs="Times New Roman"/>
      </w:rPr>
    </w:lvl>
    <w:lvl w:ilvl="6" w:tplc="989AE71A">
      <w:start w:val="1"/>
      <w:numFmt w:val="decimal"/>
      <w:lvlText w:val="%7."/>
      <w:lvlJc w:val="left"/>
      <w:pPr>
        <w:ind w:left="5040" w:hanging="360"/>
      </w:pPr>
      <w:rPr>
        <w:rFonts w:cs="Times New Roman"/>
      </w:rPr>
    </w:lvl>
    <w:lvl w:ilvl="7" w:tplc="65168860">
      <w:start w:val="1"/>
      <w:numFmt w:val="lowerLetter"/>
      <w:lvlText w:val="%8."/>
      <w:lvlJc w:val="left"/>
      <w:pPr>
        <w:ind w:left="5760" w:hanging="360"/>
      </w:pPr>
      <w:rPr>
        <w:rFonts w:cs="Times New Roman"/>
      </w:rPr>
    </w:lvl>
    <w:lvl w:ilvl="8" w:tplc="47F62F1A">
      <w:start w:val="1"/>
      <w:numFmt w:val="lowerRoman"/>
      <w:lvlText w:val="%9."/>
      <w:lvlJc w:val="right"/>
      <w:pPr>
        <w:ind w:left="6480" w:hanging="180"/>
      </w:pPr>
      <w:rPr>
        <w:rFonts w:cs="Times New Roman"/>
      </w:rPr>
    </w:lvl>
  </w:abstractNum>
  <w:abstractNum w:abstractNumId="17" w15:restartNumberingAfterBreak="0">
    <w:nsid w:val="6E05045A"/>
    <w:multiLevelType w:val="hybridMultilevel"/>
    <w:tmpl w:val="3AEC01BA"/>
    <w:lvl w:ilvl="0" w:tplc="2C228B20">
      <w:start w:val="1"/>
      <w:numFmt w:val="decimal"/>
      <w:lvlText w:val="%1."/>
      <w:lvlJc w:val="left"/>
      <w:pPr>
        <w:tabs>
          <w:tab w:val="num" w:pos="360"/>
        </w:tabs>
        <w:ind w:left="360" w:hanging="360"/>
      </w:pPr>
      <w:rPr>
        <w:rFonts w:cs="Times New Roman"/>
      </w:rPr>
    </w:lvl>
    <w:lvl w:ilvl="1" w:tplc="EF3A20CE">
      <w:start w:val="1"/>
      <w:numFmt w:val="lowerLetter"/>
      <w:lvlText w:val="%2."/>
      <w:lvlJc w:val="left"/>
      <w:pPr>
        <w:tabs>
          <w:tab w:val="num" w:pos="1080"/>
        </w:tabs>
        <w:ind w:left="1080" w:hanging="360"/>
      </w:pPr>
      <w:rPr>
        <w:rFonts w:cs="Times New Roman"/>
      </w:rPr>
    </w:lvl>
    <w:lvl w:ilvl="2" w:tplc="D78EF380">
      <w:start w:val="1"/>
      <w:numFmt w:val="lowerRoman"/>
      <w:lvlText w:val="%3."/>
      <w:lvlJc w:val="right"/>
      <w:pPr>
        <w:tabs>
          <w:tab w:val="num" w:pos="1800"/>
        </w:tabs>
        <w:ind w:left="1800" w:hanging="180"/>
      </w:pPr>
      <w:rPr>
        <w:rFonts w:cs="Times New Roman"/>
      </w:rPr>
    </w:lvl>
    <w:lvl w:ilvl="3" w:tplc="40046A0C">
      <w:start w:val="1"/>
      <w:numFmt w:val="decimal"/>
      <w:lvlText w:val="%4."/>
      <w:lvlJc w:val="left"/>
      <w:pPr>
        <w:tabs>
          <w:tab w:val="num" w:pos="2520"/>
        </w:tabs>
        <w:ind w:left="2520" w:hanging="360"/>
      </w:pPr>
      <w:rPr>
        <w:rFonts w:cs="Times New Roman"/>
      </w:rPr>
    </w:lvl>
    <w:lvl w:ilvl="4" w:tplc="C53C3448">
      <w:start w:val="1"/>
      <w:numFmt w:val="lowerLetter"/>
      <w:lvlText w:val="%5."/>
      <w:lvlJc w:val="left"/>
      <w:pPr>
        <w:tabs>
          <w:tab w:val="num" w:pos="3240"/>
        </w:tabs>
        <w:ind w:left="3240" w:hanging="360"/>
      </w:pPr>
      <w:rPr>
        <w:rFonts w:cs="Times New Roman"/>
      </w:rPr>
    </w:lvl>
    <w:lvl w:ilvl="5" w:tplc="315CFB8E">
      <w:start w:val="1"/>
      <w:numFmt w:val="lowerRoman"/>
      <w:lvlText w:val="%6."/>
      <w:lvlJc w:val="right"/>
      <w:pPr>
        <w:tabs>
          <w:tab w:val="num" w:pos="3960"/>
        </w:tabs>
        <w:ind w:left="3960" w:hanging="180"/>
      </w:pPr>
      <w:rPr>
        <w:rFonts w:cs="Times New Roman"/>
      </w:rPr>
    </w:lvl>
    <w:lvl w:ilvl="6" w:tplc="260E3B2A">
      <w:start w:val="1"/>
      <w:numFmt w:val="decimal"/>
      <w:lvlText w:val="%7."/>
      <w:lvlJc w:val="left"/>
      <w:pPr>
        <w:tabs>
          <w:tab w:val="num" w:pos="4680"/>
        </w:tabs>
        <w:ind w:left="4680" w:hanging="360"/>
      </w:pPr>
      <w:rPr>
        <w:rFonts w:cs="Times New Roman"/>
      </w:rPr>
    </w:lvl>
    <w:lvl w:ilvl="7" w:tplc="4E7AEF64">
      <w:start w:val="1"/>
      <w:numFmt w:val="lowerLetter"/>
      <w:lvlText w:val="%8."/>
      <w:lvlJc w:val="left"/>
      <w:pPr>
        <w:tabs>
          <w:tab w:val="num" w:pos="5400"/>
        </w:tabs>
        <w:ind w:left="5400" w:hanging="360"/>
      </w:pPr>
      <w:rPr>
        <w:rFonts w:cs="Times New Roman"/>
      </w:rPr>
    </w:lvl>
    <w:lvl w:ilvl="8" w:tplc="572CAD38">
      <w:start w:val="1"/>
      <w:numFmt w:val="lowerRoman"/>
      <w:lvlText w:val="%9."/>
      <w:lvlJc w:val="right"/>
      <w:pPr>
        <w:tabs>
          <w:tab w:val="num" w:pos="6120"/>
        </w:tabs>
        <w:ind w:left="6120" w:hanging="180"/>
      </w:pPr>
      <w:rPr>
        <w:rFonts w:cs="Times New Roman"/>
      </w:rPr>
    </w:lvl>
  </w:abstractNum>
  <w:abstractNum w:abstractNumId="18" w15:restartNumberingAfterBreak="0">
    <w:nsid w:val="73857BBF"/>
    <w:multiLevelType w:val="hybridMultilevel"/>
    <w:tmpl w:val="5B56611E"/>
    <w:lvl w:ilvl="0" w:tplc="483CA4BE">
      <w:start w:val="1"/>
      <w:numFmt w:val="bullet"/>
      <w:lvlText w:val=""/>
      <w:lvlJc w:val="left"/>
      <w:pPr>
        <w:tabs>
          <w:tab w:val="num" w:pos="720"/>
        </w:tabs>
        <w:ind w:left="720" w:hanging="360"/>
      </w:pPr>
      <w:rPr>
        <w:rFonts w:ascii="Symbol" w:hAnsi="Symbol" w:hint="default"/>
      </w:rPr>
    </w:lvl>
    <w:lvl w:ilvl="1" w:tplc="8BB8ABA0">
      <w:start w:val="1"/>
      <w:numFmt w:val="bullet"/>
      <w:lvlText w:val="o"/>
      <w:lvlJc w:val="left"/>
      <w:pPr>
        <w:tabs>
          <w:tab w:val="num" w:pos="1440"/>
        </w:tabs>
        <w:ind w:left="1440" w:hanging="360"/>
      </w:pPr>
      <w:rPr>
        <w:rFonts w:ascii="Courier New" w:hAnsi="Courier New" w:hint="default"/>
      </w:rPr>
    </w:lvl>
    <w:lvl w:ilvl="2" w:tplc="C5E69C2A">
      <w:start w:val="1"/>
      <w:numFmt w:val="bullet"/>
      <w:lvlText w:val=""/>
      <w:lvlJc w:val="left"/>
      <w:pPr>
        <w:tabs>
          <w:tab w:val="num" w:pos="2160"/>
        </w:tabs>
        <w:ind w:left="2160" w:hanging="360"/>
      </w:pPr>
      <w:rPr>
        <w:rFonts w:ascii="Wingdings" w:hAnsi="Wingdings" w:hint="default"/>
      </w:rPr>
    </w:lvl>
    <w:lvl w:ilvl="3" w:tplc="A19C8B6E">
      <w:start w:val="1"/>
      <w:numFmt w:val="bullet"/>
      <w:lvlText w:val=""/>
      <w:lvlJc w:val="left"/>
      <w:pPr>
        <w:tabs>
          <w:tab w:val="num" w:pos="2880"/>
        </w:tabs>
        <w:ind w:left="2880" w:hanging="360"/>
      </w:pPr>
      <w:rPr>
        <w:rFonts w:ascii="Symbol" w:hAnsi="Symbol" w:hint="default"/>
      </w:rPr>
    </w:lvl>
    <w:lvl w:ilvl="4" w:tplc="69820FC6">
      <w:start w:val="1"/>
      <w:numFmt w:val="bullet"/>
      <w:lvlText w:val="o"/>
      <w:lvlJc w:val="left"/>
      <w:pPr>
        <w:tabs>
          <w:tab w:val="num" w:pos="3600"/>
        </w:tabs>
        <w:ind w:left="3600" w:hanging="360"/>
      </w:pPr>
      <w:rPr>
        <w:rFonts w:ascii="Courier New" w:hAnsi="Courier New" w:hint="default"/>
      </w:rPr>
    </w:lvl>
    <w:lvl w:ilvl="5" w:tplc="722215A2">
      <w:start w:val="1"/>
      <w:numFmt w:val="bullet"/>
      <w:lvlText w:val=""/>
      <w:lvlJc w:val="left"/>
      <w:pPr>
        <w:tabs>
          <w:tab w:val="num" w:pos="4320"/>
        </w:tabs>
        <w:ind w:left="4320" w:hanging="360"/>
      </w:pPr>
      <w:rPr>
        <w:rFonts w:ascii="Wingdings" w:hAnsi="Wingdings" w:hint="default"/>
      </w:rPr>
    </w:lvl>
    <w:lvl w:ilvl="6" w:tplc="35AC5AFA">
      <w:start w:val="1"/>
      <w:numFmt w:val="bullet"/>
      <w:lvlText w:val=""/>
      <w:lvlJc w:val="left"/>
      <w:pPr>
        <w:tabs>
          <w:tab w:val="num" w:pos="5040"/>
        </w:tabs>
        <w:ind w:left="5040" w:hanging="360"/>
      </w:pPr>
      <w:rPr>
        <w:rFonts w:ascii="Symbol" w:hAnsi="Symbol" w:hint="default"/>
      </w:rPr>
    </w:lvl>
    <w:lvl w:ilvl="7" w:tplc="94FE6698">
      <w:start w:val="1"/>
      <w:numFmt w:val="bullet"/>
      <w:lvlText w:val="o"/>
      <w:lvlJc w:val="left"/>
      <w:pPr>
        <w:tabs>
          <w:tab w:val="num" w:pos="5760"/>
        </w:tabs>
        <w:ind w:left="5760" w:hanging="360"/>
      </w:pPr>
      <w:rPr>
        <w:rFonts w:ascii="Courier New" w:hAnsi="Courier New" w:hint="default"/>
      </w:rPr>
    </w:lvl>
    <w:lvl w:ilvl="8" w:tplc="357E939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961A2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7B5E23ED"/>
    <w:multiLevelType w:val="hybridMultilevel"/>
    <w:tmpl w:val="E1FC23EA"/>
    <w:lvl w:ilvl="0" w:tplc="57CECEB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C645C37"/>
    <w:multiLevelType w:val="hybridMultilevel"/>
    <w:tmpl w:val="35F080D8"/>
    <w:lvl w:ilvl="0" w:tplc="9DA08A90">
      <w:start w:val="36"/>
      <w:numFmt w:val="decimal"/>
      <w:lvlText w:val="%1."/>
      <w:lvlJc w:val="left"/>
      <w:pPr>
        <w:tabs>
          <w:tab w:val="num" w:pos="720"/>
        </w:tabs>
        <w:ind w:left="720" w:hanging="360"/>
      </w:pPr>
      <w:rPr>
        <w:rFonts w:cs="Times New Roman"/>
      </w:rPr>
    </w:lvl>
    <w:lvl w:ilvl="1" w:tplc="50E4ABA2">
      <w:start w:val="1"/>
      <w:numFmt w:val="lowerLetter"/>
      <w:lvlText w:val="%2)"/>
      <w:lvlJc w:val="left"/>
      <w:pPr>
        <w:tabs>
          <w:tab w:val="num" w:pos="1440"/>
        </w:tabs>
        <w:ind w:left="1440" w:hanging="360"/>
      </w:pPr>
      <w:rPr>
        <w:rFonts w:ascii="Times New Roman" w:eastAsia="Times New Roman" w:hAnsi="Times New Roman" w:cs="Times New Roman"/>
      </w:rPr>
    </w:lvl>
    <w:lvl w:ilvl="2" w:tplc="19E234CC">
      <w:start w:val="1"/>
      <w:numFmt w:val="lowerRoman"/>
      <w:lvlText w:val="%3."/>
      <w:lvlJc w:val="right"/>
      <w:pPr>
        <w:tabs>
          <w:tab w:val="num" w:pos="2160"/>
        </w:tabs>
        <w:ind w:left="2160" w:hanging="180"/>
      </w:pPr>
      <w:rPr>
        <w:rFonts w:cs="Times New Roman"/>
      </w:rPr>
    </w:lvl>
    <w:lvl w:ilvl="3" w:tplc="0516786A">
      <w:start w:val="1"/>
      <w:numFmt w:val="decimal"/>
      <w:lvlText w:val="%4."/>
      <w:lvlJc w:val="left"/>
      <w:pPr>
        <w:tabs>
          <w:tab w:val="num" w:pos="2880"/>
        </w:tabs>
        <w:ind w:left="2880" w:hanging="360"/>
      </w:pPr>
      <w:rPr>
        <w:rFonts w:cs="Times New Roman"/>
      </w:rPr>
    </w:lvl>
    <w:lvl w:ilvl="4" w:tplc="E8441118">
      <w:start w:val="1"/>
      <w:numFmt w:val="lowerLetter"/>
      <w:lvlText w:val="%5."/>
      <w:lvlJc w:val="left"/>
      <w:pPr>
        <w:tabs>
          <w:tab w:val="num" w:pos="3600"/>
        </w:tabs>
        <w:ind w:left="3600" w:hanging="360"/>
      </w:pPr>
      <w:rPr>
        <w:rFonts w:cs="Times New Roman"/>
      </w:rPr>
    </w:lvl>
    <w:lvl w:ilvl="5" w:tplc="057EEAA6">
      <w:start w:val="1"/>
      <w:numFmt w:val="lowerRoman"/>
      <w:lvlText w:val="%6."/>
      <w:lvlJc w:val="right"/>
      <w:pPr>
        <w:tabs>
          <w:tab w:val="num" w:pos="4320"/>
        </w:tabs>
        <w:ind w:left="4320" w:hanging="180"/>
      </w:pPr>
      <w:rPr>
        <w:rFonts w:cs="Times New Roman"/>
      </w:rPr>
    </w:lvl>
    <w:lvl w:ilvl="6" w:tplc="7B6C4AC4">
      <w:start w:val="1"/>
      <w:numFmt w:val="decimal"/>
      <w:lvlText w:val="%7."/>
      <w:lvlJc w:val="left"/>
      <w:pPr>
        <w:tabs>
          <w:tab w:val="num" w:pos="5040"/>
        </w:tabs>
        <w:ind w:left="5040" w:hanging="360"/>
      </w:pPr>
      <w:rPr>
        <w:rFonts w:cs="Times New Roman"/>
      </w:rPr>
    </w:lvl>
    <w:lvl w:ilvl="7" w:tplc="9ADED0BC">
      <w:start w:val="1"/>
      <w:numFmt w:val="lowerLetter"/>
      <w:lvlText w:val="%8."/>
      <w:lvlJc w:val="left"/>
      <w:pPr>
        <w:tabs>
          <w:tab w:val="num" w:pos="5760"/>
        </w:tabs>
        <w:ind w:left="5760" w:hanging="360"/>
      </w:pPr>
      <w:rPr>
        <w:rFonts w:cs="Times New Roman"/>
      </w:rPr>
    </w:lvl>
    <w:lvl w:ilvl="8" w:tplc="79423896">
      <w:start w:val="1"/>
      <w:numFmt w:val="lowerRoman"/>
      <w:lvlText w:val="%9."/>
      <w:lvlJc w:val="right"/>
      <w:pPr>
        <w:tabs>
          <w:tab w:val="num" w:pos="6480"/>
        </w:tabs>
        <w:ind w:left="6480" w:hanging="180"/>
      </w:pPr>
      <w:rPr>
        <w:rFonts w:cs="Times New Roman"/>
      </w:rPr>
    </w:lvl>
  </w:abstractNum>
  <w:num w:numId="1">
    <w:abstractNumId w:val="8"/>
  </w:num>
  <w:num w:numId="2">
    <w:abstractNumId w:val="19"/>
  </w:num>
  <w:num w:numId="3">
    <w:abstractNumId w:val="7"/>
  </w:num>
  <w:num w:numId="4">
    <w:abstractNumId w:val="1"/>
  </w:num>
  <w:num w:numId="5">
    <w:abstractNumId w:val="5"/>
  </w:num>
  <w:num w:numId="6">
    <w:abstractNumId w:val="13"/>
  </w:num>
  <w:num w:numId="7">
    <w:abstractNumId w:val="10"/>
  </w:num>
  <w:num w:numId="8">
    <w:abstractNumId w:val="14"/>
  </w:num>
  <w:num w:numId="9">
    <w:abstractNumId w:val="2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15"/>
  </w:num>
  <w:num w:numId="13">
    <w:abstractNumId w:val="16"/>
  </w:num>
  <w:num w:numId="14">
    <w:abstractNumId w:val="9"/>
  </w:num>
  <w:num w:numId="15">
    <w:abstractNumId w:val="3"/>
  </w:num>
  <w:num w:numId="16">
    <w:abstractNumId w:val="6"/>
  </w:num>
  <w:num w:numId="17">
    <w:abstractNumId w:val="2"/>
  </w:num>
  <w:num w:numId="18">
    <w:abstractNumId w:val="11"/>
  </w:num>
  <w:num w:numId="19">
    <w:abstractNumId w:val="18"/>
  </w:num>
  <w:num w:numId="20">
    <w:abstractNumId w:val="20"/>
  </w:num>
  <w:num w:numId="21">
    <w:abstractNumId w:val="4"/>
  </w:num>
  <w:num w:numId="2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25"/>
    <w:rsid w:val="0002091C"/>
    <w:rsid w:val="0003182B"/>
    <w:rsid w:val="00036E6D"/>
    <w:rsid w:val="00043C98"/>
    <w:rsid w:val="00045AD8"/>
    <w:rsid w:val="00046821"/>
    <w:rsid w:val="00046B54"/>
    <w:rsid w:val="000555E5"/>
    <w:rsid w:val="00060540"/>
    <w:rsid w:val="00060C92"/>
    <w:rsid w:val="00073847"/>
    <w:rsid w:val="0008127A"/>
    <w:rsid w:val="000874B6"/>
    <w:rsid w:val="000A2144"/>
    <w:rsid w:val="000A226C"/>
    <w:rsid w:val="000B79DF"/>
    <w:rsid w:val="000C31FB"/>
    <w:rsid w:val="000E450E"/>
    <w:rsid w:val="000F0571"/>
    <w:rsid w:val="000F37DE"/>
    <w:rsid w:val="000F6A39"/>
    <w:rsid w:val="001117EA"/>
    <w:rsid w:val="001431A8"/>
    <w:rsid w:val="00143947"/>
    <w:rsid w:val="00150CA1"/>
    <w:rsid w:val="00151FEC"/>
    <w:rsid w:val="00164650"/>
    <w:rsid w:val="00172E8D"/>
    <w:rsid w:val="001752AA"/>
    <w:rsid w:val="00180A7B"/>
    <w:rsid w:val="00184B3B"/>
    <w:rsid w:val="001B0194"/>
    <w:rsid w:val="001B163F"/>
    <w:rsid w:val="001B53E4"/>
    <w:rsid w:val="001E26AB"/>
    <w:rsid w:val="001F20CD"/>
    <w:rsid w:val="00204E94"/>
    <w:rsid w:val="002152CE"/>
    <w:rsid w:val="00217774"/>
    <w:rsid w:val="00221A5C"/>
    <w:rsid w:val="002254A4"/>
    <w:rsid w:val="00237082"/>
    <w:rsid w:val="00243303"/>
    <w:rsid w:val="00244F9A"/>
    <w:rsid w:val="002541E8"/>
    <w:rsid w:val="002733A2"/>
    <w:rsid w:val="00281649"/>
    <w:rsid w:val="002A0863"/>
    <w:rsid w:val="002A4557"/>
    <w:rsid w:val="002D2CAF"/>
    <w:rsid w:val="002E48F0"/>
    <w:rsid w:val="002E6642"/>
    <w:rsid w:val="002F1E21"/>
    <w:rsid w:val="002F54AD"/>
    <w:rsid w:val="00300284"/>
    <w:rsid w:val="0030359D"/>
    <w:rsid w:val="003260D6"/>
    <w:rsid w:val="00345B3B"/>
    <w:rsid w:val="003727B7"/>
    <w:rsid w:val="00374E17"/>
    <w:rsid w:val="003770BE"/>
    <w:rsid w:val="0039097A"/>
    <w:rsid w:val="0039513B"/>
    <w:rsid w:val="003B6176"/>
    <w:rsid w:val="003C34CC"/>
    <w:rsid w:val="003D3291"/>
    <w:rsid w:val="003F01FB"/>
    <w:rsid w:val="003F7C34"/>
    <w:rsid w:val="0042674C"/>
    <w:rsid w:val="004364D7"/>
    <w:rsid w:val="00453D91"/>
    <w:rsid w:val="00463C14"/>
    <w:rsid w:val="00484D81"/>
    <w:rsid w:val="0049160B"/>
    <w:rsid w:val="004A6042"/>
    <w:rsid w:val="004B43A7"/>
    <w:rsid w:val="004C3798"/>
    <w:rsid w:val="004C4192"/>
    <w:rsid w:val="004D3E38"/>
    <w:rsid w:val="004F1E38"/>
    <w:rsid w:val="00500128"/>
    <w:rsid w:val="0050062C"/>
    <w:rsid w:val="00500680"/>
    <w:rsid w:val="00514707"/>
    <w:rsid w:val="00536905"/>
    <w:rsid w:val="00540E72"/>
    <w:rsid w:val="00551906"/>
    <w:rsid w:val="0057641E"/>
    <w:rsid w:val="00580F89"/>
    <w:rsid w:val="005939C8"/>
    <w:rsid w:val="00595739"/>
    <w:rsid w:val="005B113D"/>
    <w:rsid w:val="005B3764"/>
    <w:rsid w:val="005C1A84"/>
    <w:rsid w:val="005D316E"/>
    <w:rsid w:val="005D49FA"/>
    <w:rsid w:val="005E4622"/>
    <w:rsid w:val="005F3A0F"/>
    <w:rsid w:val="005F4008"/>
    <w:rsid w:val="005F5046"/>
    <w:rsid w:val="00622D38"/>
    <w:rsid w:val="00641B03"/>
    <w:rsid w:val="00651DDF"/>
    <w:rsid w:val="0066498A"/>
    <w:rsid w:val="0066555F"/>
    <w:rsid w:val="00670F6C"/>
    <w:rsid w:val="00673946"/>
    <w:rsid w:val="00681D34"/>
    <w:rsid w:val="006839C5"/>
    <w:rsid w:val="00694E34"/>
    <w:rsid w:val="006A2516"/>
    <w:rsid w:val="006A3A8C"/>
    <w:rsid w:val="006A6EA1"/>
    <w:rsid w:val="006B3F6A"/>
    <w:rsid w:val="006B612E"/>
    <w:rsid w:val="006C0A0C"/>
    <w:rsid w:val="006C4D1C"/>
    <w:rsid w:val="006F4694"/>
    <w:rsid w:val="007044F8"/>
    <w:rsid w:val="007100E4"/>
    <w:rsid w:val="007463F2"/>
    <w:rsid w:val="00765D9B"/>
    <w:rsid w:val="007670D5"/>
    <w:rsid w:val="00767658"/>
    <w:rsid w:val="00772592"/>
    <w:rsid w:val="00784B62"/>
    <w:rsid w:val="0079477A"/>
    <w:rsid w:val="007A0F66"/>
    <w:rsid w:val="007A712B"/>
    <w:rsid w:val="007A7663"/>
    <w:rsid w:val="007A78C5"/>
    <w:rsid w:val="007B6D08"/>
    <w:rsid w:val="007C5346"/>
    <w:rsid w:val="007E7A74"/>
    <w:rsid w:val="007F6F41"/>
    <w:rsid w:val="00804126"/>
    <w:rsid w:val="00804BD5"/>
    <w:rsid w:val="008060B9"/>
    <w:rsid w:val="00806BC1"/>
    <w:rsid w:val="008269EF"/>
    <w:rsid w:val="008270E1"/>
    <w:rsid w:val="008303CD"/>
    <w:rsid w:val="00837CEF"/>
    <w:rsid w:val="00840CD2"/>
    <w:rsid w:val="00844F0B"/>
    <w:rsid w:val="008934DF"/>
    <w:rsid w:val="008A382D"/>
    <w:rsid w:val="008B3E87"/>
    <w:rsid w:val="008B491E"/>
    <w:rsid w:val="008F04FA"/>
    <w:rsid w:val="009033A3"/>
    <w:rsid w:val="00922FC6"/>
    <w:rsid w:val="009267C5"/>
    <w:rsid w:val="00941BA9"/>
    <w:rsid w:val="0095248E"/>
    <w:rsid w:val="00957C0D"/>
    <w:rsid w:val="0096267D"/>
    <w:rsid w:val="00965678"/>
    <w:rsid w:val="00966C27"/>
    <w:rsid w:val="0099127B"/>
    <w:rsid w:val="00994594"/>
    <w:rsid w:val="009B603D"/>
    <w:rsid w:val="009C5701"/>
    <w:rsid w:val="009E08D7"/>
    <w:rsid w:val="009E17F0"/>
    <w:rsid w:val="009F51BC"/>
    <w:rsid w:val="009F5467"/>
    <w:rsid w:val="00A0139C"/>
    <w:rsid w:val="00A171DA"/>
    <w:rsid w:val="00A21925"/>
    <w:rsid w:val="00A30611"/>
    <w:rsid w:val="00A37FD7"/>
    <w:rsid w:val="00A55A08"/>
    <w:rsid w:val="00A716C6"/>
    <w:rsid w:val="00A75CEE"/>
    <w:rsid w:val="00A85083"/>
    <w:rsid w:val="00A916D2"/>
    <w:rsid w:val="00A9280D"/>
    <w:rsid w:val="00AA7264"/>
    <w:rsid w:val="00AB22CF"/>
    <w:rsid w:val="00AC11A6"/>
    <w:rsid w:val="00AE0936"/>
    <w:rsid w:val="00AE2025"/>
    <w:rsid w:val="00AE3D9A"/>
    <w:rsid w:val="00AF4DCA"/>
    <w:rsid w:val="00AF5C35"/>
    <w:rsid w:val="00B1011C"/>
    <w:rsid w:val="00B22D20"/>
    <w:rsid w:val="00B23270"/>
    <w:rsid w:val="00B31CFE"/>
    <w:rsid w:val="00B62B87"/>
    <w:rsid w:val="00B702D1"/>
    <w:rsid w:val="00B76FF2"/>
    <w:rsid w:val="00B77A37"/>
    <w:rsid w:val="00BA19FD"/>
    <w:rsid w:val="00BB5CC4"/>
    <w:rsid w:val="00BD74FA"/>
    <w:rsid w:val="00BE090D"/>
    <w:rsid w:val="00BF4559"/>
    <w:rsid w:val="00BF4BA1"/>
    <w:rsid w:val="00BF72AF"/>
    <w:rsid w:val="00C20BDB"/>
    <w:rsid w:val="00C5798E"/>
    <w:rsid w:val="00C61D2A"/>
    <w:rsid w:val="00C63FA3"/>
    <w:rsid w:val="00C86789"/>
    <w:rsid w:val="00C97487"/>
    <w:rsid w:val="00C9798C"/>
    <w:rsid w:val="00CD37D3"/>
    <w:rsid w:val="00CE45C4"/>
    <w:rsid w:val="00CF33FE"/>
    <w:rsid w:val="00CF3729"/>
    <w:rsid w:val="00CF4DC5"/>
    <w:rsid w:val="00D1410C"/>
    <w:rsid w:val="00D14F48"/>
    <w:rsid w:val="00D25304"/>
    <w:rsid w:val="00D275B7"/>
    <w:rsid w:val="00D339C3"/>
    <w:rsid w:val="00D349B7"/>
    <w:rsid w:val="00D47BC8"/>
    <w:rsid w:val="00D54BBA"/>
    <w:rsid w:val="00D671B5"/>
    <w:rsid w:val="00D80B8F"/>
    <w:rsid w:val="00D81AAE"/>
    <w:rsid w:val="00D853AF"/>
    <w:rsid w:val="00D85C7E"/>
    <w:rsid w:val="00D92A20"/>
    <w:rsid w:val="00D942AE"/>
    <w:rsid w:val="00D970F9"/>
    <w:rsid w:val="00D97812"/>
    <w:rsid w:val="00D97D16"/>
    <w:rsid w:val="00DB007A"/>
    <w:rsid w:val="00DB4D93"/>
    <w:rsid w:val="00DB59FE"/>
    <w:rsid w:val="00DB7DEC"/>
    <w:rsid w:val="00DC38B1"/>
    <w:rsid w:val="00DD783E"/>
    <w:rsid w:val="00DE6E14"/>
    <w:rsid w:val="00E01336"/>
    <w:rsid w:val="00E17339"/>
    <w:rsid w:val="00E35A9E"/>
    <w:rsid w:val="00E35E2B"/>
    <w:rsid w:val="00E54789"/>
    <w:rsid w:val="00E56FE1"/>
    <w:rsid w:val="00E907D2"/>
    <w:rsid w:val="00E9317B"/>
    <w:rsid w:val="00E94E71"/>
    <w:rsid w:val="00EA3A07"/>
    <w:rsid w:val="00EA6B8E"/>
    <w:rsid w:val="00EB6184"/>
    <w:rsid w:val="00F10744"/>
    <w:rsid w:val="00F2207B"/>
    <w:rsid w:val="00F26EE7"/>
    <w:rsid w:val="00F636A8"/>
    <w:rsid w:val="00F646CA"/>
    <w:rsid w:val="00F6501B"/>
    <w:rsid w:val="00F72C18"/>
    <w:rsid w:val="00F75A95"/>
    <w:rsid w:val="00F82D86"/>
    <w:rsid w:val="00F84D04"/>
    <w:rsid w:val="00FA024F"/>
    <w:rsid w:val="00FC37BE"/>
    <w:rsid w:val="00FD67F9"/>
    <w:rsid w:val="00FE004C"/>
    <w:rsid w:val="00FE75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E86F5F-7F7E-43A4-9A12-D301434E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0"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lsdException w:name="annotation text" w:semiHidden="1" w:uiPriority="0" w:unhideWhenUsed="1"/>
    <w:lsdException w:name="header" w:semiHidden="1" w:uiPriority="0"/>
    <w:lsdException w:name="footer" w:semiHidden="1"/>
    <w:lsdException w:name="caption" w:semiHidden="1" w:uiPriority="35" w:unhideWhenUsed="1" w:qFormat="1"/>
    <w:lsdException w:name="footnote reference" w:semiHidden="1" w:uiPriority="0"/>
    <w:lsdException w:name="annotation reference"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semiHidden="1"/>
    <w:lsdException w:name="Body Text" w:semiHidden="1" w:uiPriority="0"/>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lsdException w:name="Body Text 3" w:semiHidden="1" w:uiPriority="0"/>
    <w:lsdException w:name="Body Text Indent 2" w:semiHidden="1" w:uiPriority="0"/>
    <w:lsdException w:name="Body Text Indent 3" w:semiHidden="1" w:uiPriority="0"/>
    <w:lsdException w:name="Strong" w:uiPriority="22" w:qFormat="1"/>
    <w:lsdException w:name="Emphasis" w:uiPriority="20" w:qFormat="1"/>
    <w:lsdException w:name="Document Map" w:semiHidden="1" w:uiPriority="0" w:unhideWhenUsed="1"/>
    <w:lsdException w:name="Normal (Web)" w:semiHidden="1" w:uiPriority="0" w:unhideWhenUsed="1"/>
    <w:lsdException w:name="annotation subject" w:semiHidden="1" w:uiPriority="0" w:unhideWhenUsed="1"/>
    <w:lsdException w:name="Balloon Text" w:semiHidden="1" w:uiPriority="0"/>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spacing w:after="0" w:line="240" w:lineRule="auto"/>
    </w:pPr>
    <w:rPr>
      <w:sz w:val="24"/>
      <w:szCs w:val="24"/>
    </w:rPr>
  </w:style>
  <w:style w:type="paragraph" w:styleId="Nadpis1">
    <w:name w:val="heading 1"/>
    <w:basedOn w:val="Normlny"/>
    <w:next w:val="Normlny"/>
    <w:link w:val="Nadpis1Char"/>
    <w:uiPriority w:val="9"/>
    <w:qFormat/>
    <w:pPr>
      <w:keepNext/>
      <w:jc w:val="both"/>
      <w:outlineLvl w:val="0"/>
    </w:pPr>
  </w:style>
  <w:style w:type="paragraph" w:styleId="Nadpis2">
    <w:name w:val="heading 2"/>
    <w:basedOn w:val="Normlny"/>
    <w:next w:val="Normlny"/>
    <w:link w:val="Nadpis2Char"/>
    <w:uiPriority w:val="9"/>
    <w:qFormat/>
    <w:pPr>
      <w:keepNext/>
      <w:jc w:val="center"/>
      <w:outlineLvl w:val="1"/>
    </w:pPr>
  </w:style>
  <w:style w:type="paragraph" w:styleId="Nadpis3">
    <w:name w:val="heading 3"/>
    <w:basedOn w:val="Normlny"/>
    <w:next w:val="Normlny"/>
    <w:link w:val="Nadpis3Char"/>
    <w:uiPriority w:val="9"/>
    <w:qFormat/>
    <w:pPr>
      <w:keepNext/>
      <w:jc w:val="center"/>
      <w:outlineLvl w:val="2"/>
    </w:pPr>
    <w:rPr>
      <w:b/>
      <w:bCs/>
    </w:rPr>
  </w:style>
  <w:style w:type="paragraph" w:styleId="Nadpis4">
    <w:name w:val="heading 4"/>
    <w:basedOn w:val="Normlny"/>
    <w:next w:val="Normlny"/>
    <w:link w:val="Nadpis4Char"/>
    <w:uiPriority w:val="9"/>
    <w:qFormat/>
    <w:pPr>
      <w:keepNext/>
      <w:jc w:val="center"/>
      <w:outlineLvl w:val="3"/>
    </w:pPr>
    <w:rPr>
      <w:b/>
      <w:bCs/>
      <w:color w:val="000080"/>
    </w:rPr>
  </w:style>
  <w:style w:type="paragraph" w:styleId="Nadpis5">
    <w:name w:val="heading 5"/>
    <w:basedOn w:val="Normlny"/>
    <w:next w:val="Normlny"/>
    <w:link w:val="Nadpis5Char"/>
    <w:uiPriority w:val="9"/>
    <w:qFormat/>
    <w:pPr>
      <w:keepNext/>
      <w:jc w:val="center"/>
      <w:outlineLvl w:val="4"/>
    </w:pPr>
    <w:rPr>
      <w:i/>
      <w:iCs/>
    </w:rPr>
  </w:style>
  <w:style w:type="paragraph" w:styleId="Nadpis6">
    <w:name w:val="heading 6"/>
    <w:basedOn w:val="Normlny"/>
    <w:next w:val="Normlny"/>
    <w:link w:val="Nadpis6Char"/>
    <w:uiPriority w:val="9"/>
    <w:qFormat/>
    <w:pPr>
      <w:keepNext/>
      <w:spacing w:line="360" w:lineRule="auto"/>
      <w:ind w:left="-70" w:right="213"/>
      <w:jc w:val="center"/>
      <w:outlineLvl w:val="5"/>
    </w:pPr>
    <w:rPr>
      <w:b/>
      <w:bCs/>
    </w:rPr>
  </w:style>
  <w:style w:type="paragraph" w:styleId="Nadpis8">
    <w:name w:val="heading 8"/>
    <w:basedOn w:val="Normlny"/>
    <w:next w:val="Normlny"/>
    <w:link w:val="Nadpis8Char"/>
    <w:uiPriority w:val="9"/>
    <w:qFormat/>
    <w:rsid w:val="0079477A"/>
    <w:pPr>
      <w:autoSpaceDE/>
      <w:autoSpaceDN/>
      <w:spacing w:before="240" w:after="60"/>
      <w:outlineLvl w:val="7"/>
    </w:pPr>
    <w:rPr>
      <w:rFonts w:ascii="Calibri" w:hAnsi="Calibri"/>
      <w:i/>
      <w:iCs/>
      <w:lang w:eastAsia="en-US"/>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rPr>
  </w:style>
  <w:style w:type="character" w:customStyle="1" w:styleId="Nadpis8Char">
    <w:name w:val="Nadpis 8 Char"/>
    <w:basedOn w:val="Predvolenpsmoodseku"/>
    <w:link w:val="Nadpis8"/>
    <w:uiPriority w:val="9"/>
    <w:locked/>
    <w:rsid w:val="0079477A"/>
    <w:rPr>
      <w:rFonts w:ascii="Calibri" w:hAnsi="Calibri" w:cs="Times New Roman"/>
      <w:i/>
      <w:iCs/>
      <w:sz w:val="24"/>
      <w:szCs w:val="24"/>
      <w:lang w:val="x-none" w:eastAsia="en-US"/>
    </w:rPr>
  </w:style>
  <w:style w:type="paragraph" w:styleId="Pta">
    <w:name w:val="footer"/>
    <w:basedOn w:val="Normlny"/>
    <w:link w:val="PtaChar"/>
    <w:uiPriority w:val="99"/>
    <w:pPr>
      <w:tabs>
        <w:tab w:val="center" w:pos="4536"/>
        <w:tab w:val="right" w:pos="9072"/>
      </w:tabs>
    </w:pPr>
    <w:rPr>
      <w:rFonts w:ascii="Arial" w:hAnsi="Arial" w:cs="Arial"/>
      <w:sz w:val="22"/>
      <w:szCs w:val="22"/>
    </w:rPr>
  </w:style>
  <w:style w:type="character" w:customStyle="1" w:styleId="PtaChar">
    <w:name w:val="Päta Char"/>
    <w:basedOn w:val="Predvolenpsmoodseku"/>
    <w:link w:val="Pta"/>
    <w:uiPriority w:val="99"/>
    <w:locked/>
    <w:rPr>
      <w:rFonts w:cs="Times New Roman"/>
      <w:sz w:val="24"/>
      <w:szCs w:val="24"/>
    </w:rPr>
  </w:style>
  <w:style w:type="paragraph" w:styleId="Zkladntext2">
    <w:name w:val="Body Text 2"/>
    <w:basedOn w:val="Normlny"/>
    <w:link w:val="Zkladntext2Char"/>
    <w:uiPriority w:val="99"/>
    <w:pPr>
      <w:ind w:right="-516"/>
      <w:jc w:val="both"/>
    </w:pPr>
  </w:style>
  <w:style w:type="character" w:customStyle="1" w:styleId="Zkladntext2Char">
    <w:name w:val="Základný text 2 Char"/>
    <w:basedOn w:val="Predvolenpsmoodseku"/>
    <w:link w:val="Zkladntext2"/>
    <w:uiPriority w:val="99"/>
    <w:semiHidden/>
    <w:locked/>
    <w:rPr>
      <w:rFonts w:cs="Times New Roman"/>
      <w:sz w:val="24"/>
      <w:szCs w:val="24"/>
    </w:rPr>
  </w:style>
  <w:style w:type="character" w:customStyle="1" w:styleId="Odkaznapoznmkupodciarou">
    <w:name w:val="Odkaz na poznámku pod ciarou"/>
    <w:basedOn w:val="Predvolenpsmoodseku"/>
    <w:rPr>
      <w:rFonts w:cs="Times New Roman"/>
      <w:vertAlign w:val="superscript"/>
    </w:rPr>
  </w:style>
  <w:style w:type="paragraph" w:styleId="Zkladntext">
    <w:name w:val="Body Text"/>
    <w:basedOn w:val="Normlny"/>
    <w:link w:val="ZkladntextChar"/>
    <w:uiPriority w:val="99"/>
    <w:pPr>
      <w:jc w:val="both"/>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customStyle="1" w:styleId="Textpoznmkypodciarou">
    <w:name w:val="Text poznámky pod ciarou"/>
    <w:basedOn w:val="Normlny"/>
    <w:rPr>
      <w:sz w:val="20"/>
      <w:szCs w:val="20"/>
    </w:rPr>
  </w:style>
  <w:style w:type="paragraph" w:styleId="Zkladntext3">
    <w:name w:val="Body Text 3"/>
    <w:basedOn w:val="Normlny"/>
    <w:link w:val="Zkladntext3Char"/>
    <w:uiPriority w:val="99"/>
    <w:pPr>
      <w:jc w:val="center"/>
    </w:pPr>
    <w:rPr>
      <w:b/>
      <w:bCs/>
      <w:color w:val="000080"/>
    </w:rPr>
  </w:style>
  <w:style w:type="character" w:customStyle="1" w:styleId="Zkladntext3Char">
    <w:name w:val="Základný text 3 Char"/>
    <w:basedOn w:val="Predvolenpsmoodseku"/>
    <w:link w:val="Zkladntext3"/>
    <w:uiPriority w:val="99"/>
    <w:locked/>
    <w:rPr>
      <w:rFonts w:cs="Times New Roman"/>
      <w:sz w:val="16"/>
      <w:szCs w:val="16"/>
    </w:rPr>
  </w:style>
  <w:style w:type="paragraph" w:customStyle="1" w:styleId="Hlavicka">
    <w:name w:val="Hlavicka"/>
    <w:basedOn w:val="Normlny"/>
    <w:pPr>
      <w:tabs>
        <w:tab w:val="center" w:pos="4536"/>
        <w:tab w:val="right" w:pos="9072"/>
      </w:tabs>
    </w:pPr>
  </w:style>
  <w:style w:type="character" w:customStyle="1" w:styleId="Cslostrany">
    <w:name w:val="Císlo strany"/>
    <w:basedOn w:val="Predvolenpsmoodseku"/>
    <w:rPr>
      <w:rFonts w:cs="Times New Roman"/>
    </w:rPr>
  </w:style>
  <w:style w:type="paragraph" w:styleId="Zarkazkladnhotextu2">
    <w:name w:val="Body Text Indent 2"/>
    <w:basedOn w:val="Normlny"/>
    <w:link w:val="Zarkazkladnhotextu2Char"/>
    <w:uiPriority w:val="99"/>
    <w:pPr>
      <w:ind w:left="348" w:firstLine="709"/>
      <w:jc w:val="both"/>
    </w:p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styleId="Zarkazkladnhotextu3">
    <w:name w:val="Body Text Indent 3"/>
    <w:basedOn w:val="Normlny"/>
    <w:link w:val="Zarkazkladnhotextu3Char"/>
    <w:uiPriority w:val="99"/>
    <w:pPr>
      <w:ind w:left="-70" w:firstLine="70"/>
      <w:jc w:val="both"/>
    </w:p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rPr>
  </w:style>
  <w:style w:type="paragraph" w:styleId="Nzov">
    <w:name w:val="Title"/>
    <w:basedOn w:val="Normlny"/>
    <w:link w:val="NzovChar"/>
    <w:uiPriority w:val="10"/>
    <w:qFormat/>
    <w:pPr>
      <w:jc w:val="center"/>
    </w:pPr>
    <w:rPr>
      <w:b/>
      <w:bCs/>
      <w:sz w:val="20"/>
      <w:szCs w:val="20"/>
    </w:rPr>
  </w:style>
  <w:style w:type="character" w:customStyle="1" w:styleId="NzovChar">
    <w:name w:val="Názov Char"/>
    <w:basedOn w:val="Predvolenpsmoodseku"/>
    <w:link w:val="Nzov"/>
    <w:uiPriority w:val="10"/>
    <w:locked/>
    <w:rPr>
      <w:rFonts w:asciiTheme="majorHAnsi" w:eastAsiaTheme="majorEastAsia" w:hAnsiTheme="majorHAnsi" w:cs="Times New Roman"/>
      <w:b/>
      <w:bCs/>
      <w:kern w:val="28"/>
      <w:sz w:val="32"/>
      <w:szCs w:val="32"/>
    </w:rPr>
  </w:style>
  <w:style w:type="character" w:customStyle="1" w:styleId="tw4winMark">
    <w:name w:val="tw4winMark"/>
    <w:rPr>
      <w:rFonts w:ascii="Courier New" w:hAnsi="Courier New"/>
      <w:vanish/>
      <w:color w:val="800080"/>
      <w:vertAlign w:val="subscript"/>
    </w:rPr>
  </w:style>
  <w:style w:type="paragraph" w:styleId="Textbubliny">
    <w:name w:val="Balloon Text"/>
    <w:basedOn w:val="Normlny"/>
    <w:link w:val="TextbublinyChar"/>
    <w:uiPriority w:val="99"/>
    <w:semiHidden/>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paragraph" w:customStyle="1" w:styleId="Normlny0">
    <w:name w:val="_Normálny"/>
    <w:basedOn w:val="Normlny"/>
    <w:rsid w:val="00AE2025"/>
    <w:rPr>
      <w:sz w:val="20"/>
      <w:szCs w:val="20"/>
      <w:lang w:eastAsia="en-US"/>
    </w:rPr>
  </w:style>
  <w:style w:type="paragraph" w:customStyle="1" w:styleId="abc">
    <w:name w:val="abc"/>
    <w:basedOn w:val="Normlny"/>
    <w:rsid w:val="00AE2025"/>
    <w:pPr>
      <w:widowControl w:val="0"/>
      <w:tabs>
        <w:tab w:val="left" w:pos="360"/>
        <w:tab w:val="left" w:pos="680"/>
      </w:tabs>
      <w:jc w:val="both"/>
    </w:pPr>
    <w:rPr>
      <w:sz w:val="20"/>
      <w:szCs w:val="20"/>
      <w:lang w:eastAsia="en-US"/>
    </w:rPr>
  </w:style>
  <w:style w:type="paragraph" w:styleId="Textpoznmkypodiarou">
    <w:name w:val="footnote text"/>
    <w:basedOn w:val="Normlny"/>
    <w:link w:val="TextpoznmkypodiarouChar"/>
    <w:uiPriority w:val="99"/>
    <w:semiHidden/>
    <w:rsid w:val="00046B54"/>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character" w:styleId="Odkaznapoznmkupodiarou">
    <w:name w:val="footnote reference"/>
    <w:basedOn w:val="Predvolenpsmoodseku"/>
    <w:uiPriority w:val="99"/>
    <w:semiHidden/>
    <w:rsid w:val="00046B54"/>
    <w:rPr>
      <w:rFonts w:cs="Times New Roman"/>
      <w:vertAlign w:val="superscript"/>
    </w:rPr>
  </w:style>
  <w:style w:type="paragraph" w:styleId="Hlavika">
    <w:name w:val="header"/>
    <w:basedOn w:val="Normlny"/>
    <w:link w:val="HlavikaChar"/>
    <w:uiPriority w:val="99"/>
    <w:rsid w:val="00046B54"/>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customStyle="1" w:styleId="CM4">
    <w:name w:val="CM4"/>
    <w:basedOn w:val="Normlny"/>
    <w:next w:val="Normlny"/>
    <w:rsid w:val="007B6D08"/>
    <w:pPr>
      <w:adjustRightInd w:val="0"/>
    </w:pPr>
    <w:rPr>
      <w:rFonts w:ascii="EUAlbertina" w:hAnsi="EUAlbertina"/>
    </w:rPr>
  </w:style>
  <w:style w:type="paragraph" w:customStyle="1" w:styleId="Default">
    <w:name w:val="Default"/>
    <w:rsid w:val="00844F0B"/>
    <w:pPr>
      <w:autoSpaceDE w:val="0"/>
      <w:autoSpaceDN w:val="0"/>
      <w:adjustRightInd w:val="0"/>
      <w:spacing w:after="0" w:line="240" w:lineRule="auto"/>
    </w:pPr>
    <w:rPr>
      <w:rFonts w:ascii="EUAlbertina" w:hAnsi="EUAlbertina" w:cs="EUAlbertina"/>
      <w:color w:val="000000"/>
      <w:sz w:val="24"/>
      <w:szCs w:val="24"/>
    </w:rPr>
  </w:style>
  <w:style w:type="paragraph" w:styleId="truktradokumentu">
    <w:name w:val="Document Map"/>
    <w:basedOn w:val="Normlny"/>
    <w:link w:val="truktradokumentuChar"/>
    <w:uiPriority w:val="99"/>
    <w:semiHidden/>
    <w:unhideWhenUsed/>
    <w:rsid w:val="008270E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locked/>
    <w:rsid w:val="008270E1"/>
    <w:rPr>
      <w:rFonts w:ascii="Tahoma" w:hAnsi="Tahoma" w:cs="Tahoma"/>
      <w:sz w:val="16"/>
      <w:szCs w:val="16"/>
    </w:rPr>
  </w:style>
  <w:style w:type="paragraph" w:styleId="Textkomentra">
    <w:name w:val="annotation text"/>
    <w:basedOn w:val="Normlny"/>
    <w:link w:val="TextkomentraChar"/>
    <w:uiPriority w:val="99"/>
    <w:semiHidden/>
    <w:unhideWhenUsed/>
    <w:rsid w:val="008934DF"/>
    <w:pPr>
      <w:autoSpaceDE/>
      <w:autoSpaceDN/>
    </w:pPr>
    <w:rPr>
      <w:sz w:val="20"/>
      <w:szCs w:val="20"/>
    </w:rPr>
  </w:style>
  <w:style w:type="character" w:customStyle="1" w:styleId="TextkomentraChar">
    <w:name w:val="Text komentára Char"/>
    <w:basedOn w:val="Predvolenpsmoodseku"/>
    <w:link w:val="Textkomentra"/>
    <w:uiPriority w:val="99"/>
    <w:semiHidden/>
    <w:locked/>
    <w:rsid w:val="008934DF"/>
    <w:rPr>
      <w:rFonts w:cs="Times New Roman"/>
      <w:sz w:val="20"/>
      <w:szCs w:val="20"/>
    </w:rPr>
  </w:style>
  <w:style w:type="paragraph" w:styleId="Normlnywebov">
    <w:name w:val="Normal (Web)"/>
    <w:aliases w:val="webb"/>
    <w:basedOn w:val="Normlny"/>
    <w:uiPriority w:val="99"/>
    <w:unhideWhenUsed/>
    <w:rsid w:val="00A85083"/>
    <w:pPr>
      <w:autoSpaceDE/>
      <w:autoSpaceDN/>
      <w:spacing w:before="100" w:beforeAutospacing="1" w:after="100" w:afterAutospacing="1"/>
    </w:pPr>
  </w:style>
  <w:style w:type="character" w:styleId="Hypertextovprepojenie">
    <w:name w:val="Hyperlink"/>
    <w:basedOn w:val="Predvolenpsmoodseku"/>
    <w:uiPriority w:val="99"/>
    <w:unhideWhenUsed/>
    <w:rsid w:val="00A85083"/>
    <w:rPr>
      <w:rFonts w:cs="Times New Roman"/>
      <w:color w:val="0000FF"/>
      <w:u w:val="single"/>
    </w:rPr>
  </w:style>
  <w:style w:type="character" w:customStyle="1" w:styleId="markedcontent">
    <w:name w:val="markedcontent"/>
    <w:rsid w:val="002541E8"/>
  </w:style>
  <w:style w:type="character" w:customStyle="1" w:styleId="highlight">
    <w:name w:val="highlight"/>
    <w:rsid w:val="002541E8"/>
  </w:style>
  <w:style w:type="character" w:customStyle="1" w:styleId="Nadpis1Char1">
    <w:name w:val="Nadpis 1 Char1"/>
    <w:locked/>
    <w:rsid w:val="0079477A"/>
    <w:rPr>
      <w:rFonts w:ascii="Cambria" w:hAnsi="Cambria"/>
      <w:b/>
      <w:kern w:val="32"/>
      <w:sz w:val="32"/>
    </w:rPr>
  </w:style>
  <w:style w:type="character" w:customStyle="1" w:styleId="Nadpis2Char1">
    <w:name w:val="Nadpis 2 Char1"/>
    <w:locked/>
    <w:rsid w:val="0079477A"/>
    <w:rPr>
      <w:rFonts w:ascii="Cambria" w:hAnsi="Cambria"/>
      <w:b/>
      <w:i/>
      <w:sz w:val="28"/>
    </w:rPr>
  </w:style>
  <w:style w:type="character" w:customStyle="1" w:styleId="Nadpis3Char1">
    <w:name w:val="Nadpis 3 Char1"/>
    <w:locked/>
    <w:rsid w:val="0079477A"/>
    <w:rPr>
      <w:rFonts w:ascii="Cambria" w:hAnsi="Cambria"/>
      <w:b/>
      <w:sz w:val="26"/>
    </w:rPr>
  </w:style>
  <w:style w:type="character" w:customStyle="1" w:styleId="Nadpis4Char1">
    <w:name w:val="Nadpis 4 Char1"/>
    <w:locked/>
    <w:rsid w:val="0079477A"/>
    <w:rPr>
      <w:rFonts w:ascii="Calibri" w:hAnsi="Calibri"/>
      <w:b/>
      <w:sz w:val="28"/>
    </w:rPr>
  </w:style>
  <w:style w:type="character" w:customStyle="1" w:styleId="Nadpis5Char1">
    <w:name w:val="Nadpis 5 Char1"/>
    <w:locked/>
    <w:rsid w:val="0079477A"/>
    <w:rPr>
      <w:rFonts w:ascii="Calibri" w:hAnsi="Calibri"/>
      <w:b/>
      <w:i/>
      <w:sz w:val="26"/>
    </w:rPr>
  </w:style>
  <w:style w:type="character" w:customStyle="1" w:styleId="Nadpis6Char1">
    <w:name w:val="Nadpis 6 Char1"/>
    <w:locked/>
    <w:rsid w:val="0079477A"/>
    <w:rPr>
      <w:rFonts w:ascii="Calibri" w:hAnsi="Calibri"/>
      <w:b/>
      <w:sz w:val="22"/>
    </w:rPr>
  </w:style>
  <w:style w:type="character" w:customStyle="1" w:styleId="TextpoznmkypodiarouChar1">
    <w:name w:val="Text poznámky pod čiarou Char1"/>
    <w:semiHidden/>
    <w:locked/>
    <w:rsid w:val="0079477A"/>
    <w:rPr>
      <w:rFonts w:ascii="Times New Roman" w:hAnsi="Times New Roman"/>
      <w:sz w:val="20"/>
    </w:rPr>
  </w:style>
  <w:style w:type="character" w:customStyle="1" w:styleId="PtaChar1">
    <w:name w:val="Päta Char1"/>
    <w:uiPriority w:val="99"/>
    <w:locked/>
    <w:rsid w:val="0079477A"/>
    <w:rPr>
      <w:rFonts w:ascii="Times New Roman" w:hAnsi="Times New Roman"/>
      <w:sz w:val="24"/>
    </w:rPr>
  </w:style>
  <w:style w:type="character" w:styleId="slostrany">
    <w:name w:val="page number"/>
    <w:basedOn w:val="Predvolenpsmoodseku"/>
    <w:uiPriority w:val="99"/>
    <w:rsid w:val="0079477A"/>
    <w:rPr>
      <w:rFonts w:cs="Times New Roman"/>
    </w:rPr>
  </w:style>
  <w:style w:type="character" w:customStyle="1" w:styleId="HlavikaChar1">
    <w:name w:val="Hlavička Char1"/>
    <w:locked/>
    <w:rsid w:val="0079477A"/>
    <w:rPr>
      <w:rFonts w:ascii="Times New Roman" w:hAnsi="Times New Roman"/>
      <w:sz w:val="24"/>
    </w:rPr>
  </w:style>
  <w:style w:type="character" w:styleId="Odkaznakomentr">
    <w:name w:val="annotation reference"/>
    <w:basedOn w:val="Predvolenpsmoodseku"/>
    <w:uiPriority w:val="99"/>
    <w:semiHidden/>
    <w:rsid w:val="0079477A"/>
    <w:rPr>
      <w:rFonts w:cs="Times New Roman"/>
      <w:sz w:val="16"/>
    </w:rPr>
  </w:style>
  <w:style w:type="character" w:customStyle="1" w:styleId="Zarkazkladnhotextu3Char1">
    <w:name w:val="Zarážka základného textu 3 Char1"/>
    <w:locked/>
    <w:rsid w:val="0079477A"/>
    <w:rPr>
      <w:rFonts w:ascii="Times New Roman" w:hAnsi="Times New Roman"/>
      <w:sz w:val="16"/>
    </w:rPr>
  </w:style>
  <w:style w:type="character" w:customStyle="1" w:styleId="TextbublinyChar1">
    <w:name w:val="Text bubliny Char1"/>
    <w:semiHidden/>
    <w:locked/>
    <w:rsid w:val="0079477A"/>
    <w:rPr>
      <w:rFonts w:ascii="Times New Roman" w:hAnsi="Times New Roman"/>
      <w:sz w:val="2"/>
    </w:rPr>
  </w:style>
  <w:style w:type="character" w:customStyle="1" w:styleId="ZkladntextChar1">
    <w:name w:val="Základný text Char1"/>
    <w:locked/>
    <w:rsid w:val="0079477A"/>
    <w:rPr>
      <w:rFonts w:ascii="Times New Roman" w:hAnsi="Times New Roman"/>
      <w:sz w:val="24"/>
    </w:rPr>
  </w:style>
  <w:style w:type="paragraph" w:styleId="Zarkazkladnhotextu">
    <w:name w:val="Body Text Indent"/>
    <w:basedOn w:val="Normlny"/>
    <w:link w:val="ZarkazkladnhotextuChar"/>
    <w:uiPriority w:val="99"/>
    <w:rsid w:val="0079477A"/>
    <w:pPr>
      <w:autoSpaceDE/>
      <w:autoSpaceDN/>
      <w:spacing w:after="120"/>
      <w:ind w:left="283"/>
    </w:pPr>
    <w:rPr>
      <w:lang w:eastAsia="en-US"/>
    </w:rPr>
  </w:style>
  <w:style w:type="character" w:customStyle="1" w:styleId="ZarkazkladnhotextuChar">
    <w:name w:val="Zarážka základného textu Char"/>
    <w:basedOn w:val="Predvolenpsmoodseku"/>
    <w:link w:val="Zarkazkladnhotextu"/>
    <w:uiPriority w:val="99"/>
    <w:locked/>
    <w:rsid w:val="0079477A"/>
    <w:rPr>
      <w:rFonts w:cs="Times New Roman"/>
      <w:sz w:val="24"/>
      <w:szCs w:val="24"/>
      <w:lang w:val="x-none" w:eastAsia="en-US"/>
    </w:rPr>
  </w:style>
  <w:style w:type="character" w:customStyle="1" w:styleId="Zarkazkladnhotextu2Char1">
    <w:name w:val="Zarážka základného textu 2 Char1"/>
    <w:locked/>
    <w:rsid w:val="0079477A"/>
    <w:rPr>
      <w:rFonts w:ascii="Times New Roman" w:hAnsi="Times New Roman"/>
      <w:sz w:val="24"/>
    </w:rPr>
  </w:style>
  <w:style w:type="character" w:customStyle="1" w:styleId="Zkladntext2Char1">
    <w:name w:val="Základný text 2 Char1"/>
    <w:locked/>
    <w:rsid w:val="0079477A"/>
    <w:rPr>
      <w:rFonts w:ascii="Times New Roman" w:hAnsi="Times New Roman"/>
      <w:sz w:val="24"/>
    </w:rPr>
  </w:style>
  <w:style w:type="character" w:customStyle="1" w:styleId="truktradokumentuChar1">
    <w:name w:val="Štruktúra dokumentu Char1"/>
    <w:semiHidden/>
    <w:locked/>
    <w:rsid w:val="0079477A"/>
    <w:rPr>
      <w:rFonts w:ascii="Times New Roman" w:hAnsi="Times New Roman"/>
      <w:sz w:val="2"/>
      <w:shd w:val="clear" w:color="auto" w:fill="000080"/>
    </w:rPr>
  </w:style>
  <w:style w:type="paragraph" w:styleId="Textvysvetlivky">
    <w:name w:val="endnote text"/>
    <w:basedOn w:val="Normlny"/>
    <w:link w:val="TextvysvetlivkyChar"/>
    <w:uiPriority w:val="99"/>
    <w:semiHidden/>
    <w:rsid w:val="0079477A"/>
    <w:pPr>
      <w:autoSpaceDE/>
      <w:autoSpaceDN/>
    </w:pPr>
    <w:rPr>
      <w:sz w:val="20"/>
      <w:szCs w:val="20"/>
      <w:lang w:eastAsia="en-US"/>
    </w:rPr>
  </w:style>
  <w:style w:type="character" w:customStyle="1" w:styleId="TextvysvetlivkyChar">
    <w:name w:val="Text vysvetlivky Char"/>
    <w:basedOn w:val="Predvolenpsmoodseku"/>
    <w:link w:val="Textvysvetlivky"/>
    <w:uiPriority w:val="99"/>
    <w:semiHidden/>
    <w:locked/>
    <w:rsid w:val="0079477A"/>
    <w:rPr>
      <w:rFonts w:cs="Times New Roman"/>
      <w:sz w:val="20"/>
      <w:szCs w:val="20"/>
      <w:lang w:val="x-none" w:eastAsia="en-US"/>
    </w:rPr>
  </w:style>
  <w:style w:type="character" w:styleId="Odkaznavysvetlivku">
    <w:name w:val="endnote reference"/>
    <w:basedOn w:val="Predvolenpsmoodseku"/>
    <w:uiPriority w:val="99"/>
    <w:semiHidden/>
    <w:rsid w:val="0079477A"/>
    <w:rPr>
      <w:rFonts w:cs="Times New Roman"/>
      <w:vertAlign w:val="superscript"/>
    </w:rPr>
  </w:style>
  <w:style w:type="paragraph" w:styleId="Predmetkomentra">
    <w:name w:val="annotation subject"/>
    <w:basedOn w:val="Textkomentra"/>
    <w:next w:val="Textkomentra"/>
    <w:link w:val="PredmetkomentraChar"/>
    <w:uiPriority w:val="99"/>
    <w:semiHidden/>
    <w:rsid w:val="0079477A"/>
    <w:rPr>
      <w:b/>
      <w:bCs/>
      <w:lang w:eastAsia="en-US"/>
    </w:rPr>
  </w:style>
  <w:style w:type="character" w:customStyle="1" w:styleId="PredmetkomentraChar">
    <w:name w:val="Predmet komentára Char"/>
    <w:basedOn w:val="TextkomentraChar"/>
    <w:link w:val="Predmetkomentra"/>
    <w:uiPriority w:val="99"/>
    <w:semiHidden/>
    <w:locked/>
    <w:rsid w:val="0079477A"/>
    <w:rPr>
      <w:rFonts w:cs="Times New Roman"/>
      <w:b/>
      <w:bCs/>
      <w:sz w:val="20"/>
      <w:szCs w:val="20"/>
      <w:lang w:val="x-none" w:eastAsia="en-US"/>
    </w:rPr>
  </w:style>
  <w:style w:type="character" w:customStyle="1" w:styleId="CharChar181">
    <w:name w:val="Char Char181"/>
    <w:locked/>
    <w:rsid w:val="0079477A"/>
    <w:rPr>
      <w:rFonts w:ascii="Cambria" w:hAnsi="Cambria"/>
      <w:b/>
      <w:kern w:val="32"/>
      <w:sz w:val="32"/>
    </w:rPr>
  </w:style>
  <w:style w:type="character" w:customStyle="1" w:styleId="CharChar171">
    <w:name w:val="Char Char171"/>
    <w:semiHidden/>
    <w:locked/>
    <w:rsid w:val="0079477A"/>
    <w:rPr>
      <w:rFonts w:ascii="Cambria" w:hAnsi="Cambria"/>
      <w:b/>
      <w:i/>
      <w:sz w:val="28"/>
    </w:rPr>
  </w:style>
  <w:style w:type="character" w:customStyle="1" w:styleId="CharChar161">
    <w:name w:val="Char Char161"/>
    <w:semiHidden/>
    <w:locked/>
    <w:rsid w:val="0079477A"/>
    <w:rPr>
      <w:rFonts w:ascii="Cambria" w:hAnsi="Cambria"/>
      <w:b/>
      <w:sz w:val="26"/>
    </w:rPr>
  </w:style>
  <w:style w:type="character" w:customStyle="1" w:styleId="CharChar151">
    <w:name w:val="Char Char151"/>
    <w:semiHidden/>
    <w:locked/>
    <w:rsid w:val="0079477A"/>
    <w:rPr>
      <w:rFonts w:ascii="Calibri" w:hAnsi="Calibri"/>
      <w:b/>
      <w:sz w:val="28"/>
    </w:rPr>
  </w:style>
  <w:style w:type="character" w:customStyle="1" w:styleId="CharChar141">
    <w:name w:val="Char Char141"/>
    <w:semiHidden/>
    <w:locked/>
    <w:rsid w:val="0079477A"/>
    <w:rPr>
      <w:rFonts w:ascii="Calibri" w:hAnsi="Calibri"/>
      <w:b/>
      <w:i/>
      <w:sz w:val="26"/>
    </w:rPr>
  </w:style>
  <w:style w:type="character" w:customStyle="1" w:styleId="CharChar131">
    <w:name w:val="Char Char131"/>
    <w:semiHidden/>
    <w:locked/>
    <w:rsid w:val="0079477A"/>
    <w:rPr>
      <w:rFonts w:ascii="Calibri" w:hAnsi="Calibri"/>
      <w:b/>
      <w:sz w:val="22"/>
    </w:rPr>
  </w:style>
  <w:style w:type="character" w:customStyle="1" w:styleId="CharChar121">
    <w:name w:val="Char Char121"/>
    <w:semiHidden/>
    <w:locked/>
    <w:rsid w:val="0079477A"/>
    <w:rPr>
      <w:rFonts w:ascii="Calibri" w:hAnsi="Calibri"/>
      <w:i/>
      <w:sz w:val="24"/>
    </w:rPr>
  </w:style>
  <w:style w:type="character" w:customStyle="1" w:styleId="CharChar111">
    <w:name w:val="Char Char111"/>
    <w:semiHidden/>
    <w:locked/>
    <w:rsid w:val="0079477A"/>
  </w:style>
  <w:style w:type="character" w:customStyle="1" w:styleId="CharChar101">
    <w:name w:val="Char Char101"/>
    <w:semiHidden/>
    <w:locked/>
    <w:rsid w:val="0079477A"/>
    <w:rPr>
      <w:sz w:val="24"/>
    </w:rPr>
  </w:style>
  <w:style w:type="character" w:customStyle="1" w:styleId="CharChar91">
    <w:name w:val="Char Char91"/>
    <w:semiHidden/>
    <w:locked/>
    <w:rsid w:val="0079477A"/>
    <w:rPr>
      <w:sz w:val="24"/>
    </w:rPr>
  </w:style>
  <w:style w:type="character" w:customStyle="1" w:styleId="CharChar81">
    <w:name w:val="Char Char81"/>
    <w:semiHidden/>
    <w:locked/>
    <w:rsid w:val="0079477A"/>
  </w:style>
  <w:style w:type="character" w:customStyle="1" w:styleId="CharChar71">
    <w:name w:val="Char Char71"/>
    <w:semiHidden/>
    <w:locked/>
    <w:rsid w:val="0079477A"/>
    <w:rPr>
      <w:sz w:val="16"/>
    </w:rPr>
  </w:style>
  <w:style w:type="character" w:customStyle="1" w:styleId="CharChar61">
    <w:name w:val="Char Char61"/>
    <w:semiHidden/>
    <w:locked/>
    <w:rsid w:val="0079477A"/>
    <w:rPr>
      <w:sz w:val="2"/>
    </w:rPr>
  </w:style>
  <w:style w:type="character" w:customStyle="1" w:styleId="CharChar51">
    <w:name w:val="Char Char51"/>
    <w:semiHidden/>
    <w:locked/>
    <w:rsid w:val="0079477A"/>
    <w:rPr>
      <w:sz w:val="24"/>
    </w:rPr>
  </w:style>
  <w:style w:type="character" w:customStyle="1" w:styleId="CharChar41">
    <w:name w:val="Char Char41"/>
    <w:semiHidden/>
    <w:locked/>
    <w:rsid w:val="0079477A"/>
    <w:rPr>
      <w:sz w:val="24"/>
    </w:rPr>
  </w:style>
  <w:style w:type="character" w:customStyle="1" w:styleId="CharChar31">
    <w:name w:val="Char Char31"/>
    <w:semiHidden/>
    <w:locked/>
    <w:rsid w:val="0079477A"/>
    <w:rPr>
      <w:sz w:val="24"/>
    </w:rPr>
  </w:style>
  <w:style w:type="character" w:customStyle="1" w:styleId="CharChar21">
    <w:name w:val="Char Char21"/>
    <w:semiHidden/>
    <w:locked/>
    <w:rsid w:val="0079477A"/>
    <w:rPr>
      <w:sz w:val="24"/>
    </w:rPr>
  </w:style>
  <w:style w:type="character" w:customStyle="1" w:styleId="CharChar110">
    <w:name w:val="Char Char110"/>
    <w:semiHidden/>
    <w:locked/>
    <w:rsid w:val="0079477A"/>
    <w:rPr>
      <w:sz w:val="2"/>
    </w:rPr>
  </w:style>
  <w:style w:type="character" w:customStyle="1" w:styleId="CharChar19">
    <w:name w:val="Char Char19"/>
    <w:semiHidden/>
    <w:locked/>
    <w:rsid w:val="0079477A"/>
    <w:rPr>
      <w:sz w:val="20"/>
    </w:rPr>
  </w:style>
  <w:style w:type="character" w:customStyle="1" w:styleId="CharChar2">
    <w:name w:val="Char Char2"/>
    <w:semiHidden/>
    <w:locked/>
    <w:rsid w:val="0079477A"/>
    <w:rPr>
      <w:lang w:val="sk-SK" w:eastAsia="sk-SK"/>
    </w:rPr>
  </w:style>
  <w:style w:type="paragraph" w:styleId="Odsekzoznamu">
    <w:name w:val="List Paragraph"/>
    <w:basedOn w:val="Normlny"/>
    <w:uiPriority w:val="34"/>
    <w:qFormat/>
    <w:rsid w:val="0079477A"/>
    <w:pPr>
      <w:autoSpaceDE/>
      <w:autoSpaceDN/>
      <w:ind w:left="720"/>
      <w:contextualSpacing/>
    </w:pPr>
    <w:rPr>
      <w:lang w:val="cs-CZ" w:eastAsia="cs-CZ"/>
    </w:rPr>
  </w:style>
  <w:style w:type="paragraph" w:customStyle="1" w:styleId="CharChar1">
    <w:name w:val="Char Char1"/>
    <w:basedOn w:val="Normlny"/>
    <w:rsid w:val="0079477A"/>
    <w:pPr>
      <w:autoSpaceDE/>
      <w:autoSpaceDN/>
      <w:spacing w:after="160" w:line="240" w:lineRule="exact"/>
    </w:pPr>
    <w:rPr>
      <w:rFonts w:ascii="Tahoma" w:hAnsi="Tahoma" w:cs="Tahoma"/>
      <w:sz w:val="20"/>
      <w:szCs w:val="20"/>
      <w:lang w:eastAsia="en-US"/>
    </w:rPr>
  </w:style>
  <w:style w:type="paragraph" w:styleId="Bezriadkovania">
    <w:name w:val="No Spacing"/>
    <w:uiPriority w:val="1"/>
    <w:qFormat/>
    <w:rsid w:val="0079477A"/>
    <w:pPr>
      <w:autoSpaceDE w:val="0"/>
      <w:autoSpaceDN w:val="0"/>
      <w:spacing w:after="0" w:line="240" w:lineRule="auto"/>
    </w:pPr>
    <w:rPr>
      <w:rFonts w:ascii="Calibri" w:hAnsi="Calibri"/>
      <w:sz w:val="24"/>
      <w:szCs w:val="24"/>
    </w:rPr>
  </w:style>
  <w:style w:type="paragraph" w:customStyle="1" w:styleId="Pojem">
    <w:name w:val="Pojem"/>
    <w:basedOn w:val="Normlny"/>
    <w:rsid w:val="0079477A"/>
    <w:pPr>
      <w:keepNext/>
      <w:autoSpaceDE/>
      <w:autoSpaceDN/>
    </w:pPr>
    <w:rPr>
      <w:rFonts w:ascii="Arial" w:hAnsi="Arial" w:cs="Arial"/>
      <w:b/>
      <w:bCs/>
    </w:rPr>
  </w:style>
  <w:style w:type="character" w:customStyle="1" w:styleId="awspan">
    <w:name w:val="awspan"/>
    <w:rsid w:val="006A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76098">
      <w:marLeft w:val="0"/>
      <w:marRight w:val="0"/>
      <w:marTop w:val="0"/>
      <w:marBottom w:val="0"/>
      <w:divBdr>
        <w:top w:val="none" w:sz="0" w:space="0" w:color="auto"/>
        <w:left w:val="none" w:sz="0" w:space="0" w:color="auto"/>
        <w:bottom w:val="none" w:sz="0" w:space="0" w:color="auto"/>
        <w:right w:val="none" w:sz="0" w:space="0" w:color="auto"/>
      </w:divBdr>
    </w:div>
    <w:div w:id="218976099">
      <w:marLeft w:val="0"/>
      <w:marRight w:val="0"/>
      <w:marTop w:val="0"/>
      <w:marBottom w:val="0"/>
      <w:divBdr>
        <w:top w:val="none" w:sz="0" w:space="0" w:color="auto"/>
        <w:left w:val="none" w:sz="0" w:space="0" w:color="auto"/>
        <w:bottom w:val="none" w:sz="0" w:space="0" w:color="auto"/>
        <w:right w:val="none" w:sz="0" w:space="0" w:color="auto"/>
      </w:divBdr>
    </w:div>
    <w:div w:id="218976100">
      <w:marLeft w:val="0"/>
      <w:marRight w:val="0"/>
      <w:marTop w:val="0"/>
      <w:marBottom w:val="0"/>
      <w:divBdr>
        <w:top w:val="none" w:sz="0" w:space="0" w:color="auto"/>
        <w:left w:val="none" w:sz="0" w:space="0" w:color="auto"/>
        <w:bottom w:val="none" w:sz="0" w:space="0" w:color="auto"/>
        <w:right w:val="none" w:sz="0" w:space="0" w:color="auto"/>
      </w:divBdr>
    </w:div>
    <w:div w:id="218976101">
      <w:marLeft w:val="0"/>
      <w:marRight w:val="0"/>
      <w:marTop w:val="0"/>
      <w:marBottom w:val="0"/>
      <w:divBdr>
        <w:top w:val="none" w:sz="0" w:space="0" w:color="auto"/>
        <w:left w:val="none" w:sz="0" w:space="0" w:color="auto"/>
        <w:bottom w:val="none" w:sz="0" w:space="0" w:color="auto"/>
        <w:right w:val="none" w:sz="0" w:space="0" w:color="auto"/>
      </w:divBdr>
    </w:div>
    <w:div w:id="218976125">
      <w:marLeft w:val="0"/>
      <w:marRight w:val="0"/>
      <w:marTop w:val="0"/>
      <w:marBottom w:val="0"/>
      <w:divBdr>
        <w:top w:val="none" w:sz="0" w:space="0" w:color="auto"/>
        <w:left w:val="none" w:sz="0" w:space="0" w:color="auto"/>
        <w:bottom w:val="none" w:sz="0" w:space="0" w:color="auto"/>
        <w:right w:val="none" w:sz="0" w:space="0" w:color="auto"/>
      </w:divBdr>
      <w:divsChild>
        <w:div w:id="218976114">
          <w:marLeft w:val="0"/>
          <w:marRight w:val="0"/>
          <w:marTop w:val="0"/>
          <w:marBottom w:val="0"/>
          <w:divBdr>
            <w:top w:val="none" w:sz="0" w:space="0" w:color="auto"/>
            <w:left w:val="none" w:sz="0" w:space="0" w:color="auto"/>
            <w:bottom w:val="none" w:sz="0" w:space="0" w:color="auto"/>
            <w:right w:val="none" w:sz="0" w:space="0" w:color="auto"/>
          </w:divBdr>
          <w:divsChild>
            <w:div w:id="218976107">
              <w:marLeft w:val="0"/>
              <w:marRight w:val="0"/>
              <w:marTop w:val="0"/>
              <w:marBottom w:val="0"/>
              <w:divBdr>
                <w:top w:val="none" w:sz="0" w:space="0" w:color="auto"/>
                <w:left w:val="none" w:sz="0" w:space="0" w:color="auto"/>
                <w:bottom w:val="none" w:sz="0" w:space="0" w:color="auto"/>
                <w:right w:val="none" w:sz="0" w:space="0" w:color="auto"/>
              </w:divBdr>
            </w:div>
            <w:div w:id="218976180">
              <w:marLeft w:val="0"/>
              <w:marRight w:val="0"/>
              <w:marTop w:val="0"/>
              <w:marBottom w:val="0"/>
              <w:divBdr>
                <w:top w:val="none" w:sz="0" w:space="0" w:color="auto"/>
                <w:left w:val="none" w:sz="0" w:space="0" w:color="auto"/>
                <w:bottom w:val="none" w:sz="0" w:space="0" w:color="auto"/>
                <w:right w:val="none" w:sz="0" w:space="0" w:color="auto"/>
              </w:divBdr>
            </w:div>
          </w:divsChild>
        </w:div>
        <w:div w:id="218976127">
          <w:marLeft w:val="0"/>
          <w:marRight w:val="0"/>
          <w:marTop w:val="0"/>
          <w:marBottom w:val="0"/>
          <w:divBdr>
            <w:top w:val="none" w:sz="0" w:space="0" w:color="auto"/>
            <w:left w:val="none" w:sz="0" w:space="0" w:color="auto"/>
            <w:bottom w:val="none" w:sz="0" w:space="0" w:color="auto"/>
            <w:right w:val="none" w:sz="0" w:space="0" w:color="auto"/>
          </w:divBdr>
        </w:div>
        <w:div w:id="218976132">
          <w:marLeft w:val="0"/>
          <w:marRight w:val="0"/>
          <w:marTop w:val="0"/>
          <w:marBottom w:val="0"/>
          <w:divBdr>
            <w:top w:val="none" w:sz="0" w:space="0" w:color="auto"/>
            <w:left w:val="none" w:sz="0" w:space="0" w:color="auto"/>
            <w:bottom w:val="none" w:sz="0" w:space="0" w:color="auto"/>
            <w:right w:val="none" w:sz="0" w:space="0" w:color="auto"/>
          </w:divBdr>
          <w:divsChild>
            <w:div w:id="218976123">
              <w:marLeft w:val="0"/>
              <w:marRight w:val="0"/>
              <w:marTop w:val="0"/>
              <w:marBottom w:val="0"/>
              <w:divBdr>
                <w:top w:val="none" w:sz="0" w:space="0" w:color="auto"/>
                <w:left w:val="none" w:sz="0" w:space="0" w:color="auto"/>
                <w:bottom w:val="none" w:sz="0" w:space="0" w:color="auto"/>
                <w:right w:val="none" w:sz="0" w:space="0" w:color="auto"/>
              </w:divBdr>
            </w:div>
            <w:div w:id="218976144">
              <w:marLeft w:val="0"/>
              <w:marRight w:val="0"/>
              <w:marTop w:val="0"/>
              <w:marBottom w:val="0"/>
              <w:divBdr>
                <w:top w:val="none" w:sz="0" w:space="0" w:color="auto"/>
                <w:left w:val="none" w:sz="0" w:space="0" w:color="auto"/>
                <w:bottom w:val="none" w:sz="0" w:space="0" w:color="auto"/>
                <w:right w:val="none" w:sz="0" w:space="0" w:color="auto"/>
              </w:divBdr>
            </w:div>
          </w:divsChild>
        </w:div>
        <w:div w:id="218976152">
          <w:marLeft w:val="0"/>
          <w:marRight w:val="0"/>
          <w:marTop w:val="0"/>
          <w:marBottom w:val="0"/>
          <w:divBdr>
            <w:top w:val="none" w:sz="0" w:space="0" w:color="auto"/>
            <w:left w:val="none" w:sz="0" w:space="0" w:color="auto"/>
            <w:bottom w:val="none" w:sz="0" w:space="0" w:color="auto"/>
            <w:right w:val="none" w:sz="0" w:space="0" w:color="auto"/>
          </w:divBdr>
          <w:divsChild>
            <w:div w:id="218976151">
              <w:marLeft w:val="0"/>
              <w:marRight w:val="0"/>
              <w:marTop w:val="0"/>
              <w:marBottom w:val="0"/>
              <w:divBdr>
                <w:top w:val="none" w:sz="0" w:space="0" w:color="auto"/>
                <w:left w:val="none" w:sz="0" w:space="0" w:color="auto"/>
                <w:bottom w:val="none" w:sz="0" w:space="0" w:color="auto"/>
                <w:right w:val="none" w:sz="0" w:space="0" w:color="auto"/>
              </w:divBdr>
            </w:div>
            <w:div w:id="2189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76131">
      <w:marLeft w:val="0"/>
      <w:marRight w:val="0"/>
      <w:marTop w:val="0"/>
      <w:marBottom w:val="0"/>
      <w:divBdr>
        <w:top w:val="none" w:sz="0" w:space="0" w:color="auto"/>
        <w:left w:val="none" w:sz="0" w:space="0" w:color="auto"/>
        <w:bottom w:val="none" w:sz="0" w:space="0" w:color="auto"/>
        <w:right w:val="none" w:sz="0" w:space="0" w:color="auto"/>
      </w:divBdr>
      <w:divsChild>
        <w:div w:id="218976103">
          <w:marLeft w:val="0"/>
          <w:marRight w:val="0"/>
          <w:marTop w:val="0"/>
          <w:marBottom w:val="0"/>
          <w:divBdr>
            <w:top w:val="none" w:sz="0" w:space="0" w:color="auto"/>
            <w:left w:val="none" w:sz="0" w:space="0" w:color="auto"/>
            <w:bottom w:val="none" w:sz="0" w:space="0" w:color="auto"/>
            <w:right w:val="none" w:sz="0" w:space="0" w:color="auto"/>
          </w:divBdr>
        </w:div>
        <w:div w:id="218976160">
          <w:marLeft w:val="0"/>
          <w:marRight w:val="0"/>
          <w:marTop w:val="0"/>
          <w:marBottom w:val="0"/>
          <w:divBdr>
            <w:top w:val="none" w:sz="0" w:space="0" w:color="auto"/>
            <w:left w:val="none" w:sz="0" w:space="0" w:color="auto"/>
            <w:bottom w:val="none" w:sz="0" w:space="0" w:color="auto"/>
            <w:right w:val="none" w:sz="0" w:space="0" w:color="auto"/>
          </w:divBdr>
          <w:divsChild>
            <w:div w:id="218976155">
              <w:marLeft w:val="0"/>
              <w:marRight w:val="0"/>
              <w:marTop w:val="0"/>
              <w:marBottom w:val="0"/>
              <w:divBdr>
                <w:top w:val="none" w:sz="0" w:space="0" w:color="auto"/>
                <w:left w:val="none" w:sz="0" w:space="0" w:color="auto"/>
                <w:bottom w:val="none" w:sz="0" w:space="0" w:color="auto"/>
                <w:right w:val="none" w:sz="0" w:space="0" w:color="auto"/>
              </w:divBdr>
            </w:div>
            <w:div w:id="218976175">
              <w:marLeft w:val="0"/>
              <w:marRight w:val="0"/>
              <w:marTop w:val="0"/>
              <w:marBottom w:val="0"/>
              <w:divBdr>
                <w:top w:val="none" w:sz="0" w:space="0" w:color="auto"/>
                <w:left w:val="none" w:sz="0" w:space="0" w:color="auto"/>
                <w:bottom w:val="none" w:sz="0" w:space="0" w:color="auto"/>
                <w:right w:val="none" w:sz="0" w:space="0" w:color="auto"/>
              </w:divBdr>
            </w:div>
          </w:divsChild>
        </w:div>
        <w:div w:id="218976183">
          <w:marLeft w:val="0"/>
          <w:marRight w:val="0"/>
          <w:marTop w:val="0"/>
          <w:marBottom w:val="0"/>
          <w:divBdr>
            <w:top w:val="none" w:sz="0" w:space="0" w:color="auto"/>
            <w:left w:val="none" w:sz="0" w:space="0" w:color="auto"/>
            <w:bottom w:val="none" w:sz="0" w:space="0" w:color="auto"/>
            <w:right w:val="none" w:sz="0" w:space="0" w:color="auto"/>
          </w:divBdr>
        </w:div>
      </w:divsChild>
    </w:div>
    <w:div w:id="218976168">
      <w:marLeft w:val="0"/>
      <w:marRight w:val="0"/>
      <w:marTop w:val="0"/>
      <w:marBottom w:val="0"/>
      <w:divBdr>
        <w:top w:val="none" w:sz="0" w:space="0" w:color="auto"/>
        <w:left w:val="none" w:sz="0" w:space="0" w:color="auto"/>
        <w:bottom w:val="none" w:sz="0" w:space="0" w:color="auto"/>
        <w:right w:val="none" w:sz="0" w:space="0" w:color="auto"/>
      </w:divBdr>
      <w:divsChild>
        <w:div w:id="218976105">
          <w:marLeft w:val="0"/>
          <w:marRight w:val="0"/>
          <w:marTop w:val="0"/>
          <w:marBottom w:val="0"/>
          <w:divBdr>
            <w:top w:val="none" w:sz="0" w:space="0" w:color="auto"/>
            <w:left w:val="none" w:sz="0" w:space="0" w:color="auto"/>
            <w:bottom w:val="none" w:sz="0" w:space="0" w:color="auto"/>
            <w:right w:val="none" w:sz="0" w:space="0" w:color="auto"/>
          </w:divBdr>
          <w:divsChild>
            <w:div w:id="218976181">
              <w:marLeft w:val="0"/>
              <w:marRight w:val="0"/>
              <w:marTop w:val="0"/>
              <w:marBottom w:val="0"/>
              <w:divBdr>
                <w:top w:val="none" w:sz="0" w:space="0" w:color="auto"/>
                <w:left w:val="none" w:sz="0" w:space="0" w:color="auto"/>
                <w:bottom w:val="none" w:sz="0" w:space="0" w:color="auto"/>
                <w:right w:val="none" w:sz="0" w:space="0" w:color="auto"/>
              </w:divBdr>
            </w:div>
            <w:div w:id="218976189">
              <w:marLeft w:val="0"/>
              <w:marRight w:val="0"/>
              <w:marTop w:val="0"/>
              <w:marBottom w:val="0"/>
              <w:divBdr>
                <w:top w:val="none" w:sz="0" w:space="0" w:color="auto"/>
                <w:left w:val="none" w:sz="0" w:space="0" w:color="auto"/>
                <w:bottom w:val="none" w:sz="0" w:space="0" w:color="auto"/>
                <w:right w:val="none" w:sz="0" w:space="0" w:color="auto"/>
              </w:divBdr>
            </w:div>
          </w:divsChild>
        </w:div>
        <w:div w:id="218976111">
          <w:marLeft w:val="0"/>
          <w:marRight w:val="0"/>
          <w:marTop w:val="0"/>
          <w:marBottom w:val="0"/>
          <w:divBdr>
            <w:top w:val="none" w:sz="0" w:space="0" w:color="auto"/>
            <w:left w:val="none" w:sz="0" w:space="0" w:color="auto"/>
            <w:bottom w:val="none" w:sz="0" w:space="0" w:color="auto"/>
            <w:right w:val="none" w:sz="0" w:space="0" w:color="auto"/>
          </w:divBdr>
          <w:divsChild>
            <w:div w:id="218976109">
              <w:marLeft w:val="0"/>
              <w:marRight w:val="0"/>
              <w:marTop w:val="0"/>
              <w:marBottom w:val="0"/>
              <w:divBdr>
                <w:top w:val="none" w:sz="0" w:space="0" w:color="auto"/>
                <w:left w:val="none" w:sz="0" w:space="0" w:color="auto"/>
                <w:bottom w:val="none" w:sz="0" w:space="0" w:color="auto"/>
                <w:right w:val="none" w:sz="0" w:space="0" w:color="auto"/>
              </w:divBdr>
            </w:div>
            <w:div w:id="218976112">
              <w:marLeft w:val="0"/>
              <w:marRight w:val="0"/>
              <w:marTop w:val="0"/>
              <w:marBottom w:val="0"/>
              <w:divBdr>
                <w:top w:val="none" w:sz="0" w:space="0" w:color="auto"/>
                <w:left w:val="none" w:sz="0" w:space="0" w:color="auto"/>
                <w:bottom w:val="none" w:sz="0" w:space="0" w:color="auto"/>
                <w:right w:val="none" w:sz="0" w:space="0" w:color="auto"/>
              </w:divBdr>
            </w:div>
          </w:divsChild>
        </w:div>
        <w:div w:id="218976138">
          <w:marLeft w:val="0"/>
          <w:marRight w:val="0"/>
          <w:marTop w:val="0"/>
          <w:marBottom w:val="0"/>
          <w:divBdr>
            <w:top w:val="none" w:sz="0" w:space="0" w:color="auto"/>
            <w:left w:val="none" w:sz="0" w:space="0" w:color="auto"/>
            <w:bottom w:val="none" w:sz="0" w:space="0" w:color="auto"/>
            <w:right w:val="none" w:sz="0" w:space="0" w:color="auto"/>
          </w:divBdr>
          <w:divsChild>
            <w:div w:id="218976128">
              <w:marLeft w:val="0"/>
              <w:marRight w:val="0"/>
              <w:marTop w:val="0"/>
              <w:marBottom w:val="0"/>
              <w:divBdr>
                <w:top w:val="none" w:sz="0" w:space="0" w:color="auto"/>
                <w:left w:val="none" w:sz="0" w:space="0" w:color="auto"/>
                <w:bottom w:val="none" w:sz="0" w:space="0" w:color="auto"/>
                <w:right w:val="none" w:sz="0" w:space="0" w:color="auto"/>
              </w:divBdr>
            </w:div>
            <w:div w:id="218976179">
              <w:marLeft w:val="0"/>
              <w:marRight w:val="0"/>
              <w:marTop w:val="0"/>
              <w:marBottom w:val="0"/>
              <w:divBdr>
                <w:top w:val="none" w:sz="0" w:space="0" w:color="auto"/>
                <w:left w:val="none" w:sz="0" w:space="0" w:color="auto"/>
                <w:bottom w:val="none" w:sz="0" w:space="0" w:color="auto"/>
                <w:right w:val="none" w:sz="0" w:space="0" w:color="auto"/>
              </w:divBdr>
            </w:div>
          </w:divsChild>
        </w:div>
        <w:div w:id="218976139">
          <w:marLeft w:val="0"/>
          <w:marRight w:val="0"/>
          <w:marTop w:val="0"/>
          <w:marBottom w:val="0"/>
          <w:divBdr>
            <w:top w:val="none" w:sz="0" w:space="0" w:color="auto"/>
            <w:left w:val="none" w:sz="0" w:space="0" w:color="auto"/>
            <w:bottom w:val="none" w:sz="0" w:space="0" w:color="auto"/>
            <w:right w:val="none" w:sz="0" w:space="0" w:color="auto"/>
          </w:divBdr>
          <w:divsChild>
            <w:div w:id="218976148">
              <w:marLeft w:val="0"/>
              <w:marRight w:val="0"/>
              <w:marTop w:val="0"/>
              <w:marBottom w:val="0"/>
              <w:divBdr>
                <w:top w:val="none" w:sz="0" w:space="0" w:color="auto"/>
                <w:left w:val="none" w:sz="0" w:space="0" w:color="auto"/>
                <w:bottom w:val="none" w:sz="0" w:space="0" w:color="auto"/>
                <w:right w:val="none" w:sz="0" w:space="0" w:color="auto"/>
              </w:divBdr>
            </w:div>
            <w:div w:id="218976164">
              <w:marLeft w:val="0"/>
              <w:marRight w:val="0"/>
              <w:marTop w:val="0"/>
              <w:marBottom w:val="0"/>
              <w:divBdr>
                <w:top w:val="none" w:sz="0" w:space="0" w:color="auto"/>
                <w:left w:val="none" w:sz="0" w:space="0" w:color="auto"/>
                <w:bottom w:val="none" w:sz="0" w:space="0" w:color="auto"/>
                <w:right w:val="none" w:sz="0" w:space="0" w:color="auto"/>
              </w:divBdr>
            </w:div>
          </w:divsChild>
        </w:div>
        <w:div w:id="218976142">
          <w:marLeft w:val="0"/>
          <w:marRight w:val="0"/>
          <w:marTop w:val="0"/>
          <w:marBottom w:val="0"/>
          <w:divBdr>
            <w:top w:val="none" w:sz="0" w:space="0" w:color="auto"/>
            <w:left w:val="none" w:sz="0" w:space="0" w:color="auto"/>
            <w:bottom w:val="none" w:sz="0" w:space="0" w:color="auto"/>
            <w:right w:val="none" w:sz="0" w:space="0" w:color="auto"/>
          </w:divBdr>
          <w:divsChild>
            <w:div w:id="218976108">
              <w:marLeft w:val="0"/>
              <w:marRight w:val="0"/>
              <w:marTop w:val="0"/>
              <w:marBottom w:val="0"/>
              <w:divBdr>
                <w:top w:val="none" w:sz="0" w:space="0" w:color="auto"/>
                <w:left w:val="none" w:sz="0" w:space="0" w:color="auto"/>
                <w:bottom w:val="none" w:sz="0" w:space="0" w:color="auto"/>
                <w:right w:val="none" w:sz="0" w:space="0" w:color="auto"/>
              </w:divBdr>
              <w:divsChild>
                <w:div w:id="218976119">
                  <w:marLeft w:val="0"/>
                  <w:marRight w:val="0"/>
                  <w:marTop w:val="0"/>
                  <w:marBottom w:val="0"/>
                  <w:divBdr>
                    <w:top w:val="none" w:sz="0" w:space="0" w:color="auto"/>
                    <w:left w:val="none" w:sz="0" w:space="0" w:color="auto"/>
                    <w:bottom w:val="none" w:sz="0" w:space="0" w:color="auto"/>
                    <w:right w:val="none" w:sz="0" w:space="0" w:color="auto"/>
                  </w:divBdr>
                </w:div>
                <w:div w:id="218976176">
                  <w:marLeft w:val="0"/>
                  <w:marRight w:val="0"/>
                  <w:marTop w:val="0"/>
                  <w:marBottom w:val="0"/>
                  <w:divBdr>
                    <w:top w:val="none" w:sz="0" w:space="0" w:color="auto"/>
                    <w:left w:val="none" w:sz="0" w:space="0" w:color="auto"/>
                    <w:bottom w:val="none" w:sz="0" w:space="0" w:color="auto"/>
                    <w:right w:val="none" w:sz="0" w:space="0" w:color="auto"/>
                  </w:divBdr>
                </w:div>
              </w:divsChild>
            </w:div>
            <w:div w:id="218976113">
              <w:marLeft w:val="0"/>
              <w:marRight w:val="0"/>
              <w:marTop w:val="0"/>
              <w:marBottom w:val="0"/>
              <w:divBdr>
                <w:top w:val="none" w:sz="0" w:space="0" w:color="auto"/>
                <w:left w:val="none" w:sz="0" w:space="0" w:color="auto"/>
                <w:bottom w:val="none" w:sz="0" w:space="0" w:color="auto"/>
                <w:right w:val="none" w:sz="0" w:space="0" w:color="auto"/>
              </w:divBdr>
            </w:div>
            <w:div w:id="218976116">
              <w:marLeft w:val="0"/>
              <w:marRight w:val="0"/>
              <w:marTop w:val="0"/>
              <w:marBottom w:val="0"/>
              <w:divBdr>
                <w:top w:val="none" w:sz="0" w:space="0" w:color="auto"/>
                <w:left w:val="none" w:sz="0" w:space="0" w:color="auto"/>
                <w:bottom w:val="none" w:sz="0" w:space="0" w:color="auto"/>
                <w:right w:val="none" w:sz="0" w:space="0" w:color="auto"/>
              </w:divBdr>
              <w:divsChild>
                <w:div w:id="218976115">
                  <w:marLeft w:val="0"/>
                  <w:marRight w:val="0"/>
                  <w:marTop w:val="0"/>
                  <w:marBottom w:val="0"/>
                  <w:divBdr>
                    <w:top w:val="none" w:sz="0" w:space="0" w:color="auto"/>
                    <w:left w:val="none" w:sz="0" w:space="0" w:color="auto"/>
                    <w:bottom w:val="none" w:sz="0" w:space="0" w:color="auto"/>
                    <w:right w:val="none" w:sz="0" w:space="0" w:color="auto"/>
                  </w:divBdr>
                </w:div>
                <w:div w:id="218976136">
                  <w:marLeft w:val="0"/>
                  <w:marRight w:val="0"/>
                  <w:marTop w:val="0"/>
                  <w:marBottom w:val="0"/>
                  <w:divBdr>
                    <w:top w:val="none" w:sz="0" w:space="0" w:color="auto"/>
                    <w:left w:val="none" w:sz="0" w:space="0" w:color="auto"/>
                    <w:bottom w:val="none" w:sz="0" w:space="0" w:color="auto"/>
                    <w:right w:val="none" w:sz="0" w:space="0" w:color="auto"/>
                  </w:divBdr>
                </w:div>
              </w:divsChild>
            </w:div>
            <w:div w:id="218976159">
              <w:marLeft w:val="0"/>
              <w:marRight w:val="0"/>
              <w:marTop w:val="0"/>
              <w:marBottom w:val="0"/>
              <w:divBdr>
                <w:top w:val="none" w:sz="0" w:space="0" w:color="auto"/>
                <w:left w:val="none" w:sz="0" w:space="0" w:color="auto"/>
                <w:bottom w:val="none" w:sz="0" w:space="0" w:color="auto"/>
                <w:right w:val="none" w:sz="0" w:space="0" w:color="auto"/>
              </w:divBdr>
            </w:div>
            <w:div w:id="218976172">
              <w:marLeft w:val="0"/>
              <w:marRight w:val="0"/>
              <w:marTop w:val="0"/>
              <w:marBottom w:val="0"/>
              <w:divBdr>
                <w:top w:val="none" w:sz="0" w:space="0" w:color="auto"/>
                <w:left w:val="none" w:sz="0" w:space="0" w:color="auto"/>
                <w:bottom w:val="none" w:sz="0" w:space="0" w:color="auto"/>
                <w:right w:val="none" w:sz="0" w:space="0" w:color="auto"/>
              </w:divBdr>
              <w:divsChild>
                <w:div w:id="218976121">
                  <w:marLeft w:val="0"/>
                  <w:marRight w:val="0"/>
                  <w:marTop w:val="0"/>
                  <w:marBottom w:val="0"/>
                  <w:divBdr>
                    <w:top w:val="none" w:sz="0" w:space="0" w:color="auto"/>
                    <w:left w:val="none" w:sz="0" w:space="0" w:color="auto"/>
                    <w:bottom w:val="none" w:sz="0" w:space="0" w:color="auto"/>
                    <w:right w:val="none" w:sz="0" w:space="0" w:color="auto"/>
                  </w:divBdr>
                </w:div>
                <w:div w:id="218976269">
                  <w:marLeft w:val="0"/>
                  <w:marRight w:val="0"/>
                  <w:marTop w:val="0"/>
                  <w:marBottom w:val="0"/>
                  <w:divBdr>
                    <w:top w:val="none" w:sz="0" w:space="0" w:color="auto"/>
                    <w:left w:val="none" w:sz="0" w:space="0" w:color="auto"/>
                    <w:bottom w:val="none" w:sz="0" w:space="0" w:color="auto"/>
                    <w:right w:val="none" w:sz="0" w:space="0" w:color="auto"/>
                  </w:divBdr>
                </w:div>
              </w:divsChild>
            </w:div>
            <w:div w:id="218976173">
              <w:marLeft w:val="0"/>
              <w:marRight w:val="0"/>
              <w:marTop w:val="0"/>
              <w:marBottom w:val="0"/>
              <w:divBdr>
                <w:top w:val="none" w:sz="0" w:space="0" w:color="auto"/>
                <w:left w:val="none" w:sz="0" w:space="0" w:color="auto"/>
                <w:bottom w:val="none" w:sz="0" w:space="0" w:color="auto"/>
                <w:right w:val="none" w:sz="0" w:space="0" w:color="auto"/>
              </w:divBdr>
              <w:divsChild>
                <w:div w:id="218976120">
                  <w:marLeft w:val="0"/>
                  <w:marRight w:val="0"/>
                  <w:marTop w:val="0"/>
                  <w:marBottom w:val="0"/>
                  <w:divBdr>
                    <w:top w:val="none" w:sz="0" w:space="0" w:color="auto"/>
                    <w:left w:val="none" w:sz="0" w:space="0" w:color="auto"/>
                    <w:bottom w:val="none" w:sz="0" w:space="0" w:color="auto"/>
                    <w:right w:val="none" w:sz="0" w:space="0" w:color="auto"/>
                  </w:divBdr>
                </w:div>
                <w:div w:id="2189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76162">
          <w:marLeft w:val="0"/>
          <w:marRight w:val="0"/>
          <w:marTop w:val="0"/>
          <w:marBottom w:val="0"/>
          <w:divBdr>
            <w:top w:val="none" w:sz="0" w:space="0" w:color="auto"/>
            <w:left w:val="none" w:sz="0" w:space="0" w:color="auto"/>
            <w:bottom w:val="none" w:sz="0" w:space="0" w:color="auto"/>
            <w:right w:val="none" w:sz="0" w:space="0" w:color="auto"/>
          </w:divBdr>
          <w:divsChild>
            <w:div w:id="218976118">
              <w:marLeft w:val="0"/>
              <w:marRight w:val="0"/>
              <w:marTop w:val="0"/>
              <w:marBottom w:val="0"/>
              <w:divBdr>
                <w:top w:val="none" w:sz="0" w:space="0" w:color="auto"/>
                <w:left w:val="none" w:sz="0" w:space="0" w:color="auto"/>
                <w:bottom w:val="none" w:sz="0" w:space="0" w:color="auto"/>
                <w:right w:val="none" w:sz="0" w:space="0" w:color="auto"/>
              </w:divBdr>
            </w:div>
            <w:div w:id="218976141">
              <w:marLeft w:val="0"/>
              <w:marRight w:val="0"/>
              <w:marTop w:val="0"/>
              <w:marBottom w:val="0"/>
              <w:divBdr>
                <w:top w:val="none" w:sz="0" w:space="0" w:color="auto"/>
                <w:left w:val="none" w:sz="0" w:space="0" w:color="auto"/>
                <w:bottom w:val="none" w:sz="0" w:space="0" w:color="auto"/>
                <w:right w:val="none" w:sz="0" w:space="0" w:color="auto"/>
              </w:divBdr>
            </w:div>
            <w:div w:id="218976174">
              <w:marLeft w:val="0"/>
              <w:marRight w:val="0"/>
              <w:marTop w:val="0"/>
              <w:marBottom w:val="0"/>
              <w:divBdr>
                <w:top w:val="none" w:sz="0" w:space="0" w:color="auto"/>
                <w:left w:val="none" w:sz="0" w:space="0" w:color="auto"/>
                <w:bottom w:val="none" w:sz="0" w:space="0" w:color="auto"/>
                <w:right w:val="none" w:sz="0" w:space="0" w:color="auto"/>
              </w:divBdr>
              <w:divsChild>
                <w:div w:id="218976102">
                  <w:marLeft w:val="0"/>
                  <w:marRight w:val="0"/>
                  <w:marTop w:val="0"/>
                  <w:marBottom w:val="0"/>
                  <w:divBdr>
                    <w:top w:val="none" w:sz="0" w:space="0" w:color="auto"/>
                    <w:left w:val="none" w:sz="0" w:space="0" w:color="auto"/>
                    <w:bottom w:val="none" w:sz="0" w:space="0" w:color="auto"/>
                    <w:right w:val="none" w:sz="0" w:space="0" w:color="auto"/>
                  </w:divBdr>
                </w:div>
                <w:div w:id="218976133">
                  <w:marLeft w:val="0"/>
                  <w:marRight w:val="0"/>
                  <w:marTop w:val="0"/>
                  <w:marBottom w:val="0"/>
                  <w:divBdr>
                    <w:top w:val="none" w:sz="0" w:space="0" w:color="auto"/>
                    <w:left w:val="none" w:sz="0" w:space="0" w:color="auto"/>
                    <w:bottom w:val="none" w:sz="0" w:space="0" w:color="auto"/>
                    <w:right w:val="none" w:sz="0" w:space="0" w:color="auto"/>
                  </w:divBdr>
                </w:div>
              </w:divsChild>
            </w:div>
            <w:div w:id="218976184">
              <w:marLeft w:val="0"/>
              <w:marRight w:val="0"/>
              <w:marTop w:val="0"/>
              <w:marBottom w:val="0"/>
              <w:divBdr>
                <w:top w:val="none" w:sz="0" w:space="0" w:color="auto"/>
                <w:left w:val="none" w:sz="0" w:space="0" w:color="auto"/>
                <w:bottom w:val="none" w:sz="0" w:space="0" w:color="auto"/>
                <w:right w:val="none" w:sz="0" w:space="0" w:color="auto"/>
              </w:divBdr>
              <w:divsChild>
                <w:div w:id="218976149">
                  <w:marLeft w:val="0"/>
                  <w:marRight w:val="0"/>
                  <w:marTop w:val="0"/>
                  <w:marBottom w:val="0"/>
                  <w:divBdr>
                    <w:top w:val="none" w:sz="0" w:space="0" w:color="auto"/>
                    <w:left w:val="none" w:sz="0" w:space="0" w:color="auto"/>
                    <w:bottom w:val="none" w:sz="0" w:space="0" w:color="auto"/>
                    <w:right w:val="none" w:sz="0" w:space="0" w:color="auto"/>
                  </w:divBdr>
                </w:div>
                <w:div w:id="218976153">
                  <w:marLeft w:val="0"/>
                  <w:marRight w:val="0"/>
                  <w:marTop w:val="0"/>
                  <w:marBottom w:val="0"/>
                  <w:divBdr>
                    <w:top w:val="none" w:sz="0" w:space="0" w:color="auto"/>
                    <w:left w:val="none" w:sz="0" w:space="0" w:color="auto"/>
                    <w:bottom w:val="none" w:sz="0" w:space="0" w:color="auto"/>
                    <w:right w:val="none" w:sz="0" w:space="0" w:color="auto"/>
                  </w:divBdr>
                </w:div>
              </w:divsChild>
            </w:div>
            <w:div w:id="218976188">
              <w:marLeft w:val="0"/>
              <w:marRight w:val="0"/>
              <w:marTop w:val="0"/>
              <w:marBottom w:val="0"/>
              <w:divBdr>
                <w:top w:val="none" w:sz="0" w:space="0" w:color="auto"/>
                <w:left w:val="none" w:sz="0" w:space="0" w:color="auto"/>
                <w:bottom w:val="none" w:sz="0" w:space="0" w:color="auto"/>
                <w:right w:val="none" w:sz="0" w:space="0" w:color="auto"/>
              </w:divBdr>
              <w:divsChild>
                <w:div w:id="218976145">
                  <w:marLeft w:val="0"/>
                  <w:marRight w:val="0"/>
                  <w:marTop w:val="0"/>
                  <w:marBottom w:val="0"/>
                  <w:divBdr>
                    <w:top w:val="none" w:sz="0" w:space="0" w:color="auto"/>
                    <w:left w:val="none" w:sz="0" w:space="0" w:color="auto"/>
                    <w:bottom w:val="none" w:sz="0" w:space="0" w:color="auto"/>
                    <w:right w:val="none" w:sz="0" w:space="0" w:color="auto"/>
                  </w:divBdr>
                </w:div>
                <w:div w:id="2189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76166">
          <w:marLeft w:val="0"/>
          <w:marRight w:val="0"/>
          <w:marTop w:val="0"/>
          <w:marBottom w:val="0"/>
          <w:divBdr>
            <w:top w:val="none" w:sz="0" w:space="0" w:color="auto"/>
            <w:left w:val="none" w:sz="0" w:space="0" w:color="auto"/>
            <w:bottom w:val="none" w:sz="0" w:space="0" w:color="auto"/>
            <w:right w:val="none" w:sz="0" w:space="0" w:color="auto"/>
          </w:divBdr>
          <w:divsChild>
            <w:div w:id="218976110">
              <w:marLeft w:val="0"/>
              <w:marRight w:val="0"/>
              <w:marTop w:val="0"/>
              <w:marBottom w:val="0"/>
              <w:divBdr>
                <w:top w:val="none" w:sz="0" w:space="0" w:color="auto"/>
                <w:left w:val="none" w:sz="0" w:space="0" w:color="auto"/>
                <w:bottom w:val="none" w:sz="0" w:space="0" w:color="auto"/>
                <w:right w:val="none" w:sz="0" w:space="0" w:color="auto"/>
              </w:divBdr>
            </w:div>
            <w:div w:id="218976122">
              <w:marLeft w:val="0"/>
              <w:marRight w:val="0"/>
              <w:marTop w:val="0"/>
              <w:marBottom w:val="0"/>
              <w:divBdr>
                <w:top w:val="none" w:sz="0" w:space="0" w:color="auto"/>
                <w:left w:val="none" w:sz="0" w:space="0" w:color="auto"/>
                <w:bottom w:val="none" w:sz="0" w:space="0" w:color="auto"/>
                <w:right w:val="none" w:sz="0" w:space="0" w:color="auto"/>
              </w:divBdr>
            </w:div>
          </w:divsChild>
        </w:div>
        <w:div w:id="218976177">
          <w:marLeft w:val="0"/>
          <w:marRight w:val="0"/>
          <w:marTop w:val="0"/>
          <w:marBottom w:val="0"/>
          <w:divBdr>
            <w:top w:val="none" w:sz="0" w:space="0" w:color="auto"/>
            <w:left w:val="none" w:sz="0" w:space="0" w:color="auto"/>
            <w:bottom w:val="none" w:sz="0" w:space="0" w:color="auto"/>
            <w:right w:val="none" w:sz="0" w:space="0" w:color="auto"/>
          </w:divBdr>
          <w:divsChild>
            <w:div w:id="218976124">
              <w:marLeft w:val="0"/>
              <w:marRight w:val="0"/>
              <w:marTop w:val="0"/>
              <w:marBottom w:val="0"/>
              <w:divBdr>
                <w:top w:val="none" w:sz="0" w:space="0" w:color="auto"/>
                <w:left w:val="none" w:sz="0" w:space="0" w:color="auto"/>
                <w:bottom w:val="none" w:sz="0" w:space="0" w:color="auto"/>
                <w:right w:val="none" w:sz="0" w:space="0" w:color="auto"/>
              </w:divBdr>
            </w:div>
            <w:div w:id="218976130">
              <w:marLeft w:val="0"/>
              <w:marRight w:val="0"/>
              <w:marTop w:val="0"/>
              <w:marBottom w:val="0"/>
              <w:divBdr>
                <w:top w:val="none" w:sz="0" w:space="0" w:color="auto"/>
                <w:left w:val="none" w:sz="0" w:space="0" w:color="auto"/>
                <w:bottom w:val="none" w:sz="0" w:space="0" w:color="auto"/>
                <w:right w:val="none" w:sz="0" w:space="0" w:color="auto"/>
              </w:divBdr>
              <w:divsChild>
                <w:div w:id="218976143">
                  <w:marLeft w:val="0"/>
                  <w:marRight w:val="0"/>
                  <w:marTop w:val="0"/>
                  <w:marBottom w:val="0"/>
                  <w:divBdr>
                    <w:top w:val="none" w:sz="0" w:space="0" w:color="auto"/>
                    <w:left w:val="none" w:sz="0" w:space="0" w:color="auto"/>
                    <w:bottom w:val="none" w:sz="0" w:space="0" w:color="auto"/>
                    <w:right w:val="none" w:sz="0" w:space="0" w:color="auto"/>
                  </w:divBdr>
                </w:div>
                <w:div w:id="218976178">
                  <w:marLeft w:val="0"/>
                  <w:marRight w:val="0"/>
                  <w:marTop w:val="0"/>
                  <w:marBottom w:val="0"/>
                  <w:divBdr>
                    <w:top w:val="none" w:sz="0" w:space="0" w:color="auto"/>
                    <w:left w:val="none" w:sz="0" w:space="0" w:color="auto"/>
                    <w:bottom w:val="none" w:sz="0" w:space="0" w:color="auto"/>
                    <w:right w:val="none" w:sz="0" w:space="0" w:color="auto"/>
                  </w:divBdr>
                </w:div>
              </w:divsChild>
            </w:div>
            <w:div w:id="218976161">
              <w:marLeft w:val="0"/>
              <w:marRight w:val="0"/>
              <w:marTop w:val="0"/>
              <w:marBottom w:val="0"/>
              <w:divBdr>
                <w:top w:val="none" w:sz="0" w:space="0" w:color="auto"/>
                <w:left w:val="none" w:sz="0" w:space="0" w:color="auto"/>
                <w:bottom w:val="none" w:sz="0" w:space="0" w:color="auto"/>
                <w:right w:val="none" w:sz="0" w:space="0" w:color="auto"/>
              </w:divBdr>
              <w:divsChild>
                <w:div w:id="218976137">
                  <w:marLeft w:val="0"/>
                  <w:marRight w:val="0"/>
                  <w:marTop w:val="0"/>
                  <w:marBottom w:val="0"/>
                  <w:divBdr>
                    <w:top w:val="none" w:sz="0" w:space="0" w:color="auto"/>
                    <w:left w:val="none" w:sz="0" w:space="0" w:color="auto"/>
                    <w:bottom w:val="none" w:sz="0" w:space="0" w:color="auto"/>
                    <w:right w:val="none" w:sz="0" w:space="0" w:color="auto"/>
                  </w:divBdr>
                </w:div>
                <w:div w:id="218976150">
                  <w:marLeft w:val="0"/>
                  <w:marRight w:val="0"/>
                  <w:marTop w:val="0"/>
                  <w:marBottom w:val="0"/>
                  <w:divBdr>
                    <w:top w:val="none" w:sz="0" w:space="0" w:color="auto"/>
                    <w:left w:val="none" w:sz="0" w:space="0" w:color="auto"/>
                    <w:bottom w:val="none" w:sz="0" w:space="0" w:color="auto"/>
                    <w:right w:val="none" w:sz="0" w:space="0" w:color="auto"/>
                  </w:divBdr>
                </w:div>
              </w:divsChild>
            </w:div>
            <w:div w:id="218976165">
              <w:marLeft w:val="0"/>
              <w:marRight w:val="0"/>
              <w:marTop w:val="0"/>
              <w:marBottom w:val="0"/>
              <w:divBdr>
                <w:top w:val="none" w:sz="0" w:space="0" w:color="auto"/>
                <w:left w:val="none" w:sz="0" w:space="0" w:color="auto"/>
                <w:bottom w:val="none" w:sz="0" w:space="0" w:color="auto"/>
                <w:right w:val="none" w:sz="0" w:space="0" w:color="auto"/>
              </w:divBdr>
            </w:div>
            <w:div w:id="218976167">
              <w:marLeft w:val="0"/>
              <w:marRight w:val="0"/>
              <w:marTop w:val="0"/>
              <w:marBottom w:val="0"/>
              <w:divBdr>
                <w:top w:val="none" w:sz="0" w:space="0" w:color="auto"/>
                <w:left w:val="none" w:sz="0" w:space="0" w:color="auto"/>
                <w:bottom w:val="none" w:sz="0" w:space="0" w:color="auto"/>
                <w:right w:val="none" w:sz="0" w:space="0" w:color="auto"/>
              </w:divBdr>
              <w:divsChild>
                <w:div w:id="218976126">
                  <w:marLeft w:val="0"/>
                  <w:marRight w:val="0"/>
                  <w:marTop w:val="0"/>
                  <w:marBottom w:val="0"/>
                  <w:divBdr>
                    <w:top w:val="none" w:sz="0" w:space="0" w:color="auto"/>
                    <w:left w:val="none" w:sz="0" w:space="0" w:color="auto"/>
                    <w:bottom w:val="none" w:sz="0" w:space="0" w:color="auto"/>
                    <w:right w:val="none" w:sz="0" w:space="0" w:color="auto"/>
                  </w:divBdr>
                </w:div>
                <w:div w:id="2189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76182">
          <w:marLeft w:val="0"/>
          <w:marRight w:val="0"/>
          <w:marTop w:val="0"/>
          <w:marBottom w:val="0"/>
          <w:divBdr>
            <w:top w:val="none" w:sz="0" w:space="0" w:color="auto"/>
            <w:left w:val="none" w:sz="0" w:space="0" w:color="auto"/>
            <w:bottom w:val="none" w:sz="0" w:space="0" w:color="auto"/>
            <w:right w:val="none" w:sz="0" w:space="0" w:color="auto"/>
          </w:divBdr>
        </w:div>
      </w:divsChild>
    </w:div>
    <w:div w:id="218976170">
      <w:marLeft w:val="0"/>
      <w:marRight w:val="0"/>
      <w:marTop w:val="0"/>
      <w:marBottom w:val="0"/>
      <w:divBdr>
        <w:top w:val="none" w:sz="0" w:space="0" w:color="auto"/>
        <w:left w:val="none" w:sz="0" w:space="0" w:color="auto"/>
        <w:bottom w:val="none" w:sz="0" w:space="0" w:color="auto"/>
        <w:right w:val="none" w:sz="0" w:space="0" w:color="auto"/>
      </w:divBdr>
      <w:divsChild>
        <w:div w:id="218976104">
          <w:marLeft w:val="0"/>
          <w:marRight w:val="0"/>
          <w:marTop w:val="0"/>
          <w:marBottom w:val="0"/>
          <w:divBdr>
            <w:top w:val="none" w:sz="0" w:space="0" w:color="auto"/>
            <w:left w:val="none" w:sz="0" w:space="0" w:color="auto"/>
            <w:bottom w:val="none" w:sz="0" w:space="0" w:color="auto"/>
            <w:right w:val="none" w:sz="0" w:space="0" w:color="auto"/>
          </w:divBdr>
        </w:div>
        <w:div w:id="218976140">
          <w:marLeft w:val="0"/>
          <w:marRight w:val="0"/>
          <w:marTop w:val="0"/>
          <w:marBottom w:val="0"/>
          <w:divBdr>
            <w:top w:val="none" w:sz="0" w:space="0" w:color="auto"/>
            <w:left w:val="none" w:sz="0" w:space="0" w:color="auto"/>
            <w:bottom w:val="none" w:sz="0" w:space="0" w:color="auto"/>
            <w:right w:val="none" w:sz="0" w:space="0" w:color="auto"/>
          </w:divBdr>
          <w:divsChild>
            <w:div w:id="218976171">
              <w:marLeft w:val="0"/>
              <w:marRight w:val="0"/>
              <w:marTop w:val="0"/>
              <w:marBottom w:val="0"/>
              <w:divBdr>
                <w:top w:val="none" w:sz="0" w:space="0" w:color="auto"/>
                <w:left w:val="none" w:sz="0" w:space="0" w:color="auto"/>
                <w:bottom w:val="none" w:sz="0" w:space="0" w:color="auto"/>
                <w:right w:val="none" w:sz="0" w:space="0" w:color="auto"/>
              </w:divBdr>
            </w:div>
            <w:div w:id="218976187">
              <w:marLeft w:val="0"/>
              <w:marRight w:val="0"/>
              <w:marTop w:val="0"/>
              <w:marBottom w:val="0"/>
              <w:divBdr>
                <w:top w:val="none" w:sz="0" w:space="0" w:color="auto"/>
                <w:left w:val="none" w:sz="0" w:space="0" w:color="auto"/>
                <w:bottom w:val="none" w:sz="0" w:space="0" w:color="auto"/>
                <w:right w:val="none" w:sz="0" w:space="0" w:color="auto"/>
              </w:divBdr>
            </w:div>
          </w:divsChild>
        </w:div>
        <w:div w:id="218976147">
          <w:marLeft w:val="0"/>
          <w:marRight w:val="0"/>
          <w:marTop w:val="0"/>
          <w:marBottom w:val="0"/>
          <w:divBdr>
            <w:top w:val="none" w:sz="0" w:space="0" w:color="auto"/>
            <w:left w:val="none" w:sz="0" w:space="0" w:color="auto"/>
            <w:bottom w:val="none" w:sz="0" w:space="0" w:color="auto"/>
            <w:right w:val="none" w:sz="0" w:space="0" w:color="auto"/>
          </w:divBdr>
          <w:divsChild>
            <w:div w:id="218976163">
              <w:marLeft w:val="0"/>
              <w:marRight w:val="0"/>
              <w:marTop w:val="0"/>
              <w:marBottom w:val="0"/>
              <w:divBdr>
                <w:top w:val="none" w:sz="0" w:space="0" w:color="auto"/>
                <w:left w:val="none" w:sz="0" w:space="0" w:color="auto"/>
                <w:bottom w:val="none" w:sz="0" w:space="0" w:color="auto"/>
                <w:right w:val="none" w:sz="0" w:space="0" w:color="auto"/>
              </w:divBdr>
            </w:div>
            <w:div w:id="2189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76191">
      <w:marLeft w:val="0"/>
      <w:marRight w:val="0"/>
      <w:marTop w:val="0"/>
      <w:marBottom w:val="0"/>
      <w:divBdr>
        <w:top w:val="none" w:sz="0" w:space="0" w:color="auto"/>
        <w:left w:val="none" w:sz="0" w:space="0" w:color="auto"/>
        <w:bottom w:val="none" w:sz="0" w:space="0" w:color="auto"/>
        <w:right w:val="none" w:sz="0" w:space="0" w:color="auto"/>
      </w:divBdr>
      <w:divsChild>
        <w:div w:id="218976257">
          <w:marLeft w:val="0"/>
          <w:marRight w:val="0"/>
          <w:marTop w:val="0"/>
          <w:marBottom w:val="0"/>
          <w:divBdr>
            <w:top w:val="none" w:sz="0" w:space="0" w:color="auto"/>
            <w:left w:val="none" w:sz="0" w:space="0" w:color="auto"/>
            <w:bottom w:val="none" w:sz="0" w:space="0" w:color="auto"/>
            <w:right w:val="none" w:sz="0" w:space="0" w:color="auto"/>
          </w:divBdr>
        </w:div>
      </w:divsChild>
    </w:div>
    <w:div w:id="218976192">
      <w:marLeft w:val="0"/>
      <w:marRight w:val="0"/>
      <w:marTop w:val="0"/>
      <w:marBottom w:val="0"/>
      <w:divBdr>
        <w:top w:val="none" w:sz="0" w:space="0" w:color="auto"/>
        <w:left w:val="none" w:sz="0" w:space="0" w:color="auto"/>
        <w:bottom w:val="none" w:sz="0" w:space="0" w:color="auto"/>
        <w:right w:val="none" w:sz="0" w:space="0" w:color="auto"/>
      </w:divBdr>
      <w:divsChild>
        <w:div w:id="218976265">
          <w:marLeft w:val="0"/>
          <w:marRight w:val="0"/>
          <w:marTop w:val="0"/>
          <w:marBottom w:val="0"/>
          <w:divBdr>
            <w:top w:val="none" w:sz="0" w:space="0" w:color="auto"/>
            <w:left w:val="none" w:sz="0" w:space="0" w:color="auto"/>
            <w:bottom w:val="none" w:sz="0" w:space="0" w:color="auto"/>
            <w:right w:val="none" w:sz="0" w:space="0" w:color="auto"/>
          </w:divBdr>
        </w:div>
      </w:divsChild>
    </w:div>
    <w:div w:id="218976193">
      <w:marLeft w:val="0"/>
      <w:marRight w:val="0"/>
      <w:marTop w:val="0"/>
      <w:marBottom w:val="0"/>
      <w:divBdr>
        <w:top w:val="none" w:sz="0" w:space="0" w:color="auto"/>
        <w:left w:val="none" w:sz="0" w:space="0" w:color="auto"/>
        <w:bottom w:val="none" w:sz="0" w:space="0" w:color="auto"/>
        <w:right w:val="none" w:sz="0" w:space="0" w:color="auto"/>
      </w:divBdr>
    </w:div>
    <w:div w:id="218976194">
      <w:marLeft w:val="0"/>
      <w:marRight w:val="0"/>
      <w:marTop w:val="0"/>
      <w:marBottom w:val="0"/>
      <w:divBdr>
        <w:top w:val="none" w:sz="0" w:space="0" w:color="auto"/>
        <w:left w:val="none" w:sz="0" w:space="0" w:color="auto"/>
        <w:bottom w:val="none" w:sz="0" w:space="0" w:color="auto"/>
        <w:right w:val="none" w:sz="0" w:space="0" w:color="auto"/>
      </w:divBdr>
    </w:div>
    <w:div w:id="218976195">
      <w:marLeft w:val="0"/>
      <w:marRight w:val="0"/>
      <w:marTop w:val="0"/>
      <w:marBottom w:val="0"/>
      <w:divBdr>
        <w:top w:val="none" w:sz="0" w:space="0" w:color="auto"/>
        <w:left w:val="none" w:sz="0" w:space="0" w:color="auto"/>
        <w:bottom w:val="none" w:sz="0" w:space="0" w:color="auto"/>
        <w:right w:val="none" w:sz="0" w:space="0" w:color="auto"/>
      </w:divBdr>
    </w:div>
    <w:div w:id="218976196">
      <w:marLeft w:val="0"/>
      <w:marRight w:val="0"/>
      <w:marTop w:val="0"/>
      <w:marBottom w:val="0"/>
      <w:divBdr>
        <w:top w:val="none" w:sz="0" w:space="0" w:color="auto"/>
        <w:left w:val="none" w:sz="0" w:space="0" w:color="auto"/>
        <w:bottom w:val="none" w:sz="0" w:space="0" w:color="auto"/>
        <w:right w:val="none" w:sz="0" w:space="0" w:color="auto"/>
      </w:divBdr>
    </w:div>
    <w:div w:id="218976197">
      <w:marLeft w:val="0"/>
      <w:marRight w:val="0"/>
      <w:marTop w:val="0"/>
      <w:marBottom w:val="0"/>
      <w:divBdr>
        <w:top w:val="none" w:sz="0" w:space="0" w:color="auto"/>
        <w:left w:val="none" w:sz="0" w:space="0" w:color="auto"/>
        <w:bottom w:val="none" w:sz="0" w:space="0" w:color="auto"/>
        <w:right w:val="none" w:sz="0" w:space="0" w:color="auto"/>
      </w:divBdr>
    </w:div>
    <w:div w:id="218976198">
      <w:marLeft w:val="0"/>
      <w:marRight w:val="0"/>
      <w:marTop w:val="0"/>
      <w:marBottom w:val="0"/>
      <w:divBdr>
        <w:top w:val="none" w:sz="0" w:space="0" w:color="auto"/>
        <w:left w:val="none" w:sz="0" w:space="0" w:color="auto"/>
        <w:bottom w:val="none" w:sz="0" w:space="0" w:color="auto"/>
        <w:right w:val="none" w:sz="0" w:space="0" w:color="auto"/>
      </w:divBdr>
    </w:div>
    <w:div w:id="218976199">
      <w:marLeft w:val="0"/>
      <w:marRight w:val="0"/>
      <w:marTop w:val="0"/>
      <w:marBottom w:val="0"/>
      <w:divBdr>
        <w:top w:val="none" w:sz="0" w:space="0" w:color="auto"/>
        <w:left w:val="none" w:sz="0" w:space="0" w:color="auto"/>
        <w:bottom w:val="none" w:sz="0" w:space="0" w:color="auto"/>
        <w:right w:val="none" w:sz="0" w:space="0" w:color="auto"/>
      </w:divBdr>
    </w:div>
    <w:div w:id="218976200">
      <w:marLeft w:val="0"/>
      <w:marRight w:val="0"/>
      <w:marTop w:val="0"/>
      <w:marBottom w:val="0"/>
      <w:divBdr>
        <w:top w:val="none" w:sz="0" w:space="0" w:color="auto"/>
        <w:left w:val="none" w:sz="0" w:space="0" w:color="auto"/>
        <w:bottom w:val="none" w:sz="0" w:space="0" w:color="auto"/>
        <w:right w:val="none" w:sz="0" w:space="0" w:color="auto"/>
      </w:divBdr>
    </w:div>
    <w:div w:id="218976201">
      <w:marLeft w:val="0"/>
      <w:marRight w:val="0"/>
      <w:marTop w:val="0"/>
      <w:marBottom w:val="0"/>
      <w:divBdr>
        <w:top w:val="none" w:sz="0" w:space="0" w:color="auto"/>
        <w:left w:val="none" w:sz="0" w:space="0" w:color="auto"/>
        <w:bottom w:val="none" w:sz="0" w:space="0" w:color="auto"/>
        <w:right w:val="none" w:sz="0" w:space="0" w:color="auto"/>
      </w:divBdr>
    </w:div>
    <w:div w:id="218976202">
      <w:marLeft w:val="0"/>
      <w:marRight w:val="0"/>
      <w:marTop w:val="0"/>
      <w:marBottom w:val="0"/>
      <w:divBdr>
        <w:top w:val="none" w:sz="0" w:space="0" w:color="auto"/>
        <w:left w:val="none" w:sz="0" w:space="0" w:color="auto"/>
        <w:bottom w:val="none" w:sz="0" w:space="0" w:color="auto"/>
        <w:right w:val="none" w:sz="0" w:space="0" w:color="auto"/>
      </w:divBdr>
    </w:div>
    <w:div w:id="218976205">
      <w:marLeft w:val="0"/>
      <w:marRight w:val="0"/>
      <w:marTop w:val="0"/>
      <w:marBottom w:val="0"/>
      <w:divBdr>
        <w:top w:val="none" w:sz="0" w:space="0" w:color="auto"/>
        <w:left w:val="none" w:sz="0" w:space="0" w:color="auto"/>
        <w:bottom w:val="none" w:sz="0" w:space="0" w:color="auto"/>
        <w:right w:val="none" w:sz="0" w:space="0" w:color="auto"/>
      </w:divBdr>
      <w:divsChild>
        <w:div w:id="21897624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07">
      <w:marLeft w:val="0"/>
      <w:marRight w:val="0"/>
      <w:marTop w:val="0"/>
      <w:marBottom w:val="0"/>
      <w:divBdr>
        <w:top w:val="none" w:sz="0" w:space="0" w:color="auto"/>
        <w:left w:val="none" w:sz="0" w:space="0" w:color="auto"/>
        <w:bottom w:val="none" w:sz="0" w:space="0" w:color="auto"/>
        <w:right w:val="none" w:sz="0" w:space="0" w:color="auto"/>
      </w:divBdr>
      <w:divsChild>
        <w:div w:id="2189762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10">
      <w:marLeft w:val="0"/>
      <w:marRight w:val="0"/>
      <w:marTop w:val="0"/>
      <w:marBottom w:val="0"/>
      <w:divBdr>
        <w:top w:val="none" w:sz="0" w:space="0" w:color="auto"/>
        <w:left w:val="none" w:sz="0" w:space="0" w:color="auto"/>
        <w:bottom w:val="none" w:sz="0" w:space="0" w:color="auto"/>
        <w:right w:val="none" w:sz="0" w:space="0" w:color="auto"/>
      </w:divBdr>
      <w:divsChild>
        <w:div w:id="2189762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15">
      <w:marLeft w:val="0"/>
      <w:marRight w:val="0"/>
      <w:marTop w:val="0"/>
      <w:marBottom w:val="0"/>
      <w:divBdr>
        <w:top w:val="none" w:sz="0" w:space="0" w:color="auto"/>
        <w:left w:val="none" w:sz="0" w:space="0" w:color="auto"/>
        <w:bottom w:val="none" w:sz="0" w:space="0" w:color="auto"/>
        <w:right w:val="none" w:sz="0" w:space="0" w:color="auto"/>
      </w:divBdr>
      <w:divsChild>
        <w:div w:id="21897621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18">
      <w:marLeft w:val="0"/>
      <w:marRight w:val="0"/>
      <w:marTop w:val="0"/>
      <w:marBottom w:val="0"/>
      <w:divBdr>
        <w:top w:val="none" w:sz="0" w:space="0" w:color="auto"/>
        <w:left w:val="none" w:sz="0" w:space="0" w:color="auto"/>
        <w:bottom w:val="none" w:sz="0" w:space="0" w:color="auto"/>
        <w:right w:val="none" w:sz="0" w:space="0" w:color="auto"/>
      </w:divBdr>
      <w:divsChild>
        <w:div w:id="2189762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19">
      <w:marLeft w:val="0"/>
      <w:marRight w:val="0"/>
      <w:marTop w:val="0"/>
      <w:marBottom w:val="0"/>
      <w:divBdr>
        <w:top w:val="none" w:sz="0" w:space="0" w:color="auto"/>
        <w:left w:val="none" w:sz="0" w:space="0" w:color="auto"/>
        <w:bottom w:val="none" w:sz="0" w:space="0" w:color="auto"/>
        <w:right w:val="none" w:sz="0" w:space="0" w:color="auto"/>
      </w:divBdr>
      <w:divsChild>
        <w:div w:id="2189762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20">
      <w:marLeft w:val="0"/>
      <w:marRight w:val="0"/>
      <w:marTop w:val="0"/>
      <w:marBottom w:val="0"/>
      <w:divBdr>
        <w:top w:val="none" w:sz="0" w:space="0" w:color="auto"/>
        <w:left w:val="none" w:sz="0" w:space="0" w:color="auto"/>
        <w:bottom w:val="none" w:sz="0" w:space="0" w:color="auto"/>
        <w:right w:val="none" w:sz="0" w:space="0" w:color="auto"/>
      </w:divBdr>
      <w:divsChild>
        <w:div w:id="2189762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22">
      <w:marLeft w:val="0"/>
      <w:marRight w:val="0"/>
      <w:marTop w:val="0"/>
      <w:marBottom w:val="0"/>
      <w:divBdr>
        <w:top w:val="none" w:sz="0" w:space="0" w:color="auto"/>
        <w:left w:val="none" w:sz="0" w:space="0" w:color="auto"/>
        <w:bottom w:val="none" w:sz="0" w:space="0" w:color="auto"/>
        <w:right w:val="none" w:sz="0" w:space="0" w:color="auto"/>
      </w:divBdr>
    </w:div>
    <w:div w:id="218976223">
      <w:marLeft w:val="0"/>
      <w:marRight w:val="0"/>
      <w:marTop w:val="0"/>
      <w:marBottom w:val="0"/>
      <w:divBdr>
        <w:top w:val="none" w:sz="0" w:space="0" w:color="auto"/>
        <w:left w:val="none" w:sz="0" w:space="0" w:color="auto"/>
        <w:bottom w:val="none" w:sz="0" w:space="0" w:color="auto"/>
        <w:right w:val="none" w:sz="0" w:space="0" w:color="auto"/>
      </w:divBdr>
      <w:divsChild>
        <w:div w:id="2189762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24">
      <w:marLeft w:val="0"/>
      <w:marRight w:val="0"/>
      <w:marTop w:val="0"/>
      <w:marBottom w:val="0"/>
      <w:divBdr>
        <w:top w:val="none" w:sz="0" w:space="0" w:color="auto"/>
        <w:left w:val="none" w:sz="0" w:space="0" w:color="auto"/>
        <w:bottom w:val="none" w:sz="0" w:space="0" w:color="auto"/>
        <w:right w:val="none" w:sz="0" w:space="0" w:color="auto"/>
      </w:divBdr>
      <w:divsChild>
        <w:div w:id="2189762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26">
      <w:marLeft w:val="0"/>
      <w:marRight w:val="0"/>
      <w:marTop w:val="0"/>
      <w:marBottom w:val="0"/>
      <w:divBdr>
        <w:top w:val="none" w:sz="0" w:space="0" w:color="auto"/>
        <w:left w:val="none" w:sz="0" w:space="0" w:color="auto"/>
        <w:bottom w:val="none" w:sz="0" w:space="0" w:color="auto"/>
        <w:right w:val="none" w:sz="0" w:space="0" w:color="auto"/>
      </w:divBdr>
      <w:divsChild>
        <w:div w:id="2189762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29">
      <w:marLeft w:val="0"/>
      <w:marRight w:val="0"/>
      <w:marTop w:val="0"/>
      <w:marBottom w:val="0"/>
      <w:divBdr>
        <w:top w:val="none" w:sz="0" w:space="0" w:color="auto"/>
        <w:left w:val="none" w:sz="0" w:space="0" w:color="auto"/>
        <w:bottom w:val="none" w:sz="0" w:space="0" w:color="auto"/>
        <w:right w:val="none" w:sz="0" w:space="0" w:color="auto"/>
      </w:divBdr>
      <w:divsChild>
        <w:div w:id="2189762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30">
      <w:marLeft w:val="0"/>
      <w:marRight w:val="0"/>
      <w:marTop w:val="0"/>
      <w:marBottom w:val="0"/>
      <w:divBdr>
        <w:top w:val="none" w:sz="0" w:space="0" w:color="auto"/>
        <w:left w:val="none" w:sz="0" w:space="0" w:color="auto"/>
        <w:bottom w:val="none" w:sz="0" w:space="0" w:color="auto"/>
        <w:right w:val="none" w:sz="0" w:space="0" w:color="auto"/>
      </w:divBdr>
      <w:divsChild>
        <w:div w:id="21897621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32">
      <w:marLeft w:val="0"/>
      <w:marRight w:val="0"/>
      <w:marTop w:val="0"/>
      <w:marBottom w:val="0"/>
      <w:divBdr>
        <w:top w:val="none" w:sz="0" w:space="0" w:color="auto"/>
        <w:left w:val="none" w:sz="0" w:space="0" w:color="auto"/>
        <w:bottom w:val="none" w:sz="0" w:space="0" w:color="auto"/>
        <w:right w:val="none" w:sz="0" w:space="0" w:color="auto"/>
      </w:divBdr>
      <w:divsChild>
        <w:div w:id="2189762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33">
      <w:marLeft w:val="0"/>
      <w:marRight w:val="0"/>
      <w:marTop w:val="0"/>
      <w:marBottom w:val="0"/>
      <w:divBdr>
        <w:top w:val="none" w:sz="0" w:space="0" w:color="auto"/>
        <w:left w:val="none" w:sz="0" w:space="0" w:color="auto"/>
        <w:bottom w:val="none" w:sz="0" w:space="0" w:color="auto"/>
        <w:right w:val="none" w:sz="0" w:space="0" w:color="auto"/>
      </w:divBdr>
    </w:div>
    <w:div w:id="218976234">
      <w:marLeft w:val="0"/>
      <w:marRight w:val="0"/>
      <w:marTop w:val="0"/>
      <w:marBottom w:val="0"/>
      <w:divBdr>
        <w:top w:val="none" w:sz="0" w:space="0" w:color="auto"/>
        <w:left w:val="none" w:sz="0" w:space="0" w:color="auto"/>
        <w:bottom w:val="none" w:sz="0" w:space="0" w:color="auto"/>
        <w:right w:val="none" w:sz="0" w:space="0" w:color="auto"/>
      </w:divBdr>
      <w:divsChild>
        <w:div w:id="2189762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35">
      <w:marLeft w:val="0"/>
      <w:marRight w:val="0"/>
      <w:marTop w:val="0"/>
      <w:marBottom w:val="0"/>
      <w:divBdr>
        <w:top w:val="none" w:sz="0" w:space="0" w:color="auto"/>
        <w:left w:val="none" w:sz="0" w:space="0" w:color="auto"/>
        <w:bottom w:val="none" w:sz="0" w:space="0" w:color="auto"/>
        <w:right w:val="none" w:sz="0" w:space="0" w:color="auto"/>
      </w:divBdr>
      <w:divsChild>
        <w:div w:id="21897624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36">
      <w:marLeft w:val="0"/>
      <w:marRight w:val="0"/>
      <w:marTop w:val="0"/>
      <w:marBottom w:val="0"/>
      <w:divBdr>
        <w:top w:val="none" w:sz="0" w:space="0" w:color="auto"/>
        <w:left w:val="none" w:sz="0" w:space="0" w:color="auto"/>
        <w:bottom w:val="none" w:sz="0" w:space="0" w:color="auto"/>
        <w:right w:val="none" w:sz="0" w:space="0" w:color="auto"/>
      </w:divBdr>
      <w:divsChild>
        <w:div w:id="2189762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37">
      <w:marLeft w:val="0"/>
      <w:marRight w:val="0"/>
      <w:marTop w:val="0"/>
      <w:marBottom w:val="0"/>
      <w:divBdr>
        <w:top w:val="none" w:sz="0" w:space="0" w:color="auto"/>
        <w:left w:val="none" w:sz="0" w:space="0" w:color="auto"/>
        <w:bottom w:val="none" w:sz="0" w:space="0" w:color="auto"/>
        <w:right w:val="none" w:sz="0" w:space="0" w:color="auto"/>
      </w:divBdr>
      <w:divsChild>
        <w:div w:id="2189762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38">
      <w:marLeft w:val="0"/>
      <w:marRight w:val="0"/>
      <w:marTop w:val="0"/>
      <w:marBottom w:val="0"/>
      <w:divBdr>
        <w:top w:val="none" w:sz="0" w:space="0" w:color="auto"/>
        <w:left w:val="none" w:sz="0" w:space="0" w:color="auto"/>
        <w:bottom w:val="none" w:sz="0" w:space="0" w:color="auto"/>
        <w:right w:val="none" w:sz="0" w:space="0" w:color="auto"/>
      </w:divBdr>
      <w:divsChild>
        <w:div w:id="2189762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39">
      <w:marLeft w:val="0"/>
      <w:marRight w:val="0"/>
      <w:marTop w:val="0"/>
      <w:marBottom w:val="0"/>
      <w:divBdr>
        <w:top w:val="none" w:sz="0" w:space="0" w:color="auto"/>
        <w:left w:val="none" w:sz="0" w:space="0" w:color="auto"/>
        <w:bottom w:val="none" w:sz="0" w:space="0" w:color="auto"/>
        <w:right w:val="none" w:sz="0" w:space="0" w:color="auto"/>
      </w:divBdr>
    </w:div>
    <w:div w:id="218976240">
      <w:marLeft w:val="0"/>
      <w:marRight w:val="0"/>
      <w:marTop w:val="0"/>
      <w:marBottom w:val="0"/>
      <w:divBdr>
        <w:top w:val="none" w:sz="0" w:space="0" w:color="auto"/>
        <w:left w:val="none" w:sz="0" w:space="0" w:color="auto"/>
        <w:bottom w:val="none" w:sz="0" w:space="0" w:color="auto"/>
        <w:right w:val="none" w:sz="0" w:space="0" w:color="auto"/>
      </w:divBdr>
      <w:divsChild>
        <w:div w:id="2189762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46">
      <w:marLeft w:val="0"/>
      <w:marRight w:val="0"/>
      <w:marTop w:val="0"/>
      <w:marBottom w:val="0"/>
      <w:divBdr>
        <w:top w:val="none" w:sz="0" w:space="0" w:color="auto"/>
        <w:left w:val="none" w:sz="0" w:space="0" w:color="auto"/>
        <w:bottom w:val="none" w:sz="0" w:space="0" w:color="auto"/>
        <w:right w:val="none" w:sz="0" w:space="0" w:color="auto"/>
      </w:divBdr>
      <w:divsChild>
        <w:div w:id="21897622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47">
      <w:marLeft w:val="0"/>
      <w:marRight w:val="0"/>
      <w:marTop w:val="0"/>
      <w:marBottom w:val="0"/>
      <w:divBdr>
        <w:top w:val="none" w:sz="0" w:space="0" w:color="auto"/>
        <w:left w:val="none" w:sz="0" w:space="0" w:color="auto"/>
        <w:bottom w:val="none" w:sz="0" w:space="0" w:color="auto"/>
        <w:right w:val="none" w:sz="0" w:space="0" w:color="auto"/>
      </w:divBdr>
      <w:divsChild>
        <w:div w:id="2189762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8976248">
      <w:marLeft w:val="0"/>
      <w:marRight w:val="0"/>
      <w:marTop w:val="0"/>
      <w:marBottom w:val="0"/>
      <w:divBdr>
        <w:top w:val="none" w:sz="0" w:space="0" w:color="auto"/>
        <w:left w:val="none" w:sz="0" w:space="0" w:color="auto"/>
        <w:bottom w:val="none" w:sz="0" w:space="0" w:color="auto"/>
        <w:right w:val="none" w:sz="0" w:space="0" w:color="auto"/>
      </w:divBdr>
    </w:div>
    <w:div w:id="218976249">
      <w:marLeft w:val="0"/>
      <w:marRight w:val="0"/>
      <w:marTop w:val="0"/>
      <w:marBottom w:val="0"/>
      <w:divBdr>
        <w:top w:val="none" w:sz="0" w:space="0" w:color="auto"/>
        <w:left w:val="none" w:sz="0" w:space="0" w:color="auto"/>
        <w:bottom w:val="none" w:sz="0" w:space="0" w:color="auto"/>
        <w:right w:val="none" w:sz="0" w:space="0" w:color="auto"/>
      </w:divBdr>
    </w:div>
    <w:div w:id="218976250">
      <w:marLeft w:val="0"/>
      <w:marRight w:val="0"/>
      <w:marTop w:val="0"/>
      <w:marBottom w:val="0"/>
      <w:divBdr>
        <w:top w:val="none" w:sz="0" w:space="0" w:color="auto"/>
        <w:left w:val="none" w:sz="0" w:space="0" w:color="auto"/>
        <w:bottom w:val="none" w:sz="0" w:space="0" w:color="auto"/>
        <w:right w:val="none" w:sz="0" w:space="0" w:color="auto"/>
      </w:divBdr>
    </w:div>
    <w:div w:id="218976254">
      <w:marLeft w:val="0"/>
      <w:marRight w:val="0"/>
      <w:marTop w:val="0"/>
      <w:marBottom w:val="0"/>
      <w:divBdr>
        <w:top w:val="none" w:sz="0" w:space="0" w:color="auto"/>
        <w:left w:val="none" w:sz="0" w:space="0" w:color="auto"/>
        <w:bottom w:val="none" w:sz="0" w:space="0" w:color="auto"/>
        <w:right w:val="none" w:sz="0" w:space="0" w:color="auto"/>
      </w:divBdr>
      <w:divsChild>
        <w:div w:id="218976258">
          <w:marLeft w:val="0"/>
          <w:marRight w:val="0"/>
          <w:marTop w:val="0"/>
          <w:marBottom w:val="0"/>
          <w:divBdr>
            <w:top w:val="none" w:sz="0" w:space="0" w:color="auto"/>
            <w:left w:val="none" w:sz="0" w:space="0" w:color="auto"/>
            <w:bottom w:val="none" w:sz="0" w:space="0" w:color="auto"/>
            <w:right w:val="none" w:sz="0" w:space="0" w:color="auto"/>
          </w:divBdr>
        </w:div>
      </w:divsChild>
    </w:div>
    <w:div w:id="218976255">
      <w:marLeft w:val="0"/>
      <w:marRight w:val="0"/>
      <w:marTop w:val="0"/>
      <w:marBottom w:val="0"/>
      <w:divBdr>
        <w:top w:val="none" w:sz="0" w:space="0" w:color="auto"/>
        <w:left w:val="none" w:sz="0" w:space="0" w:color="auto"/>
        <w:bottom w:val="none" w:sz="0" w:space="0" w:color="auto"/>
        <w:right w:val="none" w:sz="0" w:space="0" w:color="auto"/>
      </w:divBdr>
      <w:divsChild>
        <w:div w:id="218976253">
          <w:marLeft w:val="0"/>
          <w:marRight w:val="0"/>
          <w:marTop w:val="0"/>
          <w:marBottom w:val="0"/>
          <w:divBdr>
            <w:top w:val="none" w:sz="0" w:space="0" w:color="auto"/>
            <w:left w:val="none" w:sz="0" w:space="0" w:color="auto"/>
            <w:bottom w:val="none" w:sz="0" w:space="0" w:color="auto"/>
            <w:right w:val="none" w:sz="0" w:space="0" w:color="auto"/>
          </w:divBdr>
        </w:div>
      </w:divsChild>
    </w:div>
    <w:div w:id="218976256">
      <w:marLeft w:val="0"/>
      <w:marRight w:val="0"/>
      <w:marTop w:val="0"/>
      <w:marBottom w:val="0"/>
      <w:divBdr>
        <w:top w:val="none" w:sz="0" w:space="0" w:color="auto"/>
        <w:left w:val="none" w:sz="0" w:space="0" w:color="auto"/>
        <w:bottom w:val="none" w:sz="0" w:space="0" w:color="auto"/>
        <w:right w:val="none" w:sz="0" w:space="0" w:color="auto"/>
      </w:divBdr>
      <w:divsChild>
        <w:div w:id="218976252">
          <w:marLeft w:val="0"/>
          <w:marRight w:val="0"/>
          <w:marTop w:val="0"/>
          <w:marBottom w:val="0"/>
          <w:divBdr>
            <w:top w:val="none" w:sz="0" w:space="0" w:color="auto"/>
            <w:left w:val="none" w:sz="0" w:space="0" w:color="auto"/>
            <w:bottom w:val="none" w:sz="0" w:space="0" w:color="auto"/>
            <w:right w:val="none" w:sz="0" w:space="0" w:color="auto"/>
          </w:divBdr>
        </w:div>
      </w:divsChild>
    </w:div>
    <w:div w:id="218976259">
      <w:marLeft w:val="0"/>
      <w:marRight w:val="0"/>
      <w:marTop w:val="0"/>
      <w:marBottom w:val="0"/>
      <w:divBdr>
        <w:top w:val="none" w:sz="0" w:space="0" w:color="auto"/>
        <w:left w:val="none" w:sz="0" w:space="0" w:color="auto"/>
        <w:bottom w:val="none" w:sz="0" w:space="0" w:color="auto"/>
        <w:right w:val="none" w:sz="0" w:space="0" w:color="auto"/>
      </w:divBdr>
      <w:divsChild>
        <w:div w:id="218976266">
          <w:marLeft w:val="0"/>
          <w:marRight w:val="0"/>
          <w:marTop w:val="0"/>
          <w:marBottom w:val="0"/>
          <w:divBdr>
            <w:top w:val="none" w:sz="0" w:space="0" w:color="auto"/>
            <w:left w:val="none" w:sz="0" w:space="0" w:color="auto"/>
            <w:bottom w:val="none" w:sz="0" w:space="0" w:color="auto"/>
            <w:right w:val="none" w:sz="0" w:space="0" w:color="auto"/>
          </w:divBdr>
        </w:div>
      </w:divsChild>
    </w:div>
    <w:div w:id="218976260">
      <w:marLeft w:val="0"/>
      <w:marRight w:val="0"/>
      <w:marTop w:val="0"/>
      <w:marBottom w:val="0"/>
      <w:divBdr>
        <w:top w:val="none" w:sz="0" w:space="0" w:color="auto"/>
        <w:left w:val="none" w:sz="0" w:space="0" w:color="auto"/>
        <w:bottom w:val="none" w:sz="0" w:space="0" w:color="auto"/>
        <w:right w:val="none" w:sz="0" w:space="0" w:color="auto"/>
      </w:divBdr>
      <w:divsChild>
        <w:div w:id="218976251">
          <w:marLeft w:val="0"/>
          <w:marRight w:val="0"/>
          <w:marTop w:val="0"/>
          <w:marBottom w:val="0"/>
          <w:divBdr>
            <w:top w:val="none" w:sz="0" w:space="0" w:color="auto"/>
            <w:left w:val="none" w:sz="0" w:space="0" w:color="auto"/>
            <w:bottom w:val="none" w:sz="0" w:space="0" w:color="auto"/>
            <w:right w:val="none" w:sz="0" w:space="0" w:color="auto"/>
          </w:divBdr>
        </w:div>
      </w:divsChild>
    </w:div>
    <w:div w:id="218976262">
      <w:marLeft w:val="0"/>
      <w:marRight w:val="0"/>
      <w:marTop w:val="0"/>
      <w:marBottom w:val="0"/>
      <w:divBdr>
        <w:top w:val="none" w:sz="0" w:space="0" w:color="auto"/>
        <w:left w:val="none" w:sz="0" w:space="0" w:color="auto"/>
        <w:bottom w:val="none" w:sz="0" w:space="0" w:color="auto"/>
        <w:right w:val="none" w:sz="0" w:space="0" w:color="auto"/>
      </w:divBdr>
      <w:divsChild>
        <w:div w:id="218976264">
          <w:marLeft w:val="0"/>
          <w:marRight w:val="0"/>
          <w:marTop w:val="0"/>
          <w:marBottom w:val="0"/>
          <w:divBdr>
            <w:top w:val="none" w:sz="0" w:space="0" w:color="auto"/>
            <w:left w:val="none" w:sz="0" w:space="0" w:color="auto"/>
            <w:bottom w:val="none" w:sz="0" w:space="0" w:color="auto"/>
            <w:right w:val="none" w:sz="0" w:space="0" w:color="auto"/>
          </w:divBdr>
        </w:div>
      </w:divsChild>
    </w:div>
    <w:div w:id="218976263">
      <w:marLeft w:val="0"/>
      <w:marRight w:val="0"/>
      <w:marTop w:val="0"/>
      <w:marBottom w:val="0"/>
      <w:divBdr>
        <w:top w:val="none" w:sz="0" w:space="0" w:color="auto"/>
        <w:left w:val="none" w:sz="0" w:space="0" w:color="auto"/>
        <w:bottom w:val="none" w:sz="0" w:space="0" w:color="auto"/>
        <w:right w:val="none" w:sz="0" w:space="0" w:color="auto"/>
      </w:divBdr>
      <w:divsChild>
        <w:div w:id="218976261">
          <w:marLeft w:val="0"/>
          <w:marRight w:val="0"/>
          <w:marTop w:val="0"/>
          <w:marBottom w:val="0"/>
          <w:divBdr>
            <w:top w:val="none" w:sz="0" w:space="0" w:color="auto"/>
            <w:left w:val="none" w:sz="0" w:space="0" w:color="auto"/>
            <w:bottom w:val="none" w:sz="0" w:space="0" w:color="auto"/>
            <w:right w:val="none" w:sz="0" w:space="0" w:color="auto"/>
          </w:divBdr>
        </w:div>
      </w:divsChild>
    </w:div>
    <w:div w:id="218976267">
      <w:marLeft w:val="0"/>
      <w:marRight w:val="0"/>
      <w:marTop w:val="0"/>
      <w:marBottom w:val="0"/>
      <w:divBdr>
        <w:top w:val="none" w:sz="0" w:space="0" w:color="auto"/>
        <w:left w:val="none" w:sz="0" w:space="0" w:color="auto"/>
        <w:bottom w:val="none" w:sz="0" w:space="0" w:color="auto"/>
        <w:right w:val="none" w:sz="0" w:space="0" w:color="auto"/>
      </w:divBdr>
      <w:divsChild>
        <w:div w:id="218976190">
          <w:marLeft w:val="0"/>
          <w:marRight w:val="0"/>
          <w:marTop w:val="0"/>
          <w:marBottom w:val="0"/>
          <w:divBdr>
            <w:top w:val="none" w:sz="0" w:space="0" w:color="auto"/>
            <w:left w:val="none" w:sz="0" w:space="0" w:color="auto"/>
            <w:bottom w:val="none" w:sz="0" w:space="0" w:color="auto"/>
            <w:right w:val="none" w:sz="0" w:space="0" w:color="auto"/>
          </w:divBdr>
        </w:div>
      </w:divsChild>
    </w:div>
    <w:div w:id="218976268">
      <w:marLeft w:val="0"/>
      <w:marRight w:val="0"/>
      <w:marTop w:val="0"/>
      <w:marBottom w:val="0"/>
      <w:divBdr>
        <w:top w:val="none" w:sz="0" w:space="0" w:color="auto"/>
        <w:left w:val="none" w:sz="0" w:space="0" w:color="auto"/>
        <w:bottom w:val="none" w:sz="0" w:space="0" w:color="auto"/>
        <w:right w:val="none" w:sz="0" w:space="0" w:color="auto"/>
      </w:divBdr>
      <w:divsChild>
        <w:div w:id="218976117">
          <w:marLeft w:val="0"/>
          <w:marRight w:val="0"/>
          <w:marTop w:val="0"/>
          <w:marBottom w:val="0"/>
          <w:divBdr>
            <w:top w:val="none" w:sz="0" w:space="0" w:color="auto"/>
            <w:left w:val="none" w:sz="0" w:space="0" w:color="auto"/>
            <w:bottom w:val="none" w:sz="0" w:space="0" w:color="auto"/>
            <w:right w:val="none" w:sz="0" w:space="0" w:color="auto"/>
          </w:divBdr>
          <w:divsChild>
            <w:div w:id="218976135">
              <w:marLeft w:val="0"/>
              <w:marRight w:val="0"/>
              <w:marTop w:val="0"/>
              <w:marBottom w:val="0"/>
              <w:divBdr>
                <w:top w:val="none" w:sz="0" w:space="0" w:color="auto"/>
                <w:left w:val="none" w:sz="0" w:space="0" w:color="auto"/>
                <w:bottom w:val="none" w:sz="0" w:space="0" w:color="auto"/>
                <w:right w:val="none" w:sz="0" w:space="0" w:color="auto"/>
              </w:divBdr>
            </w:div>
          </w:divsChild>
        </w:div>
        <w:div w:id="218976129">
          <w:marLeft w:val="0"/>
          <w:marRight w:val="0"/>
          <w:marTop w:val="0"/>
          <w:marBottom w:val="0"/>
          <w:divBdr>
            <w:top w:val="none" w:sz="0" w:space="0" w:color="auto"/>
            <w:left w:val="none" w:sz="0" w:space="0" w:color="auto"/>
            <w:bottom w:val="none" w:sz="0" w:space="0" w:color="auto"/>
            <w:right w:val="none" w:sz="0" w:space="0" w:color="auto"/>
          </w:divBdr>
          <w:divsChild>
            <w:div w:id="218976134">
              <w:marLeft w:val="0"/>
              <w:marRight w:val="0"/>
              <w:marTop w:val="0"/>
              <w:marBottom w:val="0"/>
              <w:divBdr>
                <w:top w:val="none" w:sz="0" w:space="0" w:color="auto"/>
                <w:left w:val="none" w:sz="0" w:space="0" w:color="auto"/>
                <w:bottom w:val="none" w:sz="0" w:space="0" w:color="auto"/>
                <w:right w:val="none" w:sz="0" w:space="0" w:color="auto"/>
              </w:divBdr>
            </w:div>
            <w:div w:id="218976146">
              <w:marLeft w:val="0"/>
              <w:marRight w:val="0"/>
              <w:marTop w:val="0"/>
              <w:marBottom w:val="0"/>
              <w:divBdr>
                <w:top w:val="none" w:sz="0" w:space="0" w:color="auto"/>
                <w:left w:val="none" w:sz="0" w:space="0" w:color="auto"/>
                <w:bottom w:val="none" w:sz="0" w:space="0" w:color="auto"/>
                <w:right w:val="none" w:sz="0" w:space="0" w:color="auto"/>
              </w:divBdr>
            </w:div>
          </w:divsChild>
        </w:div>
        <w:div w:id="218976186">
          <w:marLeft w:val="0"/>
          <w:marRight w:val="0"/>
          <w:marTop w:val="0"/>
          <w:marBottom w:val="0"/>
          <w:divBdr>
            <w:top w:val="none" w:sz="0" w:space="0" w:color="auto"/>
            <w:left w:val="none" w:sz="0" w:space="0" w:color="auto"/>
            <w:bottom w:val="none" w:sz="0" w:space="0" w:color="auto"/>
            <w:right w:val="none" w:sz="0" w:space="0" w:color="auto"/>
          </w:divBdr>
          <w:divsChild>
            <w:div w:id="218976106">
              <w:marLeft w:val="0"/>
              <w:marRight w:val="0"/>
              <w:marTop w:val="0"/>
              <w:marBottom w:val="0"/>
              <w:divBdr>
                <w:top w:val="none" w:sz="0" w:space="0" w:color="auto"/>
                <w:left w:val="none" w:sz="0" w:space="0" w:color="auto"/>
                <w:bottom w:val="none" w:sz="0" w:space="0" w:color="auto"/>
                <w:right w:val="none" w:sz="0" w:space="0" w:color="auto"/>
              </w:divBdr>
            </w:div>
            <w:div w:id="21897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AUTO/?uri=celex:31994L008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4/180/202101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4/180/202101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lov-lex.sk/pravne-predpisy/SK/ZZ/2014/180/20210101" TargetMode="External"/><Relationship Id="rId4" Type="http://schemas.openxmlformats.org/officeDocument/2006/relationships/settings" Target="settings.xml"/><Relationship Id="rId9" Type="http://schemas.openxmlformats.org/officeDocument/2006/relationships/hyperlink" Target="https://www.slov-lex.sk/pravne-predpisy/SK/ZZ/2014/180/20210101"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E7ECF-2887-424A-A011-8092F742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3191</Words>
  <Characters>18192</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TABUĽKA ZHODY</vt:lpstr>
    </vt:vector>
  </TitlesOfParts>
  <Company>MV SR</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Anonymous</dc:creator>
  <cp:keywords/>
  <dc:description/>
  <cp:lastModifiedBy>Marianna Ferancova</cp:lastModifiedBy>
  <cp:revision>2</cp:revision>
  <cp:lastPrinted>2006-04-26T13:24:00Z</cp:lastPrinted>
  <dcterms:created xsi:type="dcterms:W3CDTF">2021-07-15T07:56:00Z</dcterms:created>
  <dcterms:modified xsi:type="dcterms:W3CDTF">2021-07-15T07:56:00Z</dcterms:modified>
</cp:coreProperties>
</file>

<file path=docProps/custom.xml><?xml version="1.0" encoding="utf-8"?>
<Properties xmlns="http://schemas.openxmlformats.org/officeDocument/2006/custom-properties" xmlns:vt="http://schemas.openxmlformats.org/officeDocument/2006/docPropsVTypes"/>
</file>