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008A" w:rsidRDefault="00FA47D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firstLine="426"/>
        <w:jc w:val="center"/>
        <w:rPr>
          <w:rFonts w:ascii="Book Antiqua" w:eastAsia="Book Antiqua" w:hAnsi="Book Antiqua" w:cs="Book Antiqua"/>
          <w:b/>
          <w:smallCaps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mallCaps/>
          <w:color w:val="000000"/>
          <w:sz w:val="22"/>
          <w:szCs w:val="22"/>
        </w:rPr>
        <w:t>DÔVODOVÁ SPRÁVA</w:t>
      </w:r>
    </w:p>
    <w:p w14:paraId="00000002" w14:textId="77777777" w:rsidR="0038008A" w:rsidRDefault="00FA47D2" w:rsidP="00FA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0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</w:p>
    <w:p w14:paraId="00000005" w14:textId="77777777" w:rsidR="0038008A" w:rsidRDefault="00FA47D2">
      <w:pPr>
        <w:spacing w:before="240" w:after="24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Nezaradený poslanec NR SR a člen hnutia REPUBLIKA Eduard Kočiš predkladá do Národnej rady Slovenskej republiky legislatívny návrh, ktorého cieľom je ústavné zadefinovanie rodičov výlučne ako páru ľudí opačného pohlavia, teda ženy – matky a otca – muža. Cieľom legislatívneho návrhu je taktiež zavedenie nemennosti pohlavia určeného pri narodení.</w:t>
      </w:r>
    </w:p>
    <w:p w14:paraId="58B79066" w14:textId="77777777" w:rsidR="00FC23F3" w:rsidRDefault="00FC23F3" w:rsidP="00FC23F3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Rodina, zložená z muža, ženy a ideálne aj detí, bola po stáročia zárukou rozvoja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a prežitia každého národa. Heterosexuálne manželstvá, resp. partnerstvá možno bezpochyby považovať za najbezpečnejšie a najprirodzenejšie prostredie pre počatie, výchovu a vývoj detí. </w:t>
      </w:r>
    </w:p>
    <w:p w14:paraId="152B779E" w14:textId="77777777" w:rsidR="00FC23F3" w:rsidRDefault="00FC23F3" w:rsidP="00FC23F3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Žiaľ, v súčasnom svete sme svedkami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relativizácie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historicky overených hodnôt a poslania tradičnej rodiny, a to najmä za výdatnej podpory rôznych zahraničných mimovládnych organizácií.</w:t>
      </w:r>
    </w:p>
    <w:p w14:paraId="3F98A4B7" w14:textId="77777777" w:rsidR="00FC23F3" w:rsidRDefault="00FC23F3" w:rsidP="00FC23F3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Za účelom ukončenia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relativizácie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a podkopávania pojmov „rodina“ a „rodičia“ preto navrhujem vložiť do znenia Ústavy SR jednoznačnú a nespochybniteľnú definíciu rodičov </w:t>
      </w:r>
      <w:r>
        <w:rPr>
          <w:rFonts w:ascii="Book Antiqua" w:eastAsia="Book Antiqua" w:hAnsi="Book Antiqua" w:cs="Book Antiqua"/>
          <w:b/>
          <w:sz w:val="22"/>
          <w:szCs w:val="22"/>
        </w:rPr>
        <w:br/>
        <w:t xml:space="preserve">ako dvojice ľudí opačného pohlavia, teda ženy ako matky a muža ako otca. </w:t>
      </w:r>
    </w:p>
    <w:p w14:paraId="5DF3E2C9" w14:textId="77777777" w:rsidR="00FC23F3" w:rsidRDefault="00FC23F3" w:rsidP="00FC23F3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Podobne, v nadväznosti na stále agresívnejšiu gender ideológiu, propagujúcu zvrátené teórie o existencii fiktívnych pohlaví považujem je rovnako dôležité aj ústavné zadefinovanie nemennosti rodovej identity. </w:t>
      </w:r>
    </w:p>
    <w:p w14:paraId="70501ED8" w14:textId="77777777" w:rsidR="00FC23F3" w:rsidRDefault="00FC23F3" w:rsidP="00FC23F3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Preto navrhujem doplniť znenie Ústavy SR a súvisiacich zákonov o nemennosť pohlavia určeného pri narodení, a taktiež vylúčiť možnosť “voľby” pohlavia deťmi v dospievajúcom veku.</w:t>
      </w:r>
    </w:p>
    <w:p w14:paraId="4CBC3EE7" w14:textId="77777777" w:rsidR="00FC23F3" w:rsidRDefault="00FC23F3" w:rsidP="00FC23F3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Podsúvanie teórií o tom, že človek si môže meniť pohlavie podľa aktuálnej nálady, </w:t>
      </w:r>
      <w:r>
        <w:rPr>
          <w:rFonts w:ascii="Book Antiqua" w:eastAsia="Book Antiqua" w:hAnsi="Book Antiqua" w:cs="Book Antiqua"/>
          <w:sz w:val="22"/>
          <w:szCs w:val="22"/>
        </w:rPr>
        <w:br/>
        <w:t>či dokonca si vyberať spomedzi neutrálnych, obojakých alebo čisto virtuálnych pohlaví považujem za zvrátené.</w:t>
      </w:r>
    </w:p>
    <w:p w14:paraId="0000000C" w14:textId="6CC5F643" w:rsidR="0038008A" w:rsidRDefault="00FC23F3" w:rsidP="00FC23F3">
      <w:pPr>
        <w:spacing w:before="240" w:after="24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Legislatíva Slovenskej republiky sa musí voči týmto nemravným teóriám a nápadom jasne vymedziť a zabrániť tak ich šíreniu najmä medzi mladými ľuďmi a deťmi</w:t>
      </w:r>
      <w:r w:rsidR="00FA47D2"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D" w14:textId="77777777" w:rsidR="0038008A" w:rsidRDefault="0038008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 Antiqua" w:eastAsia="Book Antiqua" w:hAnsi="Book Antiqua" w:cs="Book Antiqua"/>
          <w:i/>
          <w:sz w:val="22"/>
          <w:szCs w:val="22"/>
        </w:rPr>
      </w:pPr>
    </w:p>
    <w:p w14:paraId="0000000E" w14:textId="77777777" w:rsidR="0038008A" w:rsidRDefault="0038008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14:paraId="0000000F" w14:textId="77777777" w:rsidR="0038008A" w:rsidRDefault="00FA47D2">
      <w:pP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br w:type="page"/>
      </w:r>
    </w:p>
    <w:p w14:paraId="00000010" w14:textId="77777777" w:rsidR="0038008A" w:rsidRDefault="00FA47D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lastRenderedPageBreak/>
        <w:t>II. Osobitná časť</w:t>
      </w:r>
    </w:p>
    <w:p w14:paraId="00000011" w14:textId="77777777" w:rsidR="0038008A" w:rsidRDefault="0038008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0000012" w14:textId="77777777" w:rsidR="0038008A" w:rsidRDefault="00FA47D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Čl. I</w:t>
      </w:r>
    </w:p>
    <w:p w14:paraId="00000013" w14:textId="77777777" w:rsidR="0038008A" w:rsidRDefault="00FA47D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 bodu 1</w:t>
      </w:r>
    </w:p>
    <w:p w14:paraId="00000014" w14:textId="77777777" w:rsidR="0038008A" w:rsidRDefault="00FA47D2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Ustanovuje sa nemennosť rodovej identity človeka, určenej jeho pohlavím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pri narodení. V zmysle Ústavy SR tak nebude možné meniť pohlavie človeka z právneho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ani medicínskeho hľadiska. </w:t>
      </w:r>
    </w:p>
    <w:p w14:paraId="00000015" w14:textId="77777777" w:rsidR="0038008A" w:rsidRDefault="00FA47D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 bodu 2</w:t>
      </w:r>
    </w:p>
    <w:p w14:paraId="00000016" w14:textId="77777777" w:rsidR="0038008A" w:rsidRDefault="00FA47D2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Ústavne sa zakotvuje princíp, že rodičia sú len otec – muž a matka – žena.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Tým sa vylučuje možnosť priznania akýchkoľvek rodičovských práv homosexuálnym párom, vrátane adopcie detí týmito pármi. </w:t>
      </w:r>
    </w:p>
    <w:p w14:paraId="00000017" w14:textId="77777777" w:rsidR="0038008A" w:rsidRDefault="00380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0000018" w14:textId="77777777" w:rsidR="0038008A" w:rsidRDefault="00FA47D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Čl. II</w:t>
      </w:r>
    </w:p>
    <w:p w14:paraId="00000019" w14:textId="77777777" w:rsidR="0038008A" w:rsidRDefault="00FA47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  <w:sectPr w:rsidR="0038008A">
          <w:pgSz w:w="12240" w:h="15840"/>
          <w:pgMar w:top="993" w:right="1417" w:bottom="851" w:left="1417" w:header="708" w:footer="708" w:gutter="0"/>
          <w:pgNumType w:start="1"/>
          <w:cols w:space="708"/>
        </w:sect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Navrhuje sa účinnosť zákona pätnástym dňom po jeho vyhlásení v Zbierke zákonov.</w:t>
      </w:r>
    </w:p>
    <w:p w14:paraId="0000001A" w14:textId="77777777" w:rsidR="0038008A" w:rsidRDefault="00380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8008A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6047"/>
    <w:multiLevelType w:val="multilevel"/>
    <w:tmpl w:val="AE709E7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8A"/>
    <w:rsid w:val="0038008A"/>
    <w:rsid w:val="00FA47D2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109"/>
  <w15:docId w15:val="{D0FCFFB1-9711-471F-A654-364B891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4D4"/>
    <w:pPr>
      <w:suppressAutoHyphens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y1"/>
    <w:next w:val="Normlny1"/>
    <w:uiPriority w:val="9"/>
    <w:qFormat/>
    <w:rsid w:val="008F4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uiPriority w:val="9"/>
    <w:semiHidden/>
    <w:unhideWhenUsed/>
    <w:qFormat/>
    <w:rsid w:val="008F4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uiPriority w:val="9"/>
    <w:semiHidden/>
    <w:unhideWhenUsed/>
    <w:qFormat/>
    <w:rsid w:val="008F4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uiPriority w:val="9"/>
    <w:semiHidden/>
    <w:unhideWhenUsed/>
    <w:qFormat/>
    <w:rsid w:val="008F44D4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uiPriority w:val="9"/>
    <w:semiHidden/>
    <w:unhideWhenUsed/>
    <w:qFormat/>
    <w:rsid w:val="008F44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uiPriority w:val="9"/>
    <w:semiHidden/>
    <w:unhideWhenUsed/>
    <w:qFormat/>
    <w:rsid w:val="008F4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8F44D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ormlny1">
    <w:name w:val="Normálny1"/>
    <w:rsid w:val="008F44D4"/>
  </w:style>
  <w:style w:type="table" w:customStyle="1" w:styleId="TableNormal0">
    <w:name w:val="Table Normal"/>
    <w:rsid w:val="008F4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8F44D4"/>
    <w:pPr>
      <w:autoSpaceDE w:val="0"/>
      <w:autoSpaceDN w:val="0"/>
      <w:textAlignment w:val="baseline"/>
    </w:pPr>
    <w:rPr>
      <w:kern w:val="3"/>
    </w:rPr>
  </w:style>
  <w:style w:type="character" w:customStyle="1" w:styleId="NzevChar">
    <w:name w:val="Název Char"/>
    <w:link w:val="Nzev"/>
    <w:uiPriority w:val="99"/>
    <w:locked/>
    <w:rsid w:val="008F44D4"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rsid w:val="008F44D4"/>
    <w:pPr>
      <w:spacing w:after="120"/>
    </w:p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PodnadpisChar">
    <w:name w:val="Podnadpis Char"/>
    <w:link w:val="Podnadpis"/>
    <w:uiPriority w:val="99"/>
    <w:locked/>
    <w:rsid w:val="008F44D4"/>
    <w:rPr>
      <w:rFonts w:ascii="Calibri Light" w:hAnsi="Calibri Light" w:cs="Times New Roman"/>
      <w:rtl w:val="0"/>
      <w:cs w:val="0"/>
    </w:rPr>
  </w:style>
  <w:style w:type="paragraph" w:styleId="Seznam">
    <w:name w:val="List"/>
    <w:basedOn w:val="Textbodyuser"/>
    <w:uiPriority w:val="99"/>
    <w:rsid w:val="008F44D4"/>
    <w:rPr>
      <w:rFonts w:cs="Lucida Sans"/>
    </w:rPr>
  </w:style>
  <w:style w:type="paragraph" w:styleId="Titulek">
    <w:name w:val="caption"/>
    <w:basedOn w:val="Standarduser"/>
    <w:uiPriority w:val="99"/>
    <w:qFormat/>
    <w:rsid w:val="008F44D4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sid w:val="008F44D4"/>
    <w:rPr>
      <w:rFonts w:cs="Lucida Sans"/>
    </w:rPr>
  </w:style>
  <w:style w:type="paragraph" w:customStyle="1" w:styleId="Standarduser">
    <w:name w:val="Standard (user)"/>
    <w:uiPriority w:val="99"/>
    <w:rsid w:val="008F44D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Textbodyuser">
    <w:name w:val="Text body (user)"/>
    <w:basedOn w:val="Standarduser"/>
    <w:uiPriority w:val="99"/>
    <w:rsid w:val="008F44D4"/>
    <w:pPr>
      <w:spacing w:after="120"/>
    </w:pPr>
  </w:style>
  <w:style w:type="paragraph" w:customStyle="1" w:styleId="TableContentsuser">
    <w:name w:val="Table Contents (user)"/>
    <w:basedOn w:val="Standarduser"/>
    <w:uiPriority w:val="99"/>
    <w:rsid w:val="008F44D4"/>
  </w:style>
  <w:style w:type="paragraph" w:customStyle="1" w:styleId="TableHeadinguser">
    <w:name w:val="Table Heading (user)"/>
    <w:basedOn w:val="TableContentsuser"/>
    <w:uiPriority w:val="99"/>
    <w:rsid w:val="008F44D4"/>
    <w:pPr>
      <w:jc w:val="center"/>
    </w:pPr>
    <w:rPr>
      <w:b/>
      <w:bCs/>
    </w:rPr>
  </w:style>
  <w:style w:type="paragraph" w:styleId="Normlnweb">
    <w:name w:val="Normal (Web)"/>
    <w:basedOn w:val="Standarduser"/>
    <w:uiPriority w:val="99"/>
    <w:rsid w:val="008F44D4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rsid w:val="008F44D4"/>
    <w:pPr>
      <w:suppressLineNumbers/>
    </w:pPr>
  </w:style>
  <w:style w:type="character" w:customStyle="1" w:styleId="RTFNum21">
    <w:name w:val="RTF_Num 2 1"/>
    <w:uiPriority w:val="99"/>
    <w:rsid w:val="008F44D4"/>
  </w:style>
  <w:style w:type="character" w:customStyle="1" w:styleId="RTFNum22">
    <w:name w:val="RTF_Num 2 2"/>
    <w:uiPriority w:val="99"/>
    <w:rsid w:val="008F44D4"/>
  </w:style>
  <w:style w:type="character" w:customStyle="1" w:styleId="RTFNum23">
    <w:name w:val="RTF_Num 2 3"/>
    <w:uiPriority w:val="99"/>
    <w:rsid w:val="008F44D4"/>
  </w:style>
  <w:style w:type="character" w:customStyle="1" w:styleId="RTFNum24">
    <w:name w:val="RTF_Num 2 4"/>
    <w:uiPriority w:val="99"/>
    <w:rsid w:val="008F44D4"/>
  </w:style>
  <w:style w:type="character" w:customStyle="1" w:styleId="RTFNum25">
    <w:name w:val="RTF_Num 2 5"/>
    <w:uiPriority w:val="99"/>
    <w:rsid w:val="008F44D4"/>
  </w:style>
  <w:style w:type="character" w:customStyle="1" w:styleId="RTFNum26">
    <w:name w:val="RTF_Num 2 6"/>
    <w:uiPriority w:val="99"/>
    <w:rsid w:val="008F44D4"/>
  </w:style>
  <w:style w:type="character" w:customStyle="1" w:styleId="RTFNum27">
    <w:name w:val="RTF_Num 2 7"/>
    <w:uiPriority w:val="99"/>
    <w:rsid w:val="008F44D4"/>
  </w:style>
  <w:style w:type="character" w:customStyle="1" w:styleId="RTFNum28">
    <w:name w:val="RTF_Num 2 8"/>
    <w:uiPriority w:val="99"/>
    <w:rsid w:val="008F44D4"/>
  </w:style>
  <w:style w:type="character" w:customStyle="1" w:styleId="RTFNum29">
    <w:name w:val="RTF_Num 2 9"/>
    <w:uiPriority w:val="99"/>
    <w:rsid w:val="008F44D4"/>
  </w:style>
  <w:style w:type="character" w:customStyle="1" w:styleId="Internetlinkuser">
    <w:name w:val="Internet link (user)"/>
    <w:uiPriority w:val="99"/>
    <w:rsid w:val="008F44D4"/>
    <w:rPr>
      <w:color w:val="000080"/>
      <w:u w:val="single"/>
    </w:rPr>
  </w:style>
  <w:style w:type="character" w:customStyle="1" w:styleId="NumberingSymbolsuser">
    <w:name w:val="Numbering Symbols (user)"/>
    <w:uiPriority w:val="99"/>
    <w:rsid w:val="008F44D4"/>
  </w:style>
  <w:style w:type="numbering" w:customStyle="1" w:styleId="RTFNum2">
    <w:name w:val="RTF_Num 2"/>
    <w:basedOn w:val="Bezseznamu"/>
    <w:rsid w:val="008F44D4"/>
  </w:style>
  <w:style w:type="paragraph" w:customStyle="1" w:styleId="Default">
    <w:name w:val="Default"/>
    <w:rsid w:val="00982F1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F14"/>
    <w:rPr>
      <w:kern w:val="3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F14"/>
    <w:rPr>
      <w:kern w:val="3"/>
      <w:sz w:val="24"/>
      <w:szCs w:val="24"/>
      <w:lang w:val="sk-SK" w:eastAsia="sk-SK"/>
    </w:rPr>
  </w:style>
  <w:style w:type="character" w:customStyle="1" w:styleId="awspan">
    <w:name w:val="awspan"/>
    <w:basedOn w:val="Standardnpsmoodstavce"/>
    <w:rsid w:val="008E4AA7"/>
  </w:style>
  <w:style w:type="paragraph" w:styleId="Odstavecseseznamem">
    <w:name w:val="List Paragraph"/>
    <w:basedOn w:val="Normln"/>
    <w:uiPriority w:val="34"/>
    <w:qFormat/>
    <w:rsid w:val="001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DXo0vKUSpM/YerMyqaaZbeqGQ==">AMUW2mXVyIoOMtRrgXWxlwsgG/GarGTWkrwMgUocqI60GiEropD0h07bIOPGBGWqstiKMvibpHMv0zXSWS/dAVmjaIEAMieoCJHXqoZQ6paoP/fjaOR1ZJomh3SsC9pSjm6CE58JSDtd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Mgr. Ján Kecskés</cp:lastModifiedBy>
  <cp:revision>3</cp:revision>
  <dcterms:created xsi:type="dcterms:W3CDTF">2021-09-21T08:54:00Z</dcterms:created>
  <dcterms:modified xsi:type="dcterms:W3CDTF">2021-09-22T19:13:00Z</dcterms:modified>
</cp:coreProperties>
</file>