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008A" w:rsidRDefault="00FA47D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426"/>
        <w:jc w:val="center"/>
        <w:rPr>
          <w:rFonts w:ascii="Book Antiqua" w:eastAsia="Book Antiqua" w:hAnsi="Book Antiqua" w:cs="Book Antiqua"/>
          <w:b/>
          <w:smallCaps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smallCaps/>
          <w:color w:val="000000"/>
          <w:sz w:val="22"/>
          <w:szCs w:val="22"/>
        </w:rPr>
        <w:t>DÔVODOVÁ SPRÁVA</w:t>
      </w:r>
    </w:p>
    <w:p w14:paraId="00000002" w14:textId="77777777" w:rsidR="0038008A" w:rsidRDefault="00FA47D2" w:rsidP="00FA47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firstLine="0"/>
        <w:jc w:val="both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>Všeobecná časť</w:t>
      </w:r>
    </w:p>
    <w:p w14:paraId="00000005" w14:textId="77777777" w:rsidR="0038008A" w:rsidRDefault="00FA47D2">
      <w:pPr>
        <w:spacing w:before="240" w:after="240" w:line="276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Nezaradený poslanec NR SR a člen hnutia REPUBLIKA Eduard Kočiš predkladá do Národnej rady Slovenskej republiky legislatívny návrh, ktorého cieľom je ústavné zadefinovanie rodičov výlučne ako páru ľudí opačného pohlavia, teda ženy – matky a otca – muža. Cieľom legislatívneho návrhu je taktiež zavedenie nemennosti pohlavia určeného pri narodení.</w:t>
      </w:r>
    </w:p>
    <w:p w14:paraId="58B79066" w14:textId="77777777" w:rsidR="00FC23F3" w:rsidRDefault="00FC23F3" w:rsidP="00FC23F3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Rodina, zložená z muža, ženy a ideálne aj detí, bola po stáročia zárukou rozvoja </w:t>
      </w:r>
      <w:r>
        <w:rPr>
          <w:rFonts w:ascii="Book Antiqua" w:eastAsia="Book Antiqua" w:hAnsi="Book Antiqua" w:cs="Book Antiqua"/>
          <w:sz w:val="22"/>
          <w:szCs w:val="22"/>
        </w:rPr>
        <w:br/>
        <w:t xml:space="preserve">a prežitia každého národa. Heterosexuálne manželstvá, resp. partnerstvá možno bezpochyby považovať za najbezpečnejšie a najprirodzenejšie prostredie pre počatie, výchovu a vývoj detí. </w:t>
      </w:r>
    </w:p>
    <w:p w14:paraId="152B779E" w14:textId="77777777" w:rsidR="00FC23F3" w:rsidRDefault="00FC23F3" w:rsidP="00FC23F3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Žiaľ, v súčasnom svete sme svedkami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relativizácie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historicky overených hodnôt a poslania tradičnej rodiny, a to najmä za výdatnej podpory rôznych zahraničných mimovládnych organizácií.</w:t>
      </w:r>
    </w:p>
    <w:p w14:paraId="3F98A4B7" w14:textId="77777777" w:rsidR="00FC23F3" w:rsidRDefault="00FC23F3" w:rsidP="00FC23F3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Za účelom ukončenia </w:t>
      </w:r>
      <w:proofErr w:type="spellStart"/>
      <w:r>
        <w:rPr>
          <w:rFonts w:ascii="Book Antiqua" w:eastAsia="Book Antiqua" w:hAnsi="Book Antiqua" w:cs="Book Antiqua"/>
          <w:b/>
          <w:sz w:val="22"/>
          <w:szCs w:val="22"/>
        </w:rPr>
        <w:t>relativizácie</w:t>
      </w:r>
      <w:proofErr w:type="spellEnd"/>
      <w:r>
        <w:rPr>
          <w:rFonts w:ascii="Book Antiqua" w:eastAsia="Book Antiqua" w:hAnsi="Book Antiqua" w:cs="Book Antiqua"/>
          <w:b/>
          <w:sz w:val="22"/>
          <w:szCs w:val="22"/>
        </w:rPr>
        <w:t xml:space="preserve"> a podkopávania pojmov „rodina“ a „rodičia“ preto navrhujem vložiť do znenia Ústavy SR jednoznačnú a nespochybniteľnú definíciu rodičov </w:t>
      </w:r>
      <w:r>
        <w:rPr>
          <w:rFonts w:ascii="Book Antiqua" w:eastAsia="Book Antiqua" w:hAnsi="Book Antiqua" w:cs="Book Antiqua"/>
          <w:b/>
          <w:sz w:val="22"/>
          <w:szCs w:val="22"/>
        </w:rPr>
        <w:br/>
        <w:t xml:space="preserve">ako dvojice ľudí opačného pohlavia, teda ženy ako matky a muža ako otca. </w:t>
      </w:r>
    </w:p>
    <w:p w14:paraId="5DF3E2C9" w14:textId="77777777" w:rsidR="00FC23F3" w:rsidRDefault="00FC23F3" w:rsidP="00FC23F3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Podobne, v nadväznosti na stále agresívnejšiu gender ideológiu, propagujúcu zvrátené teórie o existencii fiktívnych pohlaví považujem je rovnako dôležité aj ústavné zadefinovanie nemennosti rodovej identity. </w:t>
      </w:r>
    </w:p>
    <w:p w14:paraId="70501ED8" w14:textId="77777777" w:rsidR="00FC23F3" w:rsidRDefault="00FC23F3" w:rsidP="00FC23F3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Preto navrhujem doplniť znenie Ústavy SR a súvisiacich zákonov o nemennosť pohlavia určeného pri narodení, a taktiež vylúčiť možnosť “voľby” pohlavia deťmi v dospievajúcom veku.</w:t>
      </w:r>
    </w:p>
    <w:p w14:paraId="4CBC3EE7" w14:textId="77777777" w:rsidR="00FC23F3" w:rsidRDefault="00FC23F3" w:rsidP="00FC23F3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Podsúvanie teórií o tom, že človek si môže meniť pohlavie podľa aktuálnej nálady, </w:t>
      </w:r>
      <w:r>
        <w:rPr>
          <w:rFonts w:ascii="Book Antiqua" w:eastAsia="Book Antiqua" w:hAnsi="Book Antiqua" w:cs="Book Antiqua"/>
          <w:sz w:val="22"/>
          <w:szCs w:val="22"/>
        </w:rPr>
        <w:br/>
        <w:t>či dokonca si vyberať spomedzi neutrálnych, obojakých alebo čisto virtuálnych pohlaví považujem za zvrátené.</w:t>
      </w:r>
    </w:p>
    <w:p w14:paraId="0000000C" w14:textId="6CC5F643" w:rsidR="0038008A" w:rsidRDefault="00FC23F3" w:rsidP="00FC23F3">
      <w:pPr>
        <w:spacing w:before="240" w:after="24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Legislatíva Slovenskej republiky sa musí voči týmto nemravným teóriám a nápadom jasne vymedziť a zabrániť tak ich šíreniu najmä medzi mladými ľuďmi a deťmi</w:t>
      </w:r>
      <w:r w:rsidR="00FA47D2">
        <w:rPr>
          <w:rFonts w:ascii="Book Antiqua" w:eastAsia="Book Antiqua" w:hAnsi="Book Antiqua" w:cs="Book Antiqua"/>
          <w:sz w:val="22"/>
          <w:szCs w:val="22"/>
        </w:rPr>
        <w:t>.</w:t>
      </w:r>
    </w:p>
    <w:p w14:paraId="0000000D" w14:textId="77777777" w:rsidR="0038008A" w:rsidRDefault="0038008A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Book Antiqua" w:eastAsia="Book Antiqua" w:hAnsi="Book Antiqua" w:cs="Book Antiqua"/>
          <w:i/>
          <w:sz w:val="22"/>
          <w:szCs w:val="22"/>
        </w:rPr>
      </w:pPr>
    </w:p>
    <w:p w14:paraId="0000000E" w14:textId="77777777" w:rsidR="0038008A" w:rsidRDefault="0038008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76" w:lineRule="auto"/>
        <w:jc w:val="both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</w:p>
    <w:p w14:paraId="0000000F" w14:textId="77777777" w:rsidR="0038008A" w:rsidRDefault="00FA47D2">
      <w:pP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>
        <w:br w:type="page"/>
      </w:r>
    </w:p>
    <w:p w14:paraId="00000010" w14:textId="77777777" w:rsidR="0038008A" w:rsidRDefault="00FA47D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lastRenderedPageBreak/>
        <w:t>II. Osobitná časť</w:t>
      </w:r>
    </w:p>
    <w:p w14:paraId="00000011" w14:textId="77777777" w:rsidR="0038008A" w:rsidRDefault="0038008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12" w14:textId="77777777" w:rsidR="0038008A" w:rsidRDefault="00FA47D2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Čl. I</w:t>
      </w:r>
    </w:p>
    <w:p w14:paraId="00000013" w14:textId="77777777" w:rsidR="0038008A" w:rsidRDefault="00FA47D2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K bodu 1</w:t>
      </w:r>
    </w:p>
    <w:p w14:paraId="00000014" w14:textId="77777777" w:rsidR="0038008A" w:rsidRDefault="00FA47D2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Ustanovuje sa nemennosť rodovej identity človeka, určenej jeho pohlavím </w:t>
      </w:r>
      <w:r>
        <w:rPr>
          <w:rFonts w:ascii="Book Antiqua" w:eastAsia="Book Antiqua" w:hAnsi="Book Antiqua" w:cs="Book Antiqua"/>
          <w:sz w:val="22"/>
          <w:szCs w:val="22"/>
        </w:rPr>
        <w:br/>
        <w:t xml:space="preserve">pri narodení. V zmysle Ústavy SR tak nebude možné meniť pohlavie človeka z právneho </w:t>
      </w:r>
      <w:r>
        <w:rPr>
          <w:rFonts w:ascii="Book Antiqua" w:eastAsia="Book Antiqua" w:hAnsi="Book Antiqua" w:cs="Book Antiqua"/>
          <w:sz w:val="22"/>
          <w:szCs w:val="22"/>
        </w:rPr>
        <w:br/>
        <w:t xml:space="preserve">ani medicínskeho hľadiska. </w:t>
      </w:r>
    </w:p>
    <w:p w14:paraId="00000015" w14:textId="77777777" w:rsidR="0038008A" w:rsidRDefault="00FA47D2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K bodu 2</w:t>
      </w:r>
    </w:p>
    <w:p w14:paraId="00000016" w14:textId="77777777" w:rsidR="0038008A" w:rsidRDefault="00FA47D2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Ústavne sa zakotvuje princíp, že rodičia sú len otec – muž a matka – žena. </w:t>
      </w:r>
      <w:r>
        <w:rPr>
          <w:rFonts w:ascii="Book Antiqua" w:eastAsia="Book Antiqua" w:hAnsi="Book Antiqua" w:cs="Book Antiqua"/>
          <w:sz w:val="22"/>
          <w:szCs w:val="22"/>
        </w:rPr>
        <w:br/>
        <w:t xml:space="preserve">Tým sa vylučuje možnosť priznania akýchkoľvek rodičovských práv homosexuálnym párom, vrátane adopcie detí týmito pármi. </w:t>
      </w:r>
    </w:p>
    <w:p w14:paraId="00000017" w14:textId="77777777" w:rsidR="0038008A" w:rsidRDefault="00380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00000018" w14:textId="77777777" w:rsidR="0038008A" w:rsidRDefault="00FA47D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Čl. II</w:t>
      </w:r>
    </w:p>
    <w:p w14:paraId="00000019" w14:textId="77777777" w:rsidR="0038008A" w:rsidRDefault="00FA47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  <w:sectPr w:rsidR="0038008A">
          <w:pgSz w:w="12240" w:h="15840"/>
          <w:pgMar w:top="993" w:right="1417" w:bottom="851" w:left="1417" w:header="708" w:footer="708" w:gutter="0"/>
          <w:pgNumType w:start="1"/>
          <w:cols w:space="708"/>
        </w:sect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Navrhuje sa účinnosť zákona pätnástym dňom po jeho vyhlásení v Zbierke zákonov.</w:t>
      </w:r>
    </w:p>
    <w:p w14:paraId="0000001A" w14:textId="77777777" w:rsidR="0038008A" w:rsidRDefault="00380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sectPr w:rsidR="0038008A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16047"/>
    <w:multiLevelType w:val="multilevel"/>
    <w:tmpl w:val="AE709E7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8A"/>
    <w:rsid w:val="0038008A"/>
    <w:rsid w:val="00FA47D2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E109"/>
  <w15:docId w15:val="{D0FCFFB1-9711-471F-A654-364B8912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4D4"/>
    <w:pPr>
      <w:suppressAutoHyphens/>
      <w:autoSpaceDE w:val="0"/>
      <w:autoSpaceDN w:val="0"/>
      <w:textAlignment w:val="baseline"/>
    </w:pPr>
    <w:rPr>
      <w:kern w:val="3"/>
    </w:rPr>
  </w:style>
  <w:style w:type="paragraph" w:styleId="Nadpis1">
    <w:name w:val="heading 1"/>
    <w:basedOn w:val="Normlny1"/>
    <w:next w:val="Normlny1"/>
    <w:uiPriority w:val="9"/>
    <w:qFormat/>
    <w:rsid w:val="008F4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uiPriority w:val="9"/>
    <w:semiHidden/>
    <w:unhideWhenUsed/>
    <w:qFormat/>
    <w:rsid w:val="008F4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uiPriority w:val="9"/>
    <w:semiHidden/>
    <w:unhideWhenUsed/>
    <w:qFormat/>
    <w:rsid w:val="008F4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uiPriority w:val="9"/>
    <w:semiHidden/>
    <w:unhideWhenUsed/>
    <w:qFormat/>
    <w:rsid w:val="008F44D4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1"/>
    <w:next w:val="Normlny1"/>
    <w:uiPriority w:val="9"/>
    <w:semiHidden/>
    <w:unhideWhenUsed/>
    <w:qFormat/>
    <w:rsid w:val="008F44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1"/>
    <w:next w:val="Normlny1"/>
    <w:uiPriority w:val="9"/>
    <w:semiHidden/>
    <w:unhideWhenUsed/>
    <w:qFormat/>
    <w:rsid w:val="008F4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Standard"/>
    <w:next w:val="Textbody"/>
    <w:link w:val="NzevChar"/>
    <w:uiPriority w:val="10"/>
    <w:qFormat/>
    <w:rsid w:val="008F44D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Normlny1">
    <w:name w:val="Normálny1"/>
    <w:rsid w:val="008F44D4"/>
  </w:style>
  <w:style w:type="table" w:customStyle="1" w:styleId="TableNormal0">
    <w:name w:val="Table Normal"/>
    <w:rsid w:val="008F4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8F44D4"/>
    <w:pPr>
      <w:autoSpaceDE w:val="0"/>
      <w:autoSpaceDN w:val="0"/>
      <w:textAlignment w:val="baseline"/>
    </w:pPr>
    <w:rPr>
      <w:kern w:val="3"/>
    </w:rPr>
  </w:style>
  <w:style w:type="character" w:customStyle="1" w:styleId="NzevChar">
    <w:name w:val="Název Char"/>
    <w:link w:val="Nzev"/>
    <w:uiPriority w:val="99"/>
    <w:locked/>
    <w:rsid w:val="008F44D4"/>
    <w:rPr>
      <w:rFonts w:ascii="Calibri Light" w:hAnsi="Calibri Light" w:cs="Calibri Light"/>
      <w:b/>
      <w:bCs/>
      <w:kern w:val="3"/>
      <w:sz w:val="32"/>
      <w:szCs w:val="32"/>
      <w:rtl w:val="0"/>
      <w:cs w:val="0"/>
    </w:rPr>
  </w:style>
  <w:style w:type="paragraph" w:customStyle="1" w:styleId="Textbody">
    <w:name w:val="Text body"/>
    <w:basedOn w:val="Standard"/>
    <w:uiPriority w:val="99"/>
    <w:rsid w:val="008F44D4"/>
    <w:pPr>
      <w:spacing w:after="120"/>
    </w:p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character" w:customStyle="1" w:styleId="PodnadpisChar">
    <w:name w:val="Podnadpis Char"/>
    <w:link w:val="Podnadpis"/>
    <w:uiPriority w:val="99"/>
    <w:locked/>
    <w:rsid w:val="008F44D4"/>
    <w:rPr>
      <w:rFonts w:ascii="Calibri Light" w:hAnsi="Calibri Light" w:cs="Times New Roman"/>
      <w:rtl w:val="0"/>
      <w:cs w:val="0"/>
    </w:rPr>
  </w:style>
  <w:style w:type="paragraph" w:styleId="Seznam">
    <w:name w:val="List"/>
    <w:basedOn w:val="Textbodyuser"/>
    <w:uiPriority w:val="99"/>
    <w:rsid w:val="008F44D4"/>
    <w:rPr>
      <w:rFonts w:cs="Lucida Sans"/>
    </w:rPr>
  </w:style>
  <w:style w:type="paragraph" w:styleId="Titulek">
    <w:name w:val="caption"/>
    <w:basedOn w:val="Standarduser"/>
    <w:uiPriority w:val="99"/>
    <w:qFormat/>
    <w:rsid w:val="008F44D4"/>
    <w:pPr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uiPriority w:val="99"/>
    <w:rsid w:val="008F44D4"/>
    <w:rPr>
      <w:rFonts w:cs="Lucida Sans"/>
    </w:rPr>
  </w:style>
  <w:style w:type="paragraph" w:customStyle="1" w:styleId="Standarduser">
    <w:name w:val="Standard (user)"/>
    <w:uiPriority w:val="99"/>
    <w:rsid w:val="008F44D4"/>
    <w:pPr>
      <w:suppressAutoHyphens/>
      <w:autoSpaceDE w:val="0"/>
      <w:autoSpaceDN w:val="0"/>
      <w:textAlignment w:val="baseline"/>
    </w:pPr>
    <w:rPr>
      <w:kern w:val="3"/>
    </w:rPr>
  </w:style>
  <w:style w:type="paragraph" w:customStyle="1" w:styleId="Textbodyuser">
    <w:name w:val="Text body (user)"/>
    <w:basedOn w:val="Standarduser"/>
    <w:uiPriority w:val="99"/>
    <w:rsid w:val="008F44D4"/>
    <w:pPr>
      <w:spacing w:after="120"/>
    </w:pPr>
  </w:style>
  <w:style w:type="paragraph" w:customStyle="1" w:styleId="TableContentsuser">
    <w:name w:val="Table Contents (user)"/>
    <w:basedOn w:val="Standarduser"/>
    <w:uiPriority w:val="99"/>
    <w:rsid w:val="008F44D4"/>
  </w:style>
  <w:style w:type="paragraph" w:customStyle="1" w:styleId="TableHeadinguser">
    <w:name w:val="Table Heading (user)"/>
    <w:basedOn w:val="TableContentsuser"/>
    <w:uiPriority w:val="99"/>
    <w:rsid w:val="008F44D4"/>
    <w:pPr>
      <w:jc w:val="center"/>
    </w:pPr>
    <w:rPr>
      <w:b/>
      <w:bCs/>
    </w:rPr>
  </w:style>
  <w:style w:type="paragraph" w:styleId="Normlnweb">
    <w:name w:val="Normal (Web)"/>
    <w:basedOn w:val="Standarduser"/>
    <w:uiPriority w:val="99"/>
    <w:rsid w:val="008F44D4"/>
    <w:pPr>
      <w:autoSpaceDE/>
      <w:spacing w:before="280" w:after="280"/>
    </w:pPr>
  </w:style>
  <w:style w:type="paragraph" w:customStyle="1" w:styleId="TableContents">
    <w:name w:val="Table Contents"/>
    <w:basedOn w:val="Standard"/>
    <w:uiPriority w:val="99"/>
    <w:rsid w:val="008F44D4"/>
    <w:pPr>
      <w:suppressLineNumbers/>
    </w:pPr>
  </w:style>
  <w:style w:type="character" w:customStyle="1" w:styleId="RTFNum21">
    <w:name w:val="RTF_Num 2 1"/>
    <w:uiPriority w:val="99"/>
    <w:rsid w:val="008F44D4"/>
  </w:style>
  <w:style w:type="character" w:customStyle="1" w:styleId="RTFNum22">
    <w:name w:val="RTF_Num 2 2"/>
    <w:uiPriority w:val="99"/>
    <w:rsid w:val="008F44D4"/>
  </w:style>
  <w:style w:type="character" w:customStyle="1" w:styleId="RTFNum23">
    <w:name w:val="RTF_Num 2 3"/>
    <w:uiPriority w:val="99"/>
    <w:rsid w:val="008F44D4"/>
  </w:style>
  <w:style w:type="character" w:customStyle="1" w:styleId="RTFNum24">
    <w:name w:val="RTF_Num 2 4"/>
    <w:uiPriority w:val="99"/>
    <w:rsid w:val="008F44D4"/>
  </w:style>
  <w:style w:type="character" w:customStyle="1" w:styleId="RTFNum25">
    <w:name w:val="RTF_Num 2 5"/>
    <w:uiPriority w:val="99"/>
    <w:rsid w:val="008F44D4"/>
  </w:style>
  <w:style w:type="character" w:customStyle="1" w:styleId="RTFNum26">
    <w:name w:val="RTF_Num 2 6"/>
    <w:uiPriority w:val="99"/>
    <w:rsid w:val="008F44D4"/>
  </w:style>
  <w:style w:type="character" w:customStyle="1" w:styleId="RTFNum27">
    <w:name w:val="RTF_Num 2 7"/>
    <w:uiPriority w:val="99"/>
    <w:rsid w:val="008F44D4"/>
  </w:style>
  <w:style w:type="character" w:customStyle="1" w:styleId="RTFNum28">
    <w:name w:val="RTF_Num 2 8"/>
    <w:uiPriority w:val="99"/>
    <w:rsid w:val="008F44D4"/>
  </w:style>
  <w:style w:type="character" w:customStyle="1" w:styleId="RTFNum29">
    <w:name w:val="RTF_Num 2 9"/>
    <w:uiPriority w:val="99"/>
    <w:rsid w:val="008F44D4"/>
  </w:style>
  <w:style w:type="character" w:customStyle="1" w:styleId="Internetlinkuser">
    <w:name w:val="Internet link (user)"/>
    <w:uiPriority w:val="99"/>
    <w:rsid w:val="008F44D4"/>
    <w:rPr>
      <w:color w:val="000080"/>
      <w:u w:val="single"/>
    </w:rPr>
  </w:style>
  <w:style w:type="character" w:customStyle="1" w:styleId="NumberingSymbolsuser">
    <w:name w:val="Numbering Symbols (user)"/>
    <w:uiPriority w:val="99"/>
    <w:rsid w:val="008F44D4"/>
  </w:style>
  <w:style w:type="numbering" w:customStyle="1" w:styleId="RTFNum2">
    <w:name w:val="RTF_Num 2"/>
    <w:basedOn w:val="Bezseznamu"/>
    <w:rsid w:val="008F44D4"/>
  </w:style>
  <w:style w:type="paragraph" w:customStyle="1" w:styleId="Default">
    <w:name w:val="Default"/>
    <w:rsid w:val="00982F14"/>
    <w:pPr>
      <w:suppressAutoHyphens/>
      <w:autoSpaceDE w:val="0"/>
    </w:pPr>
    <w:rPr>
      <w:rFonts w:ascii="Liberation Serif" w:hAnsi="Liberation Serif" w:cs="Liberation Serif"/>
      <w:color w:val="000000"/>
      <w:kern w:val="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82F14"/>
    <w:rPr>
      <w:kern w:val="3"/>
      <w:sz w:val="24"/>
      <w:szCs w:val="24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2F14"/>
    <w:rPr>
      <w:kern w:val="3"/>
      <w:sz w:val="24"/>
      <w:szCs w:val="24"/>
      <w:lang w:val="sk-SK" w:eastAsia="sk-SK"/>
    </w:rPr>
  </w:style>
  <w:style w:type="character" w:customStyle="1" w:styleId="awspan">
    <w:name w:val="awspan"/>
    <w:basedOn w:val="Standardnpsmoodstavce"/>
    <w:rsid w:val="008E4AA7"/>
  </w:style>
  <w:style w:type="paragraph" w:styleId="Odstavecseseznamem">
    <w:name w:val="List Paragraph"/>
    <w:basedOn w:val="Normln"/>
    <w:uiPriority w:val="34"/>
    <w:qFormat/>
    <w:rsid w:val="0013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kDXo0vKUSpM/YerMyqaaZbeqGQ==">AMUW2mXVyIoOMtRrgXWxlwsgG/GarGTWkrwMgUocqI60GiEropD0h07bIOPGBGWqstiKMvibpHMv0zXSWS/dAVmjaIEAMieoCJHXqoZQ6paoP/fjaOR1ZJomh3SsC9pSjm6CE58JSDtd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Kupka</dc:creator>
  <cp:lastModifiedBy>Mgr. Ján Kecskés</cp:lastModifiedBy>
  <cp:revision>3</cp:revision>
  <dcterms:created xsi:type="dcterms:W3CDTF">2021-09-21T08:54:00Z</dcterms:created>
  <dcterms:modified xsi:type="dcterms:W3CDTF">2021-09-22T19:13:00Z</dcterms:modified>
</cp:coreProperties>
</file>