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2E" w:rsidRPr="00C01BEA" w:rsidRDefault="009D292E" w:rsidP="009D292E">
      <w:pPr>
        <w:ind w:left="720" w:hanging="720"/>
        <w:jc w:val="center"/>
        <w:rPr>
          <w:rFonts w:ascii="Times New Roman" w:hAnsi="Times New Roman" w:cs="Times New Roman"/>
          <w:b/>
          <w:bCs/>
          <w:sz w:val="24"/>
          <w:szCs w:val="24"/>
        </w:rPr>
      </w:pPr>
      <w:r w:rsidRPr="00C01BEA">
        <w:rPr>
          <w:rFonts w:ascii="Times New Roman" w:hAnsi="Times New Roman" w:cs="Times New Roman"/>
          <w:b/>
          <w:bCs/>
          <w:sz w:val="24"/>
          <w:szCs w:val="24"/>
        </w:rPr>
        <w:t>Dôvodová správa</w:t>
      </w:r>
    </w:p>
    <w:p w:rsidR="0058746B" w:rsidRPr="00C01BEA" w:rsidRDefault="0058746B" w:rsidP="009B4CB8">
      <w:pPr>
        <w:pStyle w:val="Odsekzoznamu"/>
        <w:numPr>
          <w:ilvl w:val="0"/>
          <w:numId w:val="1"/>
        </w:numPr>
        <w:jc w:val="both"/>
        <w:rPr>
          <w:rFonts w:ascii="Times New Roman" w:hAnsi="Times New Roman" w:cs="Times New Roman"/>
          <w:b/>
          <w:bCs/>
          <w:sz w:val="24"/>
          <w:szCs w:val="24"/>
        </w:rPr>
      </w:pPr>
      <w:r w:rsidRPr="00C01BEA">
        <w:rPr>
          <w:rFonts w:ascii="Times New Roman" w:hAnsi="Times New Roman" w:cs="Times New Roman"/>
          <w:b/>
          <w:bCs/>
          <w:sz w:val="24"/>
          <w:szCs w:val="24"/>
        </w:rPr>
        <w:t>Všeobecná časť</w:t>
      </w:r>
    </w:p>
    <w:p w:rsidR="0058746B" w:rsidRPr="00C01BEA" w:rsidRDefault="009D292E"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Poslanec Národnej rady Slov</w:t>
      </w:r>
      <w:r w:rsidR="0044147C">
        <w:rPr>
          <w:rFonts w:ascii="Times New Roman" w:hAnsi="Times New Roman" w:cs="Times New Roman"/>
          <w:sz w:val="24"/>
          <w:szCs w:val="24"/>
        </w:rPr>
        <w:t>enskej republiky Tomáš Valášek</w:t>
      </w:r>
      <w:r w:rsidRPr="00C01BEA">
        <w:rPr>
          <w:rFonts w:ascii="Times New Roman" w:hAnsi="Times New Roman" w:cs="Times New Roman"/>
          <w:sz w:val="24"/>
          <w:szCs w:val="24"/>
        </w:rPr>
        <w:t xml:space="preserve"> predkladá na rokovanie Národnej rady Slovenskej republiky </w:t>
      </w:r>
      <w:r w:rsidR="0041497C" w:rsidRPr="00C01BEA">
        <w:rPr>
          <w:rFonts w:ascii="Times New Roman" w:hAnsi="Times New Roman" w:cs="Times New Roman"/>
          <w:sz w:val="24"/>
          <w:szCs w:val="24"/>
        </w:rPr>
        <w:t>novelu Zákonníka práce a ďalších zákonov, ktoré upravujú štát</w:t>
      </w:r>
      <w:r w:rsidRPr="00C01BEA">
        <w:rPr>
          <w:rFonts w:ascii="Times New Roman" w:hAnsi="Times New Roman" w:cs="Times New Roman"/>
          <w:sz w:val="24"/>
          <w:szCs w:val="24"/>
        </w:rPr>
        <w:t>n</w:t>
      </w:r>
      <w:r w:rsidR="0041497C" w:rsidRPr="00C01BEA">
        <w:rPr>
          <w:rFonts w:ascii="Times New Roman" w:hAnsi="Times New Roman" w:cs="Times New Roman"/>
          <w:sz w:val="24"/>
          <w:szCs w:val="24"/>
        </w:rPr>
        <w:t>ozamestnanecké a služobné pomery</w:t>
      </w:r>
      <w:r w:rsidR="009B4CB8" w:rsidRPr="00C01BEA">
        <w:rPr>
          <w:rFonts w:ascii="Times New Roman" w:hAnsi="Times New Roman" w:cs="Times New Roman"/>
          <w:sz w:val="24"/>
          <w:szCs w:val="24"/>
        </w:rPr>
        <w:t>,</w:t>
      </w:r>
      <w:r w:rsidR="0041497C" w:rsidRPr="00C01BEA">
        <w:rPr>
          <w:rFonts w:ascii="Times New Roman" w:hAnsi="Times New Roman" w:cs="Times New Roman"/>
          <w:sz w:val="24"/>
          <w:szCs w:val="24"/>
        </w:rPr>
        <w:t xml:space="preserve"> a</w:t>
      </w:r>
      <w:r w:rsidR="00D863F9" w:rsidRPr="00C01BEA">
        <w:rPr>
          <w:rFonts w:ascii="Times New Roman" w:hAnsi="Times New Roman" w:cs="Times New Roman"/>
          <w:sz w:val="24"/>
          <w:szCs w:val="24"/>
        </w:rPr>
        <w:t xml:space="preserve"> ktoré tak regulujú </w:t>
      </w:r>
      <w:r w:rsidR="0041497C" w:rsidRPr="00C01BEA">
        <w:rPr>
          <w:rFonts w:ascii="Times New Roman" w:hAnsi="Times New Roman" w:cs="Times New Roman"/>
          <w:sz w:val="24"/>
          <w:szCs w:val="24"/>
        </w:rPr>
        <w:t>rôzne právne formy výkonu povolania</w:t>
      </w:r>
      <w:r w:rsidR="00D863F9" w:rsidRPr="00C01BEA">
        <w:rPr>
          <w:rFonts w:ascii="Times New Roman" w:hAnsi="Times New Roman" w:cs="Times New Roman"/>
          <w:sz w:val="24"/>
          <w:szCs w:val="24"/>
        </w:rPr>
        <w:t xml:space="preserve">. Zavádzané pravidlá majú tak byť </w:t>
      </w:r>
      <w:r w:rsidR="0041497C" w:rsidRPr="00C01BEA">
        <w:rPr>
          <w:rFonts w:ascii="Times New Roman" w:hAnsi="Times New Roman" w:cs="Times New Roman"/>
          <w:sz w:val="24"/>
          <w:szCs w:val="24"/>
        </w:rPr>
        <w:t>rovnak</w:t>
      </w:r>
      <w:r w:rsidR="00D863F9" w:rsidRPr="00C01BEA">
        <w:rPr>
          <w:rFonts w:ascii="Times New Roman" w:hAnsi="Times New Roman" w:cs="Times New Roman"/>
          <w:sz w:val="24"/>
          <w:szCs w:val="24"/>
        </w:rPr>
        <w:t xml:space="preserve">é </w:t>
      </w:r>
      <w:r w:rsidR="0041497C" w:rsidRPr="00C01BEA">
        <w:rPr>
          <w:rFonts w:ascii="Times New Roman" w:hAnsi="Times New Roman" w:cs="Times New Roman"/>
          <w:sz w:val="24"/>
          <w:szCs w:val="24"/>
        </w:rPr>
        <w:t>pre oblasť práce</w:t>
      </w:r>
      <w:r w:rsidR="00D863F9" w:rsidRPr="00C01BEA">
        <w:rPr>
          <w:rFonts w:ascii="Times New Roman" w:hAnsi="Times New Roman" w:cs="Times New Roman"/>
          <w:sz w:val="24"/>
          <w:szCs w:val="24"/>
        </w:rPr>
        <w:t xml:space="preserve"> v zamestnaneckých pomeroch. </w:t>
      </w:r>
    </w:p>
    <w:p w:rsidR="0041497C" w:rsidRPr="00C01BEA" w:rsidRDefault="0041497C"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Cieľom</w:t>
      </w:r>
      <w:r w:rsidR="009D292E" w:rsidRPr="00C01BEA">
        <w:rPr>
          <w:rFonts w:ascii="Times New Roman" w:hAnsi="Times New Roman" w:cs="Times New Roman"/>
          <w:sz w:val="24"/>
          <w:szCs w:val="24"/>
        </w:rPr>
        <w:t xml:space="preserve"> novely</w:t>
      </w:r>
      <w:r w:rsidRPr="00C01BEA">
        <w:rPr>
          <w:rFonts w:ascii="Times New Roman" w:hAnsi="Times New Roman" w:cs="Times New Roman"/>
          <w:sz w:val="24"/>
          <w:szCs w:val="24"/>
        </w:rPr>
        <w:t xml:space="preserve"> je zaviesť možnosť pre zamestnávateľov</w:t>
      </w:r>
      <w:r w:rsidR="00ED06FF" w:rsidRPr="00F16CF8">
        <w:rPr>
          <w:rFonts w:ascii="Times New Roman" w:hAnsi="Times New Roman" w:cs="Times New Roman"/>
          <w:sz w:val="24"/>
          <w:szCs w:val="24"/>
        </w:rPr>
        <w:t>, spravidla právnické osoby</w:t>
      </w:r>
      <w:r w:rsidRPr="00C01BEA">
        <w:rPr>
          <w:rFonts w:ascii="Times New Roman" w:hAnsi="Times New Roman" w:cs="Times New Roman"/>
          <w:sz w:val="24"/>
          <w:szCs w:val="24"/>
        </w:rPr>
        <w:t>, podľa ich vlastného rozhodnutia, zaviesť regulovaný spôsob motivovania svojich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kýň</w:t>
      </w:r>
      <w:proofErr w:type="spellEnd"/>
      <w:r w:rsidRPr="00C01BEA">
        <w:rPr>
          <w:rFonts w:ascii="Times New Roman" w:hAnsi="Times New Roman" w:cs="Times New Roman"/>
          <w:sz w:val="24"/>
          <w:szCs w:val="24"/>
        </w:rPr>
        <w:t xml:space="preserve"> k zaočkovaniu sa proti ochoreniu </w:t>
      </w:r>
      <w:r w:rsidR="009D292E" w:rsidRPr="00C01BEA">
        <w:rPr>
          <w:rFonts w:ascii="Times New Roman" w:hAnsi="Times New Roman" w:cs="Times New Roman"/>
          <w:sz w:val="24"/>
          <w:szCs w:val="24"/>
        </w:rPr>
        <w:t>COVID</w:t>
      </w:r>
      <w:r w:rsidRPr="00C01BEA">
        <w:rPr>
          <w:rFonts w:ascii="Times New Roman" w:hAnsi="Times New Roman" w:cs="Times New Roman"/>
          <w:sz w:val="24"/>
          <w:szCs w:val="24"/>
        </w:rPr>
        <w:t>-19.</w:t>
      </w:r>
    </w:p>
    <w:p w:rsidR="00925A21" w:rsidRPr="00C01BEA" w:rsidRDefault="00C658BE"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 xml:space="preserve">Vzhľadom na </w:t>
      </w:r>
      <w:proofErr w:type="spellStart"/>
      <w:r w:rsidRPr="00C01BEA">
        <w:rPr>
          <w:rFonts w:ascii="Times New Roman" w:hAnsi="Times New Roman" w:cs="Times New Roman"/>
          <w:sz w:val="24"/>
          <w:szCs w:val="24"/>
        </w:rPr>
        <w:t>pandemickú</w:t>
      </w:r>
      <w:proofErr w:type="spellEnd"/>
      <w:r w:rsidRPr="00C01BEA">
        <w:rPr>
          <w:rFonts w:ascii="Times New Roman" w:hAnsi="Times New Roman" w:cs="Times New Roman"/>
          <w:sz w:val="24"/>
          <w:szCs w:val="24"/>
        </w:rPr>
        <w:t xml:space="preserve"> situáciu, jej ekonomické dopady, potrebu kolektívnej imunity a právne postavenie zamestnávateľov a</w:t>
      </w:r>
      <w:r w:rsidR="009D292E" w:rsidRPr="00C01BEA">
        <w:rPr>
          <w:rFonts w:ascii="Times New Roman" w:hAnsi="Times New Roman" w:cs="Times New Roman"/>
          <w:sz w:val="24"/>
          <w:szCs w:val="24"/>
        </w:rPr>
        <w:t> </w:t>
      </w:r>
      <w:r w:rsidRPr="00C01BEA">
        <w:rPr>
          <w:rFonts w:ascii="Times New Roman" w:hAnsi="Times New Roman" w:cs="Times New Roman"/>
          <w:sz w:val="24"/>
          <w:szCs w:val="24"/>
        </w:rPr>
        <w:t>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kýň</w:t>
      </w:r>
      <w:proofErr w:type="spellEnd"/>
      <w:r w:rsidRPr="00C01BEA">
        <w:rPr>
          <w:rFonts w:ascii="Times New Roman" w:hAnsi="Times New Roman" w:cs="Times New Roman"/>
          <w:sz w:val="24"/>
          <w:szCs w:val="24"/>
        </w:rPr>
        <w:t>, navrhujeme prijať predkladan</w:t>
      </w:r>
      <w:r w:rsidR="0041497C" w:rsidRPr="00C01BEA">
        <w:rPr>
          <w:rFonts w:ascii="Times New Roman" w:hAnsi="Times New Roman" w:cs="Times New Roman"/>
          <w:sz w:val="24"/>
          <w:szCs w:val="24"/>
        </w:rPr>
        <w:t xml:space="preserve">ý zákon, </w:t>
      </w:r>
      <w:r w:rsidRPr="00C01BEA">
        <w:rPr>
          <w:rFonts w:ascii="Times New Roman" w:hAnsi="Times New Roman" w:cs="Times New Roman"/>
          <w:sz w:val="24"/>
          <w:szCs w:val="24"/>
        </w:rPr>
        <w:t>ktorý umožní zamestnávateľom motivovať svojich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aby sa dali zaočkovať</w:t>
      </w:r>
      <w:r w:rsidR="00D863F9" w:rsidRPr="00C01BEA">
        <w:rPr>
          <w:rFonts w:ascii="Times New Roman" w:hAnsi="Times New Roman" w:cs="Times New Roman"/>
          <w:sz w:val="24"/>
          <w:szCs w:val="24"/>
        </w:rPr>
        <w:t>,</w:t>
      </w:r>
      <w:r w:rsidRPr="00C01BEA">
        <w:rPr>
          <w:rFonts w:ascii="Times New Roman" w:hAnsi="Times New Roman" w:cs="Times New Roman"/>
          <w:sz w:val="24"/>
          <w:szCs w:val="24"/>
        </w:rPr>
        <w:t xml:space="preserve"> a tak rýchlejšie a efektívnejšie dosiahnuť potrebný stupeň </w:t>
      </w:r>
      <w:proofErr w:type="spellStart"/>
      <w:r w:rsidRPr="00C01BEA">
        <w:rPr>
          <w:rFonts w:ascii="Times New Roman" w:hAnsi="Times New Roman" w:cs="Times New Roman"/>
          <w:sz w:val="24"/>
          <w:szCs w:val="24"/>
        </w:rPr>
        <w:t>zaočkovanosti</w:t>
      </w:r>
      <w:proofErr w:type="spellEnd"/>
      <w:r w:rsidRPr="00C01BEA">
        <w:rPr>
          <w:rFonts w:ascii="Times New Roman" w:hAnsi="Times New Roman" w:cs="Times New Roman"/>
          <w:sz w:val="24"/>
          <w:szCs w:val="24"/>
        </w:rPr>
        <w:t xml:space="preserve"> na pracoviskách, v záujme dosiahnutia kolektívnej imunity, ktorá je na prospech celej spoločnosti a je nepochybne prioritou všeobecného záujmu. </w:t>
      </w:r>
      <w:r w:rsidR="009D292E" w:rsidRPr="00C01BEA">
        <w:rPr>
          <w:rFonts w:ascii="Times New Roman" w:hAnsi="Times New Roman" w:cs="Times New Roman"/>
          <w:sz w:val="24"/>
          <w:szCs w:val="24"/>
        </w:rPr>
        <w:t xml:space="preserve"> </w:t>
      </w:r>
    </w:p>
    <w:p w:rsidR="00F2239A" w:rsidRPr="00C01BEA" w:rsidRDefault="00F2239A" w:rsidP="009D292E">
      <w:pPr>
        <w:ind w:firstLine="708"/>
        <w:jc w:val="both"/>
        <w:rPr>
          <w:rFonts w:ascii="Times New Roman" w:hAnsi="Times New Roman" w:cs="Times New Roman"/>
          <w:color w:val="000000"/>
          <w:sz w:val="24"/>
          <w:szCs w:val="24"/>
          <w:shd w:val="clear" w:color="auto" w:fill="FFFFFF"/>
        </w:rPr>
      </w:pPr>
      <w:r w:rsidRPr="00C01BEA">
        <w:rPr>
          <w:rFonts w:ascii="Times New Roman" w:hAnsi="Times New Roman" w:cs="Times New Roman"/>
          <w:sz w:val="24"/>
          <w:szCs w:val="24"/>
        </w:rPr>
        <w:t>Zavádzané pravidlá sú plne v súlade so zásadami rovnakého zaobchádzania so zamestnancami</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kyňami</w:t>
      </w:r>
      <w:proofErr w:type="spellEnd"/>
      <w:r w:rsidRPr="00C01BEA">
        <w:rPr>
          <w:rFonts w:ascii="Times New Roman" w:hAnsi="Times New Roman" w:cs="Times New Roman"/>
          <w:sz w:val="24"/>
          <w:szCs w:val="24"/>
        </w:rPr>
        <w:t xml:space="preserve"> v porovnateľnej situácii. Ich zavedenie je objektívne odôvodnené za účelom </w:t>
      </w:r>
      <w:r w:rsidRPr="00C01BEA">
        <w:rPr>
          <w:rFonts w:ascii="Times New Roman" w:hAnsi="Times New Roman" w:cs="Times New Roman"/>
          <w:color w:val="000000"/>
          <w:sz w:val="24"/>
          <w:szCs w:val="24"/>
          <w:shd w:val="clear" w:color="auto" w:fill="FFFFFF"/>
        </w:rPr>
        <w:t xml:space="preserve">sledovania oprávneného záujmu dosiahnutia kolektívnej imunity a sú primerané a nevyhnutné na dosiahnutie takého záujmu. </w:t>
      </w:r>
    </w:p>
    <w:p w:rsidR="0041497C" w:rsidRPr="00C01BEA" w:rsidRDefault="0041497C"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 xml:space="preserve">Zamestnávatelia sú tí, ktorí niesli najväčší dopad </w:t>
      </w:r>
      <w:proofErr w:type="spellStart"/>
      <w:r w:rsidRPr="00C01BEA">
        <w:rPr>
          <w:rFonts w:ascii="Times New Roman" w:hAnsi="Times New Roman" w:cs="Times New Roman"/>
          <w:sz w:val="24"/>
          <w:szCs w:val="24"/>
        </w:rPr>
        <w:t>pandemickej</w:t>
      </w:r>
      <w:proofErr w:type="spellEnd"/>
      <w:r w:rsidRPr="00C01BEA">
        <w:rPr>
          <w:rFonts w:ascii="Times New Roman" w:hAnsi="Times New Roman" w:cs="Times New Roman"/>
          <w:sz w:val="24"/>
          <w:szCs w:val="24"/>
        </w:rPr>
        <w:t xml:space="preserve"> situácie, ktorí mali</w:t>
      </w:r>
      <w:r w:rsidR="00505321" w:rsidRPr="00C01BEA">
        <w:rPr>
          <w:rFonts w:ascii="Times New Roman" w:hAnsi="Times New Roman" w:cs="Times New Roman"/>
          <w:sz w:val="24"/>
          <w:szCs w:val="24"/>
        </w:rPr>
        <w:t>,</w:t>
      </w:r>
      <w:r w:rsidRPr="00C01BEA">
        <w:rPr>
          <w:rFonts w:ascii="Times New Roman" w:hAnsi="Times New Roman" w:cs="Times New Roman"/>
          <w:sz w:val="24"/>
          <w:szCs w:val="24"/>
        </w:rPr>
        <w:t xml:space="preserve"> a v mnohých prípadoch stále majú</w:t>
      </w:r>
      <w:r w:rsidR="00505321" w:rsidRPr="00C01BEA">
        <w:rPr>
          <w:rFonts w:ascii="Times New Roman" w:hAnsi="Times New Roman" w:cs="Times New Roman"/>
          <w:sz w:val="24"/>
          <w:szCs w:val="24"/>
        </w:rPr>
        <w:t>,</w:t>
      </w:r>
      <w:r w:rsidRPr="00C01BEA">
        <w:rPr>
          <w:rFonts w:ascii="Times New Roman" w:hAnsi="Times New Roman" w:cs="Times New Roman"/>
          <w:sz w:val="24"/>
          <w:szCs w:val="24"/>
        </w:rPr>
        <w:t xml:space="preserve"> zvýšené náklady súvisiace s bojom proti ochoreniu </w:t>
      </w:r>
      <w:r w:rsidR="009D292E" w:rsidRPr="00C01BEA">
        <w:rPr>
          <w:rFonts w:ascii="Times New Roman" w:hAnsi="Times New Roman" w:cs="Times New Roman"/>
          <w:sz w:val="24"/>
          <w:szCs w:val="24"/>
        </w:rPr>
        <w:t>COVID</w:t>
      </w:r>
      <w:r w:rsidRPr="00C01BEA">
        <w:rPr>
          <w:rFonts w:ascii="Times New Roman" w:hAnsi="Times New Roman" w:cs="Times New Roman"/>
          <w:sz w:val="24"/>
          <w:szCs w:val="24"/>
        </w:rPr>
        <w:t>-19. Ich prevádzk</w:t>
      </w:r>
      <w:r w:rsidR="00505321" w:rsidRPr="00C01BEA">
        <w:rPr>
          <w:rFonts w:ascii="Times New Roman" w:hAnsi="Times New Roman" w:cs="Times New Roman"/>
          <w:sz w:val="24"/>
          <w:szCs w:val="24"/>
        </w:rPr>
        <w:t>ová činnosť</w:t>
      </w:r>
      <w:r w:rsidRPr="00C01BEA">
        <w:rPr>
          <w:rFonts w:ascii="Times New Roman" w:hAnsi="Times New Roman" w:cs="Times New Roman"/>
          <w:sz w:val="24"/>
          <w:szCs w:val="24"/>
        </w:rPr>
        <w:t xml:space="preserve"> a ekonomický stav sú </w:t>
      </w:r>
      <w:r w:rsidR="00505321" w:rsidRPr="00C01BEA">
        <w:rPr>
          <w:rFonts w:ascii="Times New Roman" w:hAnsi="Times New Roman" w:cs="Times New Roman"/>
          <w:sz w:val="24"/>
          <w:szCs w:val="24"/>
        </w:rPr>
        <w:t>bezprostredne</w:t>
      </w:r>
      <w:r w:rsidRPr="00C01BEA">
        <w:rPr>
          <w:rFonts w:ascii="Times New Roman" w:hAnsi="Times New Roman" w:cs="Times New Roman"/>
          <w:sz w:val="24"/>
          <w:szCs w:val="24"/>
        </w:rPr>
        <w:t xml:space="preserve"> </w:t>
      </w:r>
      <w:r w:rsidR="00505321" w:rsidRPr="00C01BEA">
        <w:rPr>
          <w:rFonts w:ascii="Times New Roman" w:hAnsi="Times New Roman" w:cs="Times New Roman"/>
          <w:sz w:val="24"/>
          <w:szCs w:val="24"/>
        </w:rPr>
        <w:t>závislé od situácie</w:t>
      </w:r>
      <w:r w:rsidRPr="00C01BEA">
        <w:rPr>
          <w:rFonts w:ascii="Times New Roman" w:hAnsi="Times New Roman" w:cs="Times New Roman"/>
          <w:sz w:val="24"/>
          <w:szCs w:val="24"/>
        </w:rPr>
        <w:t xml:space="preserve"> šíren</w:t>
      </w:r>
      <w:r w:rsidR="00505321" w:rsidRPr="00C01BEA">
        <w:rPr>
          <w:rFonts w:ascii="Times New Roman" w:hAnsi="Times New Roman" w:cs="Times New Roman"/>
          <w:sz w:val="24"/>
          <w:szCs w:val="24"/>
        </w:rPr>
        <w:t>ia</w:t>
      </w:r>
      <w:r w:rsidRPr="00C01BEA">
        <w:rPr>
          <w:rFonts w:ascii="Times New Roman" w:hAnsi="Times New Roman" w:cs="Times New Roman"/>
          <w:sz w:val="24"/>
          <w:szCs w:val="24"/>
        </w:rPr>
        <w:t xml:space="preserve"> ochorenia </w:t>
      </w:r>
      <w:r w:rsidR="009D292E" w:rsidRPr="00C01BEA">
        <w:rPr>
          <w:rFonts w:ascii="Times New Roman" w:hAnsi="Times New Roman" w:cs="Times New Roman"/>
          <w:sz w:val="24"/>
          <w:szCs w:val="24"/>
        </w:rPr>
        <w:t>COVID</w:t>
      </w:r>
      <w:r w:rsidRPr="00C01BEA">
        <w:rPr>
          <w:rFonts w:ascii="Times New Roman" w:hAnsi="Times New Roman" w:cs="Times New Roman"/>
          <w:sz w:val="24"/>
          <w:szCs w:val="24"/>
        </w:rPr>
        <w:t xml:space="preserve">-19 na ich pracoviskách. </w:t>
      </w:r>
      <w:r w:rsidR="00505321" w:rsidRPr="00C01BEA">
        <w:rPr>
          <w:rFonts w:ascii="Times New Roman" w:hAnsi="Times New Roman" w:cs="Times New Roman"/>
          <w:sz w:val="24"/>
          <w:szCs w:val="24"/>
        </w:rPr>
        <w:t>Je len málo prevádzok vo všeobecnom hľadisku, ktoré môž</w:t>
      </w:r>
      <w:r w:rsidR="00D863F9" w:rsidRPr="00C01BEA">
        <w:rPr>
          <w:rFonts w:ascii="Times New Roman" w:hAnsi="Times New Roman" w:cs="Times New Roman"/>
          <w:sz w:val="24"/>
          <w:szCs w:val="24"/>
        </w:rPr>
        <w:t>u</w:t>
      </w:r>
      <w:r w:rsidR="00505321" w:rsidRPr="00C01BEA">
        <w:rPr>
          <w:rFonts w:ascii="Times New Roman" w:hAnsi="Times New Roman" w:cs="Times New Roman"/>
          <w:sz w:val="24"/>
          <w:szCs w:val="24"/>
        </w:rPr>
        <w:t xml:space="preserve"> riešiť túto situáciu prácou na diaľku, tzv. </w:t>
      </w:r>
      <w:proofErr w:type="spellStart"/>
      <w:r w:rsidR="00505321" w:rsidRPr="00C01BEA">
        <w:rPr>
          <w:rFonts w:ascii="Times New Roman" w:hAnsi="Times New Roman" w:cs="Times New Roman"/>
          <w:sz w:val="24"/>
          <w:szCs w:val="24"/>
        </w:rPr>
        <w:t>home</w:t>
      </w:r>
      <w:r w:rsidR="009D292E" w:rsidRPr="00C01BEA">
        <w:rPr>
          <w:rFonts w:ascii="Times New Roman" w:hAnsi="Times New Roman" w:cs="Times New Roman"/>
          <w:sz w:val="24"/>
          <w:szCs w:val="24"/>
        </w:rPr>
        <w:t>-</w:t>
      </w:r>
      <w:r w:rsidR="00505321" w:rsidRPr="00C01BEA">
        <w:rPr>
          <w:rFonts w:ascii="Times New Roman" w:hAnsi="Times New Roman" w:cs="Times New Roman"/>
          <w:sz w:val="24"/>
          <w:szCs w:val="24"/>
        </w:rPr>
        <w:t>officom</w:t>
      </w:r>
      <w:proofErr w:type="spellEnd"/>
      <w:r w:rsidR="00505321" w:rsidRPr="00C01BEA">
        <w:rPr>
          <w:rFonts w:ascii="Times New Roman" w:hAnsi="Times New Roman" w:cs="Times New Roman"/>
          <w:sz w:val="24"/>
          <w:szCs w:val="24"/>
        </w:rPr>
        <w:t xml:space="preserve">. </w:t>
      </w:r>
    </w:p>
    <w:p w:rsidR="0041497C" w:rsidRPr="00C01BEA" w:rsidRDefault="00505321"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Zamestnávatelia n</w:t>
      </w:r>
      <w:r w:rsidR="0041497C" w:rsidRPr="00C01BEA">
        <w:rPr>
          <w:rFonts w:ascii="Times New Roman" w:hAnsi="Times New Roman" w:cs="Times New Roman"/>
          <w:sz w:val="24"/>
          <w:szCs w:val="24"/>
        </w:rPr>
        <w:t xml:space="preserve">esú dôsledky </w:t>
      </w:r>
      <w:r w:rsidRPr="00C01BEA">
        <w:rPr>
          <w:rFonts w:ascii="Times New Roman" w:hAnsi="Times New Roman" w:cs="Times New Roman"/>
          <w:sz w:val="24"/>
          <w:szCs w:val="24"/>
        </w:rPr>
        <w:t>neprítomnosti svojich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kýň</w:t>
      </w:r>
      <w:proofErr w:type="spellEnd"/>
      <w:r w:rsidRPr="00C01BEA">
        <w:rPr>
          <w:rFonts w:ascii="Times New Roman" w:hAnsi="Times New Roman" w:cs="Times New Roman"/>
          <w:sz w:val="24"/>
          <w:szCs w:val="24"/>
        </w:rPr>
        <w:t xml:space="preserve"> v práci z dôvodu karanténnych opatrení, OČR, a v neposlednom rade, z dôvodu doby liečenia pri samotnom ochorení </w:t>
      </w:r>
      <w:r w:rsidR="009D292E" w:rsidRPr="00C01BEA">
        <w:rPr>
          <w:rFonts w:ascii="Times New Roman" w:hAnsi="Times New Roman" w:cs="Times New Roman"/>
          <w:sz w:val="24"/>
          <w:szCs w:val="24"/>
        </w:rPr>
        <w:t>COVID</w:t>
      </w:r>
      <w:r w:rsidRPr="00C01BEA">
        <w:rPr>
          <w:rFonts w:ascii="Times New Roman" w:hAnsi="Times New Roman" w:cs="Times New Roman"/>
          <w:sz w:val="24"/>
          <w:szCs w:val="24"/>
        </w:rPr>
        <w:t>-19, ale i času potrebného na zotavenie po jeho prekonaní.</w:t>
      </w:r>
    </w:p>
    <w:p w:rsidR="00505321" w:rsidRPr="00C01BEA" w:rsidRDefault="00505321"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 xml:space="preserve">Po prekonaní najakútnejších </w:t>
      </w:r>
      <w:proofErr w:type="spellStart"/>
      <w:r w:rsidRPr="00C01BEA">
        <w:rPr>
          <w:rFonts w:ascii="Times New Roman" w:hAnsi="Times New Roman" w:cs="Times New Roman"/>
          <w:sz w:val="24"/>
          <w:szCs w:val="24"/>
        </w:rPr>
        <w:t>pandemických</w:t>
      </w:r>
      <w:proofErr w:type="spellEnd"/>
      <w:r w:rsidRPr="00C01BEA">
        <w:rPr>
          <w:rFonts w:ascii="Times New Roman" w:hAnsi="Times New Roman" w:cs="Times New Roman"/>
          <w:sz w:val="24"/>
          <w:szCs w:val="24"/>
        </w:rPr>
        <w:t xml:space="preserve"> vĺn prichádzajú pre zamestnávateľov nové výzvy</w:t>
      </w:r>
      <w:r w:rsidR="00ED06FF" w:rsidRPr="00C01BEA">
        <w:rPr>
          <w:rFonts w:ascii="Times New Roman" w:hAnsi="Times New Roman" w:cs="Times New Roman"/>
          <w:sz w:val="24"/>
          <w:szCs w:val="24"/>
        </w:rPr>
        <w:t>,</w:t>
      </w:r>
      <w:r w:rsidRPr="00C01BEA">
        <w:rPr>
          <w:rFonts w:ascii="Times New Roman" w:hAnsi="Times New Roman" w:cs="Times New Roman"/>
          <w:sz w:val="24"/>
          <w:szCs w:val="24"/>
        </w:rPr>
        <w:t xml:space="preserve"> týkajúce sa otázok očkovania proti ochoreniu </w:t>
      </w:r>
      <w:r w:rsidR="009D292E" w:rsidRPr="00C01BEA">
        <w:rPr>
          <w:rFonts w:ascii="Times New Roman" w:hAnsi="Times New Roman" w:cs="Times New Roman"/>
          <w:sz w:val="24"/>
          <w:szCs w:val="24"/>
        </w:rPr>
        <w:t>COVID</w:t>
      </w:r>
      <w:r w:rsidRPr="00C01BEA">
        <w:rPr>
          <w:rFonts w:ascii="Times New Roman" w:hAnsi="Times New Roman" w:cs="Times New Roman"/>
          <w:sz w:val="24"/>
          <w:szCs w:val="24"/>
        </w:rPr>
        <w:t>-19. S tým sú spojené najmä dva faktory, a to je dobrovoľnosť očkovania a ochrana osobných údajov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kýň</w:t>
      </w:r>
      <w:proofErr w:type="spellEnd"/>
      <w:r w:rsidRPr="00C01BEA">
        <w:rPr>
          <w:rFonts w:ascii="Times New Roman" w:hAnsi="Times New Roman" w:cs="Times New Roman"/>
          <w:sz w:val="24"/>
          <w:szCs w:val="24"/>
        </w:rPr>
        <w:t xml:space="preserve"> (GDPR). </w:t>
      </w:r>
      <w:r w:rsidR="00683B58" w:rsidRPr="00C01BEA">
        <w:rPr>
          <w:rFonts w:ascii="Times New Roman" w:hAnsi="Times New Roman" w:cs="Times New Roman"/>
          <w:sz w:val="24"/>
          <w:szCs w:val="24"/>
        </w:rPr>
        <w:t>Zamestnávatelia tak čelia praktickým problémom organizovania prevádzky a rozvrhnutia pracovného času</w:t>
      </w:r>
      <w:r w:rsidR="00D863F9" w:rsidRPr="00C01BEA">
        <w:rPr>
          <w:rFonts w:ascii="Times New Roman" w:hAnsi="Times New Roman" w:cs="Times New Roman"/>
          <w:sz w:val="24"/>
          <w:szCs w:val="24"/>
        </w:rPr>
        <w:t xml:space="preserve">. </w:t>
      </w:r>
    </w:p>
    <w:p w:rsidR="004E2EBB" w:rsidRPr="00C01BEA" w:rsidRDefault="00D863F9"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V zmysle platnej legislatívy sú neprípustné akékoľvek úkony zamestnávateľa smerujúce k zisťovaniu a podmieňovaniu výkonu povolania zaočkovaním. Avšak i pre pozitívne motivovanie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w:t>
      </w:r>
      <w:r w:rsidR="00ED06FF" w:rsidRPr="00C01BEA">
        <w:rPr>
          <w:rFonts w:ascii="Times New Roman" w:hAnsi="Times New Roman" w:cs="Times New Roman"/>
          <w:sz w:val="24"/>
          <w:szCs w:val="24"/>
        </w:rPr>
        <w:t>ýň</w:t>
      </w:r>
      <w:proofErr w:type="spellEnd"/>
      <w:r w:rsidRPr="00C01BEA">
        <w:rPr>
          <w:rFonts w:ascii="Times New Roman" w:hAnsi="Times New Roman" w:cs="Times New Roman"/>
          <w:sz w:val="24"/>
          <w:szCs w:val="24"/>
        </w:rPr>
        <w:t xml:space="preserve"> je potrebné vytvoriť právny rámec a umožniť tak tím zamestnávateľom, ktorí prejavia záujem, </w:t>
      </w:r>
      <w:r w:rsidR="004E2EBB" w:rsidRPr="00C01BEA">
        <w:rPr>
          <w:rFonts w:ascii="Times New Roman" w:hAnsi="Times New Roman" w:cs="Times New Roman"/>
          <w:sz w:val="24"/>
          <w:szCs w:val="24"/>
        </w:rPr>
        <w:t>legálnym spôsobom upraviť svoje zamestnanecké programy a plne v súlade s legislatívou motivovať svojich zamestnancov</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kyne</w:t>
      </w:r>
      <w:proofErr w:type="spellEnd"/>
      <w:r w:rsidR="004E2EBB" w:rsidRPr="00C01BEA">
        <w:rPr>
          <w:rFonts w:ascii="Times New Roman" w:hAnsi="Times New Roman" w:cs="Times New Roman"/>
          <w:sz w:val="24"/>
          <w:szCs w:val="24"/>
        </w:rPr>
        <w:t xml:space="preserve"> k očkovaniu. </w:t>
      </w:r>
    </w:p>
    <w:p w:rsidR="004E2EBB" w:rsidRPr="00C01BEA" w:rsidRDefault="004E2EBB"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Predkladaná novela tak zavádza tri inštitúty, ktoré</w:t>
      </w:r>
      <w:r w:rsidR="00D863F9" w:rsidRPr="00C01BEA">
        <w:rPr>
          <w:rFonts w:ascii="Times New Roman" w:hAnsi="Times New Roman" w:cs="Times New Roman"/>
          <w:sz w:val="24"/>
          <w:szCs w:val="24"/>
        </w:rPr>
        <w:t xml:space="preserve"> </w:t>
      </w:r>
      <w:r w:rsidRPr="00C01BEA">
        <w:rPr>
          <w:rFonts w:ascii="Times New Roman" w:hAnsi="Times New Roman" w:cs="Times New Roman"/>
          <w:sz w:val="24"/>
          <w:szCs w:val="24"/>
        </w:rPr>
        <w:t xml:space="preserve">je možné využiť. Prvý z nich, predstavuje poskytnutie pracovného voľna na deň očkovania, pričom ide o rovnaký režim, ako v prípade darovania krvi. Tento inštitút je </w:t>
      </w:r>
      <w:proofErr w:type="spellStart"/>
      <w:r w:rsidRPr="00C01BEA">
        <w:rPr>
          <w:rFonts w:ascii="Times New Roman" w:hAnsi="Times New Roman" w:cs="Times New Roman"/>
          <w:sz w:val="24"/>
          <w:szCs w:val="24"/>
        </w:rPr>
        <w:t>nárokovateľný</w:t>
      </w:r>
      <w:proofErr w:type="spellEnd"/>
      <w:r w:rsidRPr="00C01BEA">
        <w:rPr>
          <w:rFonts w:ascii="Times New Roman" w:hAnsi="Times New Roman" w:cs="Times New Roman"/>
          <w:sz w:val="24"/>
          <w:szCs w:val="24"/>
        </w:rPr>
        <w:t xml:space="preserve"> zo strany zamestnanca</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a</w:t>
      </w:r>
      <w:r w:rsidR="009D292E" w:rsidRPr="00C01BEA">
        <w:rPr>
          <w:rFonts w:ascii="Times New Roman" w:hAnsi="Times New Roman" w:cs="Times New Roman"/>
          <w:sz w:val="24"/>
          <w:szCs w:val="24"/>
        </w:rPr>
        <w:t> </w:t>
      </w:r>
      <w:r w:rsidRPr="00C01BEA">
        <w:rPr>
          <w:rFonts w:ascii="Times New Roman" w:hAnsi="Times New Roman" w:cs="Times New Roman"/>
          <w:sz w:val="24"/>
          <w:szCs w:val="24"/>
        </w:rPr>
        <w:t>zamestnávateľ mu musí poskytnúť pracovné voľno na deň očkovania.</w:t>
      </w:r>
    </w:p>
    <w:p w:rsidR="005E29A0" w:rsidRPr="00C01BEA" w:rsidRDefault="004E2EBB"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 xml:space="preserve">Ostatné dva zavádzané inštitúty sú ďalšia dovolenka a jednorazový </w:t>
      </w:r>
      <w:r w:rsidR="00ED06F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ktorých poskytnutie je plne ponechané na rozhodnutí zamestnávateľa, pričom zamestnávateľ sa môže rozhodnúť pre niektorý z týchto inštitútov, alebo i pre ich kombináciu. </w:t>
      </w:r>
      <w:r w:rsidR="005E29A0" w:rsidRPr="00C01BEA">
        <w:rPr>
          <w:rFonts w:ascii="Times New Roman" w:hAnsi="Times New Roman" w:cs="Times New Roman"/>
          <w:sz w:val="24"/>
          <w:szCs w:val="24"/>
        </w:rPr>
        <w:t xml:space="preserve">Rovnako </w:t>
      </w:r>
      <w:r w:rsidR="00352D58" w:rsidRPr="00C01BEA">
        <w:rPr>
          <w:rFonts w:ascii="Times New Roman" w:hAnsi="Times New Roman" w:cs="Times New Roman"/>
          <w:sz w:val="24"/>
          <w:szCs w:val="24"/>
        </w:rPr>
        <w:t>na strane zamestnanca</w:t>
      </w:r>
      <w:r w:rsidR="009D292E" w:rsidRPr="00C01BEA">
        <w:rPr>
          <w:rFonts w:ascii="Times New Roman" w:hAnsi="Times New Roman" w:cs="Times New Roman"/>
          <w:sz w:val="24"/>
          <w:szCs w:val="24"/>
        </w:rPr>
        <w:t>/</w:t>
      </w:r>
      <w:proofErr w:type="spellStart"/>
      <w:r w:rsidR="009D292E" w:rsidRPr="00C01BEA">
        <w:rPr>
          <w:rFonts w:ascii="Times New Roman" w:hAnsi="Times New Roman" w:cs="Times New Roman"/>
          <w:sz w:val="24"/>
          <w:szCs w:val="24"/>
        </w:rPr>
        <w:t>kyne</w:t>
      </w:r>
      <w:proofErr w:type="spellEnd"/>
      <w:r w:rsidR="00352D58" w:rsidRPr="00C01BEA">
        <w:rPr>
          <w:rFonts w:ascii="Times New Roman" w:hAnsi="Times New Roman" w:cs="Times New Roman"/>
          <w:sz w:val="24"/>
          <w:szCs w:val="24"/>
        </w:rPr>
        <w:t xml:space="preserve"> je plne ponechané, či sa tohto motivačného programu zúčastní alebo nie.</w:t>
      </w:r>
      <w:r w:rsidR="005E29A0" w:rsidRPr="00C01BEA">
        <w:rPr>
          <w:rFonts w:ascii="Times New Roman" w:hAnsi="Times New Roman" w:cs="Times New Roman"/>
          <w:sz w:val="24"/>
          <w:szCs w:val="24"/>
        </w:rPr>
        <w:t xml:space="preserve"> </w:t>
      </w:r>
      <w:r w:rsidR="009D292E" w:rsidRPr="00C01BEA">
        <w:rPr>
          <w:rFonts w:ascii="Times New Roman" w:hAnsi="Times New Roman" w:cs="Times New Roman"/>
          <w:sz w:val="24"/>
          <w:szCs w:val="24"/>
        </w:rPr>
        <w:t xml:space="preserve"> </w:t>
      </w:r>
    </w:p>
    <w:p w:rsidR="009063F3" w:rsidRPr="00C01BEA" w:rsidRDefault="009063F3"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 xml:space="preserve">Návrh tejto právnej úpravy vychádza z požiadaviek a potrieb trhu práce. </w:t>
      </w:r>
    </w:p>
    <w:p w:rsidR="002B729F" w:rsidRPr="00C01BEA" w:rsidRDefault="002B729F" w:rsidP="009D292E">
      <w:pPr>
        <w:ind w:firstLine="708"/>
        <w:jc w:val="both"/>
        <w:rPr>
          <w:rFonts w:ascii="Times New Roman" w:hAnsi="Times New Roman" w:cs="Times New Roman"/>
          <w:sz w:val="24"/>
          <w:szCs w:val="24"/>
        </w:rPr>
      </w:pPr>
      <w:r w:rsidRPr="00C01BEA">
        <w:rPr>
          <w:rFonts w:ascii="Times New Roman" w:hAnsi="Times New Roman" w:cs="Times New Roman"/>
          <w:sz w:val="24"/>
          <w:szCs w:val="24"/>
        </w:rPr>
        <w:t>Návrh zákona je v súlade s Ústavou Slovenskej republiky, ústavnými zákonmi a inými zákonmi, medzinárodnými zmluvami a inými medzinárodnými dokumentmi, ktorými je Slovenská republika viazaná.</w:t>
      </w:r>
    </w:p>
    <w:p w:rsidR="002B729F" w:rsidRPr="00C01BEA" w:rsidRDefault="002B729F" w:rsidP="009D292E">
      <w:pPr>
        <w:ind w:firstLine="708"/>
        <w:jc w:val="both"/>
        <w:rPr>
          <w:rFonts w:ascii="Times New Roman" w:hAnsi="Times New Roman" w:cs="Times New Roman"/>
          <w:sz w:val="24"/>
          <w:szCs w:val="24"/>
        </w:rPr>
      </w:pPr>
    </w:p>
    <w:p w:rsidR="00D863F9" w:rsidRPr="00C01BEA" w:rsidRDefault="004E2EBB" w:rsidP="009B4CB8">
      <w:pPr>
        <w:pStyle w:val="Odsekzoznamu"/>
        <w:numPr>
          <w:ilvl w:val="0"/>
          <w:numId w:val="1"/>
        </w:numPr>
        <w:jc w:val="both"/>
        <w:rPr>
          <w:rFonts w:ascii="Times New Roman" w:hAnsi="Times New Roman" w:cs="Times New Roman"/>
          <w:b/>
          <w:bCs/>
          <w:sz w:val="24"/>
          <w:szCs w:val="24"/>
        </w:rPr>
      </w:pPr>
      <w:r w:rsidRPr="00C01BEA">
        <w:rPr>
          <w:rFonts w:ascii="Times New Roman" w:hAnsi="Times New Roman" w:cs="Times New Roman"/>
          <w:b/>
          <w:bCs/>
          <w:sz w:val="24"/>
          <w:szCs w:val="24"/>
        </w:rPr>
        <w:t xml:space="preserve">Osobitná časť </w:t>
      </w:r>
      <w:r w:rsidR="00D863F9" w:rsidRPr="00C01BEA">
        <w:rPr>
          <w:rFonts w:ascii="Times New Roman" w:hAnsi="Times New Roman" w:cs="Times New Roman"/>
          <w:b/>
          <w:bCs/>
          <w:sz w:val="24"/>
          <w:szCs w:val="24"/>
        </w:rPr>
        <w:t xml:space="preserve"> </w:t>
      </w:r>
    </w:p>
    <w:p w:rsidR="009D292E" w:rsidRPr="00C01BEA" w:rsidRDefault="009D292E"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Čl. I</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K bodu 1</w:t>
      </w:r>
      <w:r w:rsidR="00747FE1" w:rsidRPr="00C01BEA">
        <w:rPr>
          <w:rFonts w:ascii="Times New Roman" w:hAnsi="Times New Roman" w:cs="Times New Roman"/>
          <w:b/>
          <w:bCs/>
          <w:sz w:val="24"/>
          <w:szCs w:val="24"/>
        </w:rPr>
        <w:t xml:space="preserve"> a </w:t>
      </w:r>
      <w:r w:rsidRPr="00C01BEA">
        <w:rPr>
          <w:rFonts w:ascii="Times New Roman" w:hAnsi="Times New Roman" w:cs="Times New Roman"/>
          <w:b/>
          <w:bCs/>
          <w:sz w:val="24"/>
          <w:szCs w:val="24"/>
        </w:rPr>
        <w:t>2</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Zavádza sa možnosť </w:t>
      </w:r>
      <w:r w:rsidR="00CF414F" w:rsidRPr="00C01BEA">
        <w:rPr>
          <w:rFonts w:ascii="Times New Roman" w:hAnsi="Times New Roman" w:cs="Times New Roman"/>
          <w:sz w:val="24"/>
          <w:szCs w:val="24"/>
        </w:rPr>
        <w:t xml:space="preserve">pre </w:t>
      </w:r>
      <w:r w:rsidRPr="00C01BEA">
        <w:rPr>
          <w:rFonts w:ascii="Times New Roman" w:hAnsi="Times New Roman" w:cs="Times New Roman"/>
          <w:sz w:val="24"/>
          <w:szCs w:val="24"/>
        </w:rPr>
        <w:t>zamestnávateľ</w:t>
      </w:r>
      <w:r w:rsidR="00CF414F" w:rsidRPr="00C01BEA">
        <w:rPr>
          <w:rFonts w:ascii="Times New Roman" w:hAnsi="Times New Roman" w:cs="Times New Roman"/>
          <w:sz w:val="24"/>
          <w:szCs w:val="24"/>
        </w:rPr>
        <w:t>a</w:t>
      </w:r>
      <w:r w:rsidRPr="00C01BEA">
        <w:rPr>
          <w:rFonts w:ascii="Times New Roman" w:hAnsi="Times New Roman" w:cs="Times New Roman"/>
          <w:sz w:val="24"/>
          <w:szCs w:val="24"/>
        </w:rPr>
        <w:t xml:space="preserve"> poskytnúť dovolenku naviac, ako tzv. ďalšiu dovolenku, alebo jednorazový </w:t>
      </w:r>
      <w:r w:rsidR="00CF414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Rovnosť v zaobchádzaní so zamestnancami/</w:t>
      </w:r>
      <w:proofErr w:type="spellStart"/>
      <w:r w:rsidRPr="00C01BEA">
        <w:rPr>
          <w:rFonts w:ascii="Times New Roman" w:hAnsi="Times New Roman" w:cs="Times New Roman"/>
          <w:sz w:val="24"/>
          <w:szCs w:val="24"/>
        </w:rPr>
        <w:t>kyňami</w:t>
      </w:r>
      <w:proofErr w:type="spellEnd"/>
      <w:r w:rsidRPr="00C01BEA">
        <w:rPr>
          <w:rFonts w:ascii="Times New Roman" w:hAnsi="Times New Roman" w:cs="Times New Roman"/>
          <w:sz w:val="24"/>
          <w:szCs w:val="24"/>
        </w:rPr>
        <w:t xml:space="preserve"> musí byť zachovaná takým spôsobom, že pravidlá, ktoré v zmysle tejto novej zákonnej úpravy zamestnávateľ zavedie, musia platiť pre všetkých zaočkovaných rovnako (bez ohľadu na to, akou vakcínou sa dali zaočkovať, kedy tak urobili, ako i bez ohľadu na ich pracovné zaradenie, či druh vykonávanej práce a pod.).</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Novela zavádza maximálnu výšku ďalšej dovolenky v rozmedzí 1 až 5 dní, aby bola zachovaná primeranosť a odôvodnenosť vo vzťahu k sledovanému všeobecnému záujmu a nebolo možné toto pravidlo neprimerane používať. Koľko dní ďalšej dovolenky zamestnávateľ presne určí, je potom na jeho rozhodnutí.  </w:t>
      </w:r>
    </w:p>
    <w:p w:rsidR="009D292E" w:rsidRPr="00C01BEA" w:rsidRDefault="00747FE1" w:rsidP="009D292E">
      <w:pPr>
        <w:jc w:val="both"/>
        <w:rPr>
          <w:rFonts w:ascii="Times New Roman" w:hAnsi="Times New Roman" w:cs="Times New Roman"/>
          <w:sz w:val="24"/>
          <w:szCs w:val="24"/>
        </w:rPr>
      </w:pPr>
      <w:r w:rsidRPr="00C01BEA">
        <w:rPr>
          <w:rFonts w:ascii="Times New Roman" w:hAnsi="Times New Roman" w:cs="Times New Roman"/>
          <w:sz w:val="24"/>
          <w:szCs w:val="24"/>
        </w:rPr>
        <w:t>Na takto priznanú ďalšiu dovolenku sa budú rovnako vzťahovať všetky pravidlá o dovolenke, ako napríklad i nárok na jej preplatenie pri jej nevyčerpaní a pod.</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K bodu 3</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Novela zavádza voľno v deň očkovania obdobne ako v prípade darovania krvi. Je nepochybné, že obe tieto činnosti sú pre spoločnosť vysoko prospešné a zaslúžia si tak osobitnú pozornosť v úprave </w:t>
      </w:r>
      <w:r w:rsidR="00CF414F" w:rsidRPr="00C01BEA">
        <w:rPr>
          <w:rFonts w:ascii="Times New Roman" w:hAnsi="Times New Roman" w:cs="Times New Roman"/>
          <w:sz w:val="24"/>
          <w:szCs w:val="24"/>
        </w:rPr>
        <w:t>z</w:t>
      </w:r>
      <w:r w:rsidRPr="00C01BEA">
        <w:rPr>
          <w:rFonts w:ascii="Times New Roman" w:hAnsi="Times New Roman" w:cs="Times New Roman"/>
          <w:sz w:val="24"/>
          <w:szCs w:val="24"/>
        </w:rPr>
        <w:t xml:space="preserve">ákonníka práce. </w:t>
      </w:r>
    </w:p>
    <w:p w:rsidR="009D292E" w:rsidRPr="00C01BEA" w:rsidRDefault="00747FE1" w:rsidP="009D292E">
      <w:pPr>
        <w:jc w:val="both"/>
        <w:rPr>
          <w:rFonts w:ascii="Times New Roman" w:hAnsi="Times New Roman" w:cs="Times New Roman"/>
          <w:sz w:val="24"/>
          <w:szCs w:val="24"/>
        </w:rPr>
      </w:pPr>
      <w:r w:rsidRPr="00C01BEA">
        <w:rPr>
          <w:rFonts w:ascii="Times New Roman" w:hAnsi="Times New Roman" w:cs="Times New Roman"/>
          <w:sz w:val="24"/>
          <w:szCs w:val="24"/>
        </w:rPr>
        <w:t xml:space="preserve">Pravidlá pre osoby, ktoré sa rozhodli dať sa zaočkovať, by mali byť rovnaké ako pre tých, ktorí sa rozhodli darovať krv. Darcovstvo krvi je postavené na rovnakom princípe dobrovoľnosti. Nemožno tak namietať akúkoľvek diskrimináciu medzi darcami/darkyňami a osobami, ktoré sa buď rozhodli krv nedarovať, alebo hoci by i chceli byť darcami/darkyňami krvi, nie je to v ich prípade možné zo zdravotných dôvodov. Rovnako je potom potrebné nahliadať i na očkovanie.  </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K bodu 4</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Ďalej sa v rámci sociálnej politiky zamestnávateľa zavádza možnosť vyplácať jednorazový </w:t>
      </w:r>
      <w:r w:rsidR="00CF414F" w:rsidRPr="00C01BEA">
        <w:rPr>
          <w:rFonts w:ascii="Times New Roman" w:hAnsi="Times New Roman" w:cs="Times New Roman"/>
          <w:sz w:val="24"/>
          <w:szCs w:val="24"/>
        </w:rPr>
        <w:t xml:space="preserve">finančný </w:t>
      </w:r>
      <w:r w:rsidRPr="00C01BEA">
        <w:rPr>
          <w:rFonts w:ascii="Times New Roman" w:hAnsi="Times New Roman" w:cs="Times New Roman"/>
          <w:sz w:val="24"/>
          <w:szCs w:val="24"/>
        </w:rPr>
        <w:t>príspevok zamestnancom/</w:t>
      </w:r>
      <w:proofErr w:type="spellStart"/>
      <w:r w:rsidRPr="00C01BEA">
        <w:rPr>
          <w:rFonts w:ascii="Times New Roman" w:hAnsi="Times New Roman" w:cs="Times New Roman"/>
          <w:sz w:val="24"/>
          <w:szCs w:val="24"/>
        </w:rPr>
        <w:t>kyniam</w:t>
      </w:r>
      <w:proofErr w:type="spellEnd"/>
      <w:r w:rsidRPr="00C01BEA">
        <w:rPr>
          <w:rFonts w:ascii="Times New Roman" w:hAnsi="Times New Roman" w:cs="Times New Roman"/>
          <w:sz w:val="24"/>
          <w:szCs w:val="24"/>
        </w:rPr>
        <w:t>, ktorí/é sa dali zaočkovať. Ich rozhodnutie má pozitívny dopad na všetkých ostatných a zlepšuje tak pracovné podmienky ostatných zamestnancov/</w:t>
      </w:r>
      <w:proofErr w:type="spellStart"/>
      <w:r w:rsidRPr="00C01BEA">
        <w:rPr>
          <w:rFonts w:ascii="Times New Roman" w:hAnsi="Times New Roman" w:cs="Times New Roman"/>
          <w:sz w:val="24"/>
          <w:szCs w:val="24"/>
        </w:rPr>
        <w:t>k</w:t>
      </w:r>
      <w:r w:rsidR="00CF414F" w:rsidRPr="00C01BEA">
        <w:rPr>
          <w:rFonts w:ascii="Times New Roman" w:hAnsi="Times New Roman" w:cs="Times New Roman"/>
          <w:sz w:val="24"/>
          <w:szCs w:val="24"/>
        </w:rPr>
        <w:t>ýň</w:t>
      </w:r>
      <w:proofErr w:type="spellEnd"/>
      <w:r w:rsidRPr="00C01BEA">
        <w:rPr>
          <w:rFonts w:ascii="Times New Roman" w:hAnsi="Times New Roman" w:cs="Times New Roman"/>
          <w:sz w:val="24"/>
          <w:szCs w:val="24"/>
        </w:rPr>
        <w:t xml:space="preserve">, nakoľko vytvára bezpečnejšie prostredie na výkon práce. Ako také si zaslúži podporu a ocenenie. Preto bol tento jednorazový </w:t>
      </w:r>
      <w:r w:rsidR="00CF414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zaradený v časti sociálna politika zamestnávateľa.   </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Jednorazový </w:t>
      </w:r>
      <w:r w:rsidR="00CF414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sa </w:t>
      </w:r>
      <w:r w:rsidRPr="0044147C">
        <w:rPr>
          <w:rFonts w:ascii="Times New Roman" w:hAnsi="Times New Roman" w:cs="Times New Roman"/>
          <w:sz w:val="24"/>
          <w:szCs w:val="24"/>
        </w:rPr>
        <w:t>z</w:t>
      </w:r>
      <w:r w:rsidR="0044147C" w:rsidRPr="0044147C">
        <w:rPr>
          <w:rFonts w:ascii="Times New Roman" w:hAnsi="Times New Roman" w:cs="Times New Roman"/>
          <w:sz w:val="24"/>
          <w:szCs w:val="24"/>
        </w:rPr>
        <w:t>a</w:t>
      </w:r>
      <w:r w:rsidRPr="0044147C">
        <w:rPr>
          <w:rFonts w:ascii="Times New Roman" w:hAnsi="Times New Roman" w:cs="Times New Roman"/>
          <w:sz w:val="24"/>
          <w:szCs w:val="24"/>
        </w:rPr>
        <w:t>vádza</w:t>
      </w:r>
      <w:r w:rsidRPr="00C01BEA">
        <w:rPr>
          <w:rFonts w:ascii="Times New Roman" w:hAnsi="Times New Roman" w:cs="Times New Roman"/>
          <w:sz w:val="24"/>
          <w:szCs w:val="24"/>
        </w:rPr>
        <w:t xml:space="preserve"> i preto, že sú zamestnávatelia, ktorých prevádzka neumožňuje využiť inštitút ďalšej dovolenky a preto uprednostňujú finančnú motiváciu k </w:t>
      </w:r>
      <w:proofErr w:type="spellStart"/>
      <w:r w:rsidRPr="00C01BEA">
        <w:rPr>
          <w:rFonts w:ascii="Times New Roman" w:hAnsi="Times New Roman" w:cs="Times New Roman"/>
          <w:sz w:val="24"/>
          <w:szCs w:val="24"/>
        </w:rPr>
        <w:t>zaočkovanosti</w:t>
      </w:r>
      <w:proofErr w:type="spellEnd"/>
      <w:r w:rsidRPr="00C01BEA">
        <w:rPr>
          <w:rFonts w:ascii="Times New Roman" w:hAnsi="Times New Roman" w:cs="Times New Roman"/>
          <w:sz w:val="24"/>
          <w:szCs w:val="24"/>
        </w:rPr>
        <w:t xml:space="preserve"> svojich zamestnancov/</w:t>
      </w:r>
      <w:proofErr w:type="spellStart"/>
      <w:r w:rsidRPr="00C01BEA">
        <w:rPr>
          <w:rFonts w:ascii="Times New Roman" w:hAnsi="Times New Roman" w:cs="Times New Roman"/>
          <w:sz w:val="24"/>
          <w:szCs w:val="24"/>
        </w:rPr>
        <w:t>k</w:t>
      </w:r>
      <w:r w:rsidR="00CF414F" w:rsidRPr="00C01BEA">
        <w:rPr>
          <w:rFonts w:ascii="Times New Roman" w:hAnsi="Times New Roman" w:cs="Times New Roman"/>
          <w:sz w:val="24"/>
          <w:szCs w:val="24"/>
        </w:rPr>
        <w:t>ýň</w:t>
      </w:r>
      <w:proofErr w:type="spellEnd"/>
      <w:r w:rsidRPr="00C01BEA">
        <w:rPr>
          <w:rFonts w:ascii="Times New Roman" w:hAnsi="Times New Roman" w:cs="Times New Roman"/>
          <w:sz w:val="24"/>
          <w:szCs w:val="24"/>
        </w:rPr>
        <w:t xml:space="preserve">. </w:t>
      </w:r>
    </w:p>
    <w:p w:rsidR="00747FE1" w:rsidRPr="00C01BEA" w:rsidRDefault="00747FE1" w:rsidP="00747FE1">
      <w:pPr>
        <w:jc w:val="both"/>
        <w:rPr>
          <w:rFonts w:ascii="Times New Roman" w:hAnsi="Times New Roman" w:cs="Times New Roman"/>
          <w:sz w:val="24"/>
          <w:szCs w:val="24"/>
        </w:rPr>
      </w:pPr>
      <w:r w:rsidRPr="00C01BEA">
        <w:rPr>
          <w:rFonts w:ascii="Times New Roman" w:hAnsi="Times New Roman" w:cs="Times New Roman"/>
          <w:sz w:val="24"/>
          <w:szCs w:val="24"/>
        </w:rPr>
        <w:t xml:space="preserve">Pre </w:t>
      </w:r>
      <w:r w:rsidR="00CF414F" w:rsidRPr="00C01BEA">
        <w:rPr>
          <w:rFonts w:ascii="Times New Roman" w:hAnsi="Times New Roman" w:cs="Times New Roman"/>
          <w:sz w:val="24"/>
          <w:szCs w:val="24"/>
        </w:rPr>
        <w:t>jednorazový finančný</w:t>
      </w:r>
      <w:r w:rsidRPr="00C01BEA">
        <w:rPr>
          <w:rFonts w:ascii="Times New Roman" w:hAnsi="Times New Roman" w:cs="Times New Roman"/>
          <w:sz w:val="24"/>
          <w:szCs w:val="24"/>
        </w:rPr>
        <w:t xml:space="preserve"> príspevok je stanovený strop, maximálna výška, ktorá vychádza z logiky právnej úpravy </w:t>
      </w:r>
      <w:r w:rsidR="00CF414F" w:rsidRPr="00C01BEA">
        <w:rPr>
          <w:rFonts w:ascii="Times New Roman" w:hAnsi="Times New Roman" w:cs="Times New Roman"/>
          <w:sz w:val="24"/>
          <w:szCs w:val="24"/>
        </w:rPr>
        <w:t>z</w:t>
      </w:r>
      <w:r w:rsidRPr="00C01BEA">
        <w:rPr>
          <w:rFonts w:ascii="Times New Roman" w:hAnsi="Times New Roman" w:cs="Times New Roman"/>
          <w:sz w:val="24"/>
          <w:szCs w:val="24"/>
        </w:rPr>
        <w:t>ákonníka práce v siedmej časti sociálna politika zamestnávateľa, kde sú uvedené osobitné situácie (ako je rekreácia zamestnancov/</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príspevok na športovú činnosť dieťaťa), kde </w:t>
      </w:r>
      <w:r w:rsidR="00CF414F" w:rsidRPr="00C01BEA">
        <w:rPr>
          <w:rFonts w:ascii="Times New Roman" w:hAnsi="Times New Roman" w:cs="Times New Roman"/>
          <w:sz w:val="24"/>
          <w:szCs w:val="24"/>
        </w:rPr>
        <w:t>z</w:t>
      </w:r>
      <w:r w:rsidRPr="00C01BEA">
        <w:rPr>
          <w:rFonts w:ascii="Times New Roman" w:hAnsi="Times New Roman" w:cs="Times New Roman"/>
          <w:sz w:val="24"/>
          <w:szCs w:val="24"/>
        </w:rPr>
        <w:t>ákonník práce zavádza peňažné príspevky pre zamestnancov/</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v sume až 275 eur za kalendárny rok. Keďže i očkovanie sa </w:t>
      </w:r>
      <w:r w:rsidRPr="0044147C">
        <w:rPr>
          <w:rFonts w:ascii="Times New Roman" w:hAnsi="Times New Roman" w:cs="Times New Roman"/>
          <w:sz w:val="24"/>
          <w:szCs w:val="24"/>
        </w:rPr>
        <w:t>realizuje raz ročne</w:t>
      </w:r>
      <w:r w:rsidR="0044147C">
        <w:rPr>
          <w:rFonts w:ascii="Times New Roman" w:hAnsi="Times New Roman" w:cs="Times New Roman"/>
          <w:sz w:val="24"/>
          <w:szCs w:val="24"/>
        </w:rPr>
        <w:t xml:space="preserve"> (či už pozostáva z jednej dávky</w:t>
      </w:r>
      <w:r w:rsidRPr="00C01BEA">
        <w:rPr>
          <w:rFonts w:ascii="Times New Roman" w:hAnsi="Times New Roman" w:cs="Times New Roman"/>
          <w:sz w:val="24"/>
          <w:szCs w:val="24"/>
        </w:rPr>
        <w:t xml:space="preserve"> alebo dvoch) vychádza potom suma </w:t>
      </w:r>
      <w:r w:rsidR="00CF414F" w:rsidRPr="00C01BEA">
        <w:rPr>
          <w:rFonts w:ascii="Times New Roman" w:hAnsi="Times New Roman" w:cs="Times New Roman"/>
          <w:sz w:val="24"/>
          <w:szCs w:val="24"/>
        </w:rPr>
        <w:t xml:space="preserve">jednorazového finančného </w:t>
      </w:r>
      <w:r w:rsidRPr="00C01BEA">
        <w:rPr>
          <w:rFonts w:ascii="Times New Roman" w:hAnsi="Times New Roman" w:cs="Times New Roman"/>
          <w:sz w:val="24"/>
          <w:szCs w:val="24"/>
        </w:rPr>
        <w:t xml:space="preserve">príspevku za očkovanie rovnako v maximálnej výške 275 eur za rok. Ide teda o jeden </w:t>
      </w:r>
      <w:r w:rsidR="00CF414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za jedno plné zaočkovanie. O konkrétnej výške </w:t>
      </w:r>
      <w:r w:rsidR="00CF414F" w:rsidRPr="00C01BEA">
        <w:rPr>
          <w:rFonts w:ascii="Times New Roman" w:hAnsi="Times New Roman" w:cs="Times New Roman"/>
          <w:sz w:val="24"/>
          <w:szCs w:val="24"/>
        </w:rPr>
        <w:t>jednorazového finančného</w:t>
      </w:r>
      <w:r w:rsidRPr="00C01BEA">
        <w:rPr>
          <w:rFonts w:ascii="Times New Roman" w:hAnsi="Times New Roman" w:cs="Times New Roman"/>
          <w:sz w:val="24"/>
          <w:szCs w:val="24"/>
        </w:rPr>
        <w:t xml:space="preserve"> príspevku sa rozhodne sám zamestnávateľ, musí byť však rovnaká pre všetkých zaočkovaných zamestnancov/</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w:t>
      </w:r>
    </w:p>
    <w:p w:rsidR="00747FE1" w:rsidRPr="00C01BEA" w:rsidRDefault="00747FE1" w:rsidP="009D292E">
      <w:pPr>
        <w:jc w:val="both"/>
        <w:rPr>
          <w:rFonts w:ascii="Times New Roman" w:hAnsi="Times New Roman" w:cs="Times New Roman"/>
          <w:sz w:val="24"/>
          <w:szCs w:val="24"/>
        </w:rPr>
      </w:pPr>
      <w:r w:rsidRPr="00C01BEA">
        <w:rPr>
          <w:rFonts w:ascii="Times New Roman" w:hAnsi="Times New Roman" w:cs="Times New Roman"/>
          <w:sz w:val="24"/>
          <w:szCs w:val="24"/>
        </w:rPr>
        <w:t>Zároveň sa stanovuje, že na takto vyplatenú peňažnú sumu sa z účtovného, daňového a ďalšieho právneho hľadiska, a to na strane zamestnávateľa, ako poskytovateľa sumy, ako i na strane zamestnanca/</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ako prijímateľa/ky sumy, </w:t>
      </w:r>
      <w:r w:rsidR="0044147C">
        <w:rPr>
          <w:rFonts w:ascii="Times New Roman" w:hAnsi="Times New Roman" w:cs="Times New Roman"/>
          <w:sz w:val="24"/>
          <w:szCs w:val="24"/>
        </w:rPr>
        <w:t xml:space="preserve">sa </w:t>
      </w:r>
      <w:r w:rsidRPr="00C01BEA">
        <w:rPr>
          <w:rFonts w:ascii="Times New Roman" w:hAnsi="Times New Roman" w:cs="Times New Roman"/>
          <w:sz w:val="24"/>
          <w:szCs w:val="24"/>
        </w:rPr>
        <w:t xml:space="preserve">má nahliadať rovnako, ako na </w:t>
      </w:r>
      <w:r w:rsidR="00CF414F" w:rsidRPr="00C01BEA">
        <w:rPr>
          <w:rFonts w:ascii="Times New Roman" w:hAnsi="Times New Roman" w:cs="Times New Roman"/>
          <w:sz w:val="24"/>
          <w:szCs w:val="24"/>
        </w:rPr>
        <w:t xml:space="preserve">finančný </w:t>
      </w:r>
      <w:r w:rsidRPr="00C01BEA">
        <w:rPr>
          <w:rFonts w:ascii="Times New Roman" w:hAnsi="Times New Roman" w:cs="Times New Roman"/>
          <w:sz w:val="24"/>
          <w:szCs w:val="24"/>
        </w:rPr>
        <w:t xml:space="preserve">príspevok na stravovanie. </w:t>
      </w:r>
      <w:r w:rsidR="00CF414F" w:rsidRPr="00C01BEA">
        <w:rPr>
          <w:rFonts w:ascii="Times New Roman" w:hAnsi="Times New Roman" w:cs="Times New Roman"/>
          <w:sz w:val="24"/>
          <w:szCs w:val="24"/>
        </w:rPr>
        <w:t>Finančný</w:t>
      </w:r>
      <w:r w:rsidRPr="00C01BEA">
        <w:rPr>
          <w:rFonts w:ascii="Times New Roman" w:hAnsi="Times New Roman" w:cs="Times New Roman"/>
          <w:sz w:val="24"/>
          <w:szCs w:val="24"/>
        </w:rPr>
        <w:t xml:space="preserve"> príspevok by sa tak mal vyplatiť spravidla v najbližšom výplatnom termíne mzdy zamestnanca/</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ktorá sa vypláca za mesiac, v ktorom zamestnanec/</w:t>
      </w:r>
      <w:proofErr w:type="spellStart"/>
      <w:r w:rsidRPr="00C01BEA">
        <w:rPr>
          <w:rFonts w:ascii="Times New Roman" w:hAnsi="Times New Roman" w:cs="Times New Roman"/>
          <w:sz w:val="24"/>
          <w:szCs w:val="24"/>
        </w:rPr>
        <w:t>kyňa</w:t>
      </w:r>
      <w:proofErr w:type="spellEnd"/>
      <w:r w:rsidRPr="00C01BEA">
        <w:rPr>
          <w:rFonts w:ascii="Times New Roman" w:hAnsi="Times New Roman" w:cs="Times New Roman"/>
          <w:sz w:val="24"/>
          <w:szCs w:val="24"/>
        </w:rPr>
        <w:t xml:space="preserve"> preukázal svoje zaočkovanie sa zamestnávateľovi, ktorý poskytuje tento </w:t>
      </w:r>
      <w:r w:rsidR="00CF414F" w:rsidRPr="00C01BEA">
        <w:rPr>
          <w:rFonts w:ascii="Times New Roman" w:hAnsi="Times New Roman" w:cs="Times New Roman"/>
          <w:sz w:val="24"/>
          <w:szCs w:val="24"/>
        </w:rPr>
        <w:t>jednorazový finančný</w:t>
      </w:r>
      <w:r w:rsidRPr="00C01BEA">
        <w:rPr>
          <w:rFonts w:ascii="Times New Roman" w:hAnsi="Times New Roman" w:cs="Times New Roman"/>
          <w:sz w:val="24"/>
          <w:szCs w:val="24"/>
        </w:rPr>
        <w:t xml:space="preserve"> príspevok. Rovnako na exekúcie, zrážky zo mzdy a zdaňovanie príjmu zamestnanca/</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sa použijú pravidlá platné pre finančný príspevok na stravovanie. </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II</w:t>
      </w:r>
    </w:p>
    <w:p w:rsidR="002B729F" w:rsidRPr="00C01BEA" w:rsidRDefault="002B729F"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K bodu 1</w:t>
      </w:r>
    </w:p>
    <w:p w:rsidR="002B729F" w:rsidRPr="00C01BEA" w:rsidRDefault="002B729F" w:rsidP="009D292E">
      <w:pPr>
        <w:jc w:val="both"/>
        <w:rPr>
          <w:rFonts w:ascii="Times New Roman" w:hAnsi="Times New Roman" w:cs="Times New Roman"/>
          <w:sz w:val="24"/>
          <w:szCs w:val="24"/>
        </w:rPr>
      </w:pPr>
      <w:r w:rsidRPr="00C01BEA">
        <w:rPr>
          <w:rFonts w:ascii="Times New Roman" w:hAnsi="Times New Roman" w:cs="Times New Roman"/>
          <w:sz w:val="24"/>
          <w:szCs w:val="24"/>
        </w:rPr>
        <w:t>Inštitút ďalšej dovolenky sa rovnako zavádza aj pre štátnu službu profesionálnych vojakov.</w:t>
      </w:r>
    </w:p>
    <w:p w:rsidR="002B729F" w:rsidRPr="00C01BEA" w:rsidRDefault="002B729F"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K bodu 2</w:t>
      </w:r>
    </w:p>
    <w:p w:rsidR="002B729F" w:rsidRPr="00C01BEA" w:rsidRDefault="002B729F" w:rsidP="009D292E">
      <w:pPr>
        <w:jc w:val="both"/>
        <w:rPr>
          <w:rFonts w:ascii="Times New Roman" w:hAnsi="Times New Roman" w:cs="Times New Roman"/>
          <w:sz w:val="24"/>
          <w:szCs w:val="24"/>
        </w:rPr>
      </w:pPr>
      <w:r w:rsidRPr="00C01BEA">
        <w:rPr>
          <w:rFonts w:ascii="Times New Roman" w:hAnsi="Times New Roman" w:cs="Times New Roman"/>
          <w:sz w:val="24"/>
          <w:szCs w:val="24"/>
        </w:rPr>
        <w:t xml:space="preserve">Inštitút </w:t>
      </w:r>
      <w:r w:rsidR="00CF414F" w:rsidRPr="00C01BEA">
        <w:rPr>
          <w:rFonts w:ascii="Times New Roman" w:hAnsi="Times New Roman" w:cs="Times New Roman"/>
          <w:sz w:val="24"/>
          <w:szCs w:val="24"/>
        </w:rPr>
        <w:t>jednorazového finančného</w:t>
      </w:r>
      <w:r w:rsidRPr="00C01BEA">
        <w:rPr>
          <w:rFonts w:ascii="Times New Roman" w:hAnsi="Times New Roman" w:cs="Times New Roman"/>
          <w:sz w:val="24"/>
          <w:szCs w:val="24"/>
        </w:rPr>
        <w:t xml:space="preserve"> príspevku sa rovnako zavádza aj pre štátnu službu profesionálnych vojakov. </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III</w:t>
      </w:r>
    </w:p>
    <w:p w:rsidR="009D292E" w:rsidRPr="00C01BEA" w:rsidRDefault="00CF414F" w:rsidP="009B4CB8">
      <w:pPr>
        <w:jc w:val="both"/>
        <w:rPr>
          <w:rFonts w:ascii="Times New Roman" w:hAnsi="Times New Roman" w:cs="Times New Roman"/>
          <w:b/>
          <w:bCs/>
          <w:sz w:val="24"/>
          <w:szCs w:val="24"/>
        </w:rPr>
      </w:pPr>
      <w:r w:rsidRPr="00C01BEA">
        <w:rPr>
          <w:rFonts w:ascii="Times New Roman" w:hAnsi="Times New Roman" w:cs="Times New Roman"/>
          <w:sz w:val="24"/>
          <w:szCs w:val="24"/>
        </w:rPr>
        <w:t xml:space="preserve">Motivačné inštitúty </w:t>
      </w:r>
      <w:r w:rsidR="002B729F" w:rsidRPr="00C01BEA">
        <w:rPr>
          <w:rFonts w:ascii="Times New Roman" w:hAnsi="Times New Roman" w:cs="Times New Roman"/>
          <w:sz w:val="24"/>
          <w:szCs w:val="24"/>
        </w:rPr>
        <w:t>pre zaočkovaných</w:t>
      </w:r>
      <w:r w:rsidRPr="00C01BEA">
        <w:rPr>
          <w:rFonts w:ascii="Times New Roman" w:hAnsi="Times New Roman" w:cs="Times New Roman"/>
          <w:sz w:val="24"/>
          <w:szCs w:val="24"/>
        </w:rPr>
        <w:t>/</w:t>
      </w:r>
      <w:proofErr w:type="spellStart"/>
      <w:r w:rsidRPr="00C01BEA">
        <w:rPr>
          <w:rFonts w:ascii="Times New Roman" w:hAnsi="Times New Roman" w:cs="Times New Roman"/>
          <w:sz w:val="24"/>
          <w:szCs w:val="24"/>
        </w:rPr>
        <w:t>né</w:t>
      </w:r>
      <w:proofErr w:type="spellEnd"/>
      <w:r w:rsidR="002B729F" w:rsidRPr="00C01BEA">
        <w:rPr>
          <w:rFonts w:ascii="Times New Roman" w:hAnsi="Times New Roman" w:cs="Times New Roman"/>
          <w:sz w:val="24"/>
          <w:szCs w:val="24"/>
        </w:rPr>
        <w:t xml:space="preserve"> sa rovnako vzťahujú aj na štátnozamestnanecký pomer.</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IV</w:t>
      </w:r>
    </w:p>
    <w:p w:rsidR="009D292E" w:rsidRPr="00C01BEA" w:rsidRDefault="002B729F"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1</w:t>
      </w:r>
    </w:p>
    <w:p w:rsidR="00D60D53" w:rsidRPr="00C01BEA" w:rsidRDefault="00D60D53" w:rsidP="00D60D53">
      <w:pPr>
        <w:jc w:val="both"/>
        <w:rPr>
          <w:rFonts w:ascii="Times New Roman" w:hAnsi="Times New Roman" w:cs="Times New Roman"/>
          <w:sz w:val="24"/>
          <w:szCs w:val="24"/>
        </w:rPr>
      </w:pPr>
      <w:r w:rsidRPr="00C01BEA">
        <w:rPr>
          <w:rFonts w:ascii="Times New Roman" w:hAnsi="Times New Roman" w:cs="Times New Roman"/>
          <w:sz w:val="24"/>
          <w:szCs w:val="24"/>
        </w:rPr>
        <w:t>Inštitút ďalšej dovolenky sa rovnako zavádza aj pre štátnu službu príslušníkov Policajného zboru, Slovenskej informačnej služby, Zboru väzenskej a justičnej stráže Slovenskej republiky a Železničnej polície.</w:t>
      </w:r>
    </w:p>
    <w:p w:rsidR="002B729F" w:rsidRPr="00C01BEA" w:rsidRDefault="002B729F"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2</w:t>
      </w:r>
      <w:r w:rsidR="00D60D53" w:rsidRPr="00C01BEA">
        <w:rPr>
          <w:rFonts w:ascii="Times New Roman" w:hAnsi="Times New Roman" w:cs="Times New Roman"/>
          <w:b/>
          <w:bCs/>
          <w:sz w:val="24"/>
          <w:szCs w:val="24"/>
        </w:rPr>
        <w:t xml:space="preserve"> a 3</w:t>
      </w:r>
    </w:p>
    <w:p w:rsidR="00D60D53" w:rsidRPr="00C01BEA" w:rsidRDefault="00D60D53" w:rsidP="009B4CB8">
      <w:pPr>
        <w:jc w:val="both"/>
        <w:rPr>
          <w:rFonts w:ascii="Times New Roman" w:hAnsi="Times New Roman" w:cs="Times New Roman"/>
          <w:sz w:val="24"/>
          <w:szCs w:val="24"/>
        </w:rPr>
      </w:pPr>
      <w:r w:rsidRPr="00C01BEA">
        <w:rPr>
          <w:rFonts w:ascii="Times New Roman" w:hAnsi="Times New Roman" w:cs="Times New Roman"/>
          <w:sz w:val="24"/>
          <w:szCs w:val="24"/>
        </w:rPr>
        <w:t>Dopĺňa sa úprava služobného voľna na čas cesty na očkovanie, samotné očkovanie, cesty späť a zotavenie po očkovaní.</w:t>
      </w:r>
    </w:p>
    <w:p w:rsidR="002B729F" w:rsidRPr="00C01BEA" w:rsidRDefault="002B729F"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4</w:t>
      </w:r>
    </w:p>
    <w:p w:rsidR="00D60D53" w:rsidRPr="00C01BEA" w:rsidRDefault="00D60D53" w:rsidP="009B4CB8">
      <w:pPr>
        <w:jc w:val="both"/>
        <w:rPr>
          <w:rFonts w:ascii="Times New Roman" w:hAnsi="Times New Roman" w:cs="Times New Roman"/>
          <w:sz w:val="24"/>
          <w:szCs w:val="24"/>
        </w:rPr>
      </w:pPr>
      <w:r w:rsidRPr="00C01BEA">
        <w:rPr>
          <w:rFonts w:ascii="Times New Roman" w:hAnsi="Times New Roman" w:cs="Times New Roman"/>
          <w:sz w:val="24"/>
          <w:szCs w:val="24"/>
        </w:rPr>
        <w:t xml:space="preserve">Inštitút </w:t>
      </w:r>
      <w:r w:rsidR="00C01BEA" w:rsidRPr="00C01BEA">
        <w:rPr>
          <w:rFonts w:ascii="Times New Roman" w:hAnsi="Times New Roman" w:cs="Times New Roman"/>
          <w:sz w:val="24"/>
          <w:szCs w:val="24"/>
        </w:rPr>
        <w:t>jednorazového finančného</w:t>
      </w:r>
      <w:r w:rsidRPr="00C01BEA">
        <w:rPr>
          <w:rFonts w:ascii="Times New Roman" w:hAnsi="Times New Roman" w:cs="Times New Roman"/>
          <w:sz w:val="24"/>
          <w:szCs w:val="24"/>
        </w:rPr>
        <w:t xml:space="preserve"> príspevku sa rovnako zavádza aj pre štátnu službu príslušníkov Policajného zboru, Slovenskej informačnej služby, Zboru väzenskej a justičnej stráže Slovenskej republiky a Železničnej polície.</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V</w:t>
      </w:r>
    </w:p>
    <w:p w:rsidR="009D292E" w:rsidRPr="00C01BEA" w:rsidRDefault="00C01BEA" w:rsidP="009B4CB8">
      <w:pPr>
        <w:jc w:val="both"/>
        <w:rPr>
          <w:rFonts w:ascii="Times New Roman" w:hAnsi="Times New Roman" w:cs="Times New Roman"/>
          <w:b/>
          <w:bCs/>
          <w:sz w:val="24"/>
          <w:szCs w:val="24"/>
        </w:rPr>
      </w:pPr>
      <w:r w:rsidRPr="00C01BEA">
        <w:rPr>
          <w:rFonts w:ascii="Times New Roman" w:hAnsi="Times New Roman" w:cs="Times New Roman"/>
          <w:sz w:val="24"/>
          <w:szCs w:val="24"/>
        </w:rPr>
        <w:t xml:space="preserve">Motivačné inštitúty </w:t>
      </w:r>
      <w:r w:rsidR="00D60D53" w:rsidRPr="00C01BEA">
        <w:rPr>
          <w:rFonts w:ascii="Times New Roman" w:hAnsi="Times New Roman" w:cs="Times New Roman"/>
          <w:sz w:val="24"/>
          <w:szCs w:val="24"/>
        </w:rPr>
        <w:t>pre zaočkovaných</w:t>
      </w:r>
      <w:r w:rsidRPr="00C01BEA">
        <w:rPr>
          <w:rFonts w:ascii="Times New Roman" w:hAnsi="Times New Roman" w:cs="Times New Roman"/>
          <w:sz w:val="24"/>
          <w:szCs w:val="24"/>
        </w:rPr>
        <w:t>/</w:t>
      </w:r>
      <w:proofErr w:type="spellStart"/>
      <w:r w:rsidRPr="00C01BEA">
        <w:rPr>
          <w:rFonts w:ascii="Times New Roman" w:hAnsi="Times New Roman" w:cs="Times New Roman"/>
          <w:sz w:val="24"/>
          <w:szCs w:val="24"/>
        </w:rPr>
        <w:t>né</w:t>
      </w:r>
      <w:proofErr w:type="spellEnd"/>
      <w:r w:rsidR="00D60D53" w:rsidRPr="00C01BEA">
        <w:rPr>
          <w:rFonts w:ascii="Times New Roman" w:hAnsi="Times New Roman" w:cs="Times New Roman"/>
          <w:sz w:val="24"/>
          <w:szCs w:val="24"/>
        </w:rPr>
        <w:t xml:space="preserve"> sa rovnako vzťahujú aj na výkon služby v Hasičskom a záchrannom zbore.</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VI</w:t>
      </w:r>
    </w:p>
    <w:p w:rsidR="00D60D53" w:rsidRPr="00C01BEA" w:rsidRDefault="00D60D53"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1</w:t>
      </w:r>
    </w:p>
    <w:p w:rsidR="009D292E" w:rsidRPr="00C01BEA" w:rsidRDefault="00D60D53" w:rsidP="009B4CB8">
      <w:pPr>
        <w:jc w:val="both"/>
        <w:rPr>
          <w:rFonts w:ascii="Times New Roman" w:hAnsi="Times New Roman" w:cs="Times New Roman"/>
          <w:b/>
          <w:bCs/>
          <w:sz w:val="24"/>
          <w:szCs w:val="24"/>
        </w:rPr>
      </w:pPr>
      <w:r w:rsidRPr="00C01BEA">
        <w:rPr>
          <w:rFonts w:ascii="Times New Roman" w:hAnsi="Times New Roman" w:cs="Times New Roman"/>
          <w:sz w:val="24"/>
          <w:szCs w:val="24"/>
        </w:rPr>
        <w:t>Inštitút ďalšej dovolenky sa rovnako zavádza aj pre príslušníkovi finančnej správy.</w:t>
      </w:r>
    </w:p>
    <w:p w:rsidR="009D292E" w:rsidRPr="00C01BEA" w:rsidRDefault="00D60D53"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2 až 5</w:t>
      </w:r>
    </w:p>
    <w:p w:rsidR="00D60D53" w:rsidRPr="00C01BEA" w:rsidRDefault="00D60D53" w:rsidP="00D60D53">
      <w:pPr>
        <w:jc w:val="both"/>
        <w:rPr>
          <w:rFonts w:ascii="Times New Roman" w:hAnsi="Times New Roman" w:cs="Times New Roman"/>
          <w:sz w:val="24"/>
          <w:szCs w:val="24"/>
        </w:rPr>
      </w:pPr>
      <w:r w:rsidRPr="00C01BEA">
        <w:rPr>
          <w:rFonts w:ascii="Times New Roman" w:hAnsi="Times New Roman" w:cs="Times New Roman"/>
          <w:sz w:val="24"/>
          <w:szCs w:val="24"/>
        </w:rPr>
        <w:t>Dopĺňa sa úprava služobného voľna na čas cesty na očkovanie, samotné očkovanie, cesty späť a zotavenie po očkovaní.</w:t>
      </w:r>
    </w:p>
    <w:p w:rsidR="00D60D53" w:rsidRPr="00C01BEA" w:rsidRDefault="00D60D53" w:rsidP="009B4CB8">
      <w:pPr>
        <w:jc w:val="both"/>
        <w:rPr>
          <w:rFonts w:ascii="Times New Roman" w:hAnsi="Times New Roman" w:cs="Times New Roman"/>
          <w:b/>
          <w:bCs/>
          <w:sz w:val="24"/>
          <w:szCs w:val="24"/>
        </w:rPr>
      </w:pPr>
      <w:r w:rsidRPr="00C01BEA">
        <w:rPr>
          <w:rFonts w:ascii="Times New Roman" w:hAnsi="Times New Roman" w:cs="Times New Roman"/>
          <w:b/>
          <w:bCs/>
          <w:sz w:val="24"/>
          <w:szCs w:val="24"/>
        </w:rPr>
        <w:t>K bodu 6</w:t>
      </w:r>
    </w:p>
    <w:p w:rsidR="00D60D53" w:rsidRPr="00C01BEA" w:rsidRDefault="00D60D53" w:rsidP="009B4CB8">
      <w:pPr>
        <w:jc w:val="both"/>
        <w:rPr>
          <w:rFonts w:ascii="Times New Roman" w:hAnsi="Times New Roman" w:cs="Times New Roman"/>
          <w:b/>
          <w:bCs/>
          <w:sz w:val="24"/>
          <w:szCs w:val="24"/>
        </w:rPr>
      </w:pPr>
      <w:r w:rsidRPr="00C01BEA">
        <w:rPr>
          <w:rFonts w:ascii="Times New Roman" w:hAnsi="Times New Roman" w:cs="Times New Roman"/>
          <w:sz w:val="24"/>
          <w:szCs w:val="24"/>
        </w:rPr>
        <w:t xml:space="preserve">Inštitút </w:t>
      </w:r>
      <w:r w:rsidR="00C01BEA" w:rsidRPr="00C01BEA">
        <w:rPr>
          <w:rFonts w:ascii="Times New Roman" w:hAnsi="Times New Roman" w:cs="Times New Roman"/>
          <w:sz w:val="24"/>
          <w:szCs w:val="24"/>
        </w:rPr>
        <w:t xml:space="preserve">jednorazového </w:t>
      </w:r>
      <w:r w:rsidRPr="00C01BEA">
        <w:rPr>
          <w:rFonts w:ascii="Times New Roman" w:hAnsi="Times New Roman" w:cs="Times New Roman"/>
          <w:sz w:val="24"/>
          <w:szCs w:val="24"/>
        </w:rPr>
        <w:t>finančného príspevku sa rovnako zavádza aj pre príslušníkov finančnej správy.</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VII</w:t>
      </w:r>
    </w:p>
    <w:p w:rsidR="00A43057" w:rsidRPr="00C01BEA" w:rsidRDefault="00A43057" w:rsidP="00A43057">
      <w:pPr>
        <w:jc w:val="both"/>
        <w:rPr>
          <w:rFonts w:ascii="Times New Roman" w:hAnsi="Times New Roman" w:cs="Times New Roman"/>
          <w:sz w:val="24"/>
          <w:szCs w:val="24"/>
        </w:rPr>
      </w:pPr>
      <w:r w:rsidRPr="00C01BEA">
        <w:rPr>
          <w:rFonts w:ascii="Times New Roman" w:hAnsi="Times New Roman" w:cs="Times New Roman"/>
          <w:sz w:val="24"/>
          <w:szCs w:val="24"/>
        </w:rPr>
        <w:t xml:space="preserve">Navrhovaná úprava </w:t>
      </w:r>
      <w:r w:rsidR="00C01BEA" w:rsidRPr="00C01BEA">
        <w:rPr>
          <w:rFonts w:ascii="Times New Roman" w:hAnsi="Times New Roman" w:cs="Times New Roman"/>
          <w:sz w:val="24"/>
          <w:szCs w:val="24"/>
        </w:rPr>
        <w:t xml:space="preserve">motivačných inštitútov ďalšej dovolenky a jednorazového finančného príspevku </w:t>
      </w:r>
      <w:r w:rsidRPr="00C01BEA">
        <w:rPr>
          <w:rFonts w:ascii="Times New Roman" w:hAnsi="Times New Roman" w:cs="Times New Roman"/>
          <w:sz w:val="24"/>
          <w:szCs w:val="24"/>
        </w:rPr>
        <w:t xml:space="preserve">sa má aplikovať na všetky zaočkované osoby bez ohľadu na časové hľadisko, kedy sa dali zaočkovať. Musia však zároveň túto skutočnosť preukázať svojmu zamestnávateľovi po nadobudnutí účinnosti tohto zákona, a to v prípadoch, kedy sa zamestnávateľ rozhodne využiť túto možnosť. </w:t>
      </w:r>
    </w:p>
    <w:p w:rsidR="002B729F" w:rsidRPr="00C01BEA" w:rsidRDefault="002B729F" w:rsidP="002B729F">
      <w:pPr>
        <w:jc w:val="both"/>
        <w:rPr>
          <w:rFonts w:ascii="Times New Roman" w:hAnsi="Times New Roman" w:cs="Times New Roman"/>
          <w:sz w:val="24"/>
          <w:szCs w:val="24"/>
        </w:rPr>
      </w:pPr>
      <w:r w:rsidRPr="00C01BEA">
        <w:rPr>
          <w:rFonts w:ascii="Times New Roman" w:hAnsi="Times New Roman" w:cs="Times New Roman"/>
          <w:sz w:val="24"/>
          <w:szCs w:val="24"/>
        </w:rPr>
        <w:t>Zo všeobecného hľadiska, pravidlo zavedené zamestnávateľom musí platiť rovnako pre všetkých zúčastnených prvej vakcinácie. Preto by malo byť zavedené bez časového obmedzenia, aby sa vzťahovalo na všetky osoby zaočkované v rámci prvej vakcinácie. Ak sa zamestnávateľ rozhodne neskôr zvýšiť poskytované motivačné inštitúty, aby dosiahol vyšší efekt motivácie a </w:t>
      </w:r>
      <w:proofErr w:type="spellStart"/>
      <w:r w:rsidRPr="00C01BEA">
        <w:rPr>
          <w:rFonts w:ascii="Times New Roman" w:hAnsi="Times New Roman" w:cs="Times New Roman"/>
          <w:sz w:val="24"/>
          <w:szCs w:val="24"/>
        </w:rPr>
        <w:t>zaočkovanosti</w:t>
      </w:r>
      <w:proofErr w:type="spellEnd"/>
      <w:r w:rsidRPr="00C01BEA">
        <w:rPr>
          <w:rFonts w:ascii="Times New Roman" w:hAnsi="Times New Roman" w:cs="Times New Roman"/>
          <w:sz w:val="24"/>
          <w:szCs w:val="24"/>
        </w:rPr>
        <w:t>, musí v takom prípade dorovnať poskytované motivačné inštitúty aj všetkým ostatným zaočkovaným zamestnancom/</w:t>
      </w:r>
      <w:proofErr w:type="spellStart"/>
      <w:r w:rsidRPr="00C01BEA">
        <w:rPr>
          <w:rFonts w:ascii="Times New Roman" w:hAnsi="Times New Roman" w:cs="Times New Roman"/>
          <w:sz w:val="24"/>
          <w:szCs w:val="24"/>
        </w:rPr>
        <w:t>kyniam</w:t>
      </w:r>
      <w:proofErr w:type="spellEnd"/>
      <w:r w:rsidRPr="00C01BEA">
        <w:rPr>
          <w:rFonts w:ascii="Times New Roman" w:hAnsi="Times New Roman" w:cs="Times New Roman"/>
          <w:sz w:val="24"/>
          <w:szCs w:val="24"/>
        </w:rPr>
        <w:t xml:space="preserve"> </w:t>
      </w:r>
      <w:proofErr w:type="spellStart"/>
      <w:r w:rsidRPr="00C01BEA">
        <w:rPr>
          <w:rFonts w:ascii="Times New Roman" w:hAnsi="Times New Roman" w:cs="Times New Roman"/>
          <w:sz w:val="24"/>
          <w:szCs w:val="24"/>
        </w:rPr>
        <w:t>t.j</w:t>
      </w:r>
      <w:proofErr w:type="spellEnd"/>
      <w:r w:rsidRPr="00C01BEA">
        <w:rPr>
          <w:rFonts w:ascii="Times New Roman" w:hAnsi="Times New Roman" w:cs="Times New Roman"/>
          <w:sz w:val="24"/>
          <w:szCs w:val="24"/>
        </w:rPr>
        <w:t xml:space="preserve">. priznať dovolenku alebo dorovnať </w:t>
      </w:r>
      <w:r w:rsidR="00C01BEA" w:rsidRPr="00C01BEA">
        <w:rPr>
          <w:rFonts w:ascii="Times New Roman" w:hAnsi="Times New Roman" w:cs="Times New Roman"/>
          <w:sz w:val="24"/>
          <w:szCs w:val="24"/>
        </w:rPr>
        <w:t xml:space="preserve">finančný </w:t>
      </w:r>
      <w:r w:rsidRPr="00C01BEA">
        <w:rPr>
          <w:rFonts w:ascii="Times New Roman" w:hAnsi="Times New Roman" w:cs="Times New Roman"/>
          <w:sz w:val="24"/>
          <w:szCs w:val="24"/>
        </w:rPr>
        <w:t xml:space="preserve">príspevok (pričom v takom prípade sa bude na toto dorovnanie nahliadať stále ako na súčasť jednorazového </w:t>
      </w:r>
      <w:r w:rsidR="00C01BEA" w:rsidRPr="00C01BEA">
        <w:rPr>
          <w:rFonts w:ascii="Times New Roman" w:hAnsi="Times New Roman" w:cs="Times New Roman"/>
          <w:sz w:val="24"/>
          <w:szCs w:val="24"/>
        </w:rPr>
        <w:t>finančného</w:t>
      </w:r>
      <w:r w:rsidRPr="00C01BEA">
        <w:rPr>
          <w:rFonts w:ascii="Times New Roman" w:hAnsi="Times New Roman" w:cs="Times New Roman"/>
          <w:sz w:val="24"/>
          <w:szCs w:val="24"/>
        </w:rPr>
        <w:t xml:space="preserve"> príspevku). Na neskoršiu zmenu v zavedených pravidlách motivačných inštitútov sa pri skončení pracovného pomeru nebude prihliadať. </w:t>
      </w:r>
    </w:p>
    <w:p w:rsidR="002B729F" w:rsidRPr="00C01BEA" w:rsidRDefault="002B729F" w:rsidP="002B729F">
      <w:pPr>
        <w:jc w:val="both"/>
        <w:rPr>
          <w:rFonts w:ascii="Times New Roman" w:hAnsi="Times New Roman" w:cs="Times New Roman"/>
          <w:sz w:val="24"/>
          <w:szCs w:val="24"/>
        </w:rPr>
      </w:pPr>
      <w:r w:rsidRPr="00C01BEA">
        <w:rPr>
          <w:rFonts w:ascii="Times New Roman" w:hAnsi="Times New Roman" w:cs="Times New Roman"/>
          <w:sz w:val="24"/>
          <w:szCs w:val="24"/>
        </w:rPr>
        <w:t>Zamestnávateľ musí zaviesť tieto motivačné inštitúty pre všetkých rovnako bez ohľadu na to, či ide o pracovný pomer, dohody o prácach vykonávaných mimo pracovného pomeru, agentúrne zamestnávanie, bez ohľadu na dĺžku trvania pracovného pomeru, skúšobnú dobu, a pod. Zavedené pravidlá sa musia vzťahovať rovnako i na tých, ktorí práve nastúpili do nového zamestnania. Pravidlá určujú zamestnávatelia a tak majú zamestnanci/</w:t>
      </w:r>
      <w:proofErr w:type="spellStart"/>
      <w:r w:rsidRPr="00C01BEA">
        <w:rPr>
          <w:rFonts w:ascii="Times New Roman" w:hAnsi="Times New Roman" w:cs="Times New Roman"/>
          <w:sz w:val="24"/>
          <w:szCs w:val="24"/>
        </w:rPr>
        <w:t>kyne</w:t>
      </w:r>
      <w:proofErr w:type="spellEnd"/>
      <w:r w:rsidRPr="00C01BEA">
        <w:rPr>
          <w:rFonts w:ascii="Times New Roman" w:hAnsi="Times New Roman" w:cs="Times New Roman"/>
          <w:sz w:val="24"/>
          <w:szCs w:val="24"/>
        </w:rPr>
        <w:t xml:space="preserve"> vždy nárok využiť poskytované motivačné benefity i u viacerých zamestnávateľov pri zmene zamestnania. Obdržanie sumy jednorazového </w:t>
      </w:r>
      <w:r w:rsidR="00C01BEA" w:rsidRPr="00C01BEA">
        <w:rPr>
          <w:rFonts w:ascii="Times New Roman" w:hAnsi="Times New Roman" w:cs="Times New Roman"/>
          <w:sz w:val="24"/>
          <w:szCs w:val="24"/>
        </w:rPr>
        <w:t>finančného</w:t>
      </w:r>
      <w:r w:rsidRPr="00C01BEA">
        <w:rPr>
          <w:rFonts w:ascii="Times New Roman" w:hAnsi="Times New Roman" w:cs="Times New Roman"/>
          <w:sz w:val="24"/>
          <w:szCs w:val="24"/>
        </w:rPr>
        <w:t xml:space="preserve"> príspevku u jedného zamestnávateľa nebude prekážkou na obdržanie sumy jednorazového </w:t>
      </w:r>
      <w:r w:rsidR="00C01BEA" w:rsidRPr="00C01BEA">
        <w:rPr>
          <w:rFonts w:ascii="Times New Roman" w:hAnsi="Times New Roman" w:cs="Times New Roman"/>
          <w:sz w:val="24"/>
          <w:szCs w:val="24"/>
        </w:rPr>
        <w:t>finančného</w:t>
      </w:r>
      <w:r w:rsidRPr="00C01BEA">
        <w:rPr>
          <w:rFonts w:ascii="Times New Roman" w:hAnsi="Times New Roman" w:cs="Times New Roman"/>
          <w:sz w:val="24"/>
          <w:szCs w:val="24"/>
        </w:rPr>
        <w:t xml:space="preserve"> príspevku u iného zamestnávateľa pri zmene zamestnania. </w:t>
      </w:r>
    </w:p>
    <w:p w:rsidR="009D292E" w:rsidRPr="00C01BEA" w:rsidRDefault="009D292E" w:rsidP="009D292E">
      <w:pPr>
        <w:jc w:val="both"/>
        <w:rPr>
          <w:rFonts w:ascii="Times New Roman" w:hAnsi="Times New Roman" w:cs="Times New Roman"/>
          <w:b/>
          <w:bCs/>
          <w:sz w:val="24"/>
          <w:szCs w:val="24"/>
        </w:rPr>
      </w:pPr>
      <w:r w:rsidRPr="00C01BEA">
        <w:rPr>
          <w:rFonts w:ascii="Times New Roman" w:hAnsi="Times New Roman" w:cs="Times New Roman"/>
          <w:b/>
          <w:bCs/>
          <w:sz w:val="24"/>
          <w:szCs w:val="24"/>
        </w:rPr>
        <w:t>Čl. VIII</w:t>
      </w:r>
    </w:p>
    <w:p w:rsidR="00A43057" w:rsidRPr="00A43057" w:rsidRDefault="00A43057" w:rsidP="009D292E">
      <w:pPr>
        <w:jc w:val="both"/>
        <w:rPr>
          <w:rFonts w:ascii="Times New Roman" w:hAnsi="Times New Roman" w:cs="Times New Roman"/>
          <w:sz w:val="24"/>
          <w:szCs w:val="24"/>
        </w:rPr>
      </w:pPr>
      <w:r w:rsidRPr="00C01BEA">
        <w:rPr>
          <w:rFonts w:ascii="Times New Roman" w:hAnsi="Times New Roman" w:cs="Times New Roman"/>
          <w:sz w:val="24"/>
          <w:szCs w:val="24"/>
        </w:rPr>
        <w:t xml:space="preserve">Účinnosť novely sa navrhuje dňom vyhlásenia, aby bolo možné </w:t>
      </w:r>
      <w:r w:rsidR="00C01BEA" w:rsidRPr="00C01BEA">
        <w:rPr>
          <w:rFonts w:ascii="Times New Roman" w:hAnsi="Times New Roman" w:cs="Times New Roman"/>
          <w:sz w:val="24"/>
          <w:szCs w:val="24"/>
        </w:rPr>
        <w:t xml:space="preserve">motivačné inštitúty a pracovné či služobné voľno </w:t>
      </w:r>
      <w:r w:rsidRPr="00C01BEA">
        <w:rPr>
          <w:rFonts w:ascii="Times New Roman" w:hAnsi="Times New Roman" w:cs="Times New Roman"/>
          <w:sz w:val="24"/>
          <w:szCs w:val="24"/>
        </w:rPr>
        <w:t xml:space="preserve">aplikovať čo najskôr s ohľadom na akútnosť </w:t>
      </w:r>
      <w:proofErr w:type="spellStart"/>
      <w:r w:rsidRPr="00C01BEA">
        <w:rPr>
          <w:rFonts w:ascii="Times New Roman" w:hAnsi="Times New Roman" w:cs="Times New Roman"/>
          <w:sz w:val="24"/>
          <w:szCs w:val="24"/>
        </w:rPr>
        <w:t>pandemickej</w:t>
      </w:r>
      <w:proofErr w:type="spellEnd"/>
      <w:r w:rsidRPr="00C01BEA">
        <w:rPr>
          <w:rFonts w:ascii="Times New Roman" w:hAnsi="Times New Roman" w:cs="Times New Roman"/>
          <w:sz w:val="24"/>
          <w:szCs w:val="24"/>
        </w:rPr>
        <w:t xml:space="preserve"> situácie.</w:t>
      </w:r>
    </w:p>
    <w:p w:rsidR="009D292E" w:rsidRPr="009D292E" w:rsidRDefault="009D292E" w:rsidP="009B4CB8">
      <w:pPr>
        <w:jc w:val="both"/>
        <w:rPr>
          <w:rFonts w:ascii="Times New Roman" w:hAnsi="Times New Roman" w:cs="Times New Roman"/>
          <w:b/>
          <w:bCs/>
          <w:sz w:val="24"/>
          <w:szCs w:val="24"/>
        </w:rPr>
      </w:pPr>
    </w:p>
    <w:p w:rsidR="00200DF3" w:rsidRPr="009D292E" w:rsidRDefault="00200DF3" w:rsidP="009B4CB8">
      <w:pPr>
        <w:jc w:val="both"/>
        <w:rPr>
          <w:rFonts w:ascii="Times New Roman" w:hAnsi="Times New Roman" w:cs="Times New Roman"/>
          <w:sz w:val="24"/>
          <w:szCs w:val="24"/>
        </w:rPr>
      </w:pPr>
    </w:p>
    <w:sectPr w:rsidR="00200DF3" w:rsidRPr="009D292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B074" w16cex:dateUtc="2021-08-31T11: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240A"/>
    <w:multiLevelType w:val="hybridMultilevel"/>
    <w:tmpl w:val="8DFA11DE"/>
    <w:lvl w:ilvl="0" w:tplc="17F43068">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45"/>
    <w:rsid w:val="00024BEB"/>
    <w:rsid w:val="00131457"/>
    <w:rsid w:val="00200DF3"/>
    <w:rsid w:val="002B3045"/>
    <w:rsid w:val="002B729F"/>
    <w:rsid w:val="00352D58"/>
    <w:rsid w:val="00387859"/>
    <w:rsid w:val="0041497C"/>
    <w:rsid w:val="0044147C"/>
    <w:rsid w:val="00476B83"/>
    <w:rsid w:val="00482A0E"/>
    <w:rsid w:val="004E2EBB"/>
    <w:rsid w:val="00505321"/>
    <w:rsid w:val="00586FBA"/>
    <w:rsid w:val="0058746B"/>
    <w:rsid w:val="005E29A0"/>
    <w:rsid w:val="00683B58"/>
    <w:rsid w:val="006F1BD3"/>
    <w:rsid w:val="00747FE1"/>
    <w:rsid w:val="00773050"/>
    <w:rsid w:val="007F2185"/>
    <w:rsid w:val="0080312D"/>
    <w:rsid w:val="00805066"/>
    <w:rsid w:val="009063F3"/>
    <w:rsid w:val="00925A21"/>
    <w:rsid w:val="009B4CB8"/>
    <w:rsid w:val="009D292E"/>
    <w:rsid w:val="00A43057"/>
    <w:rsid w:val="00AB7210"/>
    <w:rsid w:val="00B967E6"/>
    <w:rsid w:val="00C01BEA"/>
    <w:rsid w:val="00C1634A"/>
    <w:rsid w:val="00C34CE0"/>
    <w:rsid w:val="00C4765B"/>
    <w:rsid w:val="00C658BE"/>
    <w:rsid w:val="00CF414F"/>
    <w:rsid w:val="00D60D53"/>
    <w:rsid w:val="00D836D6"/>
    <w:rsid w:val="00D863F9"/>
    <w:rsid w:val="00ED06FF"/>
    <w:rsid w:val="00F16CF8"/>
    <w:rsid w:val="00F2239A"/>
    <w:rsid w:val="00F87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5052"/>
  <w15:chartTrackingRefBased/>
  <w15:docId w15:val="{C38BEBCF-A44B-4843-9347-F8B3F780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8746B"/>
    <w:pPr>
      <w:ind w:left="720"/>
      <w:contextualSpacing/>
    </w:pPr>
  </w:style>
  <w:style w:type="paragraph" w:styleId="Revzia">
    <w:name w:val="Revision"/>
    <w:hidden/>
    <w:uiPriority w:val="99"/>
    <w:semiHidden/>
    <w:rsid w:val="00ED06FF"/>
    <w:pPr>
      <w:spacing w:after="0" w:line="240" w:lineRule="auto"/>
    </w:pPr>
  </w:style>
  <w:style w:type="character" w:styleId="Odkaznakomentr">
    <w:name w:val="annotation reference"/>
    <w:basedOn w:val="Predvolenpsmoodseku"/>
    <w:uiPriority w:val="99"/>
    <w:semiHidden/>
    <w:unhideWhenUsed/>
    <w:rsid w:val="00ED06FF"/>
    <w:rPr>
      <w:sz w:val="16"/>
      <w:szCs w:val="16"/>
    </w:rPr>
  </w:style>
  <w:style w:type="paragraph" w:styleId="Textkomentra">
    <w:name w:val="annotation text"/>
    <w:basedOn w:val="Normlny"/>
    <w:link w:val="TextkomentraChar"/>
    <w:uiPriority w:val="99"/>
    <w:semiHidden/>
    <w:unhideWhenUsed/>
    <w:rsid w:val="00ED06FF"/>
    <w:pPr>
      <w:spacing w:line="240" w:lineRule="auto"/>
    </w:pPr>
    <w:rPr>
      <w:sz w:val="20"/>
      <w:szCs w:val="20"/>
    </w:rPr>
  </w:style>
  <w:style w:type="character" w:customStyle="1" w:styleId="TextkomentraChar">
    <w:name w:val="Text komentára Char"/>
    <w:basedOn w:val="Predvolenpsmoodseku"/>
    <w:link w:val="Textkomentra"/>
    <w:uiPriority w:val="99"/>
    <w:semiHidden/>
    <w:rsid w:val="00ED06FF"/>
    <w:rPr>
      <w:sz w:val="20"/>
      <w:szCs w:val="20"/>
    </w:rPr>
  </w:style>
  <w:style w:type="paragraph" w:styleId="Predmetkomentra">
    <w:name w:val="annotation subject"/>
    <w:basedOn w:val="Textkomentra"/>
    <w:next w:val="Textkomentra"/>
    <w:link w:val="PredmetkomentraChar"/>
    <w:uiPriority w:val="99"/>
    <w:semiHidden/>
    <w:unhideWhenUsed/>
    <w:rsid w:val="00ED06FF"/>
    <w:rPr>
      <w:b/>
      <w:bCs/>
    </w:rPr>
  </w:style>
  <w:style w:type="character" w:customStyle="1" w:styleId="PredmetkomentraChar">
    <w:name w:val="Predmet komentára Char"/>
    <w:basedOn w:val="TextkomentraChar"/>
    <w:link w:val="Predmetkomentra"/>
    <w:uiPriority w:val="99"/>
    <w:semiHidden/>
    <w:rsid w:val="00ED06FF"/>
    <w:rPr>
      <w:b/>
      <w:bCs/>
      <w:sz w:val="20"/>
      <w:szCs w:val="20"/>
    </w:rPr>
  </w:style>
  <w:style w:type="paragraph" w:styleId="Textbubliny">
    <w:name w:val="Balloon Text"/>
    <w:basedOn w:val="Normlny"/>
    <w:link w:val="TextbublinyChar"/>
    <w:uiPriority w:val="99"/>
    <w:semiHidden/>
    <w:unhideWhenUsed/>
    <w:rsid w:val="00F16C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6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1655</Words>
  <Characters>9438</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Nitschneiderová</dc:creator>
  <cp:keywords/>
  <dc:description/>
  <cp:lastModifiedBy>Valášek, Tomáš</cp:lastModifiedBy>
  <cp:revision>4</cp:revision>
  <dcterms:created xsi:type="dcterms:W3CDTF">2021-08-31T12:26:00Z</dcterms:created>
  <dcterms:modified xsi:type="dcterms:W3CDTF">2021-08-31T12:40:00Z</dcterms:modified>
</cp:coreProperties>
</file>