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0E9" w:rsidRDefault="001960E9" w:rsidP="008731F0">
      <w:pPr>
        <w:spacing w:after="0" w:line="240" w:lineRule="auto"/>
        <w:jc w:val="center"/>
        <w:rPr>
          <w:rFonts w:ascii="Times New Roman" w:hAnsi="Times New Roman"/>
          <w:b/>
          <w:caps/>
          <w:color w:val="000000"/>
          <w:spacing w:val="30"/>
          <w:sz w:val="25"/>
          <w:szCs w:val="25"/>
          <w:lang w:eastAsia="sk-SK"/>
        </w:rPr>
      </w:pPr>
      <w:r w:rsidRPr="007D23C5">
        <w:rPr>
          <w:rFonts w:ascii="Times New Roman" w:hAnsi="Times New Roman"/>
          <w:b/>
          <w:caps/>
          <w:color w:val="000000"/>
          <w:spacing w:val="30"/>
          <w:sz w:val="25"/>
          <w:szCs w:val="25"/>
          <w:lang w:eastAsia="sk-SK"/>
        </w:rPr>
        <w:t>Dôvodová správa</w:t>
      </w:r>
    </w:p>
    <w:p w:rsidR="001960E9" w:rsidRPr="005A1161" w:rsidRDefault="001960E9" w:rsidP="008731F0">
      <w:pPr>
        <w:spacing w:after="0" w:line="240" w:lineRule="auto"/>
        <w:jc w:val="center"/>
        <w:rPr>
          <w:rFonts w:ascii="Times New Roman" w:hAnsi="Times New Roman" w:cs="Calibri"/>
          <w:b/>
          <w:caps/>
          <w:sz w:val="20"/>
          <w:szCs w:val="20"/>
        </w:rPr>
      </w:pPr>
    </w:p>
    <w:p w:rsidR="001960E9" w:rsidRDefault="001960E9" w:rsidP="008731F0">
      <w:pPr>
        <w:spacing w:after="0" w:line="240" w:lineRule="auto"/>
        <w:jc w:val="center"/>
        <w:rPr>
          <w:rFonts w:ascii="Times New Roman" w:hAnsi="Times New Roman" w:cs="Calibri"/>
          <w:iCs/>
          <w:sz w:val="20"/>
          <w:szCs w:val="20"/>
        </w:rPr>
      </w:pPr>
    </w:p>
    <w:p w:rsidR="00A1237A" w:rsidRPr="00064348" w:rsidRDefault="001960E9" w:rsidP="00064348">
      <w:pPr>
        <w:spacing w:after="0" w:line="240" w:lineRule="auto"/>
        <w:rPr>
          <w:rFonts w:ascii="Times New Roman" w:hAnsi="Times New Roman"/>
          <w:iCs/>
          <w:sz w:val="20"/>
          <w:szCs w:val="20"/>
        </w:rPr>
      </w:pPr>
      <w:r w:rsidRPr="008113D0">
        <w:rPr>
          <w:rFonts w:ascii="Times New Roman" w:hAnsi="Times New Roman"/>
          <w:b/>
          <w:color w:val="000000"/>
          <w:sz w:val="25"/>
          <w:szCs w:val="25"/>
          <w:lang w:eastAsia="sk-SK"/>
        </w:rPr>
        <w:t>B. Osobitná časť</w:t>
      </w:r>
    </w:p>
    <w:p w:rsidR="00D145AF" w:rsidRDefault="00D145AF" w:rsidP="008731F0">
      <w:pPr>
        <w:spacing w:after="0" w:line="240" w:lineRule="auto"/>
        <w:jc w:val="both"/>
        <w:rPr>
          <w:rFonts w:ascii="Times New Roman" w:eastAsia="Times New Roman" w:hAnsi="Times New Roman" w:cs="Times New Roman"/>
          <w:color w:val="000000"/>
          <w:sz w:val="24"/>
          <w:szCs w:val="24"/>
          <w:lang w:eastAsia="sk-SK"/>
        </w:rPr>
      </w:pPr>
    </w:p>
    <w:p w:rsidR="00552A6F" w:rsidRPr="00101DDE" w:rsidRDefault="00101DDE" w:rsidP="00101DDE">
      <w:pPr>
        <w:spacing w:after="0" w:line="240" w:lineRule="auto"/>
        <w:jc w:val="both"/>
        <w:rPr>
          <w:rFonts w:ascii="Times New Roman" w:eastAsia="Times New Roman" w:hAnsi="Times New Roman" w:cs="Times New Roman"/>
          <w:b/>
          <w:color w:val="000000"/>
          <w:sz w:val="24"/>
          <w:szCs w:val="24"/>
          <w:lang w:eastAsia="sk-SK"/>
        </w:rPr>
      </w:pPr>
      <w:r w:rsidRPr="001C4062">
        <w:rPr>
          <w:rFonts w:ascii="Times New Roman" w:hAnsi="Times New Roman" w:cs="Times New Roman"/>
          <w:b/>
          <w:sz w:val="24"/>
          <w:szCs w:val="24"/>
        </w:rPr>
        <w:t>K čl. I</w:t>
      </w:r>
      <w:r>
        <w:rPr>
          <w:rFonts w:ascii="Times New Roman" w:hAnsi="Times New Roman" w:cs="Times New Roman"/>
          <w:b/>
          <w:sz w:val="24"/>
          <w:szCs w:val="24"/>
        </w:rPr>
        <w:t> </w:t>
      </w:r>
      <w:r w:rsidRPr="001C4062">
        <w:rPr>
          <w:rFonts w:ascii="Times New Roman" w:hAnsi="Times New Roman" w:cs="Times New Roman"/>
          <w:b/>
          <w:sz w:val="24"/>
          <w:szCs w:val="24"/>
        </w:rPr>
        <w:t>bodu</w:t>
      </w:r>
      <w:r>
        <w:rPr>
          <w:rFonts w:ascii="Times New Roman" w:hAnsi="Times New Roman" w:cs="Times New Roman"/>
          <w:b/>
          <w:sz w:val="24"/>
          <w:szCs w:val="24"/>
        </w:rPr>
        <w:t xml:space="preserve"> 1 </w:t>
      </w:r>
      <w:r w:rsidR="00552A6F" w:rsidRPr="00101DDE">
        <w:rPr>
          <w:rFonts w:ascii="Times New Roman" w:eastAsia="Times New Roman" w:hAnsi="Times New Roman" w:cs="Times New Roman"/>
          <w:b/>
          <w:color w:val="000000"/>
          <w:sz w:val="24"/>
          <w:szCs w:val="24"/>
          <w:lang w:eastAsia="sk-SK"/>
        </w:rPr>
        <w:t>  </w:t>
      </w:r>
      <w:r w:rsidR="00DB7529">
        <w:rPr>
          <w:rFonts w:ascii="Times New Roman" w:hAnsi="Times New Roman" w:cs="Times New Roman"/>
          <w:sz w:val="24"/>
          <w:szCs w:val="24"/>
        </w:rPr>
        <w:t>[§ 27 ods. 1</w:t>
      </w:r>
      <w:r w:rsidR="005155F1" w:rsidRPr="00101DDE">
        <w:rPr>
          <w:rFonts w:ascii="Times New Roman" w:hAnsi="Times New Roman" w:cs="Times New Roman"/>
          <w:sz w:val="24"/>
          <w:szCs w:val="24"/>
        </w:rPr>
        <w:t>]</w:t>
      </w:r>
    </w:p>
    <w:p w:rsidR="00000782" w:rsidRPr="00733F1C" w:rsidRDefault="00BE3B1B" w:rsidP="008731F0">
      <w:pPr>
        <w:spacing w:after="0" w:line="240" w:lineRule="auto"/>
        <w:jc w:val="both"/>
        <w:rPr>
          <w:rFonts w:ascii="Times New Roman" w:hAnsi="Times New Roman" w:cs="Times New Roman"/>
          <w:sz w:val="24"/>
          <w:szCs w:val="24"/>
        </w:rPr>
      </w:pPr>
      <w:r w:rsidRPr="00733F1C">
        <w:rPr>
          <w:rFonts w:ascii="Times New Roman" w:hAnsi="Times New Roman" w:cs="Times New Roman"/>
          <w:sz w:val="24"/>
          <w:szCs w:val="24"/>
        </w:rPr>
        <w:t>Ustanovením sa rozširujú</w:t>
      </w:r>
      <w:r w:rsidR="008731F0" w:rsidRPr="00733F1C">
        <w:rPr>
          <w:rFonts w:ascii="Times New Roman" w:hAnsi="Times New Roman" w:cs="Times New Roman"/>
          <w:sz w:val="24"/>
          <w:szCs w:val="24"/>
        </w:rPr>
        <w:t xml:space="preserve"> výrobk</w:t>
      </w:r>
      <w:r w:rsidRPr="00733F1C">
        <w:rPr>
          <w:rFonts w:ascii="Times New Roman" w:hAnsi="Times New Roman" w:cs="Times New Roman"/>
          <w:sz w:val="24"/>
          <w:szCs w:val="24"/>
        </w:rPr>
        <w:t>y</w:t>
      </w:r>
      <w:r w:rsidR="008731F0" w:rsidRPr="00733F1C">
        <w:rPr>
          <w:rFonts w:ascii="Times New Roman" w:hAnsi="Times New Roman" w:cs="Times New Roman"/>
          <w:sz w:val="24"/>
          <w:szCs w:val="24"/>
        </w:rPr>
        <w:t xml:space="preserve"> ustanoven</w:t>
      </w:r>
      <w:r w:rsidRPr="00733F1C">
        <w:rPr>
          <w:rFonts w:ascii="Times New Roman" w:hAnsi="Times New Roman" w:cs="Times New Roman"/>
          <w:sz w:val="24"/>
          <w:szCs w:val="24"/>
        </w:rPr>
        <w:t>é</w:t>
      </w:r>
      <w:r w:rsidR="008731F0" w:rsidRPr="00733F1C">
        <w:rPr>
          <w:rFonts w:ascii="Times New Roman" w:hAnsi="Times New Roman" w:cs="Times New Roman"/>
          <w:sz w:val="24"/>
          <w:szCs w:val="24"/>
        </w:rPr>
        <w:t xml:space="preserve"> v ôsmom oddiele, na ktoré sa vzťahuje rozšírená zodpovednosť výrobcov</w:t>
      </w:r>
      <w:r w:rsidR="00DB7529" w:rsidRPr="00733F1C">
        <w:rPr>
          <w:rFonts w:ascii="Times New Roman" w:hAnsi="Times New Roman" w:cs="Times New Roman"/>
          <w:sz w:val="24"/>
          <w:szCs w:val="24"/>
        </w:rPr>
        <w:t xml:space="preserve"> a</w:t>
      </w:r>
      <w:r w:rsidR="00733F1C">
        <w:rPr>
          <w:rFonts w:ascii="Times New Roman" w:hAnsi="Times New Roman" w:cs="Times New Roman"/>
          <w:sz w:val="24"/>
          <w:szCs w:val="24"/>
        </w:rPr>
        <w:t xml:space="preserve"> v tomto oddiele sa </w:t>
      </w:r>
      <w:r w:rsidR="00DB7529" w:rsidRPr="00733F1C">
        <w:rPr>
          <w:rFonts w:ascii="Times New Roman" w:hAnsi="Times New Roman" w:cs="Times New Roman"/>
          <w:sz w:val="24"/>
          <w:szCs w:val="24"/>
        </w:rPr>
        <w:t xml:space="preserve">pridávajú </w:t>
      </w:r>
      <w:r w:rsidR="00733F1C">
        <w:rPr>
          <w:rFonts w:ascii="Times New Roman" w:hAnsi="Times New Roman" w:cs="Times New Roman"/>
          <w:sz w:val="24"/>
          <w:szCs w:val="24"/>
        </w:rPr>
        <w:t>aj</w:t>
      </w:r>
      <w:r w:rsidR="00DB7529" w:rsidRPr="00733F1C">
        <w:rPr>
          <w:rFonts w:ascii="Times New Roman" w:hAnsi="Times New Roman" w:cs="Times New Roman"/>
          <w:sz w:val="24"/>
          <w:szCs w:val="24"/>
        </w:rPr>
        <w:t xml:space="preserve"> nové povinnosti zo smernice aj výrobcom vyhradených výrobkov, ktorí už </w:t>
      </w:r>
      <w:r w:rsidR="00F9001E" w:rsidRPr="00733F1C">
        <w:rPr>
          <w:rFonts w:ascii="Times New Roman" w:hAnsi="Times New Roman" w:cs="Times New Roman"/>
          <w:sz w:val="24"/>
          <w:szCs w:val="24"/>
        </w:rPr>
        <w:t xml:space="preserve">rozšírenú zodpovednosť výrobcov </w:t>
      </w:r>
      <w:r w:rsidR="00DB7529" w:rsidRPr="00733F1C">
        <w:rPr>
          <w:rFonts w:ascii="Times New Roman" w:hAnsi="Times New Roman" w:cs="Times New Roman"/>
          <w:sz w:val="24"/>
          <w:szCs w:val="24"/>
        </w:rPr>
        <w:t xml:space="preserve">zavedenú </w:t>
      </w:r>
      <w:r w:rsidR="00F9001E" w:rsidRPr="00733F1C">
        <w:rPr>
          <w:rFonts w:ascii="Times New Roman" w:hAnsi="Times New Roman" w:cs="Times New Roman"/>
          <w:sz w:val="24"/>
          <w:szCs w:val="24"/>
        </w:rPr>
        <w:t xml:space="preserve">majú. </w:t>
      </w:r>
    </w:p>
    <w:p w:rsidR="009774F3" w:rsidRPr="006D739E" w:rsidRDefault="009774F3" w:rsidP="006D739E">
      <w:pPr>
        <w:spacing w:after="0" w:line="240" w:lineRule="auto"/>
        <w:jc w:val="both"/>
        <w:rPr>
          <w:rFonts w:ascii="Times New Roman" w:eastAsia="Times New Roman" w:hAnsi="Times New Roman" w:cs="Times New Roman"/>
          <w:color w:val="FF0000"/>
          <w:sz w:val="24"/>
          <w:szCs w:val="24"/>
          <w:lang w:eastAsia="sk-SK"/>
        </w:rPr>
      </w:pPr>
    </w:p>
    <w:p w:rsidR="00537784" w:rsidRPr="008A7ADE" w:rsidRDefault="008A7ADE" w:rsidP="008A7ADE">
      <w:pPr>
        <w:spacing w:after="0" w:line="240" w:lineRule="auto"/>
        <w:jc w:val="both"/>
        <w:rPr>
          <w:rFonts w:ascii="Times New Roman" w:eastAsia="Times New Roman" w:hAnsi="Times New Roman" w:cs="Times New Roman"/>
          <w:sz w:val="24"/>
          <w:szCs w:val="24"/>
          <w:lang w:eastAsia="sk-SK"/>
        </w:rPr>
      </w:pPr>
      <w:r w:rsidRPr="001C4062">
        <w:rPr>
          <w:rFonts w:ascii="Times New Roman" w:hAnsi="Times New Roman" w:cs="Times New Roman"/>
          <w:b/>
          <w:sz w:val="24"/>
          <w:szCs w:val="24"/>
        </w:rPr>
        <w:t xml:space="preserve">K čl. I bodu </w:t>
      </w:r>
      <w:r w:rsidR="00506D67">
        <w:rPr>
          <w:rFonts w:ascii="Times New Roman" w:hAnsi="Times New Roman" w:cs="Times New Roman"/>
          <w:b/>
          <w:sz w:val="24"/>
          <w:szCs w:val="24"/>
        </w:rPr>
        <w:t>2</w:t>
      </w:r>
      <w:r>
        <w:rPr>
          <w:rFonts w:ascii="Times New Roman" w:hAnsi="Times New Roman" w:cs="Times New Roman"/>
          <w:sz w:val="24"/>
          <w:szCs w:val="24"/>
        </w:rPr>
        <w:t xml:space="preserve"> </w:t>
      </w:r>
      <w:r w:rsidR="005155F1" w:rsidRPr="008A7ADE">
        <w:rPr>
          <w:rFonts w:ascii="Times New Roman" w:hAnsi="Times New Roman" w:cs="Times New Roman"/>
          <w:sz w:val="24"/>
          <w:szCs w:val="24"/>
        </w:rPr>
        <w:t xml:space="preserve">[§ </w:t>
      </w:r>
      <w:r w:rsidR="00D663E7" w:rsidRPr="008A7ADE">
        <w:rPr>
          <w:rFonts w:ascii="Times New Roman" w:hAnsi="Times New Roman" w:cs="Times New Roman"/>
          <w:sz w:val="24"/>
          <w:szCs w:val="24"/>
        </w:rPr>
        <w:t>52 ods. 29,</w:t>
      </w:r>
      <w:r w:rsidR="00177E65" w:rsidRPr="008A7ADE">
        <w:rPr>
          <w:rFonts w:ascii="Times New Roman" w:hAnsi="Times New Roman" w:cs="Times New Roman"/>
          <w:sz w:val="24"/>
          <w:szCs w:val="24"/>
        </w:rPr>
        <w:t xml:space="preserve"> </w:t>
      </w:r>
      <w:r w:rsidR="00596760">
        <w:rPr>
          <w:rFonts w:ascii="Times New Roman" w:hAnsi="Times New Roman" w:cs="Times New Roman"/>
          <w:sz w:val="24"/>
          <w:szCs w:val="24"/>
        </w:rPr>
        <w:t>30</w:t>
      </w:r>
      <w:r w:rsidR="005155F1" w:rsidRPr="008A7ADE">
        <w:rPr>
          <w:rFonts w:ascii="Times New Roman" w:hAnsi="Times New Roman" w:cs="Times New Roman"/>
          <w:sz w:val="24"/>
          <w:szCs w:val="24"/>
        </w:rPr>
        <w:t>]</w:t>
      </w:r>
      <w:r w:rsidR="00552A6F" w:rsidRPr="008A7ADE">
        <w:rPr>
          <w:rFonts w:ascii="Times New Roman" w:eastAsia="Times New Roman" w:hAnsi="Times New Roman" w:cs="Times New Roman"/>
          <w:sz w:val="24"/>
          <w:szCs w:val="24"/>
          <w:lang w:eastAsia="sk-SK"/>
        </w:rPr>
        <w:t>  </w:t>
      </w:r>
    </w:p>
    <w:p w:rsidR="00B70DD7" w:rsidRPr="00BE3B1B" w:rsidRDefault="008731F0" w:rsidP="008731F0">
      <w:pPr>
        <w:spacing w:after="0" w:line="240" w:lineRule="auto"/>
        <w:jc w:val="both"/>
        <w:rPr>
          <w:rFonts w:ascii="Times New Roman" w:eastAsia="Calibri" w:hAnsi="Times New Roman" w:cs="Times New Roman"/>
          <w:sz w:val="24"/>
          <w:szCs w:val="24"/>
        </w:rPr>
      </w:pPr>
      <w:r w:rsidRPr="00BE3B1B">
        <w:rPr>
          <w:rFonts w:ascii="Times New Roman" w:hAnsi="Times New Roman" w:cs="Times New Roman"/>
          <w:sz w:val="24"/>
          <w:szCs w:val="24"/>
        </w:rPr>
        <w:t>Vypustenie odsekov 29 a 30 je spôsobené presunom definícii, ktoré sa vzťahujú na jednorazové plastové výrobky a ide o ich presun v rámci predpisu do nového oddielu tak, aby transpozícia smernice Európskeho parlamentu a Rady (EÚ) 2019/904 z 5. júna 2019, o znižovaní vplyvu určitých plastových výrobkov na životné prostredie</w:t>
      </w:r>
      <w:r w:rsidR="00206F93">
        <w:rPr>
          <w:rFonts w:ascii="Times New Roman" w:hAnsi="Times New Roman" w:cs="Times New Roman"/>
          <w:sz w:val="24"/>
          <w:szCs w:val="24"/>
        </w:rPr>
        <w:t xml:space="preserve"> (ďalej len „smernica“)</w:t>
      </w:r>
      <w:r w:rsidRPr="00BE3B1B">
        <w:rPr>
          <w:rFonts w:ascii="Times New Roman" w:hAnsi="Times New Roman" w:cs="Times New Roman"/>
          <w:sz w:val="24"/>
          <w:szCs w:val="24"/>
        </w:rPr>
        <w:t xml:space="preserve"> bola čo najprehľadnejšia. </w:t>
      </w:r>
    </w:p>
    <w:p w:rsidR="00FF1C9E" w:rsidRPr="00D3554B" w:rsidRDefault="00FF1C9E" w:rsidP="008731F0">
      <w:pPr>
        <w:spacing w:after="0" w:line="240" w:lineRule="auto"/>
        <w:jc w:val="both"/>
        <w:rPr>
          <w:rFonts w:ascii="Times New Roman" w:eastAsia="Calibri" w:hAnsi="Times New Roman" w:cs="Times New Roman"/>
          <w:sz w:val="24"/>
          <w:szCs w:val="24"/>
        </w:rPr>
      </w:pPr>
    </w:p>
    <w:p w:rsidR="00552A6F" w:rsidRPr="00536345" w:rsidRDefault="00536345" w:rsidP="00536345">
      <w:pPr>
        <w:spacing w:after="0" w:line="240" w:lineRule="auto"/>
        <w:jc w:val="both"/>
        <w:rPr>
          <w:rFonts w:ascii="Times New Roman" w:eastAsia="Times New Roman" w:hAnsi="Times New Roman" w:cs="Times New Roman"/>
          <w:color w:val="000000"/>
          <w:sz w:val="24"/>
          <w:szCs w:val="24"/>
          <w:lang w:eastAsia="sk-SK"/>
        </w:rPr>
      </w:pPr>
      <w:r w:rsidRPr="00536345">
        <w:rPr>
          <w:rFonts w:ascii="Times New Roman" w:hAnsi="Times New Roman" w:cs="Times New Roman"/>
          <w:b/>
          <w:sz w:val="24"/>
          <w:szCs w:val="24"/>
        </w:rPr>
        <w:t>K čl. I</w:t>
      </w:r>
      <w:r>
        <w:rPr>
          <w:rFonts w:ascii="Times New Roman" w:hAnsi="Times New Roman" w:cs="Times New Roman"/>
          <w:b/>
          <w:sz w:val="24"/>
          <w:szCs w:val="24"/>
        </w:rPr>
        <w:t> </w:t>
      </w:r>
      <w:r w:rsidRPr="00536345">
        <w:rPr>
          <w:rFonts w:ascii="Times New Roman" w:hAnsi="Times New Roman" w:cs="Times New Roman"/>
          <w:b/>
          <w:sz w:val="24"/>
          <w:szCs w:val="24"/>
        </w:rPr>
        <w:t>bodu</w:t>
      </w:r>
      <w:r>
        <w:rPr>
          <w:rFonts w:ascii="Times New Roman" w:hAnsi="Times New Roman" w:cs="Times New Roman"/>
          <w:b/>
          <w:sz w:val="24"/>
          <w:szCs w:val="24"/>
        </w:rPr>
        <w:t xml:space="preserve"> </w:t>
      </w:r>
      <w:r w:rsidR="00506D67">
        <w:rPr>
          <w:rFonts w:ascii="Times New Roman" w:hAnsi="Times New Roman" w:cs="Times New Roman"/>
          <w:b/>
          <w:sz w:val="24"/>
          <w:szCs w:val="24"/>
        </w:rPr>
        <w:t>3</w:t>
      </w:r>
      <w:r w:rsidRPr="00536345">
        <w:rPr>
          <w:rFonts w:ascii="Times New Roman" w:hAnsi="Times New Roman" w:cs="Times New Roman"/>
          <w:b/>
          <w:sz w:val="24"/>
          <w:szCs w:val="24"/>
        </w:rPr>
        <w:t xml:space="preserve"> </w:t>
      </w:r>
      <w:r w:rsidR="005155F1" w:rsidRPr="00536345">
        <w:rPr>
          <w:rFonts w:ascii="Times New Roman" w:hAnsi="Times New Roman" w:cs="Times New Roman"/>
          <w:sz w:val="24"/>
          <w:szCs w:val="24"/>
        </w:rPr>
        <w:t xml:space="preserve">[§ </w:t>
      </w:r>
      <w:r w:rsidR="00D663E7" w:rsidRPr="00536345">
        <w:rPr>
          <w:rFonts w:ascii="Times New Roman" w:hAnsi="Times New Roman" w:cs="Times New Roman"/>
          <w:sz w:val="24"/>
          <w:szCs w:val="24"/>
        </w:rPr>
        <w:t>53a</w:t>
      </w:r>
      <w:r w:rsidR="005155F1" w:rsidRPr="00536345">
        <w:rPr>
          <w:rFonts w:ascii="Times New Roman" w:hAnsi="Times New Roman" w:cs="Times New Roman"/>
          <w:sz w:val="24"/>
          <w:szCs w:val="24"/>
        </w:rPr>
        <w:t>]</w:t>
      </w:r>
      <w:r w:rsidR="00552A6F" w:rsidRPr="00536345">
        <w:rPr>
          <w:rFonts w:ascii="Times New Roman" w:eastAsia="Times New Roman" w:hAnsi="Times New Roman" w:cs="Times New Roman"/>
          <w:color w:val="000000"/>
          <w:sz w:val="24"/>
          <w:szCs w:val="24"/>
          <w:lang w:eastAsia="sk-SK"/>
        </w:rPr>
        <w:t>  </w:t>
      </w:r>
    </w:p>
    <w:p w:rsidR="00916239" w:rsidRDefault="008731F0" w:rsidP="008731F0">
      <w:pPr>
        <w:spacing w:after="0" w:line="240" w:lineRule="auto"/>
        <w:jc w:val="both"/>
        <w:rPr>
          <w:rFonts w:ascii="Times New Roman" w:hAnsi="Times New Roman" w:cs="Times New Roman"/>
          <w:sz w:val="24"/>
          <w:szCs w:val="24"/>
        </w:rPr>
      </w:pPr>
      <w:r w:rsidRPr="00BE3B1B">
        <w:rPr>
          <w:rFonts w:ascii="Times New Roman" w:hAnsi="Times New Roman" w:cs="Times New Roman"/>
          <w:sz w:val="24"/>
          <w:szCs w:val="24"/>
        </w:rPr>
        <w:t>Doplnenie novej povinnosti pre</w:t>
      </w:r>
      <w:r w:rsidR="000749E2">
        <w:rPr>
          <w:rFonts w:ascii="Times New Roman" w:hAnsi="Times New Roman" w:cs="Times New Roman"/>
          <w:sz w:val="24"/>
          <w:szCs w:val="24"/>
        </w:rPr>
        <w:t xml:space="preserve"> orgány štátnej správy</w:t>
      </w:r>
      <w:r w:rsidRPr="00BE3B1B">
        <w:rPr>
          <w:rFonts w:ascii="Times New Roman" w:hAnsi="Times New Roman" w:cs="Times New Roman"/>
          <w:sz w:val="24"/>
          <w:szCs w:val="24"/>
        </w:rPr>
        <w:t xml:space="preserve"> používať pri svojej činnosti iba nápoje vo vratných zálohovaných obaloch je navrhnuté na základe opatrenia O.39 Programu predchádzania vzniku odpadu SR na roky 2019 – 2025. Uvedenou povinnosťou by sa malo zamedziť nadmernému vzniku odpadu z obalov vznikajúceho pri činnosti uvedených organizácií.</w:t>
      </w:r>
      <w:r w:rsidR="00530703">
        <w:rPr>
          <w:rFonts w:ascii="Times New Roman" w:hAnsi="Times New Roman" w:cs="Times New Roman"/>
          <w:sz w:val="24"/>
          <w:szCs w:val="24"/>
        </w:rPr>
        <w:t xml:space="preserve"> </w:t>
      </w:r>
    </w:p>
    <w:p w:rsidR="00530703" w:rsidRPr="00BE3B1B" w:rsidRDefault="00530703" w:rsidP="008731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Pôvodné ustanovenie</w:t>
      </w:r>
      <w:r w:rsidR="00B75F85">
        <w:rPr>
          <w:rFonts w:ascii="Times New Roman" w:hAnsi="Times New Roman" w:cs="Times New Roman"/>
          <w:sz w:val="24"/>
          <w:szCs w:val="24"/>
        </w:rPr>
        <w:t xml:space="preserve"> § 53a</w:t>
      </w:r>
      <w:r>
        <w:rPr>
          <w:rFonts w:ascii="Times New Roman" w:hAnsi="Times New Roman" w:cs="Times New Roman"/>
          <w:sz w:val="24"/>
          <w:szCs w:val="24"/>
        </w:rPr>
        <w:t>, ktoré obsahovalo zákaz</w:t>
      </w:r>
      <w:r w:rsidR="00B75F85">
        <w:rPr>
          <w:rFonts w:ascii="Times New Roman" w:hAnsi="Times New Roman" w:cs="Times New Roman"/>
          <w:sz w:val="24"/>
          <w:szCs w:val="24"/>
        </w:rPr>
        <w:t xml:space="preserve"> uvádzania na trh</w:t>
      </w:r>
      <w:r>
        <w:rPr>
          <w:rFonts w:ascii="Times New Roman" w:hAnsi="Times New Roman" w:cs="Times New Roman"/>
          <w:sz w:val="24"/>
          <w:szCs w:val="24"/>
        </w:rPr>
        <w:t xml:space="preserve"> bolo presunuté do § 75c.</w:t>
      </w:r>
    </w:p>
    <w:p w:rsidR="007A43CA" w:rsidRDefault="007A43CA" w:rsidP="008731F0">
      <w:pPr>
        <w:spacing w:after="0" w:line="240" w:lineRule="auto"/>
        <w:jc w:val="both"/>
        <w:rPr>
          <w:rFonts w:ascii="Times New Roman" w:eastAsia="Times New Roman" w:hAnsi="Times New Roman" w:cs="Times New Roman"/>
          <w:color w:val="000000"/>
          <w:sz w:val="24"/>
          <w:szCs w:val="24"/>
          <w:lang w:eastAsia="sk-SK"/>
        </w:rPr>
      </w:pPr>
    </w:p>
    <w:p w:rsidR="00316C4F" w:rsidRDefault="00316C4F" w:rsidP="00316C4F">
      <w:pPr>
        <w:spacing w:after="0" w:line="360" w:lineRule="auto"/>
        <w:jc w:val="both"/>
        <w:rPr>
          <w:rFonts w:ascii="Times New Roman" w:eastAsia="Times New Roman" w:hAnsi="Times New Roman" w:cs="Times New Roman"/>
          <w:color w:val="000000"/>
          <w:sz w:val="24"/>
          <w:szCs w:val="24"/>
          <w:lang w:eastAsia="sk-SK"/>
        </w:rPr>
      </w:pPr>
      <w:r w:rsidRPr="001C4062">
        <w:rPr>
          <w:rFonts w:ascii="Times New Roman" w:hAnsi="Times New Roman" w:cs="Times New Roman"/>
          <w:b/>
          <w:sz w:val="24"/>
          <w:szCs w:val="24"/>
        </w:rPr>
        <w:t>K čl. I</w:t>
      </w:r>
      <w:r>
        <w:rPr>
          <w:rFonts w:ascii="Times New Roman" w:hAnsi="Times New Roman" w:cs="Times New Roman"/>
          <w:b/>
          <w:sz w:val="24"/>
          <w:szCs w:val="24"/>
        </w:rPr>
        <w:t> </w:t>
      </w:r>
      <w:r w:rsidRPr="001C4062">
        <w:rPr>
          <w:rFonts w:ascii="Times New Roman" w:hAnsi="Times New Roman" w:cs="Times New Roman"/>
          <w:b/>
          <w:sz w:val="24"/>
          <w:szCs w:val="24"/>
        </w:rPr>
        <w:t>bodu</w:t>
      </w:r>
      <w:r>
        <w:rPr>
          <w:rFonts w:ascii="Times New Roman" w:hAnsi="Times New Roman" w:cs="Times New Roman"/>
          <w:b/>
          <w:sz w:val="24"/>
          <w:szCs w:val="24"/>
        </w:rPr>
        <w:t xml:space="preserve"> </w:t>
      </w:r>
      <w:r w:rsidR="00D677F6">
        <w:rPr>
          <w:rFonts w:ascii="Times New Roman" w:hAnsi="Times New Roman" w:cs="Times New Roman"/>
          <w:b/>
          <w:sz w:val="24"/>
          <w:szCs w:val="24"/>
        </w:rPr>
        <w:t>4</w:t>
      </w:r>
      <w:r w:rsidRPr="001C4062">
        <w:rPr>
          <w:rFonts w:ascii="Times New Roman" w:hAnsi="Times New Roman" w:cs="Times New Roman"/>
          <w:b/>
          <w:sz w:val="24"/>
          <w:szCs w:val="24"/>
        </w:rPr>
        <w:t xml:space="preserve"> </w:t>
      </w:r>
      <w:r w:rsidR="00D663E7" w:rsidRPr="00316C4F">
        <w:rPr>
          <w:rFonts w:ascii="Times New Roman" w:eastAsia="Times New Roman" w:hAnsi="Times New Roman" w:cs="Times New Roman"/>
          <w:color w:val="000000"/>
          <w:sz w:val="24"/>
          <w:szCs w:val="24"/>
          <w:lang w:eastAsia="sk-SK"/>
        </w:rPr>
        <w:t>[§ 73a]</w:t>
      </w:r>
      <w:r w:rsidR="00552A6F" w:rsidRPr="00316C4F">
        <w:rPr>
          <w:rFonts w:ascii="Times New Roman" w:eastAsia="Times New Roman" w:hAnsi="Times New Roman" w:cs="Times New Roman"/>
          <w:color w:val="000000"/>
          <w:sz w:val="24"/>
          <w:szCs w:val="24"/>
          <w:lang w:eastAsia="sk-SK"/>
        </w:rPr>
        <w:t>  </w:t>
      </w:r>
    </w:p>
    <w:p w:rsidR="007A43CA" w:rsidRPr="00316C4F" w:rsidRDefault="008731F0" w:rsidP="00316C4F">
      <w:pPr>
        <w:spacing w:after="0" w:line="240" w:lineRule="auto"/>
        <w:jc w:val="both"/>
        <w:rPr>
          <w:rFonts w:ascii="Times New Roman" w:eastAsia="Times New Roman" w:hAnsi="Times New Roman" w:cs="Times New Roman"/>
          <w:color w:val="000000"/>
          <w:sz w:val="24"/>
          <w:szCs w:val="24"/>
          <w:lang w:eastAsia="sk-SK"/>
        </w:rPr>
      </w:pPr>
      <w:r w:rsidRPr="00BE3B1B">
        <w:rPr>
          <w:rFonts w:ascii="Times New Roman" w:hAnsi="Times New Roman" w:cs="Times New Roman"/>
          <w:sz w:val="24"/>
          <w:szCs w:val="24"/>
        </w:rPr>
        <w:t xml:space="preserve">Jedná sa ustanovenie s platnosťou od </w:t>
      </w:r>
      <w:r w:rsidRPr="00992A8C">
        <w:rPr>
          <w:rFonts w:ascii="Times New Roman" w:hAnsi="Times New Roman" w:cs="Times New Roman"/>
          <w:sz w:val="24"/>
          <w:szCs w:val="24"/>
        </w:rPr>
        <w:t>3. júla 2021</w:t>
      </w:r>
      <w:r w:rsidRPr="00BE3B1B">
        <w:rPr>
          <w:rFonts w:ascii="Times New Roman" w:hAnsi="Times New Roman" w:cs="Times New Roman"/>
          <w:sz w:val="24"/>
          <w:szCs w:val="24"/>
        </w:rPr>
        <w:t>, ktoré bolo presunuté v rámci predpisu do nového oddielu tak, aby transpozícia smernice bola čo najprehľadnejšia.</w:t>
      </w:r>
    </w:p>
    <w:p w:rsidR="00AC0A48" w:rsidRPr="00C15D7E" w:rsidRDefault="00AC0A48" w:rsidP="008731F0">
      <w:pPr>
        <w:spacing w:after="0" w:line="240" w:lineRule="auto"/>
        <w:jc w:val="both"/>
        <w:rPr>
          <w:rFonts w:ascii="Calibri" w:hAnsi="Calibri"/>
        </w:rPr>
      </w:pPr>
    </w:p>
    <w:p w:rsidR="008B6DC0" w:rsidRDefault="00316C4F" w:rsidP="00316C4F">
      <w:pPr>
        <w:pStyle w:val="Odsekzoznamu"/>
        <w:spacing w:after="0" w:line="240" w:lineRule="auto"/>
        <w:ind w:left="0"/>
        <w:jc w:val="both"/>
        <w:rPr>
          <w:rFonts w:ascii="Times New Roman" w:eastAsia="Times New Roman" w:hAnsi="Times New Roman" w:cs="Times New Roman"/>
          <w:sz w:val="24"/>
          <w:szCs w:val="24"/>
          <w:lang w:eastAsia="sk-SK"/>
        </w:rPr>
      </w:pPr>
      <w:r w:rsidRPr="001C4062">
        <w:rPr>
          <w:rFonts w:ascii="Times New Roman" w:hAnsi="Times New Roman" w:cs="Times New Roman"/>
          <w:b/>
          <w:sz w:val="24"/>
          <w:szCs w:val="24"/>
        </w:rPr>
        <w:t xml:space="preserve">K čl. I bodu </w:t>
      </w:r>
      <w:r w:rsidR="00A77156">
        <w:rPr>
          <w:rFonts w:ascii="Times New Roman" w:hAnsi="Times New Roman" w:cs="Times New Roman"/>
          <w:b/>
          <w:sz w:val="24"/>
          <w:szCs w:val="24"/>
        </w:rPr>
        <w:t>5</w:t>
      </w:r>
      <w:r>
        <w:rPr>
          <w:rFonts w:ascii="Times New Roman" w:hAnsi="Times New Roman" w:cs="Times New Roman"/>
          <w:b/>
          <w:sz w:val="24"/>
          <w:szCs w:val="24"/>
        </w:rPr>
        <w:t xml:space="preserve"> </w:t>
      </w:r>
      <w:r w:rsidR="00D663E7">
        <w:rPr>
          <w:rFonts w:ascii="Times New Roman" w:eastAsia="Times New Roman" w:hAnsi="Times New Roman" w:cs="Times New Roman"/>
          <w:sz w:val="24"/>
          <w:szCs w:val="24"/>
          <w:lang w:eastAsia="sk-SK"/>
        </w:rPr>
        <w:t>[ôsmy oddiel]</w:t>
      </w:r>
      <w:r w:rsidR="00552A6F">
        <w:rPr>
          <w:rFonts w:ascii="Times New Roman" w:eastAsia="Times New Roman" w:hAnsi="Times New Roman" w:cs="Times New Roman"/>
          <w:sz w:val="24"/>
          <w:szCs w:val="24"/>
          <w:lang w:eastAsia="sk-SK"/>
        </w:rPr>
        <w:t>  </w:t>
      </w:r>
    </w:p>
    <w:p w:rsidR="008731F0" w:rsidRDefault="008731F0" w:rsidP="008731F0">
      <w:pPr>
        <w:rPr>
          <w:rFonts w:ascii="Times New Roman" w:hAnsi="Times New Roman" w:cs="Times New Roman"/>
          <w:sz w:val="24"/>
          <w:szCs w:val="24"/>
        </w:rPr>
      </w:pPr>
      <w:r w:rsidRPr="008731F0">
        <w:rPr>
          <w:rFonts w:ascii="Times New Roman" w:hAnsi="Times New Roman" w:cs="Times New Roman"/>
          <w:sz w:val="24"/>
          <w:szCs w:val="24"/>
        </w:rPr>
        <w:t>§ 75a</w:t>
      </w:r>
    </w:p>
    <w:p w:rsidR="008731F0" w:rsidRPr="00BE3B1B" w:rsidRDefault="008731F0" w:rsidP="00963CD0">
      <w:pPr>
        <w:spacing w:after="0" w:line="240" w:lineRule="auto"/>
        <w:jc w:val="both"/>
        <w:rPr>
          <w:rFonts w:ascii="Times New Roman" w:hAnsi="Times New Roman" w:cs="Times New Roman"/>
          <w:sz w:val="24"/>
          <w:szCs w:val="24"/>
        </w:rPr>
      </w:pPr>
      <w:r w:rsidRPr="00BE3B1B">
        <w:rPr>
          <w:rFonts w:ascii="Times New Roman" w:hAnsi="Times New Roman" w:cs="Times New Roman"/>
          <w:sz w:val="24"/>
          <w:szCs w:val="24"/>
        </w:rPr>
        <w:t>Ustanovením sa zabezpečuje transpozícia základných definícií vyplývajúcich zo smernice. Zavedenie základných definícií pre novú oblasť je štandardným postupom pri tvorbe nového právneho predpisu resp. novelizácii existujúceho predpisu, prostredníctvom ktorého sa transponujú požiadavky európskej legislatívy do právneho systém Slovenskej republiky.</w:t>
      </w:r>
    </w:p>
    <w:p w:rsidR="00963CD0" w:rsidRPr="00BE3B1B" w:rsidRDefault="00963CD0" w:rsidP="00963CD0">
      <w:pPr>
        <w:spacing w:after="0" w:line="240" w:lineRule="auto"/>
        <w:rPr>
          <w:rFonts w:ascii="Times New Roman" w:hAnsi="Times New Roman" w:cs="Times New Roman"/>
          <w:sz w:val="24"/>
          <w:szCs w:val="24"/>
        </w:rPr>
      </w:pPr>
    </w:p>
    <w:p w:rsidR="008731F0" w:rsidRPr="00BE3B1B" w:rsidRDefault="008731F0" w:rsidP="00963CD0">
      <w:pPr>
        <w:spacing w:after="0" w:line="240" w:lineRule="auto"/>
        <w:rPr>
          <w:rFonts w:ascii="Times New Roman" w:hAnsi="Times New Roman" w:cs="Times New Roman"/>
          <w:sz w:val="24"/>
          <w:szCs w:val="24"/>
        </w:rPr>
      </w:pPr>
      <w:r w:rsidRPr="00BE3B1B">
        <w:rPr>
          <w:rFonts w:ascii="Times New Roman" w:hAnsi="Times New Roman" w:cs="Times New Roman"/>
          <w:sz w:val="24"/>
          <w:szCs w:val="24"/>
        </w:rPr>
        <w:t>§ 75b</w:t>
      </w:r>
    </w:p>
    <w:p w:rsidR="00963CD0" w:rsidRPr="00661B43" w:rsidRDefault="00963CD0" w:rsidP="00661B43">
      <w:pPr>
        <w:pStyle w:val="Odsekzoznamu"/>
        <w:ind w:left="284"/>
        <w:jc w:val="both"/>
        <w:rPr>
          <w:rFonts w:ascii="Times New Roman" w:hAnsi="Times New Roman" w:cs="Times New Roman"/>
          <w:sz w:val="24"/>
          <w:szCs w:val="24"/>
        </w:rPr>
      </w:pPr>
      <w:r w:rsidRPr="00BE3B1B">
        <w:rPr>
          <w:rFonts w:ascii="Times New Roman" w:hAnsi="Times New Roman" w:cs="Times New Roman"/>
          <w:sz w:val="24"/>
          <w:szCs w:val="24"/>
        </w:rPr>
        <w:t>Zavedenie tejto povinnosti je v súlade s cieľom smernice jej článkom 4. Ide o výrobky, ktorých spotreba sa má znížiť za p</w:t>
      </w:r>
      <w:r w:rsidR="00661B43">
        <w:rPr>
          <w:rFonts w:ascii="Times New Roman" w:hAnsi="Times New Roman" w:cs="Times New Roman"/>
          <w:sz w:val="24"/>
          <w:szCs w:val="24"/>
        </w:rPr>
        <w:t>oužitia hospodárskych nástrojov. I</w:t>
      </w:r>
      <w:r w:rsidRPr="00661B43">
        <w:rPr>
          <w:rFonts w:ascii="Times New Roman" w:hAnsi="Times New Roman" w:cs="Times New Roman"/>
          <w:sz w:val="24"/>
          <w:szCs w:val="24"/>
        </w:rPr>
        <w:t>de o zabezpečenie toho, aby sa plastové výrobky nahradili alternatívami, ktoré sú opätovne použiteľné, ale neobsahujú plasty. V rámci povinností bola zvolená a nastavená kombinácia tak, aby bola zabezpečená dostatočná flexibilita pre výrobcov, ale súčasne aby tieto nástroje boli motivačné a viedli k znižovaniu spotreby. Súčasne vychádzajú tieto opatrenia aj z platného a záväzného strategického dokumentu Program predchádzania vzniku odpadov SR na roky 2019 – 2025.</w:t>
      </w:r>
    </w:p>
    <w:p w:rsidR="00963CD0" w:rsidRPr="00BE3B1B" w:rsidRDefault="00963CD0" w:rsidP="00963CD0">
      <w:pPr>
        <w:pStyle w:val="Odsekzoznamu"/>
        <w:ind w:left="284"/>
        <w:jc w:val="both"/>
        <w:rPr>
          <w:rFonts w:ascii="Times New Roman" w:hAnsi="Times New Roman" w:cs="Times New Roman"/>
          <w:sz w:val="24"/>
          <w:szCs w:val="24"/>
        </w:rPr>
      </w:pPr>
    </w:p>
    <w:p w:rsidR="00963CD0" w:rsidRPr="00BE3B1B" w:rsidRDefault="00963CD0" w:rsidP="00963CD0">
      <w:pPr>
        <w:pStyle w:val="Odsekzoznamu"/>
        <w:ind w:left="284"/>
        <w:jc w:val="both"/>
        <w:rPr>
          <w:rFonts w:ascii="Times New Roman" w:hAnsi="Times New Roman" w:cs="Times New Roman"/>
          <w:sz w:val="24"/>
          <w:szCs w:val="24"/>
        </w:rPr>
      </w:pPr>
      <w:r w:rsidRPr="00733F1C">
        <w:rPr>
          <w:rFonts w:ascii="Times New Roman" w:hAnsi="Times New Roman" w:cs="Times New Roman"/>
          <w:sz w:val="24"/>
          <w:szCs w:val="24"/>
        </w:rPr>
        <w:t>Povinnosť v písm. a) vyjadrená finančne, bude pôsobiť edukačne na konečného spotrebiteľa, aby si uvedomil, že takýto výrobok musí byť dodatočne finančne zaťažený pre jeho nepriazniv</w:t>
      </w:r>
      <w:r w:rsidR="00100A23">
        <w:rPr>
          <w:rFonts w:ascii="Times New Roman" w:hAnsi="Times New Roman" w:cs="Times New Roman"/>
          <w:sz w:val="24"/>
          <w:szCs w:val="24"/>
        </w:rPr>
        <w:t xml:space="preserve">é vplyvy na životné prostredie. </w:t>
      </w:r>
      <w:r w:rsidR="00661B43" w:rsidRPr="00661B43">
        <w:rPr>
          <w:rFonts w:ascii="Times New Roman" w:hAnsi="Times New Roman" w:cs="Times New Roman"/>
          <w:sz w:val="24"/>
          <w:szCs w:val="24"/>
        </w:rPr>
        <w:t xml:space="preserve">Konečný spotrebiteľ si </w:t>
      </w:r>
      <w:r w:rsidRPr="00BE3B1B">
        <w:rPr>
          <w:rFonts w:ascii="Times New Roman" w:hAnsi="Times New Roman" w:cs="Times New Roman"/>
          <w:sz w:val="24"/>
          <w:szCs w:val="24"/>
        </w:rPr>
        <w:t xml:space="preserve">bude môcť voliť </w:t>
      </w:r>
      <w:r w:rsidRPr="00BE3B1B">
        <w:rPr>
          <w:rFonts w:ascii="Times New Roman" w:hAnsi="Times New Roman" w:cs="Times New Roman"/>
          <w:sz w:val="24"/>
          <w:szCs w:val="24"/>
        </w:rPr>
        <w:lastRenderedPageBreak/>
        <w:t xml:space="preserve">alternatívu, ktorú mu bude musieť výrobca poskytnúť. A to opakovane použiteľnú alternatívu, tak aby bol podporený princíp obehového hospodárstva a predchádzania vzniku odpadov. Alternatívne biologicky rozložiteľnú alternatívu. </w:t>
      </w:r>
    </w:p>
    <w:p w:rsidR="00963CD0" w:rsidRPr="00BE3B1B" w:rsidRDefault="00963CD0" w:rsidP="00963CD0">
      <w:pPr>
        <w:pStyle w:val="Odsekzoznamu"/>
        <w:ind w:left="284"/>
        <w:jc w:val="both"/>
        <w:rPr>
          <w:rFonts w:ascii="Times New Roman" w:hAnsi="Times New Roman" w:cs="Times New Roman"/>
          <w:sz w:val="24"/>
          <w:szCs w:val="24"/>
        </w:rPr>
      </w:pPr>
      <w:r w:rsidRPr="00BE3B1B">
        <w:rPr>
          <w:rFonts w:ascii="Times New Roman" w:hAnsi="Times New Roman" w:cs="Times New Roman"/>
          <w:sz w:val="24"/>
          <w:szCs w:val="24"/>
        </w:rPr>
        <w:t>V súčasnosti nie je možné predikovať prípadné zmeny v behaviroálnych oblastiach, ktoré by mohli viesť napr. k zníženiu návštevnosti prevádzok, ktoré budú poskytovať jednorazový plastový výrobok, a to aj napriek tomu, že budú poskytované alternatívy. Samotný výrobca v tomto bode v ponímaní stravovacej prevádzky, bude musieť zabezpečiť v rámci svojej logistiky a následného skladovania viacero druhov výrobkov. Tento tlak následne môže vyvolať zmenu správania takýchto prevádzok z dôvodu zložitejšieho systému a postupnom odklone od jednorazových plastových výrobkov uvedených v prílohe 7a. ČASŤ A.</w:t>
      </w:r>
    </w:p>
    <w:p w:rsidR="00963CD0" w:rsidRPr="00BE3B1B" w:rsidRDefault="00963CD0" w:rsidP="00963CD0">
      <w:pPr>
        <w:pStyle w:val="Odsekzoznamu"/>
        <w:ind w:left="284"/>
        <w:jc w:val="both"/>
        <w:rPr>
          <w:rFonts w:ascii="Times New Roman" w:hAnsi="Times New Roman" w:cs="Times New Roman"/>
          <w:sz w:val="24"/>
          <w:szCs w:val="24"/>
        </w:rPr>
      </w:pPr>
    </w:p>
    <w:p w:rsidR="00963CD0" w:rsidRPr="00BE3B1B" w:rsidRDefault="00963CD0" w:rsidP="00963CD0">
      <w:pPr>
        <w:pStyle w:val="Odsekzoznamu"/>
        <w:ind w:left="284"/>
        <w:jc w:val="both"/>
        <w:rPr>
          <w:rFonts w:ascii="Times New Roman" w:hAnsi="Times New Roman" w:cs="Times New Roman"/>
          <w:sz w:val="24"/>
          <w:szCs w:val="24"/>
        </w:rPr>
      </w:pPr>
      <w:r w:rsidRPr="00BE3B1B">
        <w:rPr>
          <w:rFonts w:ascii="Times New Roman" w:hAnsi="Times New Roman" w:cs="Times New Roman"/>
          <w:sz w:val="24"/>
          <w:szCs w:val="24"/>
        </w:rPr>
        <w:t>V ustanovení odseku 2 sa pristúpilo priamo k zákazu, a to v presne vymedzených prípadoch. Prípady uvedené v písm. a) sú jednoznačne vymedzené a týkajú sa trvalých prevádzok. V takýchto prípadoch nie je dôvodné používať jednorazové plastové výrobky v žiadnom prípade. V prípade písm. b) sa odstráni problematické nakladanie s odpadom vzniknutým z jednorazových plastových výrobkov. V súčasnosti neprichádza v 90 % verejných podujatí k správnemu triedeniu, čo má za následok nedodržiavanie základných ustanovení zákona o odpadoch. Takýmto zákazom bude splnená aj ďalšia povinnosť, a to informovanosť verejnosti. Konečný spotrebiteľ bude edukovaný, že k jednorazovým plastovým výrobkom existujú alternatívy a túto skúsenosť bude prenášať aj do bežného života. Na verejných podujatiach bude dopad výrazný, a to z dôvodu veľkého počtu účastníkov. V neposlednom rade už v súčasnosti existujú systémy opakovateľne použiteľných riadov, ktoré sú špeciálne vyvinuté a dizajnované práve pre verejné podujatia.</w:t>
      </w:r>
    </w:p>
    <w:p w:rsidR="00963CD0" w:rsidRDefault="00963CD0" w:rsidP="00963CD0">
      <w:pPr>
        <w:pStyle w:val="Odsekzoznamu"/>
        <w:ind w:left="284"/>
        <w:jc w:val="both"/>
        <w:rPr>
          <w:rFonts w:ascii="Times New Roman" w:hAnsi="Times New Roman" w:cs="Times New Roman"/>
          <w:color w:val="FF0000"/>
          <w:sz w:val="24"/>
          <w:szCs w:val="24"/>
        </w:rPr>
      </w:pPr>
    </w:p>
    <w:p w:rsidR="00E04264" w:rsidRDefault="00963CD0" w:rsidP="00963CD0">
      <w:pPr>
        <w:pStyle w:val="Odsekzoznamu"/>
        <w:spacing w:after="0" w:line="240" w:lineRule="auto"/>
        <w:ind w:left="0"/>
        <w:jc w:val="both"/>
        <w:rPr>
          <w:rFonts w:ascii="Times New Roman" w:hAnsi="Times New Roman" w:cs="Times New Roman"/>
          <w:sz w:val="24"/>
          <w:szCs w:val="24"/>
        </w:rPr>
      </w:pPr>
      <w:r w:rsidRPr="00BE3B1B">
        <w:rPr>
          <w:rFonts w:ascii="Times New Roman" w:hAnsi="Times New Roman" w:cs="Times New Roman"/>
          <w:sz w:val="24"/>
          <w:szCs w:val="24"/>
        </w:rPr>
        <w:t>Zavedením povinnosti podľa odseku 3 príde k vytvoreniu podmienok pre „uzavretý cyklus“.  Prakticky sa odpad z biologicky rozložiteľných výrobkov následné zhodnotí v bioplynovej stanici alebo v kompostárn</w:t>
      </w:r>
      <w:r w:rsidR="00BE3B1B" w:rsidRPr="00BE3B1B">
        <w:rPr>
          <w:rFonts w:ascii="Times New Roman" w:hAnsi="Times New Roman" w:cs="Times New Roman"/>
          <w:sz w:val="24"/>
          <w:szCs w:val="24"/>
        </w:rPr>
        <w:t>i. V prípade nezavedenia</w:t>
      </w:r>
      <w:r w:rsidRPr="00BE3B1B">
        <w:rPr>
          <w:rFonts w:ascii="Times New Roman" w:hAnsi="Times New Roman" w:cs="Times New Roman"/>
          <w:sz w:val="24"/>
          <w:szCs w:val="24"/>
        </w:rPr>
        <w:t xml:space="preserve"> takejto povinnosti, </w:t>
      </w:r>
      <w:r w:rsidR="00BE3B1B" w:rsidRPr="00BE3B1B">
        <w:rPr>
          <w:rFonts w:ascii="Times New Roman" w:hAnsi="Times New Roman" w:cs="Times New Roman"/>
          <w:sz w:val="24"/>
          <w:szCs w:val="24"/>
        </w:rPr>
        <w:t>dochádza</w:t>
      </w:r>
      <w:r w:rsidRPr="00BE3B1B">
        <w:rPr>
          <w:rFonts w:ascii="Times New Roman" w:hAnsi="Times New Roman" w:cs="Times New Roman"/>
          <w:sz w:val="24"/>
          <w:szCs w:val="24"/>
        </w:rPr>
        <w:t xml:space="preserve"> na verejných</w:t>
      </w:r>
      <w:r w:rsidR="00BE3B1B" w:rsidRPr="00BE3B1B">
        <w:rPr>
          <w:rFonts w:ascii="Times New Roman" w:hAnsi="Times New Roman" w:cs="Times New Roman"/>
          <w:sz w:val="24"/>
          <w:szCs w:val="24"/>
        </w:rPr>
        <w:t xml:space="preserve"> podujatiach vo väčšie prípadov</w:t>
      </w:r>
      <w:r w:rsidRPr="00BE3B1B">
        <w:rPr>
          <w:rFonts w:ascii="Times New Roman" w:hAnsi="Times New Roman" w:cs="Times New Roman"/>
          <w:sz w:val="24"/>
          <w:szCs w:val="24"/>
        </w:rPr>
        <w:t>, kde sa poskytuje biologicky rozložiteľný odpad</w:t>
      </w:r>
      <w:r w:rsidR="00BE3B1B" w:rsidRPr="00BE3B1B">
        <w:rPr>
          <w:rFonts w:ascii="Times New Roman" w:hAnsi="Times New Roman" w:cs="Times New Roman"/>
          <w:sz w:val="24"/>
          <w:szCs w:val="24"/>
        </w:rPr>
        <w:t xml:space="preserve"> k tomu, že </w:t>
      </w:r>
      <w:r w:rsidRPr="00BE3B1B">
        <w:rPr>
          <w:rFonts w:ascii="Times New Roman" w:hAnsi="Times New Roman" w:cs="Times New Roman"/>
          <w:sz w:val="24"/>
          <w:szCs w:val="24"/>
        </w:rPr>
        <w:t xml:space="preserve">tento </w:t>
      </w:r>
      <w:r w:rsidR="00BE3B1B" w:rsidRPr="00BE3B1B">
        <w:rPr>
          <w:rFonts w:ascii="Times New Roman" w:hAnsi="Times New Roman" w:cs="Times New Roman"/>
          <w:sz w:val="24"/>
          <w:szCs w:val="24"/>
        </w:rPr>
        <w:t xml:space="preserve">odpad </w:t>
      </w:r>
      <w:r w:rsidRPr="00BE3B1B">
        <w:rPr>
          <w:rFonts w:ascii="Times New Roman" w:hAnsi="Times New Roman" w:cs="Times New Roman"/>
          <w:sz w:val="24"/>
          <w:szCs w:val="24"/>
        </w:rPr>
        <w:t>neprechádza triedením</w:t>
      </w:r>
      <w:r w:rsidR="00BE3B1B" w:rsidRPr="00BE3B1B">
        <w:rPr>
          <w:rFonts w:ascii="Times New Roman" w:hAnsi="Times New Roman" w:cs="Times New Roman"/>
          <w:sz w:val="24"/>
          <w:szCs w:val="24"/>
        </w:rPr>
        <w:t>,</w:t>
      </w:r>
      <w:r w:rsidRPr="00BE3B1B">
        <w:rPr>
          <w:rFonts w:ascii="Times New Roman" w:hAnsi="Times New Roman" w:cs="Times New Roman"/>
          <w:sz w:val="24"/>
          <w:szCs w:val="24"/>
        </w:rPr>
        <w:t xml:space="preserve"> ale je spotrebiteľom vhadzovaný do zmesového odpadu a následne odvážaný na skládku odpadov. Takýto prístup je v konečnom dôsledku environmentálne nepriaznivejší ako keby boli použité jednorazové plastové výrobky. Biologicky rozložiteľný materiál už zo svojho názvu indikuje, že prichádza k jeho rozloženiu/deštrukcii a pri skládkovaní teda dochádza k uvoľňovaniu znečisťujúcich látok do ovzdušia. Jednorazové plastové výrobky sú na skládke stabilné, a teda neprichádza k emitovaniu znečisťujúcich látok.</w:t>
      </w:r>
    </w:p>
    <w:p w:rsidR="004163F7" w:rsidRDefault="004163F7" w:rsidP="00963CD0">
      <w:pPr>
        <w:pStyle w:val="Odsekzoznamu"/>
        <w:spacing w:after="0" w:line="240" w:lineRule="auto"/>
        <w:ind w:left="0"/>
        <w:jc w:val="both"/>
        <w:rPr>
          <w:rFonts w:ascii="Times New Roman" w:hAnsi="Times New Roman" w:cs="Times New Roman"/>
          <w:sz w:val="24"/>
          <w:szCs w:val="24"/>
        </w:rPr>
      </w:pPr>
    </w:p>
    <w:p w:rsidR="004163F7" w:rsidRPr="00BE3B1B" w:rsidRDefault="004163F7" w:rsidP="004163F7">
      <w:pPr>
        <w:pStyle w:val="Odsekzoznamu"/>
        <w:spacing w:after="0" w:line="240" w:lineRule="auto"/>
        <w:ind w:left="0"/>
        <w:jc w:val="both"/>
        <w:rPr>
          <w:rFonts w:ascii="Times New Roman" w:hAnsi="Times New Roman" w:cs="Times New Roman"/>
          <w:sz w:val="24"/>
          <w:szCs w:val="24"/>
        </w:rPr>
      </w:pPr>
      <w:r w:rsidRPr="00BE3B1B">
        <w:rPr>
          <w:rFonts w:ascii="Times New Roman" w:hAnsi="Times New Roman" w:cs="Times New Roman"/>
          <w:sz w:val="24"/>
          <w:szCs w:val="24"/>
        </w:rPr>
        <w:t>Odsek</w:t>
      </w:r>
      <w:r>
        <w:rPr>
          <w:rFonts w:ascii="Times New Roman" w:hAnsi="Times New Roman" w:cs="Times New Roman"/>
          <w:sz w:val="24"/>
          <w:szCs w:val="24"/>
        </w:rPr>
        <w:t>mi</w:t>
      </w:r>
      <w:r w:rsidRPr="00BE3B1B">
        <w:rPr>
          <w:rFonts w:ascii="Times New Roman" w:hAnsi="Times New Roman" w:cs="Times New Roman"/>
          <w:sz w:val="24"/>
          <w:szCs w:val="24"/>
        </w:rPr>
        <w:t xml:space="preserve"> </w:t>
      </w:r>
      <w:r w:rsidR="006A362B">
        <w:rPr>
          <w:rFonts w:ascii="Times New Roman" w:hAnsi="Times New Roman" w:cs="Times New Roman"/>
          <w:sz w:val="24"/>
          <w:szCs w:val="24"/>
        </w:rPr>
        <w:t>4</w:t>
      </w:r>
      <w:r>
        <w:rPr>
          <w:rFonts w:ascii="Times New Roman" w:hAnsi="Times New Roman" w:cs="Times New Roman"/>
          <w:sz w:val="24"/>
          <w:szCs w:val="24"/>
        </w:rPr>
        <w:t xml:space="preserve"> a </w:t>
      </w:r>
      <w:r w:rsidR="006A362B">
        <w:rPr>
          <w:rFonts w:ascii="Times New Roman" w:hAnsi="Times New Roman" w:cs="Times New Roman"/>
          <w:sz w:val="24"/>
          <w:szCs w:val="24"/>
        </w:rPr>
        <w:t>5</w:t>
      </w:r>
      <w:r w:rsidRPr="00BE3B1B">
        <w:rPr>
          <w:rFonts w:ascii="Times New Roman" w:hAnsi="Times New Roman" w:cs="Times New Roman"/>
          <w:sz w:val="24"/>
          <w:szCs w:val="24"/>
        </w:rPr>
        <w:t xml:space="preserve"> sa zavádza evidenčná povinnosť, ktorá vychádza  zo smernice a má zabezpečiť zber údajov v jednotlivých členských štátoch, ktoré budú následne vyhodnocované. Tieto vyhodnotenia poskytnú jednotlivým členským štátom, informácie o stave/počte takýchto výrobkov a následne špecifickejšie nastavenie systémov. Na úrovni EÚ budú tieto údaje následne použité v budúcnosti pre potreby prípadnej aktualizácie tejto smernice.</w:t>
      </w:r>
    </w:p>
    <w:p w:rsidR="00963CD0" w:rsidRDefault="00963CD0" w:rsidP="00963CD0">
      <w:pPr>
        <w:pStyle w:val="Odsekzoznamu"/>
        <w:spacing w:after="0" w:line="240" w:lineRule="auto"/>
        <w:ind w:left="0"/>
        <w:jc w:val="both"/>
        <w:rPr>
          <w:rFonts w:ascii="Times New Roman" w:hAnsi="Times New Roman" w:cs="Times New Roman"/>
          <w:color w:val="FF0000"/>
          <w:sz w:val="24"/>
          <w:szCs w:val="24"/>
        </w:rPr>
      </w:pPr>
    </w:p>
    <w:p w:rsidR="00963CD0" w:rsidRDefault="00963CD0" w:rsidP="00963CD0">
      <w:pPr>
        <w:pStyle w:val="Odsekzoznamu"/>
        <w:spacing w:after="0" w:line="240" w:lineRule="auto"/>
        <w:ind w:left="0"/>
        <w:jc w:val="both"/>
        <w:rPr>
          <w:rFonts w:ascii="Times New Roman" w:hAnsi="Times New Roman" w:cs="Times New Roman"/>
          <w:sz w:val="24"/>
          <w:szCs w:val="24"/>
        </w:rPr>
      </w:pPr>
      <w:r w:rsidRPr="002935BB">
        <w:rPr>
          <w:rFonts w:ascii="Times New Roman" w:hAnsi="Times New Roman" w:cs="Times New Roman"/>
          <w:sz w:val="24"/>
          <w:szCs w:val="24"/>
        </w:rPr>
        <w:t>§ 75c</w:t>
      </w:r>
    </w:p>
    <w:p w:rsidR="00963CD0" w:rsidRPr="00BE3B1B" w:rsidRDefault="00963CD0" w:rsidP="00963CD0">
      <w:pPr>
        <w:pStyle w:val="Odsekzoznamu"/>
        <w:spacing w:after="0" w:line="240" w:lineRule="auto"/>
        <w:ind w:left="0"/>
        <w:jc w:val="both"/>
        <w:rPr>
          <w:rFonts w:ascii="Times New Roman" w:hAnsi="Times New Roman" w:cs="Times New Roman"/>
          <w:sz w:val="24"/>
          <w:szCs w:val="24"/>
        </w:rPr>
      </w:pPr>
      <w:r w:rsidRPr="00BE3B1B">
        <w:rPr>
          <w:rFonts w:ascii="Times New Roman" w:hAnsi="Times New Roman" w:cs="Times New Roman"/>
          <w:sz w:val="24"/>
          <w:szCs w:val="24"/>
        </w:rPr>
        <w:t>Jedná sa o už jes</w:t>
      </w:r>
      <w:r w:rsidR="008C0C66">
        <w:rPr>
          <w:rFonts w:ascii="Times New Roman" w:hAnsi="Times New Roman" w:cs="Times New Roman"/>
          <w:sz w:val="24"/>
          <w:szCs w:val="24"/>
        </w:rPr>
        <w:t>tvujúce ustanovenie s</w:t>
      </w:r>
      <w:r w:rsidR="001734C0">
        <w:rPr>
          <w:rFonts w:ascii="Times New Roman" w:hAnsi="Times New Roman" w:cs="Times New Roman"/>
          <w:sz w:val="24"/>
          <w:szCs w:val="24"/>
        </w:rPr>
        <w:t> </w:t>
      </w:r>
      <w:r w:rsidR="008C0C66">
        <w:rPr>
          <w:rFonts w:ascii="Times New Roman" w:hAnsi="Times New Roman" w:cs="Times New Roman"/>
          <w:sz w:val="24"/>
          <w:szCs w:val="24"/>
        </w:rPr>
        <w:t>účinnosťou</w:t>
      </w:r>
      <w:r w:rsidR="001734C0">
        <w:rPr>
          <w:rFonts w:ascii="Times New Roman" w:hAnsi="Times New Roman" w:cs="Times New Roman"/>
          <w:sz w:val="24"/>
          <w:szCs w:val="24"/>
        </w:rPr>
        <w:t xml:space="preserve"> </w:t>
      </w:r>
      <w:r w:rsidRPr="00BE3B1B">
        <w:rPr>
          <w:rFonts w:ascii="Times New Roman" w:hAnsi="Times New Roman" w:cs="Times New Roman"/>
          <w:sz w:val="24"/>
          <w:szCs w:val="24"/>
        </w:rPr>
        <w:t xml:space="preserve"> </w:t>
      </w:r>
      <w:r w:rsidRPr="00BC4DE0">
        <w:rPr>
          <w:rFonts w:ascii="Times New Roman" w:hAnsi="Times New Roman" w:cs="Times New Roman"/>
          <w:sz w:val="24"/>
          <w:szCs w:val="24"/>
        </w:rPr>
        <w:t>od 3. júla 2021,</w:t>
      </w:r>
      <w:r w:rsidRPr="00BE3B1B">
        <w:rPr>
          <w:rFonts w:ascii="Times New Roman" w:hAnsi="Times New Roman" w:cs="Times New Roman"/>
          <w:sz w:val="24"/>
          <w:szCs w:val="24"/>
        </w:rPr>
        <w:t xml:space="preserve"> ide len o presun v rámci predpisu do nového oddielu tak, aby transpozícia smernice bola čo najprehľadnejšia.</w:t>
      </w:r>
    </w:p>
    <w:p w:rsidR="000C1AEC" w:rsidRDefault="000C1AEC" w:rsidP="00963CD0">
      <w:pPr>
        <w:pStyle w:val="Odsekzoznamu"/>
        <w:spacing w:after="0" w:line="240" w:lineRule="auto"/>
        <w:ind w:left="0"/>
        <w:jc w:val="both"/>
        <w:rPr>
          <w:rFonts w:ascii="Times New Roman" w:hAnsi="Times New Roman" w:cs="Times New Roman"/>
          <w:sz w:val="24"/>
          <w:szCs w:val="24"/>
        </w:rPr>
      </w:pPr>
    </w:p>
    <w:p w:rsidR="0044642B" w:rsidRDefault="0044642B" w:rsidP="00963CD0">
      <w:pPr>
        <w:pStyle w:val="Odsekzoznamu"/>
        <w:spacing w:after="0" w:line="240" w:lineRule="auto"/>
        <w:ind w:left="0"/>
        <w:jc w:val="both"/>
        <w:rPr>
          <w:rFonts w:ascii="Times New Roman" w:hAnsi="Times New Roman" w:cs="Times New Roman"/>
          <w:sz w:val="24"/>
          <w:szCs w:val="24"/>
        </w:rPr>
      </w:pPr>
    </w:p>
    <w:p w:rsidR="0044642B" w:rsidRDefault="0044642B" w:rsidP="00963CD0">
      <w:pPr>
        <w:pStyle w:val="Odsekzoznamu"/>
        <w:spacing w:after="0" w:line="240" w:lineRule="auto"/>
        <w:ind w:left="0"/>
        <w:jc w:val="both"/>
        <w:rPr>
          <w:rFonts w:ascii="Times New Roman" w:hAnsi="Times New Roman" w:cs="Times New Roman"/>
          <w:sz w:val="24"/>
          <w:szCs w:val="24"/>
        </w:rPr>
      </w:pPr>
    </w:p>
    <w:p w:rsidR="0044642B" w:rsidRDefault="0044642B" w:rsidP="00963CD0">
      <w:pPr>
        <w:pStyle w:val="Odsekzoznamu"/>
        <w:spacing w:after="0" w:line="240" w:lineRule="auto"/>
        <w:ind w:left="0"/>
        <w:jc w:val="both"/>
        <w:rPr>
          <w:rFonts w:ascii="Times New Roman" w:hAnsi="Times New Roman" w:cs="Times New Roman"/>
          <w:sz w:val="24"/>
          <w:szCs w:val="24"/>
        </w:rPr>
      </w:pPr>
    </w:p>
    <w:p w:rsidR="00963CD0" w:rsidRDefault="00963CD0" w:rsidP="00963CD0">
      <w:pPr>
        <w:pStyle w:val="Odsekzoznamu"/>
        <w:spacing w:after="0" w:line="240" w:lineRule="auto"/>
        <w:ind w:left="0"/>
        <w:jc w:val="both"/>
        <w:rPr>
          <w:rFonts w:ascii="Times New Roman" w:hAnsi="Times New Roman" w:cs="Times New Roman"/>
          <w:sz w:val="24"/>
          <w:szCs w:val="24"/>
        </w:rPr>
      </w:pPr>
      <w:r w:rsidRPr="002935BB">
        <w:rPr>
          <w:rFonts w:ascii="Times New Roman" w:hAnsi="Times New Roman" w:cs="Times New Roman"/>
          <w:sz w:val="24"/>
          <w:szCs w:val="24"/>
        </w:rPr>
        <w:lastRenderedPageBreak/>
        <w:t>§ 75d</w:t>
      </w:r>
    </w:p>
    <w:p w:rsidR="00963CD0" w:rsidRPr="00BE3B1B" w:rsidRDefault="00963CD0" w:rsidP="00963CD0">
      <w:pPr>
        <w:spacing w:after="0" w:line="240" w:lineRule="auto"/>
        <w:jc w:val="both"/>
        <w:rPr>
          <w:rFonts w:ascii="Times New Roman" w:hAnsi="Times New Roman" w:cs="Times New Roman"/>
          <w:sz w:val="24"/>
          <w:szCs w:val="24"/>
        </w:rPr>
      </w:pPr>
      <w:r w:rsidRPr="00BE3B1B">
        <w:rPr>
          <w:rFonts w:ascii="Times New Roman" w:hAnsi="Times New Roman" w:cs="Times New Roman"/>
          <w:sz w:val="24"/>
          <w:szCs w:val="24"/>
        </w:rPr>
        <w:t>Tieto požiadavky sú v súlade s cieľmi smernice a jej článkom 6. Aktuálne nie sú k dispozícii harmonizované normy, ktoré predpokladá článok 6, a preto nie je možné ani špecifikovať okruh dotknutých subjektov.</w:t>
      </w:r>
    </w:p>
    <w:p w:rsidR="00963CD0" w:rsidRPr="00BE3B1B" w:rsidRDefault="00963CD0" w:rsidP="00963CD0">
      <w:pPr>
        <w:pStyle w:val="Odsekzoznamu"/>
        <w:spacing w:after="0" w:line="240" w:lineRule="auto"/>
        <w:ind w:left="284"/>
        <w:jc w:val="both"/>
        <w:rPr>
          <w:rFonts w:ascii="Times New Roman" w:hAnsi="Times New Roman" w:cs="Times New Roman"/>
          <w:sz w:val="24"/>
          <w:szCs w:val="24"/>
        </w:rPr>
      </w:pPr>
    </w:p>
    <w:p w:rsidR="00963CD0" w:rsidRPr="00BE3B1B" w:rsidRDefault="00963CD0" w:rsidP="00963CD0">
      <w:pPr>
        <w:spacing w:after="0" w:line="240" w:lineRule="auto"/>
        <w:jc w:val="both"/>
        <w:rPr>
          <w:rFonts w:ascii="Times New Roman" w:hAnsi="Times New Roman" w:cs="Times New Roman"/>
          <w:sz w:val="24"/>
          <w:szCs w:val="24"/>
        </w:rPr>
      </w:pPr>
      <w:r w:rsidRPr="00BE3B1B">
        <w:rPr>
          <w:rFonts w:ascii="Times New Roman" w:hAnsi="Times New Roman" w:cs="Times New Roman"/>
          <w:sz w:val="24"/>
          <w:szCs w:val="24"/>
        </w:rPr>
        <w:t xml:space="preserve">Ide o transpozíciu v plnom znení z dôvodu, že nie je pre tento prípad daná členským štátom žiadna vôľa resp. možnosť na dosiahnutie tohto cieľa iným spôsobom. Týmto opatrením sa má zabezpečiť, aby uzávery a viečka boli súčasťou triedeného zberu a nekončili na verejných priestranstvách alebo v prírode. Technické podmienky budú presne špecifikované v harmonizovanej norme, ktorá aktuálne nie je k dispozícii.  </w:t>
      </w:r>
    </w:p>
    <w:p w:rsidR="00963CD0" w:rsidRPr="00BE3B1B" w:rsidRDefault="00963CD0" w:rsidP="00963CD0">
      <w:pPr>
        <w:pStyle w:val="Odsekzoznamu"/>
        <w:spacing w:after="0" w:line="240" w:lineRule="auto"/>
        <w:ind w:left="284"/>
        <w:jc w:val="both"/>
        <w:rPr>
          <w:rFonts w:ascii="Times New Roman" w:hAnsi="Times New Roman" w:cs="Times New Roman"/>
          <w:sz w:val="24"/>
          <w:szCs w:val="24"/>
        </w:rPr>
      </w:pPr>
    </w:p>
    <w:p w:rsidR="00963CD0" w:rsidRPr="00BE3B1B" w:rsidRDefault="00963CD0" w:rsidP="00963CD0">
      <w:pPr>
        <w:spacing w:after="0" w:line="240" w:lineRule="auto"/>
        <w:jc w:val="both"/>
        <w:rPr>
          <w:rFonts w:ascii="Times New Roman" w:hAnsi="Times New Roman" w:cs="Times New Roman"/>
          <w:sz w:val="24"/>
          <w:szCs w:val="24"/>
        </w:rPr>
      </w:pPr>
      <w:r w:rsidRPr="00BE3B1B">
        <w:rPr>
          <w:rFonts w:ascii="Times New Roman" w:hAnsi="Times New Roman" w:cs="Times New Roman"/>
          <w:sz w:val="24"/>
          <w:szCs w:val="24"/>
        </w:rPr>
        <w:t>Povinnosti podľa odseku 4 a 5 priamo smerujú k podpore obehového hospodárstva. Ide o nápojové fľaše s kapacitou najviac tri litre vrátane ich uzáverov. V prílohe č. 7a Časť F je ďalej špecifikovaný okruh nápojových fliaš, na ktoré sa tieto požiadavky nevzťahujú.  Povinnosťou pridávať recyklované plasty do nápojových fliaš bude nepriamo vytváraný tlak na čistotu materiálu, a teda aj na samotný zber odpadu. Na dosiahnutie takejto kvality sa ako najlepší prístup javí zálohovanie obalov na nápoje, ktorý má Slovenská republika zavedený zákonom č. 302/2019 Z. z. o zálohovaní jednorazových obalov na nápoje a o zmene a doplnení niektorých zákonov.</w:t>
      </w:r>
      <w:r w:rsidRPr="00963CD0">
        <w:rPr>
          <w:rFonts w:ascii="Times New Roman" w:hAnsi="Times New Roman" w:cs="Times New Roman"/>
          <w:color w:val="FF0000"/>
          <w:sz w:val="24"/>
          <w:szCs w:val="24"/>
        </w:rPr>
        <w:t xml:space="preserve"> </w:t>
      </w:r>
      <w:r w:rsidRPr="00BE3B1B">
        <w:rPr>
          <w:rFonts w:ascii="Times New Roman" w:hAnsi="Times New Roman" w:cs="Times New Roman"/>
          <w:sz w:val="24"/>
          <w:szCs w:val="24"/>
        </w:rPr>
        <w:t xml:space="preserve">Súčasne v tomto prípade </w:t>
      </w:r>
      <w:r w:rsidR="00BE3B1B" w:rsidRPr="00BE3B1B">
        <w:rPr>
          <w:rFonts w:ascii="Times New Roman" w:hAnsi="Times New Roman" w:cs="Times New Roman"/>
          <w:sz w:val="24"/>
          <w:szCs w:val="24"/>
        </w:rPr>
        <w:t>sú dodržané</w:t>
      </w:r>
      <w:r w:rsidRPr="00BE3B1B">
        <w:rPr>
          <w:rFonts w:ascii="Times New Roman" w:hAnsi="Times New Roman" w:cs="Times New Roman"/>
          <w:sz w:val="24"/>
          <w:szCs w:val="24"/>
        </w:rPr>
        <w:t xml:space="preserve"> aj najprísnejšie požiadavky v oblasti potravinovej bezpečnosti</w:t>
      </w:r>
      <w:r w:rsidR="00BE3B1B" w:rsidRPr="00BE3B1B">
        <w:rPr>
          <w:rFonts w:ascii="Times New Roman" w:hAnsi="Times New Roman" w:cs="Times New Roman"/>
          <w:sz w:val="24"/>
          <w:szCs w:val="24"/>
        </w:rPr>
        <w:t xml:space="preserve"> -</w:t>
      </w:r>
      <w:r w:rsidRPr="00BE3B1B">
        <w:rPr>
          <w:rFonts w:ascii="Times New Roman" w:hAnsi="Times New Roman" w:cs="Times New Roman"/>
          <w:sz w:val="24"/>
          <w:szCs w:val="24"/>
        </w:rPr>
        <w:t xml:space="preserve"> k tejto skutočnosti je konštatovanie uvedené vyššie (kvalitná/čistá vstupná surovina). Je potrebné uviesť, že povinnosti v písm. a) a písm. b) sa nelíšia len v percentuálnom zastúpení recyklovaných plastov z celkového množstva a v roku začiatku plnenia povinnosti, ale hlavne v type materiálu, na ktorý sa vzťahujú. Prvá povinnosť účinná od roku 2025 vo výške 25 % sa vzťahuje len na PET nápojové obaly. Takéto materiálové obmedzenie je z dôvodu už v súčasnosti funkčných a známych technológií pre primiešavanie recyklovaného materiálu do čistého materiálu. Druhá povinnosť účinná od roku 2030 je navýšená o 5 % oproti roku 2025 na 30 %, čo by mohlo evokovať, že päťročné obdobie od roku 2025 do 2030 je dostatočné dlhé a v kontexte navýšenie málo ambiciózne. V tomto prípade však vstupuje premenná, ktorou je nerozlišovanie nápojových obalov len na PET ale na všetky nápojové obaly mimo obalov  uvedených v prílohe č. 7a Časť F. Na zavedenie tohto opatrenia je stanovené dostatočne dlhé časové obdobie desiatich rokov.</w:t>
      </w:r>
    </w:p>
    <w:p w:rsidR="00963CD0" w:rsidRPr="00BE3B1B" w:rsidRDefault="00963CD0" w:rsidP="00963CD0">
      <w:pPr>
        <w:pStyle w:val="Odsekzoznamu"/>
        <w:spacing w:after="0" w:line="240" w:lineRule="auto"/>
        <w:ind w:left="0"/>
        <w:jc w:val="both"/>
        <w:rPr>
          <w:rFonts w:ascii="Times New Roman" w:hAnsi="Times New Roman" w:cs="Times New Roman"/>
          <w:sz w:val="24"/>
          <w:szCs w:val="24"/>
        </w:rPr>
      </w:pPr>
      <w:r w:rsidRPr="00BE3B1B">
        <w:rPr>
          <w:rFonts w:ascii="Times New Roman" w:hAnsi="Times New Roman" w:cs="Times New Roman"/>
          <w:sz w:val="24"/>
          <w:szCs w:val="24"/>
        </w:rPr>
        <w:t>Aktuálne nie je vydaný vykonávací akt Komisie, ktorý stanoví pravidlá výpočtu a overovania cieľov. Komisia takéto akty príjme do 1. januára 2022.</w:t>
      </w:r>
    </w:p>
    <w:p w:rsidR="00E04264" w:rsidRDefault="00E04264" w:rsidP="00963CD0">
      <w:pPr>
        <w:pStyle w:val="Odsekzoznamu"/>
        <w:spacing w:after="0" w:line="240" w:lineRule="auto"/>
        <w:ind w:left="0"/>
        <w:jc w:val="both"/>
        <w:rPr>
          <w:rFonts w:ascii="Times New Roman" w:eastAsia="Times New Roman" w:hAnsi="Times New Roman" w:cs="Times New Roman"/>
          <w:sz w:val="24"/>
          <w:szCs w:val="24"/>
          <w:lang w:eastAsia="sk-SK"/>
        </w:rPr>
      </w:pPr>
    </w:p>
    <w:p w:rsidR="00963CD0" w:rsidRDefault="00963CD0" w:rsidP="00963CD0">
      <w:pPr>
        <w:pStyle w:val="Odsekzoznamu"/>
        <w:spacing w:after="0" w:line="240" w:lineRule="auto"/>
        <w:ind w:left="0"/>
        <w:jc w:val="both"/>
        <w:rPr>
          <w:rFonts w:ascii="Times New Roman" w:hAnsi="Times New Roman" w:cs="Times New Roman"/>
          <w:sz w:val="24"/>
          <w:szCs w:val="24"/>
        </w:rPr>
      </w:pPr>
      <w:r w:rsidRPr="002935BB">
        <w:rPr>
          <w:rFonts w:ascii="Times New Roman" w:hAnsi="Times New Roman" w:cs="Times New Roman"/>
          <w:sz w:val="24"/>
          <w:szCs w:val="24"/>
        </w:rPr>
        <w:t>§ 75e</w:t>
      </w:r>
    </w:p>
    <w:p w:rsidR="00963CD0" w:rsidRPr="00BE3B1B" w:rsidRDefault="00963CD0" w:rsidP="00963CD0">
      <w:pPr>
        <w:spacing w:after="0" w:line="240" w:lineRule="auto"/>
        <w:jc w:val="both"/>
        <w:rPr>
          <w:rFonts w:ascii="Times New Roman" w:hAnsi="Times New Roman" w:cs="Times New Roman"/>
          <w:sz w:val="24"/>
          <w:szCs w:val="24"/>
        </w:rPr>
      </w:pPr>
      <w:r w:rsidRPr="00BE3B1B">
        <w:rPr>
          <w:rFonts w:ascii="Times New Roman" w:hAnsi="Times New Roman" w:cs="Times New Roman"/>
          <w:sz w:val="24"/>
          <w:szCs w:val="24"/>
        </w:rPr>
        <w:t>Tieto požiadavky sú v súlade s cieľmi smernice a jej článkom 7. Aktuálne nie je vydaný vykonávací akt Komisie, ktorý stanoví harmonizované špecifikácie označení.</w:t>
      </w:r>
    </w:p>
    <w:p w:rsidR="00963CD0" w:rsidRPr="00BE3B1B" w:rsidRDefault="00963CD0" w:rsidP="00963CD0">
      <w:pPr>
        <w:pStyle w:val="Odsekzoznamu"/>
        <w:spacing w:after="0" w:line="240" w:lineRule="auto"/>
        <w:ind w:left="284"/>
        <w:jc w:val="both"/>
        <w:rPr>
          <w:rFonts w:ascii="Times New Roman" w:hAnsi="Times New Roman" w:cs="Times New Roman"/>
          <w:sz w:val="24"/>
          <w:szCs w:val="24"/>
        </w:rPr>
      </w:pPr>
    </w:p>
    <w:p w:rsidR="001756ED" w:rsidRDefault="00963CD0" w:rsidP="00963CD0">
      <w:pPr>
        <w:spacing w:after="0" w:line="240" w:lineRule="auto"/>
        <w:jc w:val="both"/>
        <w:rPr>
          <w:rFonts w:ascii="Times New Roman" w:hAnsi="Times New Roman" w:cs="Times New Roman"/>
          <w:sz w:val="24"/>
          <w:szCs w:val="24"/>
        </w:rPr>
      </w:pPr>
      <w:r w:rsidRPr="00BE3B1B">
        <w:rPr>
          <w:rFonts w:ascii="Times New Roman" w:hAnsi="Times New Roman" w:cs="Times New Roman"/>
          <w:sz w:val="24"/>
          <w:szCs w:val="24"/>
        </w:rPr>
        <w:t xml:space="preserve">Ide o transpozíciu v plnom znení z dôvodu, že nie je pre tento prípad daná členským štátom žiadna vôľa resp. možnosť na dosiahnutie tohto cieľa iným spôsobom. Ide o označovanie výrobkov uvedených v prílohe č. 7a časti D ako sú hygienické potreby, vlhčené utierky, tabakové výrobky s filtrami a poháre na nápoje. Takéto označovanie má informovať  konečného spotrebiteľa ako nakladať s výrobkom, keď sa stane odpadom, ďalej špecificky pre tieto výrobky nie je konečnému spotrebiteľovi z povahy výrobku jasné, že takýto výrobok obsahuje plasty. Prihliadnuc k tejto nedostatočnej informovanosti, musí výrobca jednorazového plastového výrobku informovať konečného spotrebiteľa o prítomnosti plastov vo výrobku a jeho negatívnych vplyvov na životné prostredie, keď sa daný výrobok stane odpadom. </w:t>
      </w:r>
    </w:p>
    <w:p w:rsidR="001756ED" w:rsidRPr="00BE3B1B" w:rsidRDefault="001756ED" w:rsidP="00963CD0">
      <w:pPr>
        <w:spacing w:after="0" w:line="240" w:lineRule="auto"/>
        <w:jc w:val="both"/>
        <w:rPr>
          <w:rFonts w:ascii="Times New Roman" w:hAnsi="Times New Roman" w:cs="Times New Roman"/>
          <w:sz w:val="24"/>
          <w:szCs w:val="24"/>
        </w:rPr>
      </w:pPr>
    </w:p>
    <w:p w:rsidR="00FA0036" w:rsidRDefault="00963CD0" w:rsidP="00963CD0">
      <w:pPr>
        <w:pStyle w:val="Odsekzoznamu"/>
        <w:spacing w:after="0" w:line="240" w:lineRule="auto"/>
        <w:ind w:left="0"/>
        <w:jc w:val="both"/>
        <w:rPr>
          <w:rFonts w:ascii="Times New Roman" w:hAnsi="Times New Roman" w:cs="Times New Roman"/>
          <w:color w:val="7030A0"/>
          <w:sz w:val="24"/>
          <w:szCs w:val="24"/>
        </w:rPr>
      </w:pPr>
      <w:r w:rsidRPr="00BE3B1B">
        <w:rPr>
          <w:rFonts w:ascii="Times New Roman" w:hAnsi="Times New Roman" w:cs="Times New Roman"/>
          <w:sz w:val="24"/>
          <w:szCs w:val="24"/>
        </w:rPr>
        <w:t xml:space="preserve">Samotná špecifikácia označovania </w:t>
      </w:r>
      <w:r w:rsidR="00FA0036">
        <w:rPr>
          <w:rFonts w:ascii="Times New Roman" w:hAnsi="Times New Roman" w:cs="Times New Roman"/>
          <w:sz w:val="24"/>
          <w:szCs w:val="24"/>
        </w:rPr>
        <w:t xml:space="preserve">je predmetom úpravy </w:t>
      </w:r>
      <w:r w:rsidR="00FA0036" w:rsidRPr="004467AC">
        <w:rPr>
          <w:rFonts w:ascii="Times New Roman" w:hAnsi="Times New Roman" w:cs="Times New Roman"/>
          <w:sz w:val="24"/>
          <w:szCs w:val="24"/>
        </w:rPr>
        <w:t xml:space="preserve">vykonávacieho nariadenia Komisie (EÚ) 2020/2151 zo 17. decembra 2020, ktorým sa stanovujú pravidlá harmonizovaných </w:t>
      </w:r>
      <w:r w:rsidR="00FA0036" w:rsidRPr="004467AC">
        <w:rPr>
          <w:rFonts w:ascii="Times New Roman" w:hAnsi="Times New Roman" w:cs="Times New Roman"/>
          <w:sz w:val="24"/>
          <w:szCs w:val="24"/>
        </w:rPr>
        <w:lastRenderedPageBreak/>
        <w:t>špecifikácií označenia jednorazových plastových výrobkov uvedených v časti D prílohy k smernici Európskeho parlamentu a Rady (EÚ) 2019/904 o znižovaní vplyvu určitých plastových výrobkov na životné prostredie, ktoré je účinné od 3. júla 2021</w:t>
      </w:r>
      <w:r w:rsidR="004467AC" w:rsidRPr="004467AC">
        <w:rPr>
          <w:rFonts w:ascii="Times New Roman" w:hAnsi="Times New Roman" w:cs="Times New Roman"/>
          <w:sz w:val="24"/>
          <w:szCs w:val="24"/>
        </w:rPr>
        <w:t xml:space="preserve"> a uplatňuje sa priamo.</w:t>
      </w:r>
    </w:p>
    <w:p w:rsidR="00963CD0" w:rsidRDefault="00963CD0" w:rsidP="00963CD0">
      <w:pPr>
        <w:pStyle w:val="Odsekzoznamu"/>
        <w:spacing w:after="0" w:line="240" w:lineRule="auto"/>
        <w:ind w:left="0"/>
        <w:jc w:val="both"/>
        <w:rPr>
          <w:rFonts w:ascii="Times New Roman" w:eastAsia="Times New Roman" w:hAnsi="Times New Roman" w:cs="Times New Roman"/>
          <w:sz w:val="24"/>
          <w:szCs w:val="24"/>
          <w:lang w:eastAsia="sk-SK"/>
        </w:rPr>
      </w:pPr>
    </w:p>
    <w:p w:rsidR="00963CD0" w:rsidRPr="00963CD0" w:rsidRDefault="00963CD0" w:rsidP="00963CD0">
      <w:pPr>
        <w:spacing w:after="0" w:line="240" w:lineRule="auto"/>
        <w:rPr>
          <w:rFonts w:ascii="Times New Roman" w:hAnsi="Times New Roman" w:cs="Times New Roman"/>
          <w:sz w:val="24"/>
          <w:szCs w:val="24"/>
        </w:rPr>
      </w:pPr>
      <w:r w:rsidRPr="00963CD0">
        <w:rPr>
          <w:rFonts w:ascii="Times New Roman" w:hAnsi="Times New Roman" w:cs="Times New Roman"/>
          <w:sz w:val="24"/>
          <w:szCs w:val="24"/>
        </w:rPr>
        <w:t>§ 75f</w:t>
      </w:r>
    </w:p>
    <w:p w:rsidR="00963CD0" w:rsidRPr="00BE3B1B" w:rsidRDefault="00963CD0" w:rsidP="00963CD0">
      <w:pPr>
        <w:pStyle w:val="Odsekzoznamu"/>
        <w:spacing w:after="0" w:line="240" w:lineRule="auto"/>
        <w:ind w:left="0"/>
        <w:jc w:val="both"/>
        <w:rPr>
          <w:rFonts w:ascii="Times New Roman" w:hAnsi="Times New Roman" w:cs="Times New Roman"/>
          <w:sz w:val="24"/>
          <w:szCs w:val="24"/>
        </w:rPr>
      </w:pPr>
      <w:r w:rsidRPr="00BE3B1B">
        <w:rPr>
          <w:rFonts w:ascii="Times New Roman" w:hAnsi="Times New Roman" w:cs="Times New Roman"/>
          <w:sz w:val="24"/>
          <w:szCs w:val="24"/>
        </w:rPr>
        <w:t>Tieto požiadavky sú v súlade s cieľmi smernice a jej článkom 8.</w:t>
      </w:r>
    </w:p>
    <w:p w:rsidR="00963CD0" w:rsidRPr="00BE3B1B" w:rsidRDefault="00963CD0" w:rsidP="00963CD0">
      <w:pPr>
        <w:pStyle w:val="Odsekzoznamu"/>
        <w:spacing w:after="0" w:line="240" w:lineRule="auto"/>
        <w:ind w:left="0"/>
        <w:jc w:val="both"/>
        <w:rPr>
          <w:rFonts w:ascii="Times New Roman" w:hAnsi="Times New Roman" w:cs="Times New Roman"/>
          <w:sz w:val="24"/>
          <w:szCs w:val="24"/>
        </w:rPr>
      </w:pPr>
    </w:p>
    <w:p w:rsidR="00963CD0" w:rsidRPr="00BE3B1B" w:rsidRDefault="00963CD0" w:rsidP="00963CD0">
      <w:pPr>
        <w:pStyle w:val="Odsekzoznamu"/>
        <w:spacing w:after="0" w:line="240" w:lineRule="auto"/>
        <w:ind w:left="0"/>
        <w:jc w:val="both"/>
        <w:rPr>
          <w:rFonts w:ascii="Times New Roman" w:hAnsi="Times New Roman" w:cs="Times New Roman"/>
          <w:sz w:val="24"/>
          <w:szCs w:val="24"/>
        </w:rPr>
      </w:pPr>
      <w:r w:rsidRPr="00BE3B1B">
        <w:rPr>
          <w:rFonts w:ascii="Times New Roman" w:hAnsi="Times New Roman" w:cs="Times New Roman"/>
          <w:sz w:val="24"/>
          <w:szCs w:val="24"/>
        </w:rPr>
        <w:t>V ustanovení odseku 1 ide o rozšírenie výpočtu povinností vzťahujúcich sa na rozšírenú zodpovednosť výrobcu. Ide o výrobcu jednorazového plastového výrobku  uvedených v prílohe č. 7a časti E</w:t>
      </w:r>
      <w:r w:rsidR="00D44F29">
        <w:rPr>
          <w:rFonts w:ascii="Times New Roman" w:hAnsi="Times New Roman" w:cs="Times New Roman"/>
          <w:sz w:val="24"/>
          <w:szCs w:val="24"/>
        </w:rPr>
        <w:t xml:space="preserve"> I oddiele</w:t>
      </w:r>
      <w:r w:rsidRPr="00BE3B1B">
        <w:rPr>
          <w:rFonts w:ascii="Times New Roman" w:hAnsi="Times New Roman" w:cs="Times New Roman"/>
          <w:sz w:val="24"/>
          <w:szCs w:val="24"/>
        </w:rPr>
        <w:t>, ako sú napríklad ľahké plastové tašky, nápojové obaly, nádoby na potraviny. Novou povinnosťou je znášanie nákladov na opatrenia na zvyšovanie informovanosti, nákladov spojených s komplexným nakladaním s odpadom z výrobku a nákladov spojených s čistením prostredia znečisteného odpadom z týchto výrobkov, ktoré neboli vhodené do miestnych systémov zberu odpadu.</w:t>
      </w:r>
    </w:p>
    <w:p w:rsidR="00963CD0" w:rsidRPr="00BE3B1B" w:rsidRDefault="00963CD0" w:rsidP="00963CD0">
      <w:pPr>
        <w:pStyle w:val="Odsekzoznamu"/>
        <w:spacing w:after="0" w:line="240" w:lineRule="auto"/>
        <w:ind w:left="0"/>
        <w:jc w:val="both"/>
        <w:rPr>
          <w:rFonts w:ascii="Times New Roman" w:hAnsi="Times New Roman" w:cs="Times New Roman"/>
          <w:sz w:val="24"/>
          <w:szCs w:val="24"/>
        </w:rPr>
      </w:pPr>
    </w:p>
    <w:p w:rsidR="00963CD0" w:rsidRPr="00BE3B1B" w:rsidRDefault="00963CD0" w:rsidP="00963CD0">
      <w:pPr>
        <w:pStyle w:val="Odsekzoznamu"/>
        <w:spacing w:after="0" w:line="240" w:lineRule="auto"/>
        <w:ind w:left="0"/>
        <w:jc w:val="both"/>
        <w:rPr>
          <w:rFonts w:ascii="Times New Roman" w:hAnsi="Times New Roman" w:cs="Times New Roman"/>
          <w:sz w:val="24"/>
          <w:szCs w:val="24"/>
        </w:rPr>
      </w:pPr>
      <w:r w:rsidRPr="00BE3B1B">
        <w:rPr>
          <w:rFonts w:ascii="Times New Roman" w:hAnsi="Times New Roman" w:cs="Times New Roman"/>
          <w:sz w:val="24"/>
          <w:szCs w:val="24"/>
        </w:rPr>
        <w:t>V ustanovení odseku 2 je daná možnosť zriadenia špecifickej infraštruktúry zberu odpadov. Samotná voľba je na výrobcoch, či budú využívať existujúce systémy alebo po vykonaní vlastných analýz si zvolia zriadenie špecifickej infraštruktúry. Primárne je nutné splniť si základnú povinnosť a samotné riešenie je variabilné pre špecifiká daného výrobku, ktorého nakladanie, keď sa stane odpadom, je do hlavnej miery ovplyvnené správaním konečného spotrebiteľa. Napríklad môže ísť o osadenie vhodných nádob na odpad v miestach, kde často dochádza k znečisťovaniu takýmto odpadom.</w:t>
      </w:r>
    </w:p>
    <w:p w:rsidR="00963CD0" w:rsidRPr="00BE3B1B" w:rsidRDefault="00963CD0" w:rsidP="00963CD0">
      <w:pPr>
        <w:pStyle w:val="Odsekzoznamu"/>
        <w:spacing w:after="0" w:line="240" w:lineRule="auto"/>
        <w:ind w:left="0"/>
        <w:jc w:val="both"/>
        <w:rPr>
          <w:rFonts w:ascii="Times New Roman" w:hAnsi="Times New Roman" w:cs="Times New Roman"/>
          <w:sz w:val="24"/>
          <w:szCs w:val="24"/>
        </w:rPr>
      </w:pPr>
    </w:p>
    <w:p w:rsidR="00963CD0" w:rsidRPr="00BE3B1B" w:rsidRDefault="00963CD0" w:rsidP="00963CD0">
      <w:pPr>
        <w:pStyle w:val="Odsekzoznamu"/>
        <w:spacing w:after="0" w:line="240" w:lineRule="auto"/>
        <w:ind w:left="0"/>
        <w:jc w:val="both"/>
        <w:rPr>
          <w:rFonts w:ascii="Times New Roman" w:hAnsi="Times New Roman" w:cs="Times New Roman"/>
          <w:sz w:val="24"/>
          <w:szCs w:val="24"/>
        </w:rPr>
      </w:pPr>
      <w:r w:rsidRPr="00BE3B1B">
        <w:rPr>
          <w:rFonts w:ascii="Times New Roman" w:hAnsi="Times New Roman" w:cs="Times New Roman"/>
          <w:sz w:val="24"/>
          <w:szCs w:val="24"/>
        </w:rPr>
        <w:t>Odsekom 3</w:t>
      </w:r>
      <w:r w:rsidR="00BC4DE0">
        <w:rPr>
          <w:rFonts w:ascii="Times New Roman" w:hAnsi="Times New Roman" w:cs="Times New Roman"/>
          <w:sz w:val="24"/>
          <w:szCs w:val="24"/>
        </w:rPr>
        <w:t xml:space="preserve"> sa zavádzajú povinnosti vzťahujúce sa na rozšírenú zodpovednosť výrobcu </w:t>
      </w:r>
      <w:r w:rsidR="00B60093">
        <w:rPr>
          <w:rFonts w:ascii="Times New Roman" w:hAnsi="Times New Roman" w:cs="Times New Roman"/>
          <w:sz w:val="24"/>
          <w:szCs w:val="24"/>
        </w:rPr>
        <w:t xml:space="preserve">uvedeného </w:t>
      </w:r>
      <w:r w:rsidR="00BC4DE0" w:rsidRPr="00BE3B1B">
        <w:rPr>
          <w:rFonts w:ascii="Times New Roman" w:hAnsi="Times New Roman" w:cs="Times New Roman"/>
          <w:sz w:val="24"/>
          <w:szCs w:val="24"/>
        </w:rPr>
        <w:t>v prílohe č. 7a časti E</w:t>
      </w:r>
      <w:r w:rsidR="00BC4DE0">
        <w:rPr>
          <w:rFonts w:ascii="Times New Roman" w:hAnsi="Times New Roman" w:cs="Times New Roman"/>
          <w:sz w:val="24"/>
          <w:szCs w:val="24"/>
        </w:rPr>
        <w:t xml:space="preserve"> II a III oddiele</w:t>
      </w:r>
      <w:r w:rsidRPr="00BE3B1B">
        <w:rPr>
          <w:rFonts w:ascii="Times New Roman" w:hAnsi="Times New Roman" w:cs="Times New Roman"/>
          <w:sz w:val="24"/>
          <w:szCs w:val="24"/>
        </w:rPr>
        <w:t xml:space="preserve"> sa zavádza </w:t>
      </w:r>
      <w:r w:rsidR="00BC4DE0">
        <w:rPr>
          <w:rFonts w:ascii="Times New Roman" w:hAnsi="Times New Roman" w:cs="Times New Roman"/>
          <w:sz w:val="24"/>
          <w:szCs w:val="24"/>
        </w:rPr>
        <w:t xml:space="preserve">sa aj </w:t>
      </w:r>
      <w:r w:rsidRPr="00BE3B1B">
        <w:rPr>
          <w:rFonts w:ascii="Times New Roman" w:hAnsi="Times New Roman" w:cs="Times New Roman"/>
          <w:sz w:val="24"/>
          <w:szCs w:val="24"/>
        </w:rPr>
        <w:t>evidenčná povinnosť, ktorá vychádza zo smernice a má zabezpečiť zber údajov v jednotlivých členských štátoch, ktoré budú následne vyhodnocované. Tieto vyhodnotenia poskytnú jednotlivým členským štátom, informácie o stave/počte takýchto výrobkov a následne špecifickejšie nastavenie systémov. Na úrovni EÚ budú tieto údaje následne použité v budúcnosti pre potreby prípadnej aktualizácie tejto smernice.</w:t>
      </w:r>
    </w:p>
    <w:p w:rsidR="00963CD0" w:rsidRPr="00BE3B1B" w:rsidRDefault="00963CD0" w:rsidP="00963CD0">
      <w:pPr>
        <w:pStyle w:val="Odsekzoznamu"/>
        <w:spacing w:after="0" w:line="240" w:lineRule="auto"/>
        <w:ind w:left="0"/>
        <w:jc w:val="both"/>
        <w:rPr>
          <w:rFonts w:ascii="Times New Roman" w:hAnsi="Times New Roman" w:cs="Times New Roman"/>
          <w:sz w:val="24"/>
          <w:szCs w:val="24"/>
        </w:rPr>
      </w:pPr>
    </w:p>
    <w:p w:rsidR="00963CD0" w:rsidRPr="005F0AAD" w:rsidRDefault="00963CD0" w:rsidP="00963CD0">
      <w:pPr>
        <w:pStyle w:val="Odsekzoznamu"/>
        <w:spacing w:after="0" w:line="240" w:lineRule="auto"/>
        <w:ind w:left="0"/>
        <w:jc w:val="both"/>
        <w:rPr>
          <w:rFonts w:ascii="Times New Roman" w:hAnsi="Times New Roman" w:cs="Times New Roman"/>
          <w:color w:val="FF0000"/>
          <w:sz w:val="24"/>
          <w:szCs w:val="24"/>
        </w:rPr>
      </w:pPr>
      <w:r w:rsidRPr="00BE3B1B">
        <w:rPr>
          <w:rFonts w:ascii="Times New Roman" w:hAnsi="Times New Roman" w:cs="Times New Roman"/>
          <w:sz w:val="24"/>
          <w:szCs w:val="24"/>
        </w:rPr>
        <w:t>Odsekom 4 sa stanovuje povinnosť mať zabezpečeného splnomocneného zástupcu v prípade predaja výrobkov uvedených v prílohe č. 7a časti E v inom členskom štáte. Splnomocnený zástupca je osoba zodpovedná za plnenie povinností uvedeného výrobcu vyplývajúcich z tejto smernice na území daného členského štátu. Touto povinnosťou sa má obmedziť a znížiť</w:t>
      </w:r>
      <w:r w:rsidRPr="005F0AAD">
        <w:rPr>
          <w:rFonts w:ascii="Times New Roman" w:hAnsi="Times New Roman" w:cs="Times New Roman"/>
          <w:color w:val="FF0000"/>
          <w:sz w:val="24"/>
          <w:szCs w:val="24"/>
        </w:rPr>
        <w:t xml:space="preserve"> </w:t>
      </w:r>
      <w:r w:rsidRPr="00BE3B1B">
        <w:rPr>
          <w:rFonts w:ascii="Times New Roman" w:hAnsi="Times New Roman" w:cs="Times New Roman"/>
          <w:sz w:val="24"/>
          <w:szCs w:val="24"/>
        </w:rPr>
        <w:t>problém takzvaných „free ride“, kde takýto výrobcovia obchádzajú systém a neprispievajú do neho v súlade s premisou „znečisťovateľ platí“. V konečnom dôsledku doplácajú výrobcovia postupujúci v zmysle zákona.</w:t>
      </w:r>
    </w:p>
    <w:p w:rsidR="00963CD0" w:rsidRPr="005F0AAD" w:rsidRDefault="00963CD0" w:rsidP="00963CD0">
      <w:pPr>
        <w:pStyle w:val="Odsekzoznamu"/>
        <w:spacing w:after="0" w:line="240" w:lineRule="auto"/>
        <w:ind w:left="0"/>
        <w:jc w:val="both"/>
        <w:rPr>
          <w:rFonts w:ascii="Times New Roman" w:hAnsi="Times New Roman" w:cs="Times New Roman"/>
          <w:color w:val="FF0000"/>
          <w:sz w:val="24"/>
          <w:szCs w:val="24"/>
        </w:rPr>
      </w:pPr>
    </w:p>
    <w:p w:rsidR="00963CD0" w:rsidRDefault="00963CD0" w:rsidP="00963CD0">
      <w:pPr>
        <w:pStyle w:val="Odsekzoznamu"/>
        <w:spacing w:after="0" w:line="240" w:lineRule="auto"/>
        <w:ind w:left="0"/>
        <w:jc w:val="both"/>
        <w:rPr>
          <w:rFonts w:ascii="Times New Roman" w:hAnsi="Times New Roman" w:cs="Times New Roman"/>
          <w:sz w:val="24"/>
          <w:szCs w:val="24"/>
        </w:rPr>
      </w:pPr>
      <w:r w:rsidRPr="00BE3B1B">
        <w:rPr>
          <w:rFonts w:ascii="Times New Roman" w:hAnsi="Times New Roman" w:cs="Times New Roman"/>
          <w:sz w:val="24"/>
          <w:szCs w:val="24"/>
        </w:rPr>
        <w:t>Odsek</w:t>
      </w:r>
      <w:r w:rsidR="004247BA">
        <w:rPr>
          <w:rFonts w:ascii="Times New Roman" w:hAnsi="Times New Roman" w:cs="Times New Roman"/>
          <w:sz w:val="24"/>
          <w:szCs w:val="24"/>
        </w:rPr>
        <w:t>om</w:t>
      </w:r>
      <w:r w:rsidRPr="00BE3B1B">
        <w:rPr>
          <w:rFonts w:ascii="Times New Roman" w:hAnsi="Times New Roman" w:cs="Times New Roman"/>
          <w:sz w:val="24"/>
          <w:szCs w:val="24"/>
        </w:rPr>
        <w:t xml:space="preserve"> 5</w:t>
      </w:r>
      <w:r w:rsidR="00206F93">
        <w:rPr>
          <w:rFonts w:ascii="Times New Roman" w:hAnsi="Times New Roman" w:cs="Times New Roman"/>
          <w:sz w:val="24"/>
          <w:szCs w:val="24"/>
        </w:rPr>
        <w:t xml:space="preserve"> </w:t>
      </w:r>
      <w:r w:rsidRPr="00BE3B1B">
        <w:rPr>
          <w:rFonts w:ascii="Times New Roman" w:hAnsi="Times New Roman" w:cs="Times New Roman"/>
          <w:sz w:val="24"/>
          <w:szCs w:val="24"/>
        </w:rPr>
        <w:t>sa zavádza evidenčná povinnosť, ktorá vychádza  zo smernice a má zabezpečiť zber údajov v jednotlivých členských štátoch, ktoré budú následne vyhodnocované. Tieto vyhodnotenia poskytnú jednotlivým členským štátom, informácie o stave/počte takýchto výrobkov a následne špecifickejšie nastavenie systémov. Na úrovni EÚ budú tieto údaje následne použité v budúcnosti pre potreby prípadnej aktualizácie tejto smernice.</w:t>
      </w:r>
    </w:p>
    <w:p w:rsidR="00630C9F" w:rsidRDefault="00630C9F" w:rsidP="00963CD0">
      <w:pPr>
        <w:pStyle w:val="Odsekzoznamu"/>
        <w:spacing w:after="0" w:line="240" w:lineRule="auto"/>
        <w:ind w:left="0"/>
        <w:jc w:val="both"/>
        <w:rPr>
          <w:rFonts w:ascii="Times New Roman" w:hAnsi="Times New Roman" w:cs="Times New Roman"/>
          <w:sz w:val="24"/>
          <w:szCs w:val="24"/>
        </w:rPr>
      </w:pPr>
    </w:p>
    <w:p w:rsidR="00630C9F" w:rsidRPr="00BE3B1B" w:rsidRDefault="00BC4DE0" w:rsidP="00963CD0">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Odsekom 6 </w:t>
      </w:r>
      <w:r w:rsidR="00630C9F">
        <w:rPr>
          <w:rFonts w:ascii="Times New Roman" w:hAnsi="Times New Roman" w:cs="Times New Roman"/>
          <w:sz w:val="24"/>
          <w:szCs w:val="24"/>
        </w:rPr>
        <w:t xml:space="preserve">sa transponuje </w:t>
      </w:r>
      <w:r w:rsidR="00F8295B">
        <w:rPr>
          <w:rFonts w:ascii="Times New Roman" w:hAnsi="Times New Roman" w:cs="Times New Roman"/>
          <w:sz w:val="24"/>
          <w:szCs w:val="24"/>
        </w:rPr>
        <w:t>čl. 8 ods. 8 a 9 smernice vo vzťahu k rozšírenej zodpovednosti výrobcu rybárskeho výstroja.</w:t>
      </w:r>
    </w:p>
    <w:p w:rsidR="002F2C5F" w:rsidRDefault="002F2C5F" w:rsidP="00963CD0">
      <w:pPr>
        <w:pStyle w:val="Odsekzoznamu"/>
        <w:spacing w:after="0" w:line="240" w:lineRule="auto"/>
        <w:ind w:left="0"/>
        <w:jc w:val="both"/>
        <w:rPr>
          <w:rFonts w:ascii="Times New Roman" w:hAnsi="Times New Roman" w:cs="Times New Roman"/>
          <w:sz w:val="24"/>
          <w:szCs w:val="24"/>
        </w:rPr>
      </w:pPr>
    </w:p>
    <w:p w:rsidR="005B7FA2" w:rsidRDefault="005B7FA2" w:rsidP="00963CD0">
      <w:pPr>
        <w:pStyle w:val="Odsekzoznamu"/>
        <w:spacing w:after="0" w:line="240" w:lineRule="auto"/>
        <w:ind w:left="0"/>
        <w:jc w:val="both"/>
        <w:rPr>
          <w:rFonts w:ascii="Times New Roman" w:hAnsi="Times New Roman" w:cs="Times New Roman"/>
          <w:sz w:val="24"/>
          <w:szCs w:val="24"/>
        </w:rPr>
      </w:pPr>
    </w:p>
    <w:p w:rsidR="005B7FA2" w:rsidRDefault="005B7FA2" w:rsidP="00963CD0">
      <w:pPr>
        <w:pStyle w:val="Odsekzoznamu"/>
        <w:spacing w:after="0" w:line="240" w:lineRule="auto"/>
        <w:ind w:left="0"/>
        <w:jc w:val="both"/>
        <w:rPr>
          <w:rFonts w:ascii="Times New Roman" w:hAnsi="Times New Roman" w:cs="Times New Roman"/>
          <w:sz w:val="24"/>
          <w:szCs w:val="24"/>
        </w:rPr>
      </w:pPr>
    </w:p>
    <w:p w:rsidR="00963CD0" w:rsidRDefault="00963CD0" w:rsidP="00963CD0">
      <w:pPr>
        <w:pStyle w:val="Odsekzoznamu"/>
        <w:spacing w:after="0" w:line="240" w:lineRule="auto"/>
        <w:ind w:left="0"/>
        <w:jc w:val="both"/>
        <w:rPr>
          <w:rFonts w:ascii="Times New Roman" w:hAnsi="Times New Roman" w:cs="Times New Roman"/>
          <w:sz w:val="24"/>
          <w:szCs w:val="24"/>
        </w:rPr>
      </w:pPr>
      <w:r w:rsidRPr="005F0AAD">
        <w:rPr>
          <w:rFonts w:ascii="Times New Roman" w:hAnsi="Times New Roman" w:cs="Times New Roman"/>
          <w:sz w:val="24"/>
          <w:szCs w:val="24"/>
        </w:rPr>
        <w:t>§ 75g</w:t>
      </w:r>
    </w:p>
    <w:p w:rsidR="00963CD0" w:rsidRPr="00BE3B1B" w:rsidRDefault="00963CD0" w:rsidP="00963CD0">
      <w:pPr>
        <w:pStyle w:val="Odsekzoznamu"/>
        <w:spacing w:after="0" w:line="240" w:lineRule="auto"/>
        <w:ind w:left="0"/>
        <w:jc w:val="both"/>
        <w:rPr>
          <w:rFonts w:ascii="Times New Roman" w:hAnsi="Times New Roman" w:cs="Times New Roman"/>
          <w:sz w:val="24"/>
          <w:szCs w:val="24"/>
        </w:rPr>
      </w:pPr>
      <w:r w:rsidRPr="00BE3B1B">
        <w:rPr>
          <w:rFonts w:ascii="Times New Roman" w:hAnsi="Times New Roman" w:cs="Times New Roman"/>
          <w:sz w:val="24"/>
          <w:szCs w:val="24"/>
        </w:rPr>
        <w:t>Tieto požiadavky sú v súlade s cieľmi smernice a jej článkom 10.</w:t>
      </w:r>
    </w:p>
    <w:p w:rsidR="00963CD0" w:rsidRPr="00BE3B1B" w:rsidRDefault="00963CD0" w:rsidP="00963CD0">
      <w:pPr>
        <w:pStyle w:val="Odsekzoznamu"/>
        <w:spacing w:after="0" w:line="240" w:lineRule="auto"/>
        <w:ind w:left="0"/>
        <w:jc w:val="both"/>
        <w:rPr>
          <w:rFonts w:ascii="Times New Roman" w:hAnsi="Times New Roman" w:cs="Times New Roman"/>
          <w:sz w:val="24"/>
          <w:szCs w:val="24"/>
        </w:rPr>
      </w:pPr>
    </w:p>
    <w:p w:rsidR="00963CD0" w:rsidRPr="00BE3B1B" w:rsidRDefault="00963CD0" w:rsidP="00963CD0">
      <w:pPr>
        <w:pStyle w:val="Odsekzoznamu"/>
        <w:spacing w:after="0" w:line="240" w:lineRule="auto"/>
        <w:ind w:left="0"/>
        <w:jc w:val="both"/>
        <w:rPr>
          <w:rFonts w:ascii="Times New Roman" w:hAnsi="Times New Roman" w:cs="Times New Roman"/>
          <w:sz w:val="24"/>
          <w:szCs w:val="24"/>
        </w:rPr>
      </w:pPr>
      <w:r w:rsidRPr="00BE3B1B">
        <w:rPr>
          <w:rFonts w:ascii="Times New Roman" w:hAnsi="Times New Roman" w:cs="Times New Roman"/>
          <w:sz w:val="24"/>
          <w:szCs w:val="24"/>
        </w:rPr>
        <w:t>Na základe praktických skúsenosti je kladený veľký dôraz na informovanie konečného spotrebiteľa. Aktuálne v Slovenskej republike, ale aj v ďalších členských štátoch si nie je konečný spotrebiteľ plne vedomý svojho nevhodného správania a jeho následných negatívnych následkov na životné prostredie. Hlavným cieľom je primárne poukázať na samotné správanie konečného spotrebiteľa a zvýšiť informovanie vedúce k zodpovednému správaniu, aby dochádzalo k znižovaniu znečisťovania, ďalej k používaniu dostupných opätovne použiteľných alternatív a v neposlednom rade k správnemu spôsobu nakladania s výrobkami, keď sa stanú odpadom. Takáto informovanosť by mala postupne vyvolať zmeny v správaní konečného spotrebiteľa, a to až do takej miery, že bude cielene vyhľadávať alternatívy k jednorazovým plastovým výrobkom, teda opätovne použiteľné výrobky ako aj zmení svoje správanie v kontexte nakladania s odpadom a bude umiestňovať odpad do určených nádob.</w:t>
      </w:r>
    </w:p>
    <w:p w:rsidR="00963CD0" w:rsidRPr="00BE3B1B" w:rsidRDefault="00963CD0" w:rsidP="00963CD0">
      <w:pPr>
        <w:pStyle w:val="Odsekzoznamu"/>
        <w:spacing w:after="0" w:line="240" w:lineRule="auto"/>
        <w:ind w:left="0"/>
        <w:jc w:val="both"/>
        <w:rPr>
          <w:rFonts w:ascii="Times New Roman" w:hAnsi="Times New Roman" w:cs="Times New Roman"/>
          <w:sz w:val="24"/>
          <w:szCs w:val="24"/>
        </w:rPr>
      </w:pPr>
      <w:r w:rsidRPr="00BE3B1B">
        <w:rPr>
          <w:rFonts w:ascii="Times New Roman" w:hAnsi="Times New Roman" w:cs="Times New Roman"/>
          <w:sz w:val="24"/>
          <w:szCs w:val="24"/>
        </w:rPr>
        <w:t>Dôležitou časťou je aj informovanie konečného používateľa rybárskeho výstroja o jeho negatívnom vplyve, keď sa stane odpadom a zostane v moriach a oceánoch, a teda nenakladá sa s ním vhodne. Takýto prístup znamená výrazné ovplyvňovanie morskej fauny a flóry, a to len v negatívnom smere. Táto problematika sa prakticky týka len prímorských krajín, ale v prípade, že výrobca takéhoto výrobku bude tieto vyrábať na území Slovenskej republiky, musí prostredníctvom svojho splnomocneného zástupcu takúto informáciu poskytovať v mieste predaja.</w:t>
      </w:r>
    </w:p>
    <w:p w:rsidR="00963CD0" w:rsidRPr="00BE3B1B" w:rsidRDefault="00963CD0" w:rsidP="00963CD0">
      <w:pPr>
        <w:pStyle w:val="Odsekzoznamu"/>
        <w:spacing w:after="0" w:line="240" w:lineRule="auto"/>
        <w:ind w:left="0"/>
        <w:jc w:val="both"/>
        <w:rPr>
          <w:rFonts w:ascii="Times New Roman" w:eastAsia="Times New Roman" w:hAnsi="Times New Roman" w:cs="Times New Roman"/>
          <w:sz w:val="24"/>
          <w:szCs w:val="24"/>
          <w:lang w:eastAsia="sk-SK"/>
        </w:rPr>
      </w:pPr>
      <w:r w:rsidRPr="00BE3B1B">
        <w:rPr>
          <w:rFonts w:ascii="Times New Roman" w:hAnsi="Times New Roman" w:cs="Times New Roman"/>
          <w:sz w:val="24"/>
          <w:szCs w:val="24"/>
        </w:rPr>
        <w:t>Súčasne výrobky uvedené v ods. 1 majú výrazne negatívny dopad na verejnú kanalizáciu, a to vo všetkých členských štátoch. Primárne ide o hygienické potreby ako sú hygienické vložky, tampóny a tampónové aplikátory a vlhčené utierky. Tento problém sa týka aj Slovenskej republiky a toto správanie v celkovom vyčíslení opráv verejnej kanalizácie v rámci Európskej únie ako celku je v rádoch desiatok miliónov eur. Takáto informovanosť by mala postupne vyvolať zmeny v správaní konečného spotrebiteľa, a to až do takej miery, že odpad bude umiestňovať do určených nádob a nebude zneškodňovanie realizovať prostredníctvom verejnej kanalizácie, ktorej účelom je odvádzanie odpadových vôd a ich následne čistenie na čistiarni odpadových vôd a nie zneškodňovanie pevného odpadu</w:t>
      </w:r>
      <w:r w:rsidR="00B576BA" w:rsidRPr="00BE3B1B">
        <w:rPr>
          <w:rFonts w:ascii="Times New Roman" w:hAnsi="Times New Roman" w:cs="Times New Roman"/>
          <w:sz w:val="24"/>
          <w:szCs w:val="24"/>
        </w:rPr>
        <w:t>.</w:t>
      </w:r>
    </w:p>
    <w:p w:rsidR="00BF3468" w:rsidRPr="0005351C" w:rsidRDefault="00BF3468" w:rsidP="008731F0">
      <w:pPr>
        <w:pStyle w:val="Odsekzoznamu"/>
        <w:spacing w:after="0" w:line="240" w:lineRule="auto"/>
        <w:ind w:left="0"/>
        <w:jc w:val="both"/>
        <w:rPr>
          <w:rFonts w:ascii="Times New Roman" w:hAnsi="Times New Roman" w:cs="Times New Roman"/>
          <w:sz w:val="24"/>
          <w:szCs w:val="24"/>
        </w:rPr>
      </w:pPr>
    </w:p>
    <w:p w:rsidR="0010499F" w:rsidRPr="00A770CF" w:rsidRDefault="00466CD1" w:rsidP="00A770C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K čl. I bodu </w:t>
      </w:r>
      <w:r w:rsidR="00A77156">
        <w:rPr>
          <w:rFonts w:ascii="Times New Roman" w:hAnsi="Times New Roman" w:cs="Times New Roman"/>
          <w:b/>
          <w:sz w:val="24"/>
          <w:szCs w:val="24"/>
        </w:rPr>
        <w:t>6</w:t>
      </w:r>
      <w:r w:rsidR="00A770CF">
        <w:rPr>
          <w:rFonts w:ascii="Times New Roman" w:hAnsi="Times New Roman" w:cs="Times New Roman"/>
          <w:b/>
          <w:sz w:val="24"/>
          <w:szCs w:val="24"/>
        </w:rPr>
        <w:t xml:space="preserve"> </w:t>
      </w:r>
      <w:r w:rsidR="0010499F" w:rsidRPr="00A770CF">
        <w:rPr>
          <w:rFonts w:ascii="Times New Roman" w:hAnsi="Times New Roman" w:cs="Times New Roman"/>
          <w:sz w:val="24"/>
          <w:szCs w:val="24"/>
        </w:rPr>
        <w:t>[105 ods. 3]  </w:t>
      </w:r>
    </w:p>
    <w:p w:rsidR="0010499F" w:rsidRDefault="0010499F" w:rsidP="0010499F">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V zmysle smernice h</w:t>
      </w:r>
      <w:r w:rsidRPr="0010499F">
        <w:rPr>
          <w:rFonts w:ascii="Times New Roman" w:hAnsi="Times New Roman" w:cs="Times New Roman"/>
          <w:sz w:val="24"/>
          <w:szCs w:val="24"/>
        </w:rPr>
        <w:t>armonizované špecifikácie označení</w:t>
      </w:r>
      <w:r>
        <w:rPr>
          <w:rFonts w:ascii="Times New Roman" w:hAnsi="Times New Roman" w:cs="Times New Roman"/>
          <w:sz w:val="24"/>
          <w:szCs w:val="24"/>
        </w:rPr>
        <w:t xml:space="preserve"> plastových výrobkov</w:t>
      </w:r>
      <w:r w:rsidRPr="0010499F">
        <w:rPr>
          <w:rFonts w:ascii="Times New Roman" w:hAnsi="Times New Roman" w:cs="Times New Roman"/>
          <w:sz w:val="24"/>
          <w:szCs w:val="24"/>
        </w:rPr>
        <w:t xml:space="preserve"> stanoví Komisia</w:t>
      </w:r>
      <w:r>
        <w:rPr>
          <w:rFonts w:ascii="Times New Roman" w:hAnsi="Times New Roman" w:cs="Times New Roman"/>
          <w:sz w:val="24"/>
          <w:szCs w:val="24"/>
        </w:rPr>
        <w:t>. Tieto špecifikácie budú následne u</w:t>
      </w:r>
      <w:r w:rsidR="00E57E25">
        <w:rPr>
          <w:rFonts w:ascii="Times New Roman" w:hAnsi="Times New Roman" w:cs="Times New Roman"/>
          <w:sz w:val="24"/>
          <w:szCs w:val="24"/>
        </w:rPr>
        <w:t xml:space="preserve">presnené vo vykonávacom </w:t>
      </w:r>
      <w:r>
        <w:rPr>
          <w:rFonts w:ascii="Times New Roman" w:hAnsi="Times New Roman" w:cs="Times New Roman"/>
          <w:sz w:val="24"/>
          <w:szCs w:val="24"/>
        </w:rPr>
        <w:t>predpise.</w:t>
      </w:r>
    </w:p>
    <w:p w:rsidR="00AA2ADF" w:rsidRDefault="00AA2ADF" w:rsidP="00A770CF">
      <w:pPr>
        <w:spacing w:after="0" w:line="240" w:lineRule="auto"/>
        <w:jc w:val="both"/>
        <w:rPr>
          <w:rFonts w:ascii="Times New Roman" w:hAnsi="Times New Roman" w:cs="Times New Roman"/>
          <w:sz w:val="24"/>
          <w:szCs w:val="24"/>
        </w:rPr>
      </w:pPr>
    </w:p>
    <w:p w:rsidR="007A5A2E" w:rsidRPr="00A770CF" w:rsidRDefault="00A770CF" w:rsidP="00A770CF">
      <w:pPr>
        <w:spacing w:after="0" w:line="240" w:lineRule="auto"/>
        <w:jc w:val="both"/>
        <w:rPr>
          <w:rFonts w:ascii="Times New Roman" w:hAnsi="Times New Roman" w:cs="Times New Roman"/>
          <w:sz w:val="24"/>
          <w:szCs w:val="24"/>
        </w:rPr>
      </w:pPr>
      <w:r w:rsidRPr="00A770CF">
        <w:rPr>
          <w:rFonts w:ascii="Times New Roman" w:hAnsi="Times New Roman" w:cs="Times New Roman"/>
          <w:b/>
          <w:sz w:val="24"/>
          <w:szCs w:val="24"/>
        </w:rPr>
        <w:t xml:space="preserve">K čl. I bodu </w:t>
      </w:r>
      <w:r w:rsidR="00A77156">
        <w:rPr>
          <w:rFonts w:ascii="Times New Roman" w:hAnsi="Times New Roman" w:cs="Times New Roman"/>
          <w:b/>
          <w:sz w:val="24"/>
          <w:szCs w:val="24"/>
        </w:rPr>
        <w:t>7</w:t>
      </w:r>
      <w:r>
        <w:rPr>
          <w:rFonts w:ascii="Times New Roman" w:hAnsi="Times New Roman" w:cs="Times New Roman"/>
          <w:sz w:val="24"/>
          <w:szCs w:val="24"/>
        </w:rPr>
        <w:t xml:space="preserve"> </w:t>
      </w:r>
      <w:r w:rsidR="00267CEC" w:rsidRPr="00A770CF">
        <w:rPr>
          <w:rFonts w:ascii="Times New Roman" w:hAnsi="Times New Roman" w:cs="Times New Roman"/>
          <w:sz w:val="24"/>
          <w:szCs w:val="24"/>
        </w:rPr>
        <w:t>[</w:t>
      </w:r>
      <w:r w:rsidR="0010499F" w:rsidRPr="00A770CF">
        <w:rPr>
          <w:rFonts w:ascii="Times New Roman" w:hAnsi="Times New Roman" w:cs="Times New Roman"/>
          <w:sz w:val="24"/>
          <w:szCs w:val="24"/>
        </w:rPr>
        <w:t>§ 106 písm. h)</w:t>
      </w:r>
      <w:r w:rsidR="00267CEC" w:rsidRPr="00A770CF">
        <w:rPr>
          <w:rFonts w:ascii="Times New Roman" w:hAnsi="Times New Roman" w:cs="Times New Roman"/>
          <w:sz w:val="24"/>
          <w:szCs w:val="24"/>
        </w:rPr>
        <w:t>]</w:t>
      </w:r>
      <w:r w:rsidR="00A5303A" w:rsidRPr="00A770CF">
        <w:rPr>
          <w:rFonts w:ascii="Times New Roman" w:hAnsi="Times New Roman" w:cs="Times New Roman"/>
          <w:sz w:val="24"/>
          <w:szCs w:val="24"/>
        </w:rPr>
        <w:t>  </w:t>
      </w:r>
      <w:r w:rsidR="007A5A2E" w:rsidRPr="00A770CF">
        <w:rPr>
          <w:rFonts w:ascii="Times New Roman" w:hAnsi="Times New Roman" w:cs="Times New Roman"/>
          <w:sz w:val="24"/>
          <w:szCs w:val="24"/>
        </w:rPr>
        <w:tab/>
      </w:r>
    </w:p>
    <w:p w:rsidR="007A5A2E" w:rsidRDefault="007A5A2E" w:rsidP="007A5A2E">
      <w:pPr>
        <w:pStyle w:val="Odsekzoznamu"/>
        <w:spacing w:after="0" w:line="240" w:lineRule="auto"/>
        <w:ind w:left="0"/>
        <w:jc w:val="both"/>
        <w:rPr>
          <w:rFonts w:ascii="Times New Roman" w:hAnsi="Times New Roman" w:cs="Times New Roman"/>
          <w:sz w:val="24"/>
          <w:szCs w:val="24"/>
        </w:rPr>
      </w:pPr>
      <w:r w:rsidRPr="007A5A2E">
        <w:rPr>
          <w:rFonts w:ascii="Times New Roman" w:hAnsi="Times New Roman" w:cs="Times New Roman"/>
          <w:sz w:val="24"/>
          <w:szCs w:val="24"/>
        </w:rPr>
        <w:t>Zmena súvisí so zrušením § 53a a § 73a a ich nahradením § 75c.</w:t>
      </w:r>
    </w:p>
    <w:p w:rsidR="007A5A2E" w:rsidRDefault="007A5A2E" w:rsidP="007A5A2E">
      <w:pPr>
        <w:spacing w:after="0" w:line="240" w:lineRule="auto"/>
        <w:jc w:val="both"/>
        <w:rPr>
          <w:rFonts w:ascii="Times New Roman" w:hAnsi="Times New Roman" w:cs="Times New Roman"/>
          <w:sz w:val="24"/>
          <w:szCs w:val="24"/>
        </w:rPr>
      </w:pPr>
    </w:p>
    <w:p w:rsidR="00E2051C" w:rsidRPr="007A5A2E" w:rsidRDefault="000F4427" w:rsidP="007A5A2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čl. I bod</w:t>
      </w:r>
      <w:r w:rsidR="0010499F">
        <w:rPr>
          <w:rFonts w:ascii="Times New Roman" w:hAnsi="Times New Roman" w:cs="Times New Roman"/>
          <w:b/>
          <w:sz w:val="24"/>
          <w:szCs w:val="24"/>
        </w:rPr>
        <w:t>om</w:t>
      </w:r>
      <w:r w:rsidR="00466CD1">
        <w:rPr>
          <w:rFonts w:ascii="Times New Roman" w:hAnsi="Times New Roman" w:cs="Times New Roman"/>
          <w:b/>
          <w:sz w:val="24"/>
          <w:szCs w:val="24"/>
        </w:rPr>
        <w:t xml:space="preserve"> </w:t>
      </w:r>
      <w:r w:rsidR="00A77156">
        <w:rPr>
          <w:rFonts w:ascii="Times New Roman" w:hAnsi="Times New Roman" w:cs="Times New Roman"/>
          <w:b/>
          <w:sz w:val="24"/>
          <w:szCs w:val="24"/>
        </w:rPr>
        <w:t xml:space="preserve"> 8 </w:t>
      </w:r>
      <w:r>
        <w:rPr>
          <w:rFonts w:ascii="Times New Roman" w:hAnsi="Times New Roman" w:cs="Times New Roman"/>
          <w:b/>
          <w:sz w:val="24"/>
          <w:szCs w:val="24"/>
        </w:rPr>
        <w:t>a</w:t>
      </w:r>
      <w:r w:rsidR="00545EB5">
        <w:rPr>
          <w:rFonts w:ascii="Times New Roman" w:hAnsi="Times New Roman" w:cs="Times New Roman"/>
          <w:b/>
          <w:sz w:val="24"/>
          <w:szCs w:val="24"/>
        </w:rPr>
        <w:t> </w:t>
      </w:r>
      <w:r w:rsidR="00A77156">
        <w:rPr>
          <w:rFonts w:ascii="Times New Roman" w:hAnsi="Times New Roman" w:cs="Times New Roman"/>
          <w:b/>
          <w:sz w:val="24"/>
          <w:szCs w:val="24"/>
        </w:rPr>
        <w:t>9</w:t>
      </w:r>
      <w:r w:rsidR="00545EB5">
        <w:rPr>
          <w:rFonts w:ascii="Times New Roman" w:hAnsi="Times New Roman" w:cs="Times New Roman"/>
          <w:b/>
          <w:sz w:val="24"/>
          <w:szCs w:val="24"/>
        </w:rPr>
        <w:t xml:space="preserve"> </w:t>
      </w:r>
      <w:r w:rsidR="00E2051C" w:rsidRPr="007A5A2E">
        <w:rPr>
          <w:rFonts w:ascii="Times New Roman" w:hAnsi="Times New Roman" w:cs="Times New Roman"/>
          <w:b/>
          <w:sz w:val="24"/>
          <w:szCs w:val="24"/>
        </w:rPr>
        <w:t> </w:t>
      </w:r>
      <w:r w:rsidR="00267CEC">
        <w:rPr>
          <w:rFonts w:ascii="Times New Roman" w:hAnsi="Times New Roman" w:cs="Times New Roman"/>
          <w:sz w:val="24"/>
          <w:szCs w:val="24"/>
        </w:rPr>
        <w:t>[</w:t>
      </w:r>
      <w:r w:rsidR="0010499F">
        <w:rPr>
          <w:rFonts w:ascii="Times New Roman" w:hAnsi="Times New Roman" w:cs="Times New Roman"/>
          <w:sz w:val="24"/>
          <w:szCs w:val="24"/>
        </w:rPr>
        <w:t>§ 110 a § 111</w:t>
      </w:r>
      <w:r w:rsidR="00267CEC">
        <w:rPr>
          <w:rFonts w:ascii="Times New Roman" w:hAnsi="Times New Roman" w:cs="Times New Roman"/>
          <w:sz w:val="24"/>
          <w:szCs w:val="24"/>
        </w:rPr>
        <w:t>]</w:t>
      </w:r>
    </w:p>
    <w:p w:rsidR="007A5A2E" w:rsidRPr="007A5A2E" w:rsidRDefault="007A5A2E" w:rsidP="007A5A2E">
      <w:pPr>
        <w:rPr>
          <w:rFonts w:ascii="Times New Roman" w:hAnsi="Times New Roman" w:cs="Times New Roman"/>
          <w:sz w:val="24"/>
          <w:szCs w:val="24"/>
        </w:rPr>
      </w:pPr>
      <w:r w:rsidRPr="007A5A2E">
        <w:rPr>
          <w:rFonts w:ascii="Times New Roman" w:hAnsi="Times New Roman" w:cs="Times New Roman"/>
          <w:sz w:val="24"/>
          <w:szCs w:val="24"/>
        </w:rPr>
        <w:t>Zmena súvi</w:t>
      </w:r>
      <w:r w:rsidRPr="001E4707">
        <w:rPr>
          <w:rFonts w:ascii="Times New Roman" w:hAnsi="Times New Roman" w:cs="Times New Roman"/>
          <w:sz w:val="24"/>
          <w:szCs w:val="24"/>
        </w:rPr>
        <w:t>sí so zrušením § 53a a § 73a a ich nahradením § 75c</w:t>
      </w:r>
      <w:r w:rsidR="001E4707" w:rsidRPr="001E4707">
        <w:rPr>
          <w:rFonts w:ascii="Times New Roman" w:hAnsi="Times New Roman" w:cs="Times New Roman"/>
          <w:sz w:val="24"/>
          <w:szCs w:val="24"/>
        </w:rPr>
        <w:t xml:space="preserve"> a </w:t>
      </w:r>
      <w:r w:rsidR="001E4707" w:rsidRPr="001E4707">
        <w:rPr>
          <w:rFonts w:ascii="Times New Roman" w:hAnsi="Times New Roman"/>
          <w:sz w:val="24"/>
          <w:szCs w:val="24"/>
          <w:lang w:eastAsia="sk-SK"/>
        </w:rPr>
        <w:t>doplnením sankcií za nové povinnosti</w:t>
      </w:r>
      <w:r w:rsidRPr="001E4707">
        <w:rPr>
          <w:rFonts w:ascii="Times New Roman" w:hAnsi="Times New Roman" w:cs="Times New Roman"/>
          <w:sz w:val="24"/>
          <w:szCs w:val="24"/>
        </w:rPr>
        <w:t>.</w:t>
      </w:r>
    </w:p>
    <w:p w:rsidR="003527B6" w:rsidRPr="005D5173" w:rsidRDefault="005D5173" w:rsidP="005D5173">
      <w:pPr>
        <w:spacing w:after="0" w:line="240" w:lineRule="auto"/>
        <w:jc w:val="both"/>
        <w:rPr>
          <w:rFonts w:ascii="Times New Roman" w:hAnsi="Times New Roman"/>
          <w:sz w:val="24"/>
          <w:szCs w:val="24"/>
          <w:lang w:eastAsia="sk-SK"/>
        </w:rPr>
      </w:pPr>
      <w:r w:rsidRPr="00A770CF">
        <w:rPr>
          <w:rFonts w:ascii="Times New Roman" w:hAnsi="Times New Roman" w:cs="Times New Roman"/>
          <w:b/>
          <w:sz w:val="24"/>
          <w:szCs w:val="24"/>
        </w:rPr>
        <w:t xml:space="preserve">K čl. I bodu </w:t>
      </w:r>
      <w:r w:rsidR="00466CD1">
        <w:rPr>
          <w:rFonts w:ascii="Times New Roman" w:hAnsi="Times New Roman" w:cs="Times New Roman"/>
          <w:b/>
          <w:sz w:val="24"/>
          <w:szCs w:val="24"/>
        </w:rPr>
        <w:t>1</w:t>
      </w:r>
      <w:r w:rsidR="001E4707">
        <w:rPr>
          <w:rFonts w:ascii="Times New Roman" w:hAnsi="Times New Roman" w:cs="Times New Roman"/>
          <w:b/>
          <w:sz w:val="24"/>
          <w:szCs w:val="24"/>
        </w:rPr>
        <w:t>0</w:t>
      </w:r>
      <w:r>
        <w:rPr>
          <w:rFonts w:ascii="Times New Roman" w:hAnsi="Times New Roman" w:cs="Times New Roman"/>
          <w:b/>
          <w:sz w:val="24"/>
          <w:szCs w:val="24"/>
        </w:rPr>
        <w:t xml:space="preserve"> </w:t>
      </w:r>
      <w:r w:rsidR="00545EB5" w:rsidRPr="005D5173">
        <w:rPr>
          <w:rFonts w:ascii="Times New Roman" w:hAnsi="Times New Roman" w:cs="Times New Roman"/>
          <w:sz w:val="24"/>
          <w:szCs w:val="24"/>
        </w:rPr>
        <w:t>[§ 117 ods. 6</w:t>
      </w:r>
      <w:r w:rsidR="00D941DD" w:rsidRPr="005D5173">
        <w:rPr>
          <w:rFonts w:ascii="Times New Roman" w:hAnsi="Times New Roman" w:cs="Times New Roman"/>
          <w:sz w:val="24"/>
          <w:szCs w:val="24"/>
        </w:rPr>
        <w:t>]</w:t>
      </w:r>
      <w:r w:rsidR="00612A37" w:rsidRPr="005D5173">
        <w:rPr>
          <w:rFonts w:ascii="Times New Roman" w:hAnsi="Times New Roman"/>
          <w:sz w:val="24"/>
          <w:szCs w:val="24"/>
          <w:lang w:eastAsia="sk-SK"/>
        </w:rPr>
        <w:t>  </w:t>
      </w:r>
    </w:p>
    <w:p w:rsidR="00E23B1E" w:rsidRDefault="005551D0" w:rsidP="00E23B1E">
      <w:pPr>
        <w:spacing w:after="0" w:line="240" w:lineRule="auto"/>
        <w:jc w:val="both"/>
        <w:rPr>
          <w:rFonts w:ascii="Times New Roman" w:hAnsi="Times New Roman" w:cs="Times New Roman"/>
          <w:sz w:val="24"/>
          <w:szCs w:val="24"/>
        </w:rPr>
      </w:pPr>
      <w:r w:rsidRPr="0005351C">
        <w:rPr>
          <w:rFonts w:ascii="Times New Roman" w:hAnsi="Times New Roman"/>
          <w:sz w:val="24"/>
          <w:szCs w:val="24"/>
          <w:lang w:eastAsia="sk-SK"/>
        </w:rPr>
        <w:t xml:space="preserve">Doplnenie sankcie v § 117 ods. 6 súvisí </w:t>
      </w:r>
      <w:r w:rsidRPr="001E4707">
        <w:rPr>
          <w:rFonts w:ascii="Times New Roman" w:hAnsi="Times New Roman"/>
          <w:sz w:val="24"/>
          <w:szCs w:val="24"/>
          <w:lang w:eastAsia="sk-SK"/>
        </w:rPr>
        <w:t xml:space="preserve">s  presunom pôvodných ustanovení </w:t>
      </w:r>
      <w:r w:rsidR="00817818" w:rsidRPr="001E4707">
        <w:rPr>
          <w:rFonts w:ascii="Times New Roman" w:hAnsi="Times New Roman"/>
          <w:sz w:val="24"/>
          <w:szCs w:val="24"/>
          <w:lang w:eastAsia="sk-SK"/>
        </w:rPr>
        <w:t xml:space="preserve">§ </w:t>
      </w:r>
      <w:r w:rsidRPr="001E4707">
        <w:rPr>
          <w:rFonts w:ascii="Times New Roman" w:hAnsi="Times New Roman"/>
          <w:sz w:val="24"/>
          <w:szCs w:val="24"/>
          <w:lang w:eastAsia="sk-SK"/>
        </w:rPr>
        <w:t>53a a 73a do § 75c</w:t>
      </w:r>
      <w:r w:rsidR="001E4707" w:rsidRPr="001E4707">
        <w:rPr>
          <w:rFonts w:ascii="Times New Roman" w:hAnsi="Times New Roman"/>
          <w:sz w:val="24"/>
          <w:szCs w:val="24"/>
          <w:lang w:eastAsia="sk-SK"/>
        </w:rPr>
        <w:t xml:space="preserve"> a doplnením sankcií za nové povinnosti.</w:t>
      </w:r>
    </w:p>
    <w:p w:rsidR="00E23B1E" w:rsidRPr="00E23B1E" w:rsidRDefault="00E23B1E" w:rsidP="00E23B1E">
      <w:pPr>
        <w:spacing w:after="0" w:line="240" w:lineRule="auto"/>
        <w:jc w:val="both"/>
        <w:rPr>
          <w:rFonts w:ascii="Times New Roman" w:hAnsi="Times New Roman" w:cs="Times New Roman"/>
          <w:sz w:val="24"/>
          <w:szCs w:val="24"/>
        </w:rPr>
      </w:pPr>
      <w:r w:rsidRPr="00E23B1E">
        <w:rPr>
          <w:rFonts w:ascii="Times New Roman" w:hAnsi="Times New Roman" w:cs="Times New Roman"/>
          <w:sz w:val="24"/>
          <w:szCs w:val="24"/>
        </w:rPr>
        <w:t>   </w:t>
      </w:r>
    </w:p>
    <w:p w:rsidR="00E23B1E" w:rsidRPr="005D5173" w:rsidRDefault="005D5173" w:rsidP="005D5173">
      <w:pPr>
        <w:spacing w:after="0" w:line="240" w:lineRule="auto"/>
        <w:jc w:val="both"/>
        <w:rPr>
          <w:rFonts w:ascii="Times New Roman" w:hAnsi="Times New Roman" w:cs="Times New Roman"/>
          <w:sz w:val="24"/>
          <w:szCs w:val="24"/>
        </w:rPr>
      </w:pPr>
      <w:r w:rsidRPr="00A770CF">
        <w:rPr>
          <w:rFonts w:ascii="Times New Roman" w:hAnsi="Times New Roman" w:cs="Times New Roman"/>
          <w:b/>
          <w:sz w:val="24"/>
          <w:szCs w:val="24"/>
        </w:rPr>
        <w:t xml:space="preserve">K čl. I bodu </w:t>
      </w:r>
      <w:r w:rsidR="00466CD1">
        <w:rPr>
          <w:rFonts w:ascii="Times New Roman" w:hAnsi="Times New Roman" w:cs="Times New Roman"/>
          <w:b/>
          <w:sz w:val="24"/>
          <w:szCs w:val="24"/>
        </w:rPr>
        <w:t>1</w:t>
      </w:r>
      <w:r w:rsidR="001E4707">
        <w:rPr>
          <w:rFonts w:ascii="Times New Roman" w:hAnsi="Times New Roman" w:cs="Times New Roman"/>
          <w:b/>
          <w:sz w:val="24"/>
          <w:szCs w:val="24"/>
        </w:rPr>
        <w:t>1</w:t>
      </w:r>
      <w:r>
        <w:rPr>
          <w:rFonts w:ascii="Times New Roman" w:hAnsi="Times New Roman" w:cs="Times New Roman"/>
          <w:b/>
          <w:sz w:val="24"/>
          <w:szCs w:val="24"/>
        </w:rPr>
        <w:t xml:space="preserve"> </w:t>
      </w:r>
      <w:r w:rsidR="00E23B1E" w:rsidRPr="005D5173">
        <w:rPr>
          <w:rFonts w:ascii="Times New Roman" w:hAnsi="Times New Roman" w:cs="Times New Roman"/>
          <w:sz w:val="24"/>
          <w:szCs w:val="24"/>
        </w:rPr>
        <w:t>[§ 135g]   </w:t>
      </w:r>
    </w:p>
    <w:p w:rsidR="00E23B1E" w:rsidRPr="00E23B1E" w:rsidRDefault="00E23B1E" w:rsidP="00E23B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Príloha č. 7a sa rozširuje a je potrebné špecifikovať, že prechodné ustanovenie sa týka len časti B prílohy v súlade so smernicou.</w:t>
      </w:r>
      <w:r w:rsidRPr="00E23B1E">
        <w:rPr>
          <w:rFonts w:ascii="Times New Roman" w:hAnsi="Times New Roman" w:cs="Times New Roman"/>
          <w:sz w:val="24"/>
          <w:szCs w:val="24"/>
        </w:rPr>
        <w:t>  </w:t>
      </w:r>
    </w:p>
    <w:p w:rsidR="00CD6DC8" w:rsidRPr="0005351C" w:rsidRDefault="00CD6DC8" w:rsidP="008731F0">
      <w:pPr>
        <w:pStyle w:val="Odsekzoznamu"/>
        <w:spacing w:after="0" w:line="240" w:lineRule="auto"/>
        <w:ind w:left="0"/>
        <w:jc w:val="both"/>
        <w:rPr>
          <w:rFonts w:ascii="Times New Roman" w:hAnsi="Times New Roman" w:cs="Times New Roman"/>
          <w:sz w:val="24"/>
          <w:szCs w:val="24"/>
          <w:highlight w:val="yellow"/>
        </w:rPr>
      </w:pPr>
    </w:p>
    <w:p w:rsidR="00290CAB" w:rsidRPr="00A32BC7" w:rsidRDefault="00A32BC7" w:rsidP="00A32BC7">
      <w:pPr>
        <w:spacing w:after="0" w:line="240" w:lineRule="auto"/>
        <w:jc w:val="both"/>
        <w:rPr>
          <w:rFonts w:ascii="Times New Roman" w:hAnsi="Times New Roman" w:cs="Times New Roman"/>
          <w:sz w:val="24"/>
          <w:szCs w:val="24"/>
        </w:rPr>
      </w:pPr>
      <w:r w:rsidRPr="00A770CF">
        <w:rPr>
          <w:rFonts w:ascii="Times New Roman" w:hAnsi="Times New Roman" w:cs="Times New Roman"/>
          <w:b/>
          <w:sz w:val="24"/>
          <w:szCs w:val="24"/>
        </w:rPr>
        <w:lastRenderedPageBreak/>
        <w:t xml:space="preserve">K čl. I bodu </w:t>
      </w:r>
      <w:r w:rsidR="000B0077">
        <w:rPr>
          <w:rFonts w:ascii="Times New Roman" w:hAnsi="Times New Roman" w:cs="Times New Roman"/>
          <w:b/>
          <w:sz w:val="24"/>
          <w:szCs w:val="24"/>
        </w:rPr>
        <w:t>1</w:t>
      </w:r>
      <w:r w:rsidR="00630C9F">
        <w:rPr>
          <w:rFonts w:ascii="Times New Roman" w:hAnsi="Times New Roman" w:cs="Times New Roman"/>
          <w:b/>
          <w:sz w:val="24"/>
          <w:szCs w:val="24"/>
        </w:rPr>
        <w:t>2</w:t>
      </w:r>
      <w:r>
        <w:rPr>
          <w:rFonts w:ascii="Times New Roman" w:hAnsi="Times New Roman" w:cs="Times New Roman"/>
          <w:b/>
          <w:sz w:val="24"/>
          <w:szCs w:val="24"/>
        </w:rPr>
        <w:t xml:space="preserve"> </w:t>
      </w:r>
      <w:r w:rsidR="00D941DD" w:rsidRPr="00A32BC7">
        <w:rPr>
          <w:rFonts w:ascii="Times New Roman" w:hAnsi="Times New Roman" w:cs="Times New Roman"/>
          <w:sz w:val="24"/>
          <w:szCs w:val="24"/>
        </w:rPr>
        <w:t xml:space="preserve">[§ </w:t>
      </w:r>
      <w:r w:rsidR="00E23B1E" w:rsidRPr="00A32BC7">
        <w:rPr>
          <w:rFonts w:ascii="Times New Roman" w:hAnsi="Times New Roman" w:cs="Times New Roman"/>
          <w:sz w:val="24"/>
          <w:szCs w:val="24"/>
        </w:rPr>
        <w:t>Príloha č. 7a</w:t>
      </w:r>
      <w:r w:rsidR="00D941DD" w:rsidRPr="00A32BC7">
        <w:rPr>
          <w:rFonts w:ascii="Times New Roman" w:hAnsi="Times New Roman" w:cs="Times New Roman"/>
          <w:sz w:val="24"/>
          <w:szCs w:val="24"/>
        </w:rPr>
        <w:t>]</w:t>
      </w:r>
    </w:p>
    <w:p w:rsidR="00601FF5" w:rsidRDefault="005551D0" w:rsidP="001720D5">
      <w:pPr>
        <w:pStyle w:val="Odsekzoznamu"/>
        <w:spacing w:after="0" w:line="240" w:lineRule="auto"/>
        <w:ind w:left="0"/>
        <w:jc w:val="both"/>
        <w:rPr>
          <w:rFonts w:ascii="Times New Roman" w:hAnsi="Times New Roman" w:cs="Times New Roman"/>
          <w:sz w:val="24"/>
          <w:szCs w:val="24"/>
        </w:rPr>
      </w:pPr>
      <w:r w:rsidRPr="0005351C">
        <w:rPr>
          <w:rFonts w:ascii="Times New Roman" w:hAnsi="Times New Roman" w:cs="Times New Roman"/>
          <w:sz w:val="24"/>
          <w:szCs w:val="24"/>
        </w:rPr>
        <w:t>V prílohe sú vymenované jednorazové plastové výrobky, na ktoré sa vzťahuje ôsmy oddiel štvrtej časti zákona. V rámci jednotlivých  častí sa vymenovávajú jednotlivé jednorazové plastové výrobky, na ktoré sa vzťahujú určité opatrenia na zaistenie trvalého zníženia spotreby, zákazu uvádzania na trh, zvyšovanie informovanosti, a iné.</w:t>
      </w:r>
    </w:p>
    <w:p w:rsidR="006052C7" w:rsidRDefault="006052C7" w:rsidP="001720D5">
      <w:pPr>
        <w:pStyle w:val="Odsekzoznamu"/>
        <w:spacing w:after="0" w:line="240" w:lineRule="auto"/>
        <w:ind w:left="0"/>
        <w:jc w:val="both"/>
        <w:rPr>
          <w:rFonts w:ascii="Times New Roman" w:hAnsi="Times New Roman" w:cs="Times New Roman"/>
          <w:sz w:val="24"/>
          <w:szCs w:val="24"/>
        </w:rPr>
      </w:pPr>
    </w:p>
    <w:p w:rsidR="006052C7" w:rsidRDefault="006052C7" w:rsidP="001720D5">
      <w:pPr>
        <w:pStyle w:val="Odsekzoznamu"/>
        <w:spacing w:after="0" w:line="240" w:lineRule="auto"/>
        <w:ind w:left="0"/>
        <w:jc w:val="both"/>
        <w:rPr>
          <w:rFonts w:ascii="Times New Roman" w:hAnsi="Times New Roman" w:cs="Times New Roman"/>
          <w:b/>
          <w:sz w:val="24"/>
          <w:szCs w:val="24"/>
        </w:rPr>
      </w:pPr>
      <w:r w:rsidRPr="006052C7">
        <w:rPr>
          <w:rFonts w:ascii="Times New Roman" w:hAnsi="Times New Roman" w:cs="Times New Roman"/>
          <w:b/>
          <w:sz w:val="24"/>
          <w:szCs w:val="24"/>
        </w:rPr>
        <w:t>K čl. II</w:t>
      </w:r>
    </w:p>
    <w:p w:rsidR="00BA5E52" w:rsidRDefault="00BA5E52" w:rsidP="001720D5">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K čl. II  bodu 1</w:t>
      </w:r>
      <w:r w:rsidR="00B16C34">
        <w:rPr>
          <w:rFonts w:ascii="Times New Roman" w:hAnsi="Times New Roman" w:cs="Times New Roman"/>
          <w:sz w:val="24"/>
          <w:szCs w:val="24"/>
        </w:rPr>
        <w:t xml:space="preserve"> a 2 </w:t>
      </w:r>
    </w:p>
    <w:p w:rsidR="006052C7" w:rsidRDefault="006052C7" w:rsidP="001720D5">
      <w:pPr>
        <w:pStyle w:val="Odsekzoznamu"/>
        <w:spacing w:after="0" w:line="240" w:lineRule="auto"/>
        <w:ind w:left="0"/>
        <w:jc w:val="both"/>
        <w:rPr>
          <w:rFonts w:ascii="Times New Roman" w:hAnsi="Times New Roman" w:cs="Times New Roman"/>
          <w:sz w:val="24"/>
          <w:szCs w:val="24"/>
        </w:rPr>
      </w:pPr>
      <w:r w:rsidRPr="00D154B5">
        <w:rPr>
          <w:rFonts w:ascii="Times New Roman" w:hAnsi="Times New Roman" w:cs="Times New Roman"/>
          <w:sz w:val="24"/>
          <w:szCs w:val="24"/>
        </w:rPr>
        <w:t xml:space="preserve">Novelizácia zákona č. 302/2019 Z. z. o zálohovaní jednorazových obalov na nápoje </w:t>
      </w:r>
      <w:r w:rsidR="00D154B5" w:rsidRPr="00D154B5">
        <w:rPr>
          <w:rFonts w:ascii="Times New Roman" w:hAnsi="Times New Roman" w:cs="Times New Roman"/>
          <w:sz w:val="24"/>
          <w:szCs w:val="24"/>
        </w:rPr>
        <w:t>a o mene a doplnení niektorých zákonov v znení neskorších predpisov</w:t>
      </w:r>
      <w:r w:rsidR="00D154B5">
        <w:rPr>
          <w:rFonts w:ascii="Times New Roman" w:hAnsi="Times New Roman" w:cs="Times New Roman"/>
          <w:sz w:val="24"/>
          <w:szCs w:val="24"/>
        </w:rPr>
        <w:t xml:space="preserve"> vyplynula z potreby uľahčiť výrobcom zálohovaných jednorazových obalov na nápoje plnenie povinnosti vo vzťahu k nahlasovaniu </w:t>
      </w:r>
      <w:r w:rsidR="009A1843">
        <w:rPr>
          <w:rFonts w:ascii="Times New Roman" w:hAnsi="Times New Roman" w:cs="Times New Roman"/>
          <w:sz w:val="24"/>
          <w:szCs w:val="24"/>
        </w:rPr>
        <w:t xml:space="preserve">obsahu recyklovaného plastu v plastových fľašiach </w:t>
      </w:r>
      <w:r w:rsidR="00D154B5">
        <w:rPr>
          <w:rFonts w:ascii="Times New Roman" w:hAnsi="Times New Roman" w:cs="Times New Roman"/>
          <w:sz w:val="24"/>
          <w:szCs w:val="24"/>
        </w:rPr>
        <w:t xml:space="preserve"> ministerstvu</w:t>
      </w:r>
      <w:r w:rsidR="009A1843">
        <w:rPr>
          <w:rFonts w:ascii="Times New Roman" w:hAnsi="Times New Roman" w:cs="Times New Roman"/>
          <w:sz w:val="24"/>
          <w:szCs w:val="24"/>
        </w:rPr>
        <w:t xml:space="preserve"> podľa § 75d ods. 4</w:t>
      </w:r>
      <w:r w:rsidR="00D154B5">
        <w:rPr>
          <w:rFonts w:ascii="Times New Roman" w:hAnsi="Times New Roman" w:cs="Times New Roman"/>
          <w:sz w:val="24"/>
          <w:szCs w:val="24"/>
        </w:rPr>
        <w:t xml:space="preserve">. Od 1. januára 2025 bude </w:t>
      </w:r>
      <w:r w:rsidR="00F5523C">
        <w:rPr>
          <w:rFonts w:ascii="Times New Roman" w:hAnsi="Times New Roman" w:cs="Times New Roman"/>
          <w:sz w:val="24"/>
          <w:szCs w:val="24"/>
        </w:rPr>
        <w:t>povinnosť podávania</w:t>
      </w:r>
      <w:r w:rsidR="009A1843">
        <w:rPr>
          <w:rFonts w:ascii="Times New Roman" w:hAnsi="Times New Roman" w:cs="Times New Roman"/>
          <w:sz w:val="24"/>
          <w:szCs w:val="24"/>
        </w:rPr>
        <w:t xml:space="preserve"> </w:t>
      </w:r>
      <w:r w:rsidR="00F5523C">
        <w:rPr>
          <w:rFonts w:ascii="Times New Roman" w:hAnsi="Times New Roman" w:cs="Times New Roman"/>
          <w:sz w:val="24"/>
          <w:szCs w:val="24"/>
        </w:rPr>
        <w:t>správy ministerstvu</w:t>
      </w:r>
      <w:r w:rsidR="00D154B5">
        <w:rPr>
          <w:rFonts w:ascii="Times New Roman" w:hAnsi="Times New Roman" w:cs="Times New Roman"/>
          <w:sz w:val="24"/>
          <w:szCs w:val="24"/>
        </w:rPr>
        <w:t xml:space="preserve"> </w:t>
      </w:r>
      <w:r w:rsidR="009A1843">
        <w:rPr>
          <w:rFonts w:ascii="Times New Roman" w:hAnsi="Times New Roman" w:cs="Times New Roman"/>
          <w:sz w:val="24"/>
          <w:szCs w:val="24"/>
        </w:rPr>
        <w:t>vykonávať správca zálohového systému jednorazových obalov na nápoje.</w:t>
      </w:r>
      <w:r w:rsidR="00D154B5">
        <w:rPr>
          <w:rFonts w:ascii="Times New Roman" w:hAnsi="Times New Roman" w:cs="Times New Roman"/>
          <w:sz w:val="24"/>
          <w:szCs w:val="24"/>
        </w:rPr>
        <w:t xml:space="preserve"> </w:t>
      </w:r>
    </w:p>
    <w:p w:rsidR="00BA5E52" w:rsidRDefault="00BA5E52" w:rsidP="001720D5">
      <w:pPr>
        <w:pStyle w:val="Odsekzoznamu"/>
        <w:spacing w:after="0" w:line="240" w:lineRule="auto"/>
        <w:ind w:left="0"/>
        <w:jc w:val="both"/>
        <w:rPr>
          <w:rFonts w:ascii="Times New Roman" w:hAnsi="Times New Roman" w:cs="Times New Roman"/>
          <w:sz w:val="24"/>
          <w:szCs w:val="24"/>
        </w:rPr>
      </w:pPr>
    </w:p>
    <w:p w:rsidR="00BA5E52" w:rsidRDefault="00BA5E52" w:rsidP="001720D5">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K čl. II bodu 2</w:t>
      </w:r>
    </w:p>
    <w:p w:rsidR="00BA5E52" w:rsidRDefault="00BA5E52" w:rsidP="001720D5">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Doplnenie sankcie za nesplnenie povinnosti správcu.</w:t>
      </w:r>
    </w:p>
    <w:p w:rsidR="00BA5E52" w:rsidRDefault="00BA5E52" w:rsidP="001720D5">
      <w:pPr>
        <w:pStyle w:val="Odsekzoznamu"/>
        <w:spacing w:after="0" w:line="240" w:lineRule="auto"/>
        <w:ind w:left="0"/>
        <w:jc w:val="both"/>
        <w:rPr>
          <w:rFonts w:ascii="Times New Roman" w:hAnsi="Times New Roman" w:cs="Times New Roman"/>
          <w:sz w:val="24"/>
          <w:szCs w:val="24"/>
        </w:rPr>
      </w:pPr>
    </w:p>
    <w:p w:rsidR="00BA5E52" w:rsidRDefault="00BA5E52" w:rsidP="001720D5">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K čl. II bodu 3</w:t>
      </w:r>
    </w:p>
    <w:p w:rsidR="00BA5E52" w:rsidRDefault="00BA5E52" w:rsidP="001720D5">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Keďže zákon sa tvoril pred účinnosťou smernice, nebola smernica doteraz obsiahnutá v transpozičnej prílohe a z tohto dôvodu sa dopĺňa.</w:t>
      </w:r>
    </w:p>
    <w:p w:rsidR="00BA5E52" w:rsidRPr="00D154B5" w:rsidRDefault="00BA5E52" w:rsidP="001720D5">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p w:rsidR="00E56F27" w:rsidRPr="00BA5E52" w:rsidRDefault="00FE7333" w:rsidP="00BA5E52">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K čl. II</w:t>
      </w:r>
      <w:r w:rsidR="006052C7">
        <w:rPr>
          <w:rFonts w:ascii="Times New Roman" w:hAnsi="Times New Roman" w:cs="Times New Roman"/>
          <w:b/>
          <w:sz w:val="24"/>
          <w:szCs w:val="24"/>
        </w:rPr>
        <w:t>I</w:t>
      </w:r>
    </w:p>
    <w:p w:rsidR="00C80009" w:rsidRDefault="0005351C" w:rsidP="001720D5">
      <w:pPr>
        <w:spacing w:after="0" w:line="240" w:lineRule="auto"/>
        <w:jc w:val="both"/>
        <w:rPr>
          <w:rFonts w:ascii="Times New Roman" w:hAnsi="Times New Roman"/>
          <w:sz w:val="24"/>
          <w:szCs w:val="24"/>
          <w:lang w:eastAsia="sk-SK"/>
        </w:rPr>
      </w:pPr>
      <w:r w:rsidRPr="0005351C">
        <w:rPr>
          <w:rFonts w:ascii="Times New Roman" w:hAnsi="Times New Roman"/>
          <w:sz w:val="24"/>
          <w:szCs w:val="24"/>
          <w:lang w:eastAsia="sk-SK"/>
        </w:rPr>
        <w:t xml:space="preserve">V zmysle článku 17 smernice členské štáty uvedú do účinnosti zákony, iné právne predpisy a správne opatrenia potrebné na dosiahnutie súladu so smernicou do 3. júla 2021. </w:t>
      </w:r>
      <w:r w:rsidR="003A262B" w:rsidRPr="0005351C">
        <w:rPr>
          <w:rFonts w:ascii="Times New Roman" w:hAnsi="Times New Roman"/>
          <w:sz w:val="24"/>
          <w:szCs w:val="24"/>
          <w:lang w:eastAsia="sk-SK"/>
        </w:rPr>
        <w:t>Dátum účinnosti</w:t>
      </w:r>
      <w:r w:rsidR="003A262B">
        <w:rPr>
          <w:rFonts w:ascii="Times New Roman" w:hAnsi="Times New Roman"/>
          <w:sz w:val="24"/>
          <w:szCs w:val="24"/>
          <w:lang w:eastAsia="sk-SK"/>
        </w:rPr>
        <w:t xml:space="preserve"> návrhu zákona je vzhľadom k dĺžke legislatívneho procesu navrhnutý na </w:t>
      </w:r>
      <w:r w:rsidR="003A262B" w:rsidRPr="00AF3EB9">
        <w:rPr>
          <w:rFonts w:ascii="Times New Roman" w:hAnsi="Times New Roman"/>
          <w:sz w:val="24"/>
          <w:szCs w:val="24"/>
          <w:lang w:eastAsia="sk-SK"/>
        </w:rPr>
        <w:t>15. novembra 2021.</w:t>
      </w:r>
      <w:r w:rsidR="003A262B">
        <w:rPr>
          <w:rFonts w:ascii="Times New Roman" w:hAnsi="Times New Roman"/>
          <w:sz w:val="24"/>
          <w:szCs w:val="24"/>
          <w:lang w:eastAsia="sk-SK"/>
        </w:rPr>
        <w:t xml:space="preserve"> </w:t>
      </w:r>
      <w:r w:rsidR="00107C0D">
        <w:rPr>
          <w:rFonts w:ascii="Times New Roman" w:hAnsi="Times New Roman"/>
          <w:sz w:val="24"/>
          <w:szCs w:val="24"/>
          <w:lang w:eastAsia="sk-SK"/>
        </w:rPr>
        <w:t xml:space="preserve">Neskoršie účinnosti ustanovení vyplývajú z pokynov smernice.   </w:t>
      </w:r>
    </w:p>
    <w:p w:rsidR="00303F9D" w:rsidRDefault="00303F9D" w:rsidP="001720D5">
      <w:pPr>
        <w:spacing w:after="0" w:line="240" w:lineRule="auto"/>
        <w:jc w:val="both"/>
        <w:rPr>
          <w:rFonts w:ascii="Times New Roman" w:hAnsi="Times New Roman"/>
          <w:sz w:val="24"/>
          <w:szCs w:val="24"/>
          <w:lang w:eastAsia="sk-SK"/>
        </w:rPr>
      </w:pPr>
    </w:p>
    <w:p w:rsidR="00303F9D" w:rsidRDefault="00303F9D" w:rsidP="001720D5">
      <w:pPr>
        <w:spacing w:after="0" w:line="240" w:lineRule="auto"/>
        <w:jc w:val="both"/>
        <w:rPr>
          <w:rFonts w:ascii="Times New Roman" w:hAnsi="Times New Roman"/>
          <w:sz w:val="24"/>
          <w:szCs w:val="24"/>
          <w:lang w:eastAsia="sk-SK"/>
        </w:rPr>
      </w:pPr>
    </w:p>
    <w:p w:rsidR="00303F9D" w:rsidRDefault="00303F9D" w:rsidP="001720D5">
      <w:pPr>
        <w:spacing w:after="0" w:line="240" w:lineRule="auto"/>
        <w:jc w:val="both"/>
        <w:rPr>
          <w:rFonts w:ascii="Times New Roman" w:hAnsi="Times New Roman"/>
          <w:sz w:val="24"/>
          <w:szCs w:val="24"/>
          <w:lang w:eastAsia="sk-SK"/>
        </w:rPr>
      </w:pPr>
    </w:p>
    <w:p w:rsidR="00303F9D" w:rsidRDefault="00303F9D" w:rsidP="001720D5">
      <w:pPr>
        <w:spacing w:after="0" w:line="240" w:lineRule="auto"/>
        <w:jc w:val="both"/>
        <w:rPr>
          <w:rFonts w:ascii="Times New Roman" w:hAnsi="Times New Roman"/>
          <w:sz w:val="24"/>
          <w:szCs w:val="24"/>
          <w:lang w:eastAsia="sk-SK"/>
        </w:rPr>
      </w:pPr>
      <w:r>
        <w:rPr>
          <w:rFonts w:ascii="Times New Roman" w:hAnsi="Times New Roman"/>
          <w:sz w:val="24"/>
          <w:szCs w:val="24"/>
          <w:lang w:eastAsia="sk-SK"/>
        </w:rPr>
        <w:t>V Bratislave 25. augusta</w:t>
      </w:r>
      <w:r w:rsidR="00AD49E7">
        <w:rPr>
          <w:rFonts w:ascii="Times New Roman" w:hAnsi="Times New Roman"/>
          <w:sz w:val="24"/>
          <w:szCs w:val="24"/>
          <w:lang w:eastAsia="sk-SK"/>
        </w:rPr>
        <w:t xml:space="preserve"> </w:t>
      </w:r>
      <w:r>
        <w:rPr>
          <w:rFonts w:ascii="Times New Roman" w:hAnsi="Times New Roman"/>
          <w:sz w:val="24"/>
          <w:szCs w:val="24"/>
          <w:lang w:eastAsia="sk-SK"/>
        </w:rPr>
        <w:t>2021</w:t>
      </w:r>
    </w:p>
    <w:p w:rsidR="00303F9D" w:rsidRDefault="00303F9D" w:rsidP="001720D5">
      <w:pPr>
        <w:spacing w:after="0" w:line="240" w:lineRule="auto"/>
        <w:jc w:val="both"/>
        <w:rPr>
          <w:rFonts w:ascii="Times New Roman" w:hAnsi="Times New Roman"/>
          <w:sz w:val="24"/>
          <w:szCs w:val="24"/>
          <w:lang w:eastAsia="sk-SK"/>
        </w:rPr>
      </w:pPr>
    </w:p>
    <w:p w:rsidR="00303F9D" w:rsidRDefault="00303F9D" w:rsidP="001720D5">
      <w:pPr>
        <w:spacing w:after="0" w:line="240" w:lineRule="auto"/>
        <w:jc w:val="both"/>
        <w:rPr>
          <w:rFonts w:ascii="Times New Roman" w:hAnsi="Times New Roman"/>
          <w:sz w:val="24"/>
          <w:szCs w:val="24"/>
          <w:lang w:eastAsia="sk-SK"/>
        </w:rPr>
      </w:pPr>
    </w:p>
    <w:p w:rsidR="00303F9D" w:rsidRDefault="00303F9D" w:rsidP="001720D5">
      <w:pPr>
        <w:spacing w:after="0" w:line="240" w:lineRule="auto"/>
        <w:jc w:val="both"/>
        <w:rPr>
          <w:rFonts w:ascii="Times New Roman" w:hAnsi="Times New Roman"/>
          <w:sz w:val="24"/>
          <w:szCs w:val="24"/>
          <w:lang w:eastAsia="sk-SK"/>
        </w:rPr>
      </w:pPr>
    </w:p>
    <w:p w:rsidR="00303F9D" w:rsidRPr="00073E50" w:rsidRDefault="00303F9D" w:rsidP="00303F9D">
      <w:pPr>
        <w:pStyle w:val="Odsekzoznamu"/>
        <w:spacing w:after="0"/>
        <w:ind w:left="0"/>
        <w:jc w:val="center"/>
        <w:rPr>
          <w:rFonts w:ascii="Times New Roman" w:hAnsi="Times New Roman"/>
          <w:sz w:val="24"/>
          <w:szCs w:val="24"/>
        </w:rPr>
      </w:pPr>
      <w:r>
        <w:rPr>
          <w:rFonts w:ascii="Times New Roman" w:hAnsi="Times New Roman"/>
          <w:sz w:val="24"/>
          <w:szCs w:val="24"/>
        </w:rPr>
        <w:t>Eduard Heger</w:t>
      </w:r>
      <w:r w:rsidR="003B0487">
        <w:rPr>
          <w:rFonts w:ascii="Times New Roman" w:hAnsi="Times New Roman"/>
          <w:sz w:val="24"/>
          <w:szCs w:val="24"/>
        </w:rPr>
        <w:t>,</w:t>
      </w:r>
      <w:r w:rsidR="00344AFA">
        <w:rPr>
          <w:rFonts w:ascii="Times New Roman" w:hAnsi="Times New Roman"/>
          <w:sz w:val="24"/>
          <w:szCs w:val="24"/>
        </w:rPr>
        <w:t xml:space="preserve"> v. r.</w:t>
      </w:r>
    </w:p>
    <w:p w:rsidR="00303F9D" w:rsidRPr="00073E50" w:rsidRDefault="00303F9D" w:rsidP="00303F9D">
      <w:pPr>
        <w:pStyle w:val="Odsekzoznamu"/>
        <w:spacing w:after="0"/>
        <w:ind w:left="0"/>
        <w:rPr>
          <w:rFonts w:ascii="Times New Roman" w:hAnsi="Times New Roman"/>
          <w:sz w:val="24"/>
          <w:szCs w:val="24"/>
        </w:rPr>
      </w:pPr>
      <w:r>
        <w:rPr>
          <w:rFonts w:ascii="Times New Roman" w:hAnsi="Times New Roman"/>
          <w:sz w:val="24"/>
          <w:szCs w:val="24"/>
        </w:rPr>
        <w:t xml:space="preserve">                                                 </w:t>
      </w:r>
      <w:r w:rsidRPr="00073E50">
        <w:rPr>
          <w:rFonts w:ascii="Times New Roman" w:hAnsi="Times New Roman"/>
          <w:sz w:val="24"/>
          <w:szCs w:val="24"/>
        </w:rPr>
        <w:t>predseda vlády</w:t>
      </w:r>
      <w:r>
        <w:rPr>
          <w:rFonts w:ascii="Times New Roman" w:hAnsi="Times New Roman"/>
          <w:sz w:val="24"/>
          <w:szCs w:val="24"/>
        </w:rPr>
        <w:t xml:space="preserve"> </w:t>
      </w:r>
      <w:r w:rsidRPr="00073E50">
        <w:rPr>
          <w:rFonts w:ascii="Times New Roman" w:hAnsi="Times New Roman"/>
          <w:sz w:val="24"/>
          <w:szCs w:val="24"/>
        </w:rPr>
        <w:t>Slovenskej republiky</w:t>
      </w:r>
    </w:p>
    <w:p w:rsidR="00303F9D" w:rsidRPr="00073E50" w:rsidRDefault="00303F9D" w:rsidP="00303F9D">
      <w:pPr>
        <w:pStyle w:val="Odsekzoznamu"/>
        <w:spacing w:after="0"/>
        <w:ind w:left="0"/>
        <w:jc w:val="center"/>
        <w:rPr>
          <w:rFonts w:ascii="Times New Roman" w:hAnsi="Times New Roman"/>
          <w:sz w:val="24"/>
          <w:szCs w:val="24"/>
        </w:rPr>
      </w:pPr>
    </w:p>
    <w:p w:rsidR="00303F9D" w:rsidRPr="00073E50" w:rsidRDefault="00303F9D" w:rsidP="00303F9D">
      <w:pPr>
        <w:pStyle w:val="Odsekzoznamu"/>
        <w:spacing w:after="0"/>
        <w:ind w:left="0"/>
        <w:jc w:val="center"/>
        <w:rPr>
          <w:rFonts w:ascii="Times New Roman" w:hAnsi="Times New Roman"/>
          <w:sz w:val="24"/>
          <w:szCs w:val="24"/>
        </w:rPr>
      </w:pPr>
    </w:p>
    <w:p w:rsidR="00303F9D" w:rsidRPr="00073E50" w:rsidRDefault="00303F9D" w:rsidP="00303F9D">
      <w:pPr>
        <w:pStyle w:val="Odsekzoznamu"/>
        <w:spacing w:after="0"/>
        <w:ind w:left="0"/>
        <w:jc w:val="center"/>
        <w:rPr>
          <w:rFonts w:ascii="Times New Roman" w:hAnsi="Times New Roman"/>
          <w:sz w:val="24"/>
          <w:szCs w:val="24"/>
        </w:rPr>
      </w:pPr>
    </w:p>
    <w:p w:rsidR="00303F9D" w:rsidRPr="00073E50" w:rsidRDefault="00303F9D" w:rsidP="00303F9D">
      <w:pPr>
        <w:pStyle w:val="Odsekzoznamu"/>
        <w:spacing w:after="0"/>
        <w:ind w:left="0"/>
        <w:jc w:val="center"/>
        <w:rPr>
          <w:rFonts w:ascii="Times New Roman" w:hAnsi="Times New Roman"/>
          <w:sz w:val="24"/>
          <w:szCs w:val="24"/>
        </w:rPr>
      </w:pPr>
      <w:r>
        <w:rPr>
          <w:rFonts w:ascii="Times New Roman" w:hAnsi="Times New Roman"/>
          <w:sz w:val="24"/>
          <w:szCs w:val="24"/>
        </w:rPr>
        <w:t>Ján Budaj</w:t>
      </w:r>
      <w:r w:rsidR="003B0487">
        <w:rPr>
          <w:rFonts w:ascii="Times New Roman" w:hAnsi="Times New Roman"/>
          <w:sz w:val="24"/>
          <w:szCs w:val="24"/>
        </w:rPr>
        <w:t>,</w:t>
      </w:r>
      <w:bookmarkStart w:id="0" w:name="_GoBack"/>
      <w:bookmarkEnd w:id="0"/>
      <w:r w:rsidR="00344AFA">
        <w:rPr>
          <w:rFonts w:ascii="Times New Roman" w:hAnsi="Times New Roman"/>
          <w:sz w:val="24"/>
          <w:szCs w:val="24"/>
        </w:rPr>
        <w:t xml:space="preserve"> v. r.</w:t>
      </w:r>
    </w:p>
    <w:p w:rsidR="00303F9D" w:rsidRPr="00073E50" w:rsidRDefault="00303F9D" w:rsidP="00303F9D">
      <w:pPr>
        <w:pStyle w:val="Odsekzoznamu"/>
        <w:spacing w:after="0"/>
        <w:ind w:left="0"/>
        <w:rPr>
          <w:rFonts w:ascii="Times New Roman" w:hAnsi="Times New Roman"/>
          <w:sz w:val="24"/>
          <w:szCs w:val="24"/>
        </w:rPr>
      </w:pPr>
      <w:r>
        <w:rPr>
          <w:rFonts w:ascii="Times New Roman" w:hAnsi="Times New Roman"/>
          <w:sz w:val="24"/>
          <w:szCs w:val="24"/>
        </w:rPr>
        <w:t xml:space="preserve">                                         </w:t>
      </w:r>
      <w:r w:rsidRPr="00073E50">
        <w:rPr>
          <w:rFonts w:ascii="Times New Roman" w:hAnsi="Times New Roman"/>
          <w:sz w:val="24"/>
          <w:szCs w:val="24"/>
        </w:rPr>
        <w:t>minister životného prostredia</w:t>
      </w:r>
      <w:r>
        <w:rPr>
          <w:rFonts w:ascii="Times New Roman" w:hAnsi="Times New Roman"/>
          <w:sz w:val="24"/>
          <w:szCs w:val="24"/>
        </w:rPr>
        <w:t xml:space="preserve"> </w:t>
      </w:r>
      <w:r w:rsidRPr="00073E50">
        <w:rPr>
          <w:rFonts w:ascii="Times New Roman" w:hAnsi="Times New Roman"/>
          <w:sz w:val="24"/>
          <w:szCs w:val="24"/>
        </w:rPr>
        <w:t>Slovenskej republiky</w:t>
      </w:r>
    </w:p>
    <w:p w:rsidR="00303F9D" w:rsidRPr="00073E50" w:rsidRDefault="00303F9D" w:rsidP="00303F9D">
      <w:pPr>
        <w:pStyle w:val="Odsekzoznamu"/>
        <w:spacing w:after="0"/>
        <w:ind w:left="0"/>
        <w:jc w:val="center"/>
        <w:rPr>
          <w:rFonts w:ascii="Times New Roman" w:hAnsi="Times New Roman"/>
          <w:sz w:val="24"/>
          <w:szCs w:val="24"/>
        </w:rPr>
      </w:pPr>
    </w:p>
    <w:p w:rsidR="00303F9D" w:rsidRDefault="00303F9D" w:rsidP="001720D5">
      <w:pPr>
        <w:spacing w:after="0" w:line="240" w:lineRule="auto"/>
        <w:jc w:val="both"/>
        <w:rPr>
          <w:rFonts w:ascii="Times New Roman" w:hAnsi="Times New Roman"/>
          <w:sz w:val="24"/>
          <w:szCs w:val="24"/>
          <w:lang w:eastAsia="sk-SK"/>
        </w:rPr>
      </w:pPr>
    </w:p>
    <w:sectPr w:rsidR="00303F9D" w:rsidSect="006375FD">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C64" w:rsidRDefault="00DA4C64" w:rsidP="003F3620">
      <w:pPr>
        <w:spacing w:after="0" w:line="240" w:lineRule="auto"/>
      </w:pPr>
      <w:r>
        <w:separator/>
      </w:r>
    </w:p>
  </w:endnote>
  <w:endnote w:type="continuationSeparator" w:id="0">
    <w:p w:rsidR="00DA4C64" w:rsidRDefault="00DA4C64" w:rsidP="003F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847208"/>
      <w:docPartObj>
        <w:docPartGallery w:val="Page Numbers (Bottom of Page)"/>
        <w:docPartUnique/>
      </w:docPartObj>
    </w:sdtPr>
    <w:sdtEndPr>
      <w:rPr>
        <w:rFonts w:ascii="Times New Roman" w:hAnsi="Times New Roman" w:cs="Times New Roman"/>
      </w:rPr>
    </w:sdtEndPr>
    <w:sdtContent>
      <w:p w:rsidR="001601D4" w:rsidRPr="00B3787F" w:rsidRDefault="001601D4">
        <w:pPr>
          <w:pStyle w:val="Pta"/>
          <w:jc w:val="center"/>
          <w:rPr>
            <w:rFonts w:ascii="Times New Roman" w:hAnsi="Times New Roman" w:cs="Times New Roman"/>
          </w:rPr>
        </w:pPr>
        <w:r w:rsidRPr="00B3787F">
          <w:rPr>
            <w:rFonts w:ascii="Times New Roman" w:hAnsi="Times New Roman" w:cs="Times New Roman"/>
          </w:rPr>
          <w:fldChar w:fldCharType="begin"/>
        </w:r>
        <w:r w:rsidRPr="00B3787F">
          <w:rPr>
            <w:rFonts w:ascii="Times New Roman" w:hAnsi="Times New Roman" w:cs="Times New Roman"/>
          </w:rPr>
          <w:instrText>PAGE   \* MERGEFORMAT</w:instrText>
        </w:r>
        <w:r w:rsidRPr="00B3787F">
          <w:rPr>
            <w:rFonts w:ascii="Times New Roman" w:hAnsi="Times New Roman" w:cs="Times New Roman"/>
          </w:rPr>
          <w:fldChar w:fldCharType="separate"/>
        </w:r>
        <w:r w:rsidR="003B0487">
          <w:rPr>
            <w:rFonts w:ascii="Times New Roman" w:hAnsi="Times New Roman" w:cs="Times New Roman"/>
            <w:noProof/>
          </w:rPr>
          <w:t>5</w:t>
        </w:r>
        <w:r w:rsidRPr="00B3787F">
          <w:rPr>
            <w:rFonts w:ascii="Times New Roman" w:hAnsi="Times New Roman" w:cs="Times New Roman"/>
          </w:rPr>
          <w:fldChar w:fldCharType="end"/>
        </w:r>
      </w:p>
    </w:sdtContent>
  </w:sdt>
  <w:p w:rsidR="001601D4" w:rsidRDefault="001601D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C64" w:rsidRDefault="00DA4C64" w:rsidP="003F3620">
      <w:pPr>
        <w:spacing w:after="0" w:line="240" w:lineRule="auto"/>
      </w:pPr>
      <w:r>
        <w:separator/>
      </w:r>
    </w:p>
  </w:footnote>
  <w:footnote w:type="continuationSeparator" w:id="0">
    <w:p w:rsidR="00DA4C64" w:rsidRDefault="00DA4C64" w:rsidP="003F3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F28B9"/>
    <w:multiLevelType w:val="hybridMultilevel"/>
    <w:tmpl w:val="090C6788"/>
    <w:lvl w:ilvl="0" w:tplc="C33EA4E2">
      <w:start w:val="41"/>
      <w:numFmt w:val="decimal"/>
      <w:lvlText w:val="K čl. I bodu %1"/>
      <w:lvlJc w:val="left"/>
      <w:pPr>
        <w:ind w:left="3338"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E86D48"/>
    <w:multiLevelType w:val="hybridMultilevel"/>
    <w:tmpl w:val="854C5F14"/>
    <w:lvl w:ilvl="0" w:tplc="95CE9B3E">
      <w:start w:val="71"/>
      <w:numFmt w:val="decimal"/>
      <w:lvlText w:val="K čl. I bodu %1"/>
      <w:lvlJc w:val="left"/>
      <w:pPr>
        <w:ind w:left="928"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404AAF"/>
    <w:multiLevelType w:val="hybridMultilevel"/>
    <w:tmpl w:val="49FA6142"/>
    <w:lvl w:ilvl="0" w:tplc="8D183F12">
      <w:start w:val="13"/>
      <w:numFmt w:val="decimal"/>
      <w:lvlText w:val="K čl. I bodu %1"/>
      <w:lvlJc w:val="left"/>
      <w:pPr>
        <w:ind w:left="360" w:hanging="360"/>
      </w:pPr>
      <w:rPr>
        <w:rFonts w:hint="default"/>
        <w:b/>
        <w:color w:val="auto"/>
      </w:rPr>
    </w:lvl>
    <w:lvl w:ilvl="1" w:tplc="041B0019" w:tentative="1">
      <w:start w:val="1"/>
      <w:numFmt w:val="lowerLetter"/>
      <w:lvlText w:val="%2."/>
      <w:lvlJc w:val="left"/>
      <w:pPr>
        <w:ind w:left="2289" w:hanging="360"/>
      </w:pPr>
    </w:lvl>
    <w:lvl w:ilvl="2" w:tplc="041B001B" w:tentative="1">
      <w:start w:val="1"/>
      <w:numFmt w:val="lowerRoman"/>
      <w:lvlText w:val="%3."/>
      <w:lvlJc w:val="right"/>
      <w:pPr>
        <w:ind w:left="3009" w:hanging="180"/>
      </w:pPr>
    </w:lvl>
    <w:lvl w:ilvl="3" w:tplc="041B000F" w:tentative="1">
      <w:start w:val="1"/>
      <w:numFmt w:val="decimal"/>
      <w:lvlText w:val="%4."/>
      <w:lvlJc w:val="left"/>
      <w:pPr>
        <w:ind w:left="3729" w:hanging="360"/>
      </w:pPr>
    </w:lvl>
    <w:lvl w:ilvl="4" w:tplc="041B0019" w:tentative="1">
      <w:start w:val="1"/>
      <w:numFmt w:val="lowerLetter"/>
      <w:lvlText w:val="%5."/>
      <w:lvlJc w:val="left"/>
      <w:pPr>
        <w:ind w:left="4449" w:hanging="360"/>
      </w:pPr>
    </w:lvl>
    <w:lvl w:ilvl="5" w:tplc="041B001B" w:tentative="1">
      <w:start w:val="1"/>
      <w:numFmt w:val="lowerRoman"/>
      <w:lvlText w:val="%6."/>
      <w:lvlJc w:val="right"/>
      <w:pPr>
        <w:ind w:left="5169" w:hanging="180"/>
      </w:pPr>
    </w:lvl>
    <w:lvl w:ilvl="6" w:tplc="041B000F" w:tentative="1">
      <w:start w:val="1"/>
      <w:numFmt w:val="decimal"/>
      <w:lvlText w:val="%7."/>
      <w:lvlJc w:val="left"/>
      <w:pPr>
        <w:ind w:left="5889" w:hanging="360"/>
      </w:pPr>
    </w:lvl>
    <w:lvl w:ilvl="7" w:tplc="041B0019" w:tentative="1">
      <w:start w:val="1"/>
      <w:numFmt w:val="lowerLetter"/>
      <w:lvlText w:val="%8."/>
      <w:lvlJc w:val="left"/>
      <w:pPr>
        <w:ind w:left="6609" w:hanging="360"/>
      </w:pPr>
    </w:lvl>
    <w:lvl w:ilvl="8" w:tplc="041B001B" w:tentative="1">
      <w:start w:val="1"/>
      <w:numFmt w:val="lowerRoman"/>
      <w:lvlText w:val="%9."/>
      <w:lvlJc w:val="right"/>
      <w:pPr>
        <w:ind w:left="7329" w:hanging="180"/>
      </w:pPr>
    </w:lvl>
  </w:abstractNum>
  <w:abstractNum w:abstractNumId="3" w15:restartNumberingAfterBreak="0">
    <w:nsid w:val="16450CB3"/>
    <w:multiLevelType w:val="hybridMultilevel"/>
    <w:tmpl w:val="A9CC6826"/>
    <w:lvl w:ilvl="0" w:tplc="1FEE3322">
      <w:start w:val="15"/>
      <w:numFmt w:val="decimal"/>
      <w:lvlText w:val="K čl. I bodu %1"/>
      <w:lvlJc w:val="left"/>
      <w:pPr>
        <w:ind w:left="928"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6EE4E07"/>
    <w:multiLevelType w:val="hybridMultilevel"/>
    <w:tmpl w:val="667E64BE"/>
    <w:lvl w:ilvl="0" w:tplc="974EFD76">
      <w:start w:val="69"/>
      <w:numFmt w:val="decimal"/>
      <w:lvlText w:val="K čl. I bodu %1"/>
      <w:lvlJc w:val="left"/>
      <w:pPr>
        <w:ind w:left="3338"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E91295"/>
    <w:multiLevelType w:val="hybridMultilevel"/>
    <w:tmpl w:val="1B5A9808"/>
    <w:lvl w:ilvl="0" w:tplc="4702A5E0">
      <w:start w:val="31"/>
      <w:numFmt w:val="decimal"/>
      <w:lvlText w:val="K čl. I bodu %1"/>
      <w:lvlJc w:val="left"/>
      <w:pPr>
        <w:ind w:left="928"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631D0F"/>
    <w:multiLevelType w:val="hybridMultilevel"/>
    <w:tmpl w:val="2E6EB612"/>
    <w:lvl w:ilvl="0" w:tplc="EA8E0C54">
      <w:start w:val="1"/>
      <w:numFmt w:val="decimal"/>
      <w:lvlText w:val="K čl. I bodu %1"/>
      <w:lvlJc w:val="left"/>
      <w:pPr>
        <w:ind w:left="928" w:hanging="360"/>
      </w:pPr>
      <w:rPr>
        <w:rFonts w:hint="default"/>
        <w:b/>
        <w:color w:val="auto"/>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20DA05F5"/>
    <w:multiLevelType w:val="hybridMultilevel"/>
    <w:tmpl w:val="84B6CC3E"/>
    <w:lvl w:ilvl="0" w:tplc="72023262">
      <w:start w:val="39"/>
      <w:numFmt w:val="decimal"/>
      <w:lvlText w:val="K čl. I bodu %1"/>
      <w:lvlJc w:val="left"/>
      <w:pPr>
        <w:ind w:left="928"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9AC65E2"/>
    <w:multiLevelType w:val="hybridMultilevel"/>
    <w:tmpl w:val="DBFA9A0A"/>
    <w:lvl w:ilvl="0" w:tplc="91D8B390">
      <w:start w:val="10"/>
      <w:numFmt w:val="decimal"/>
      <w:lvlText w:val="K čl. I bodu %1"/>
      <w:lvlJc w:val="left"/>
      <w:pPr>
        <w:ind w:left="928"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1D1272D"/>
    <w:multiLevelType w:val="hybridMultilevel"/>
    <w:tmpl w:val="28B4F72A"/>
    <w:lvl w:ilvl="0" w:tplc="57829C10">
      <w:start w:val="64"/>
      <w:numFmt w:val="decimal"/>
      <w:lvlText w:val="K čl. I bodu %1"/>
      <w:lvlJc w:val="left"/>
      <w:pPr>
        <w:ind w:left="36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98E1C5B"/>
    <w:multiLevelType w:val="hybridMultilevel"/>
    <w:tmpl w:val="6A5CCF14"/>
    <w:lvl w:ilvl="0" w:tplc="E1AABA96">
      <w:start w:val="6"/>
      <w:numFmt w:val="decimal"/>
      <w:lvlText w:val="K čl. I bodu %1"/>
      <w:lvlJc w:val="left"/>
      <w:pPr>
        <w:ind w:left="928"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05D4BFA"/>
    <w:multiLevelType w:val="hybridMultilevel"/>
    <w:tmpl w:val="0CC095F4"/>
    <w:lvl w:ilvl="0" w:tplc="D8F266BC">
      <w:start w:val="40"/>
      <w:numFmt w:val="decimal"/>
      <w:lvlText w:val="K čl. I bodu %1"/>
      <w:lvlJc w:val="left"/>
      <w:pPr>
        <w:ind w:left="3338"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34F3F32"/>
    <w:multiLevelType w:val="hybridMultilevel"/>
    <w:tmpl w:val="28FA705C"/>
    <w:lvl w:ilvl="0" w:tplc="BE80B508">
      <w:start w:val="67"/>
      <w:numFmt w:val="decimal"/>
      <w:lvlText w:val="K čl. I bodu %1"/>
      <w:lvlJc w:val="left"/>
      <w:pPr>
        <w:ind w:left="928"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C0E4E7C"/>
    <w:multiLevelType w:val="hybridMultilevel"/>
    <w:tmpl w:val="85D48ACE"/>
    <w:lvl w:ilvl="0" w:tplc="EE607FA8">
      <w:start w:val="34"/>
      <w:numFmt w:val="decimal"/>
      <w:lvlText w:val="K čl. I bodu %1"/>
      <w:lvlJc w:val="left"/>
      <w:pPr>
        <w:ind w:left="928"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2E11A9A"/>
    <w:multiLevelType w:val="hybridMultilevel"/>
    <w:tmpl w:val="667E8B08"/>
    <w:lvl w:ilvl="0" w:tplc="6D0251C8">
      <w:start w:val="35"/>
      <w:numFmt w:val="decimal"/>
      <w:lvlText w:val="K čl. I bodu %1"/>
      <w:lvlJc w:val="left"/>
      <w:pPr>
        <w:ind w:left="3338"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9BC1247"/>
    <w:multiLevelType w:val="hybridMultilevel"/>
    <w:tmpl w:val="B77464D8"/>
    <w:lvl w:ilvl="0" w:tplc="83D26FE2">
      <w:start w:val="68"/>
      <w:numFmt w:val="decimal"/>
      <w:lvlText w:val="K čl. I bodu %1"/>
      <w:lvlJc w:val="left"/>
      <w:pPr>
        <w:ind w:left="928"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BA15705"/>
    <w:multiLevelType w:val="hybridMultilevel"/>
    <w:tmpl w:val="35C2C220"/>
    <w:lvl w:ilvl="0" w:tplc="0F547130">
      <w:start w:val="71"/>
      <w:numFmt w:val="decimal"/>
      <w:lvlText w:val="K čl. I bodu %1"/>
      <w:lvlJc w:val="left"/>
      <w:pPr>
        <w:ind w:left="928"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F865A7"/>
    <w:multiLevelType w:val="hybridMultilevel"/>
    <w:tmpl w:val="ECB6C5D0"/>
    <w:lvl w:ilvl="0" w:tplc="88CA3698">
      <w:start w:val="33"/>
      <w:numFmt w:val="decimal"/>
      <w:lvlText w:val="K čl. I bodu %1"/>
      <w:lvlJc w:val="left"/>
      <w:pPr>
        <w:ind w:left="36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9591626"/>
    <w:multiLevelType w:val="hybridMultilevel"/>
    <w:tmpl w:val="A392B436"/>
    <w:lvl w:ilvl="0" w:tplc="189C67A8">
      <w:start w:val="72"/>
      <w:numFmt w:val="decimal"/>
      <w:lvlText w:val="K čl. I bodu %1"/>
      <w:lvlJc w:val="left"/>
      <w:pPr>
        <w:ind w:left="3338"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D2257C6"/>
    <w:multiLevelType w:val="hybridMultilevel"/>
    <w:tmpl w:val="30D49256"/>
    <w:lvl w:ilvl="0" w:tplc="2F6C942C">
      <w:start w:val="30"/>
      <w:numFmt w:val="decimal"/>
      <w:lvlText w:val="K čl. I bodu %1"/>
      <w:lvlJc w:val="left"/>
      <w:pPr>
        <w:ind w:left="928"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8"/>
  </w:num>
  <w:num w:numId="3">
    <w:abstractNumId w:val="12"/>
  </w:num>
  <w:num w:numId="4">
    <w:abstractNumId w:val="16"/>
  </w:num>
  <w:num w:numId="5">
    <w:abstractNumId w:val="19"/>
  </w:num>
  <w:num w:numId="6">
    <w:abstractNumId w:val="5"/>
  </w:num>
  <w:num w:numId="7">
    <w:abstractNumId w:val="15"/>
  </w:num>
  <w:num w:numId="8">
    <w:abstractNumId w:val="14"/>
  </w:num>
  <w:num w:numId="9">
    <w:abstractNumId w:val="0"/>
  </w:num>
  <w:num w:numId="10">
    <w:abstractNumId w:val="4"/>
  </w:num>
  <w:num w:numId="11">
    <w:abstractNumId w:val="18"/>
  </w:num>
  <w:num w:numId="12">
    <w:abstractNumId w:val="2"/>
  </w:num>
  <w:num w:numId="13">
    <w:abstractNumId w:val="11"/>
  </w:num>
  <w:num w:numId="14">
    <w:abstractNumId w:val="13"/>
  </w:num>
  <w:num w:numId="15">
    <w:abstractNumId w:val="7"/>
  </w:num>
  <w:num w:numId="16">
    <w:abstractNumId w:val="1"/>
  </w:num>
  <w:num w:numId="17">
    <w:abstractNumId w:val="17"/>
  </w:num>
  <w:num w:numId="18">
    <w:abstractNumId w:val="9"/>
  </w:num>
  <w:num w:numId="19">
    <w:abstractNumId w:val="10"/>
  </w:num>
  <w:num w:numId="2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239"/>
    <w:rsid w:val="00000782"/>
    <w:rsid w:val="00001065"/>
    <w:rsid w:val="00002798"/>
    <w:rsid w:val="00003B17"/>
    <w:rsid w:val="00004D19"/>
    <w:rsid w:val="00011354"/>
    <w:rsid w:val="00012AB7"/>
    <w:rsid w:val="00013EE8"/>
    <w:rsid w:val="000154BE"/>
    <w:rsid w:val="00017FBB"/>
    <w:rsid w:val="00017FF9"/>
    <w:rsid w:val="00022044"/>
    <w:rsid w:val="000235C3"/>
    <w:rsid w:val="000238CD"/>
    <w:rsid w:val="000245F4"/>
    <w:rsid w:val="00025DFE"/>
    <w:rsid w:val="0002740A"/>
    <w:rsid w:val="0003118E"/>
    <w:rsid w:val="00031AC7"/>
    <w:rsid w:val="00031CB1"/>
    <w:rsid w:val="0003546A"/>
    <w:rsid w:val="00037596"/>
    <w:rsid w:val="0004033E"/>
    <w:rsid w:val="0004168F"/>
    <w:rsid w:val="000429CD"/>
    <w:rsid w:val="00044EE7"/>
    <w:rsid w:val="00045280"/>
    <w:rsid w:val="00045DE6"/>
    <w:rsid w:val="00047FE6"/>
    <w:rsid w:val="00050996"/>
    <w:rsid w:val="0005351C"/>
    <w:rsid w:val="00053E5A"/>
    <w:rsid w:val="000606FC"/>
    <w:rsid w:val="00064348"/>
    <w:rsid w:val="000657B9"/>
    <w:rsid w:val="00067135"/>
    <w:rsid w:val="00067D46"/>
    <w:rsid w:val="000730AE"/>
    <w:rsid w:val="000749E2"/>
    <w:rsid w:val="000759E1"/>
    <w:rsid w:val="00075B81"/>
    <w:rsid w:val="000765A4"/>
    <w:rsid w:val="00080951"/>
    <w:rsid w:val="000840C6"/>
    <w:rsid w:val="000862B2"/>
    <w:rsid w:val="00086890"/>
    <w:rsid w:val="00086975"/>
    <w:rsid w:val="00086F56"/>
    <w:rsid w:val="00087284"/>
    <w:rsid w:val="000876D4"/>
    <w:rsid w:val="00091E68"/>
    <w:rsid w:val="00093412"/>
    <w:rsid w:val="00096B69"/>
    <w:rsid w:val="000A03EF"/>
    <w:rsid w:val="000A210C"/>
    <w:rsid w:val="000A4031"/>
    <w:rsid w:val="000A5CEC"/>
    <w:rsid w:val="000A6298"/>
    <w:rsid w:val="000A6546"/>
    <w:rsid w:val="000B0077"/>
    <w:rsid w:val="000B06AB"/>
    <w:rsid w:val="000B27FF"/>
    <w:rsid w:val="000B5B17"/>
    <w:rsid w:val="000B6181"/>
    <w:rsid w:val="000B76DC"/>
    <w:rsid w:val="000C16E4"/>
    <w:rsid w:val="000C1AEC"/>
    <w:rsid w:val="000C55B3"/>
    <w:rsid w:val="000C5D39"/>
    <w:rsid w:val="000C6099"/>
    <w:rsid w:val="000C76FB"/>
    <w:rsid w:val="000C7A9E"/>
    <w:rsid w:val="000D0789"/>
    <w:rsid w:val="000D2E15"/>
    <w:rsid w:val="000D3CD1"/>
    <w:rsid w:val="000D7DB4"/>
    <w:rsid w:val="000E361F"/>
    <w:rsid w:val="000E7E41"/>
    <w:rsid w:val="000F091F"/>
    <w:rsid w:val="000F2F80"/>
    <w:rsid w:val="000F407D"/>
    <w:rsid w:val="000F4427"/>
    <w:rsid w:val="000F5F20"/>
    <w:rsid w:val="00100141"/>
    <w:rsid w:val="00100A23"/>
    <w:rsid w:val="00101DDE"/>
    <w:rsid w:val="00102280"/>
    <w:rsid w:val="0010499F"/>
    <w:rsid w:val="00105163"/>
    <w:rsid w:val="00107C0D"/>
    <w:rsid w:val="00110184"/>
    <w:rsid w:val="00112D4F"/>
    <w:rsid w:val="00114D1B"/>
    <w:rsid w:val="00116D9D"/>
    <w:rsid w:val="001200F1"/>
    <w:rsid w:val="001205BC"/>
    <w:rsid w:val="00122532"/>
    <w:rsid w:val="00122B63"/>
    <w:rsid w:val="00123AAE"/>
    <w:rsid w:val="00124859"/>
    <w:rsid w:val="00125A8A"/>
    <w:rsid w:val="00125DE6"/>
    <w:rsid w:val="001275AA"/>
    <w:rsid w:val="00131290"/>
    <w:rsid w:val="001354B0"/>
    <w:rsid w:val="00136F7C"/>
    <w:rsid w:val="001429C2"/>
    <w:rsid w:val="00143214"/>
    <w:rsid w:val="001467C9"/>
    <w:rsid w:val="00146A6B"/>
    <w:rsid w:val="00147924"/>
    <w:rsid w:val="0015060E"/>
    <w:rsid w:val="0015061A"/>
    <w:rsid w:val="00153AAA"/>
    <w:rsid w:val="0015505E"/>
    <w:rsid w:val="00155318"/>
    <w:rsid w:val="001601D4"/>
    <w:rsid w:val="00160472"/>
    <w:rsid w:val="00161764"/>
    <w:rsid w:val="001654BA"/>
    <w:rsid w:val="00165541"/>
    <w:rsid w:val="0017038D"/>
    <w:rsid w:val="0017157D"/>
    <w:rsid w:val="001720D5"/>
    <w:rsid w:val="001734C0"/>
    <w:rsid w:val="00173ACD"/>
    <w:rsid w:val="001756ED"/>
    <w:rsid w:val="001778C6"/>
    <w:rsid w:val="00177E65"/>
    <w:rsid w:val="00181C33"/>
    <w:rsid w:val="001829D5"/>
    <w:rsid w:val="00187186"/>
    <w:rsid w:val="0019458A"/>
    <w:rsid w:val="001960E9"/>
    <w:rsid w:val="00196A46"/>
    <w:rsid w:val="00196D9D"/>
    <w:rsid w:val="001A34FA"/>
    <w:rsid w:val="001B1C0B"/>
    <w:rsid w:val="001B2D87"/>
    <w:rsid w:val="001B6CC8"/>
    <w:rsid w:val="001C2184"/>
    <w:rsid w:val="001C22A3"/>
    <w:rsid w:val="001C2C33"/>
    <w:rsid w:val="001C30C6"/>
    <w:rsid w:val="001C37AA"/>
    <w:rsid w:val="001C4062"/>
    <w:rsid w:val="001C593F"/>
    <w:rsid w:val="001C61A5"/>
    <w:rsid w:val="001D0E3F"/>
    <w:rsid w:val="001D2426"/>
    <w:rsid w:val="001D413E"/>
    <w:rsid w:val="001D67CE"/>
    <w:rsid w:val="001D6845"/>
    <w:rsid w:val="001D769E"/>
    <w:rsid w:val="001E4707"/>
    <w:rsid w:val="001E4795"/>
    <w:rsid w:val="001E5F76"/>
    <w:rsid w:val="001F2D72"/>
    <w:rsid w:val="00206D76"/>
    <w:rsid w:val="00206F93"/>
    <w:rsid w:val="002119F4"/>
    <w:rsid w:val="002120D5"/>
    <w:rsid w:val="00215F8C"/>
    <w:rsid w:val="00217C8B"/>
    <w:rsid w:val="00221525"/>
    <w:rsid w:val="00221627"/>
    <w:rsid w:val="00223688"/>
    <w:rsid w:val="00227D90"/>
    <w:rsid w:val="00230540"/>
    <w:rsid w:val="00233040"/>
    <w:rsid w:val="00234340"/>
    <w:rsid w:val="002371C9"/>
    <w:rsid w:val="00241692"/>
    <w:rsid w:val="00241AC1"/>
    <w:rsid w:val="00243949"/>
    <w:rsid w:val="0024765E"/>
    <w:rsid w:val="00252374"/>
    <w:rsid w:val="00257F85"/>
    <w:rsid w:val="0026101D"/>
    <w:rsid w:val="002620E8"/>
    <w:rsid w:val="0026363C"/>
    <w:rsid w:val="00264C55"/>
    <w:rsid w:val="00265A38"/>
    <w:rsid w:val="00267CEC"/>
    <w:rsid w:val="00271A58"/>
    <w:rsid w:val="00276340"/>
    <w:rsid w:val="00277AF7"/>
    <w:rsid w:val="002805AF"/>
    <w:rsid w:val="002846F7"/>
    <w:rsid w:val="002857DE"/>
    <w:rsid w:val="002868B5"/>
    <w:rsid w:val="00290CAB"/>
    <w:rsid w:val="00291D81"/>
    <w:rsid w:val="00292575"/>
    <w:rsid w:val="00293337"/>
    <w:rsid w:val="00294235"/>
    <w:rsid w:val="002969EB"/>
    <w:rsid w:val="002A12BD"/>
    <w:rsid w:val="002A284D"/>
    <w:rsid w:val="002A46F5"/>
    <w:rsid w:val="002B0734"/>
    <w:rsid w:val="002B17DB"/>
    <w:rsid w:val="002B44DE"/>
    <w:rsid w:val="002B4E6F"/>
    <w:rsid w:val="002B4FAF"/>
    <w:rsid w:val="002B5A6D"/>
    <w:rsid w:val="002C1BF2"/>
    <w:rsid w:val="002D4666"/>
    <w:rsid w:val="002E16D8"/>
    <w:rsid w:val="002E3726"/>
    <w:rsid w:val="002E5F44"/>
    <w:rsid w:val="002E6848"/>
    <w:rsid w:val="002E6D7B"/>
    <w:rsid w:val="002E7529"/>
    <w:rsid w:val="002F2C5F"/>
    <w:rsid w:val="002F499D"/>
    <w:rsid w:val="002F4FBB"/>
    <w:rsid w:val="00301CEE"/>
    <w:rsid w:val="00302882"/>
    <w:rsid w:val="00303F9D"/>
    <w:rsid w:val="003042D4"/>
    <w:rsid w:val="00306279"/>
    <w:rsid w:val="00313E18"/>
    <w:rsid w:val="003147A6"/>
    <w:rsid w:val="00315908"/>
    <w:rsid w:val="00316C4F"/>
    <w:rsid w:val="003201DF"/>
    <w:rsid w:val="00320CAA"/>
    <w:rsid w:val="003227F8"/>
    <w:rsid w:val="0032375E"/>
    <w:rsid w:val="00324B5C"/>
    <w:rsid w:val="00327741"/>
    <w:rsid w:val="0033539A"/>
    <w:rsid w:val="00344AFA"/>
    <w:rsid w:val="003464AE"/>
    <w:rsid w:val="0034716A"/>
    <w:rsid w:val="00347627"/>
    <w:rsid w:val="003527B6"/>
    <w:rsid w:val="00352B06"/>
    <w:rsid w:val="00353443"/>
    <w:rsid w:val="00353E93"/>
    <w:rsid w:val="00356688"/>
    <w:rsid w:val="00357958"/>
    <w:rsid w:val="0036782E"/>
    <w:rsid w:val="003705CC"/>
    <w:rsid w:val="003718F5"/>
    <w:rsid w:val="003727D8"/>
    <w:rsid w:val="00376E73"/>
    <w:rsid w:val="003770FE"/>
    <w:rsid w:val="00384605"/>
    <w:rsid w:val="00384AAC"/>
    <w:rsid w:val="00386C77"/>
    <w:rsid w:val="00387182"/>
    <w:rsid w:val="00387BF6"/>
    <w:rsid w:val="00392D73"/>
    <w:rsid w:val="003930E2"/>
    <w:rsid w:val="00394CB8"/>
    <w:rsid w:val="003951C2"/>
    <w:rsid w:val="0039666D"/>
    <w:rsid w:val="00397824"/>
    <w:rsid w:val="003A1CFD"/>
    <w:rsid w:val="003A262B"/>
    <w:rsid w:val="003A6436"/>
    <w:rsid w:val="003A70A9"/>
    <w:rsid w:val="003B0487"/>
    <w:rsid w:val="003B0F03"/>
    <w:rsid w:val="003B1B88"/>
    <w:rsid w:val="003B278A"/>
    <w:rsid w:val="003B3A85"/>
    <w:rsid w:val="003B5BA3"/>
    <w:rsid w:val="003C0BAF"/>
    <w:rsid w:val="003C3A9C"/>
    <w:rsid w:val="003D2B6F"/>
    <w:rsid w:val="003D717E"/>
    <w:rsid w:val="003E0975"/>
    <w:rsid w:val="003E2082"/>
    <w:rsid w:val="003E3D0D"/>
    <w:rsid w:val="003E3E3A"/>
    <w:rsid w:val="003F3620"/>
    <w:rsid w:val="003F4665"/>
    <w:rsid w:val="003F492F"/>
    <w:rsid w:val="003F7915"/>
    <w:rsid w:val="004006C6"/>
    <w:rsid w:val="004028BB"/>
    <w:rsid w:val="004031DF"/>
    <w:rsid w:val="00404F0F"/>
    <w:rsid w:val="004057CB"/>
    <w:rsid w:val="00407CC9"/>
    <w:rsid w:val="00410A87"/>
    <w:rsid w:val="00411D5C"/>
    <w:rsid w:val="004157B9"/>
    <w:rsid w:val="00415DC4"/>
    <w:rsid w:val="004163F7"/>
    <w:rsid w:val="004169C6"/>
    <w:rsid w:val="00417C88"/>
    <w:rsid w:val="004247BA"/>
    <w:rsid w:val="00424BF4"/>
    <w:rsid w:val="004260A8"/>
    <w:rsid w:val="00426C15"/>
    <w:rsid w:val="00427744"/>
    <w:rsid w:val="00430F93"/>
    <w:rsid w:val="0043174A"/>
    <w:rsid w:val="00432C84"/>
    <w:rsid w:val="004335A1"/>
    <w:rsid w:val="004377AF"/>
    <w:rsid w:val="004408E5"/>
    <w:rsid w:val="00443A4D"/>
    <w:rsid w:val="00443EFB"/>
    <w:rsid w:val="0044432D"/>
    <w:rsid w:val="0044570C"/>
    <w:rsid w:val="0044642B"/>
    <w:rsid w:val="004467AC"/>
    <w:rsid w:val="0044680E"/>
    <w:rsid w:val="0044789E"/>
    <w:rsid w:val="00450EB9"/>
    <w:rsid w:val="0045368B"/>
    <w:rsid w:val="00457853"/>
    <w:rsid w:val="004600ED"/>
    <w:rsid w:val="00461B20"/>
    <w:rsid w:val="00465690"/>
    <w:rsid w:val="00466CD1"/>
    <w:rsid w:val="004678E8"/>
    <w:rsid w:val="004733D1"/>
    <w:rsid w:val="00473BEE"/>
    <w:rsid w:val="004762B8"/>
    <w:rsid w:val="004764F5"/>
    <w:rsid w:val="00487E67"/>
    <w:rsid w:val="004924C3"/>
    <w:rsid w:val="00497EAF"/>
    <w:rsid w:val="004A15A0"/>
    <w:rsid w:val="004A2DCC"/>
    <w:rsid w:val="004A35C1"/>
    <w:rsid w:val="004B340B"/>
    <w:rsid w:val="004B4533"/>
    <w:rsid w:val="004B4689"/>
    <w:rsid w:val="004C76CF"/>
    <w:rsid w:val="004D175D"/>
    <w:rsid w:val="004D33ED"/>
    <w:rsid w:val="004D517D"/>
    <w:rsid w:val="004E4328"/>
    <w:rsid w:val="004E6259"/>
    <w:rsid w:val="004E78F0"/>
    <w:rsid w:val="004F0392"/>
    <w:rsid w:val="004F22D8"/>
    <w:rsid w:val="004F2FEA"/>
    <w:rsid w:val="00500178"/>
    <w:rsid w:val="0050259C"/>
    <w:rsid w:val="005027B8"/>
    <w:rsid w:val="00503397"/>
    <w:rsid w:val="00503494"/>
    <w:rsid w:val="00506572"/>
    <w:rsid w:val="00506D67"/>
    <w:rsid w:val="0050720C"/>
    <w:rsid w:val="00511171"/>
    <w:rsid w:val="00514798"/>
    <w:rsid w:val="00514B77"/>
    <w:rsid w:val="005155F1"/>
    <w:rsid w:val="00515994"/>
    <w:rsid w:val="005159E3"/>
    <w:rsid w:val="00515EF8"/>
    <w:rsid w:val="00516504"/>
    <w:rsid w:val="00516D09"/>
    <w:rsid w:val="0051782F"/>
    <w:rsid w:val="00517F08"/>
    <w:rsid w:val="0052042E"/>
    <w:rsid w:val="00521A42"/>
    <w:rsid w:val="00525DC9"/>
    <w:rsid w:val="00525DFD"/>
    <w:rsid w:val="00530703"/>
    <w:rsid w:val="00536345"/>
    <w:rsid w:val="0053641C"/>
    <w:rsid w:val="005372F2"/>
    <w:rsid w:val="00537784"/>
    <w:rsid w:val="005415BE"/>
    <w:rsid w:val="00541907"/>
    <w:rsid w:val="00545EB5"/>
    <w:rsid w:val="00552A6F"/>
    <w:rsid w:val="00553AD5"/>
    <w:rsid w:val="00554A7E"/>
    <w:rsid w:val="005551D0"/>
    <w:rsid w:val="00556A2B"/>
    <w:rsid w:val="00560AE5"/>
    <w:rsid w:val="0056146E"/>
    <w:rsid w:val="005639A0"/>
    <w:rsid w:val="00566D28"/>
    <w:rsid w:val="00571406"/>
    <w:rsid w:val="005768F9"/>
    <w:rsid w:val="005779BA"/>
    <w:rsid w:val="00577BB6"/>
    <w:rsid w:val="0058013A"/>
    <w:rsid w:val="0058245A"/>
    <w:rsid w:val="0058353F"/>
    <w:rsid w:val="00587563"/>
    <w:rsid w:val="0059060C"/>
    <w:rsid w:val="00592D7E"/>
    <w:rsid w:val="00594F31"/>
    <w:rsid w:val="00595114"/>
    <w:rsid w:val="00596760"/>
    <w:rsid w:val="005A1F93"/>
    <w:rsid w:val="005A65D7"/>
    <w:rsid w:val="005B30C9"/>
    <w:rsid w:val="005B3BEA"/>
    <w:rsid w:val="005B7FA2"/>
    <w:rsid w:val="005C0BCE"/>
    <w:rsid w:val="005C293B"/>
    <w:rsid w:val="005C2B5F"/>
    <w:rsid w:val="005C2EF0"/>
    <w:rsid w:val="005C77BA"/>
    <w:rsid w:val="005C7FBA"/>
    <w:rsid w:val="005D0EC7"/>
    <w:rsid w:val="005D3A3C"/>
    <w:rsid w:val="005D5173"/>
    <w:rsid w:val="00601FF5"/>
    <w:rsid w:val="006052C7"/>
    <w:rsid w:val="00605BC6"/>
    <w:rsid w:val="00610245"/>
    <w:rsid w:val="00612A37"/>
    <w:rsid w:val="00612B5E"/>
    <w:rsid w:val="00613071"/>
    <w:rsid w:val="00614959"/>
    <w:rsid w:val="006167CA"/>
    <w:rsid w:val="00620289"/>
    <w:rsid w:val="006224EA"/>
    <w:rsid w:val="00624686"/>
    <w:rsid w:val="00626032"/>
    <w:rsid w:val="00626C4D"/>
    <w:rsid w:val="00627F42"/>
    <w:rsid w:val="00630C9F"/>
    <w:rsid w:val="00634D77"/>
    <w:rsid w:val="006375FD"/>
    <w:rsid w:val="00637984"/>
    <w:rsid w:val="00637B90"/>
    <w:rsid w:val="006412EC"/>
    <w:rsid w:val="006433EF"/>
    <w:rsid w:val="00644DA1"/>
    <w:rsid w:val="00645E12"/>
    <w:rsid w:val="00650DEA"/>
    <w:rsid w:val="0065160C"/>
    <w:rsid w:val="00654FA8"/>
    <w:rsid w:val="006564E8"/>
    <w:rsid w:val="006579A6"/>
    <w:rsid w:val="00661B43"/>
    <w:rsid w:val="00663995"/>
    <w:rsid w:val="0066576F"/>
    <w:rsid w:val="00666518"/>
    <w:rsid w:val="006711CA"/>
    <w:rsid w:val="00671A16"/>
    <w:rsid w:val="00675283"/>
    <w:rsid w:val="00676EE0"/>
    <w:rsid w:val="0068704B"/>
    <w:rsid w:val="00687130"/>
    <w:rsid w:val="0069134E"/>
    <w:rsid w:val="006A053A"/>
    <w:rsid w:val="006A2E2D"/>
    <w:rsid w:val="006A362B"/>
    <w:rsid w:val="006A410F"/>
    <w:rsid w:val="006A757A"/>
    <w:rsid w:val="006B33EB"/>
    <w:rsid w:val="006B5C02"/>
    <w:rsid w:val="006B7217"/>
    <w:rsid w:val="006B7817"/>
    <w:rsid w:val="006C1459"/>
    <w:rsid w:val="006D16F3"/>
    <w:rsid w:val="006D1D08"/>
    <w:rsid w:val="006D46D8"/>
    <w:rsid w:val="006D4E6B"/>
    <w:rsid w:val="006D739E"/>
    <w:rsid w:val="006E0548"/>
    <w:rsid w:val="006E0E5C"/>
    <w:rsid w:val="006E2135"/>
    <w:rsid w:val="006E3682"/>
    <w:rsid w:val="006F18E3"/>
    <w:rsid w:val="006F26C0"/>
    <w:rsid w:val="006F2AA0"/>
    <w:rsid w:val="006F2DAC"/>
    <w:rsid w:val="006F71A1"/>
    <w:rsid w:val="006F7479"/>
    <w:rsid w:val="0070126E"/>
    <w:rsid w:val="00703EB2"/>
    <w:rsid w:val="00705C1D"/>
    <w:rsid w:val="007065E6"/>
    <w:rsid w:val="007129B8"/>
    <w:rsid w:val="007167DD"/>
    <w:rsid w:val="00720805"/>
    <w:rsid w:val="0072191C"/>
    <w:rsid w:val="00724159"/>
    <w:rsid w:val="007249C6"/>
    <w:rsid w:val="00724ED5"/>
    <w:rsid w:val="0072560E"/>
    <w:rsid w:val="007274B1"/>
    <w:rsid w:val="007304C8"/>
    <w:rsid w:val="00730EF3"/>
    <w:rsid w:val="00733F1C"/>
    <w:rsid w:val="00737D00"/>
    <w:rsid w:val="0074076D"/>
    <w:rsid w:val="0074663F"/>
    <w:rsid w:val="00746F80"/>
    <w:rsid w:val="00746FF2"/>
    <w:rsid w:val="007566B3"/>
    <w:rsid w:val="00756BF2"/>
    <w:rsid w:val="00760798"/>
    <w:rsid w:val="007636BD"/>
    <w:rsid w:val="007716BA"/>
    <w:rsid w:val="00775D1A"/>
    <w:rsid w:val="00775ED9"/>
    <w:rsid w:val="00782B2A"/>
    <w:rsid w:val="00783E6D"/>
    <w:rsid w:val="00785DAA"/>
    <w:rsid w:val="0078604F"/>
    <w:rsid w:val="007864B9"/>
    <w:rsid w:val="00787210"/>
    <w:rsid w:val="00787F0E"/>
    <w:rsid w:val="007945A0"/>
    <w:rsid w:val="00796671"/>
    <w:rsid w:val="007A1FE9"/>
    <w:rsid w:val="007A43CA"/>
    <w:rsid w:val="007A47B1"/>
    <w:rsid w:val="007A5A2E"/>
    <w:rsid w:val="007A7AB6"/>
    <w:rsid w:val="007B6963"/>
    <w:rsid w:val="007B7570"/>
    <w:rsid w:val="007C0BE3"/>
    <w:rsid w:val="007C1AE0"/>
    <w:rsid w:val="007C4B76"/>
    <w:rsid w:val="007D1FFC"/>
    <w:rsid w:val="007D65EB"/>
    <w:rsid w:val="007D7A03"/>
    <w:rsid w:val="007E0748"/>
    <w:rsid w:val="007E27EA"/>
    <w:rsid w:val="007E3E8D"/>
    <w:rsid w:val="007E4DE8"/>
    <w:rsid w:val="007E5D8C"/>
    <w:rsid w:val="007F266C"/>
    <w:rsid w:val="00800357"/>
    <w:rsid w:val="00800900"/>
    <w:rsid w:val="00801F5C"/>
    <w:rsid w:val="008026F5"/>
    <w:rsid w:val="00803610"/>
    <w:rsid w:val="008071FE"/>
    <w:rsid w:val="008113D0"/>
    <w:rsid w:val="008127C7"/>
    <w:rsid w:val="00812F79"/>
    <w:rsid w:val="00814363"/>
    <w:rsid w:val="008152CE"/>
    <w:rsid w:val="00815A26"/>
    <w:rsid w:val="00815E95"/>
    <w:rsid w:val="00817818"/>
    <w:rsid w:val="008231F8"/>
    <w:rsid w:val="00826FCD"/>
    <w:rsid w:val="0082722A"/>
    <w:rsid w:val="00827C7A"/>
    <w:rsid w:val="0083461A"/>
    <w:rsid w:val="00835114"/>
    <w:rsid w:val="00836827"/>
    <w:rsid w:val="00837A6B"/>
    <w:rsid w:val="00840C29"/>
    <w:rsid w:val="00840CE4"/>
    <w:rsid w:val="0084332D"/>
    <w:rsid w:val="008458B2"/>
    <w:rsid w:val="00845928"/>
    <w:rsid w:val="0084657F"/>
    <w:rsid w:val="008473AC"/>
    <w:rsid w:val="00847A5C"/>
    <w:rsid w:val="008507FD"/>
    <w:rsid w:val="008537E5"/>
    <w:rsid w:val="0085418E"/>
    <w:rsid w:val="00855050"/>
    <w:rsid w:val="00856D60"/>
    <w:rsid w:val="008615EA"/>
    <w:rsid w:val="00862433"/>
    <w:rsid w:val="00865570"/>
    <w:rsid w:val="00865D4F"/>
    <w:rsid w:val="008671F2"/>
    <w:rsid w:val="008731F0"/>
    <w:rsid w:val="00873531"/>
    <w:rsid w:val="00874D1C"/>
    <w:rsid w:val="008803CB"/>
    <w:rsid w:val="00883978"/>
    <w:rsid w:val="00883EB6"/>
    <w:rsid w:val="00884913"/>
    <w:rsid w:val="00885627"/>
    <w:rsid w:val="008864FE"/>
    <w:rsid w:val="00896B52"/>
    <w:rsid w:val="00897443"/>
    <w:rsid w:val="008A04E5"/>
    <w:rsid w:val="008A1BFF"/>
    <w:rsid w:val="008A4671"/>
    <w:rsid w:val="008A7ADE"/>
    <w:rsid w:val="008B38BB"/>
    <w:rsid w:val="008B5929"/>
    <w:rsid w:val="008B6DC0"/>
    <w:rsid w:val="008B78B6"/>
    <w:rsid w:val="008C0C66"/>
    <w:rsid w:val="008C2193"/>
    <w:rsid w:val="008C3DD1"/>
    <w:rsid w:val="008C6172"/>
    <w:rsid w:val="008D0386"/>
    <w:rsid w:val="008D19AF"/>
    <w:rsid w:val="008D20F1"/>
    <w:rsid w:val="008D2B62"/>
    <w:rsid w:val="008D69E7"/>
    <w:rsid w:val="008E0E0A"/>
    <w:rsid w:val="008E3CCD"/>
    <w:rsid w:val="008E6357"/>
    <w:rsid w:val="008E64AD"/>
    <w:rsid w:val="008E76A4"/>
    <w:rsid w:val="008F40EB"/>
    <w:rsid w:val="008F6D2D"/>
    <w:rsid w:val="008F77FC"/>
    <w:rsid w:val="00900616"/>
    <w:rsid w:val="00901CCC"/>
    <w:rsid w:val="0090772A"/>
    <w:rsid w:val="00914C10"/>
    <w:rsid w:val="00916239"/>
    <w:rsid w:val="00921D34"/>
    <w:rsid w:val="00921EAE"/>
    <w:rsid w:val="00927521"/>
    <w:rsid w:val="0093139E"/>
    <w:rsid w:val="00934212"/>
    <w:rsid w:val="00936F84"/>
    <w:rsid w:val="00940DB5"/>
    <w:rsid w:val="0094133A"/>
    <w:rsid w:val="00950FF2"/>
    <w:rsid w:val="00954770"/>
    <w:rsid w:val="009555CD"/>
    <w:rsid w:val="009562B0"/>
    <w:rsid w:val="00957144"/>
    <w:rsid w:val="009637E0"/>
    <w:rsid w:val="00963CD0"/>
    <w:rsid w:val="009641B6"/>
    <w:rsid w:val="00965919"/>
    <w:rsid w:val="00971609"/>
    <w:rsid w:val="009736BB"/>
    <w:rsid w:val="00974F35"/>
    <w:rsid w:val="009774F3"/>
    <w:rsid w:val="00982C75"/>
    <w:rsid w:val="00983405"/>
    <w:rsid w:val="00983423"/>
    <w:rsid w:val="0098355B"/>
    <w:rsid w:val="00990000"/>
    <w:rsid w:val="0099060C"/>
    <w:rsid w:val="00992509"/>
    <w:rsid w:val="00992A8C"/>
    <w:rsid w:val="00992D27"/>
    <w:rsid w:val="00993CAA"/>
    <w:rsid w:val="009A09B9"/>
    <w:rsid w:val="009A1843"/>
    <w:rsid w:val="009A4783"/>
    <w:rsid w:val="009A734D"/>
    <w:rsid w:val="009B11BF"/>
    <w:rsid w:val="009C273B"/>
    <w:rsid w:val="009C37CE"/>
    <w:rsid w:val="009C44EC"/>
    <w:rsid w:val="009C4713"/>
    <w:rsid w:val="009C6A73"/>
    <w:rsid w:val="009C6AD8"/>
    <w:rsid w:val="009D5263"/>
    <w:rsid w:val="009D57B8"/>
    <w:rsid w:val="009D6311"/>
    <w:rsid w:val="009E0A34"/>
    <w:rsid w:val="009E13FF"/>
    <w:rsid w:val="009E19DC"/>
    <w:rsid w:val="009E29D0"/>
    <w:rsid w:val="009E3832"/>
    <w:rsid w:val="009E3906"/>
    <w:rsid w:val="009F1ACD"/>
    <w:rsid w:val="009F50C5"/>
    <w:rsid w:val="009F5A66"/>
    <w:rsid w:val="009F6FF6"/>
    <w:rsid w:val="00A05F59"/>
    <w:rsid w:val="00A071D6"/>
    <w:rsid w:val="00A10EE9"/>
    <w:rsid w:val="00A11216"/>
    <w:rsid w:val="00A1237A"/>
    <w:rsid w:val="00A22F8E"/>
    <w:rsid w:val="00A3195E"/>
    <w:rsid w:val="00A32BC7"/>
    <w:rsid w:val="00A3339C"/>
    <w:rsid w:val="00A41863"/>
    <w:rsid w:val="00A430F0"/>
    <w:rsid w:val="00A46B73"/>
    <w:rsid w:val="00A503E4"/>
    <w:rsid w:val="00A51B06"/>
    <w:rsid w:val="00A523FB"/>
    <w:rsid w:val="00A5244F"/>
    <w:rsid w:val="00A5303A"/>
    <w:rsid w:val="00A55022"/>
    <w:rsid w:val="00A6129E"/>
    <w:rsid w:val="00A62522"/>
    <w:rsid w:val="00A62E43"/>
    <w:rsid w:val="00A63519"/>
    <w:rsid w:val="00A64F96"/>
    <w:rsid w:val="00A67694"/>
    <w:rsid w:val="00A677E8"/>
    <w:rsid w:val="00A72F50"/>
    <w:rsid w:val="00A74A82"/>
    <w:rsid w:val="00A770CF"/>
    <w:rsid w:val="00A77156"/>
    <w:rsid w:val="00A77FEB"/>
    <w:rsid w:val="00A80ECA"/>
    <w:rsid w:val="00A81864"/>
    <w:rsid w:val="00A83B6B"/>
    <w:rsid w:val="00A84C91"/>
    <w:rsid w:val="00A85A62"/>
    <w:rsid w:val="00A86FB8"/>
    <w:rsid w:val="00A92FD6"/>
    <w:rsid w:val="00A93901"/>
    <w:rsid w:val="00A97694"/>
    <w:rsid w:val="00AA1516"/>
    <w:rsid w:val="00AA2ADF"/>
    <w:rsid w:val="00AA33D1"/>
    <w:rsid w:val="00AA3665"/>
    <w:rsid w:val="00AA49F0"/>
    <w:rsid w:val="00AA58CD"/>
    <w:rsid w:val="00AA641B"/>
    <w:rsid w:val="00AA64D3"/>
    <w:rsid w:val="00AB239E"/>
    <w:rsid w:val="00AC0A48"/>
    <w:rsid w:val="00AC0FAB"/>
    <w:rsid w:val="00AC1127"/>
    <w:rsid w:val="00AC4912"/>
    <w:rsid w:val="00AD0261"/>
    <w:rsid w:val="00AD0D6C"/>
    <w:rsid w:val="00AD49E7"/>
    <w:rsid w:val="00AE27F8"/>
    <w:rsid w:val="00AE474E"/>
    <w:rsid w:val="00AF06CD"/>
    <w:rsid w:val="00AF3EB9"/>
    <w:rsid w:val="00B00C18"/>
    <w:rsid w:val="00B103DF"/>
    <w:rsid w:val="00B13157"/>
    <w:rsid w:val="00B16C34"/>
    <w:rsid w:val="00B2078F"/>
    <w:rsid w:val="00B20D2C"/>
    <w:rsid w:val="00B21795"/>
    <w:rsid w:val="00B31F4F"/>
    <w:rsid w:val="00B33356"/>
    <w:rsid w:val="00B3520D"/>
    <w:rsid w:val="00B3532C"/>
    <w:rsid w:val="00B359A6"/>
    <w:rsid w:val="00B3787F"/>
    <w:rsid w:val="00B43A36"/>
    <w:rsid w:val="00B45056"/>
    <w:rsid w:val="00B45FBD"/>
    <w:rsid w:val="00B463C2"/>
    <w:rsid w:val="00B51151"/>
    <w:rsid w:val="00B55B11"/>
    <w:rsid w:val="00B56905"/>
    <w:rsid w:val="00B576BA"/>
    <w:rsid w:val="00B60093"/>
    <w:rsid w:val="00B66BCC"/>
    <w:rsid w:val="00B70DD7"/>
    <w:rsid w:val="00B70F08"/>
    <w:rsid w:val="00B712F4"/>
    <w:rsid w:val="00B74B85"/>
    <w:rsid w:val="00B75F85"/>
    <w:rsid w:val="00B765BF"/>
    <w:rsid w:val="00B76D21"/>
    <w:rsid w:val="00B80A34"/>
    <w:rsid w:val="00B85C85"/>
    <w:rsid w:val="00B86494"/>
    <w:rsid w:val="00B9026E"/>
    <w:rsid w:val="00B90462"/>
    <w:rsid w:val="00B90A66"/>
    <w:rsid w:val="00BA394A"/>
    <w:rsid w:val="00BA3FFF"/>
    <w:rsid w:val="00BA5E52"/>
    <w:rsid w:val="00BA6FC2"/>
    <w:rsid w:val="00BA7033"/>
    <w:rsid w:val="00BB7E56"/>
    <w:rsid w:val="00BC03FB"/>
    <w:rsid w:val="00BC05A7"/>
    <w:rsid w:val="00BC232D"/>
    <w:rsid w:val="00BC2594"/>
    <w:rsid w:val="00BC4DE0"/>
    <w:rsid w:val="00BC55A9"/>
    <w:rsid w:val="00BC5760"/>
    <w:rsid w:val="00BC5C22"/>
    <w:rsid w:val="00BC7207"/>
    <w:rsid w:val="00BD0AEE"/>
    <w:rsid w:val="00BD16ED"/>
    <w:rsid w:val="00BD5D99"/>
    <w:rsid w:val="00BE3166"/>
    <w:rsid w:val="00BE3B1B"/>
    <w:rsid w:val="00BE3C47"/>
    <w:rsid w:val="00BE4044"/>
    <w:rsid w:val="00BE4D15"/>
    <w:rsid w:val="00BE7403"/>
    <w:rsid w:val="00BF1902"/>
    <w:rsid w:val="00BF28A7"/>
    <w:rsid w:val="00BF2F26"/>
    <w:rsid w:val="00BF3468"/>
    <w:rsid w:val="00BF4452"/>
    <w:rsid w:val="00BF5EAB"/>
    <w:rsid w:val="00BF681F"/>
    <w:rsid w:val="00C002C5"/>
    <w:rsid w:val="00C0194F"/>
    <w:rsid w:val="00C03BD4"/>
    <w:rsid w:val="00C06586"/>
    <w:rsid w:val="00C10CED"/>
    <w:rsid w:val="00C11A4F"/>
    <w:rsid w:val="00C14FF3"/>
    <w:rsid w:val="00C15D7E"/>
    <w:rsid w:val="00C17261"/>
    <w:rsid w:val="00C174DA"/>
    <w:rsid w:val="00C215BE"/>
    <w:rsid w:val="00C34672"/>
    <w:rsid w:val="00C3666F"/>
    <w:rsid w:val="00C36B63"/>
    <w:rsid w:val="00C37BB8"/>
    <w:rsid w:val="00C41CD5"/>
    <w:rsid w:val="00C42E43"/>
    <w:rsid w:val="00C4781F"/>
    <w:rsid w:val="00C502AC"/>
    <w:rsid w:val="00C51055"/>
    <w:rsid w:val="00C544AB"/>
    <w:rsid w:val="00C56269"/>
    <w:rsid w:val="00C632F9"/>
    <w:rsid w:val="00C669BB"/>
    <w:rsid w:val="00C67459"/>
    <w:rsid w:val="00C674BD"/>
    <w:rsid w:val="00C766A9"/>
    <w:rsid w:val="00C80009"/>
    <w:rsid w:val="00C80972"/>
    <w:rsid w:val="00C82E3D"/>
    <w:rsid w:val="00C852B3"/>
    <w:rsid w:val="00C857A4"/>
    <w:rsid w:val="00C87369"/>
    <w:rsid w:val="00C9126E"/>
    <w:rsid w:val="00C93556"/>
    <w:rsid w:val="00C93D24"/>
    <w:rsid w:val="00C93D5A"/>
    <w:rsid w:val="00CA27FD"/>
    <w:rsid w:val="00CA2BF2"/>
    <w:rsid w:val="00CA5774"/>
    <w:rsid w:val="00CB460F"/>
    <w:rsid w:val="00CC12B5"/>
    <w:rsid w:val="00CC142A"/>
    <w:rsid w:val="00CC3AFD"/>
    <w:rsid w:val="00CC6438"/>
    <w:rsid w:val="00CD0F50"/>
    <w:rsid w:val="00CD1EDC"/>
    <w:rsid w:val="00CD3246"/>
    <w:rsid w:val="00CD4924"/>
    <w:rsid w:val="00CD5EFE"/>
    <w:rsid w:val="00CD62E8"/>
    <w:rsid w:val="00CD6DC8"/>
    <w:rsid w:val="00CE031A"/>
    <w:rsid w:val="00CE421A"/>
    <w:rsid w:val="00CF0A25"/>
    <w:rsid w:val="00CF34EF"/>
    <w:rsid w:val="00CF3C55"/>
    <w:rsid w:val="00CF5554"/>
    <w:rsid w:val="00D008DA"/>
    <w:rsid w:val="00D010B1"/>
    <w:rsid w:val="00D0433C"/>
    <w:rsid w:val="00D0447D"/>
    <w:rsid w:val="00D10338"/>
    <w:rsid w:val="00D12B16"/>
    <w:rsid w:val="00D145AF"/>
    <w:rsid w:val="00D154B5"/>
    <w:rsid w:val="00D16767"/>
    <w:rsid w:val="00D16F26"/>
    <w:rsid w:val="00D24B07"/>
    <w:rsid w:val="00D25560"/>
    <w:rsid w:val="00D2725A"/>
    <w:rsid w:val="00D33D99"/>
    <w:rsid w:val="00D34D27"/>
    <w:rsid w:val="00D353F1"/>
    <w:rsid w:val="00D3554B"/>
    <w:rsid w:val="00D36E4D"/>
    <w:rsid w:val="00D41F41"/>
    <w:rsid w:val="00D431A9"/>
    <w:rsid w:val="00D4343F"/>
    <w:rsid w:val="00D44F29"/>
    <w:rsid w:val="00D51034"/>
    <w:rsid w:val="00D51115"/>
    <w:rsid w:val="00D55149"/>
    <w:rsid w:val="00D552F7"/>
    <w:rsid w:val="00D60DE3"/>
    <w:rsid w:val="00D64F2B"/>
    <w:rsid w:val="00D663E7"/>
    <w:rsid w:val="00D67626"/>
    <w:rsid w:val="00D677F6"/>
    <w:rsid w:val="00D72CA1"/>
    <w:rsid w:val="00D73524"/>
    <w:rsid w:val="00D73B32"/>
    <w:rsid w:val="00D81928"/>
    <w:rsid w:val="00D81B24"/>
    <w:rsid w:val="00D90695"/>
    <w:rsid w:val="00D93023"/>
    <w:rsid w:val="00D93F3B"/>
    <w:rsid w:val="00D941DD"/>
    <w:rsid w:val="00DA079B"/>
    <w:rsid w:val="00DA084E"/>
    <w:rsid w:val="00DA0E90"/>
    <w:rsid w:val="00DA140E"/>
    <w:rsid w:val="00DA181B"/>
    <w:rsid w:val="00DA2DDF"/>
    <w:rsid w:val="00DA3058"/>
    <w:rsid w:val="00DA39DC"/>
    <w:rsid w:val="00DA4C64"/>
    <w:rsid w:val="00DA5376"/>
    <w:rsid w:val="00DA70D8"/>
    <w:rsid w:val="00DB08A0"/>
    <w:rsid w:val="00DB214D"/>
    <w:rsid w:val="00DB3A97"/>
    <w:rsid w:val="00DB446E"/>
    <w:rsid w:val="00DB6277"/>
    <w:rsid w:val="00DB7529"/>
    <w:rsid w:val="00DC10F9"/>
    <w:rsid w:val="00DC16B6"/>
    <w:rsid w:val="00DD0018"/>
    <w:rsid w:val="00DD763B"/>
    <w:rsid w:val="00DE03CD"/>
    <w:rsid w:val="00DE28D5"/>
    <w:rsid w:val="00DE2991"/>
    <w:rsid w:val="00DE2B4A"/>
    <w:rsid w:val="00DE4BD3"/>
    <w:rsid w:val="00DF05F9"/>
    <w:rsid w:val="00DF26A3"/>
    <w:rsid w:val="00DF28D1"/>
    <w:rsid w:val="00DF3265"/>
    <w:rsid w:val="00E019B8"/>
    <w:rsid w:val="00E04264"/>
    <w:rsid w:val="00E05384"/>
    <w:rsid w:val="00E05EE6"/>
    <w:rsid w:val="00E11476"/>
    <w:rsid w:val="00E114E1"/>
    <w:rsid w:val="00E125C1"/>
    <w:rsid w:val="00E12AFD"/>
    <w:rsid w:val="00E13BF6"/>
    <w:rsid w:val="00E2051C"/>
    <w:rsid w:val="00E22727"/>
    <w:rsid w:val="00E23B1E"/>
    <w:rsid w:val="00E2660A"/>
    <w:rsid w:val="00E2706A"/>
    <w:rsid w:val="00E314E6"/>
    <w:rsid w:val="00E33D71"/>
    <w:rsid w:val="00E357F8"/>
    <w:rsid w:val="00E37D74"/>
    <w:rsid w:val="00E37E1C"/>
    <w:rsid w:val="00E43D9E"/>
    <w:rsid w:val="00E50500"/>
    <w:rsid w:val="00E56F27"/>
    <w:rsid w:val="00E57E25"/>
    <w:rsid w:val="00E6240C"/>
    <w:rsid w:val="00E624C0"/>
    <w:rsid w:val="00E63C5A"/>
    <w:rsid w:val="00E6540F"/>
    <w:rsid w:val="00E67514"/>
    <w:rsid w:val="00E708D5"/>
    <w:rsid w:val="00E71CD7"/>
    <w:rsid w:val="00E809F6"/>
    <w:rsid w:val="00E83F99"/>
    <w:rsid w:val="00E84AE4"/>
    <w:rsid w:val="00E91105"/>
    <w:rsid w:val="00E93F52"/>
    <w:rsid w:val="00EA1D17"/>
    <w:rsid w:val="00EA234B"/>
    <w:rsid w:val="00EA4B68"/>
    <w:rsid w:val="00EA5136"/>
    <w:rsid w:val="00EA5486"/>
    <w:rsid w:val="00EA7303"/>
    <w:rsid w:val="00EA7C33"/>
    <w:rsid w:val="00EB2139"/>
    <w:rsid w:val="00EB2A56"/>
    <w:rsid w:val="00EC46F2"/>
    <w:rsid w:val="00ED0398"/>
    <w:rsid w:val="00ED0E4D"/>
    <w:rsid w:val="00ED216F"/>
    <w:rsid w:val="00ED5413"/>
    <w:rsid w:val="00ED63C0"/>
    <w:rsid w:val="00ED7243"/>
    <w:rsid w:val="00EE068E"/>
    <w:rsid w:val="00EE0903"/>
    <w:rsid w:val="00EE1D69"/>
    <w:rsid w:val="00EE547B"/>
    <w:rsid w:val="00EE686A"/>
    <w:rsid w:val="00EE6D73"/>
    <w:rsid w:val="00EF1183"/>
    <w:rsid w:val="00EF2863"/>
    <w:rsid w:val="00F0017A"/>
    <w:rsid w:val="00F01E26"/>
    <w:rsid w:val="00F07C55"/>
    <w:rsid w:val="00F1513B"/>
    <w:rsid w:val="00F1641B"/>
    <w:rsid w:val="00F17B27"/>
    <w:rsid w:val="00F22B22"/>
    <w:rsid w:val="00F237FE"/>
    <w:rsid w:val="00F23B26"/>
    <w:rsid w:val="00F30D0D"/>
    <w:rsid w:val="00F32102"/>
    <w:rsid w:val="00F36101"/>
    <w:rsid w:val="00F36D4A"/>
    <w:rsid w:val="00F41C68"/>
    <w:rsid w:val="00F435D1"/>
    <w:rsid w:val="00F44C17"/>
    <w:rsid w:val="00F5523C"/>
    <w:rsid w:val="00F56B73"/>
    <w:rsid w:val="00F56F29"/>
    <w:rsid w:val="00F56F99"/>
    <w:rsid w:val="00F57441"/>
    <w:rsid w:val="00F57600"/>
    <w:rsid w:val="00F63B14"/>
    <w:rsid w:val="00F76177"/>
    <w:rsid w:val="00F770F6"/>
    <w:rsid w:val="00F77512"/>
    <w:rsid w:val="00F81C69"/>
    <w:rsid w:val="00F82443"/>
    <w:rsid w:val="00F8295B"/>
    <w:rsid w:val="00F84D53"/>
    <w:rsid w:val="00F87E9C"/>
    <w:rsid w:val="00F9001E"/>
    <w:rsid w:val="00F92BCC"/>
    <w:rsid w:val="00F93DE5"/>
    <w:rsid w:val="00FA0036"/>
    <w:rsid w:val="00FA4C69"/>
    <w:rsid w:val="00FB161B"/>
    <w:rsid w:val="00FB6105"/>
    <w:rsid w:val="00FC0F09"/>
    <w:rsid w:val="00FC2204"/>
    <w:rsid w:val="00FC7612"/>
    <w:rsid w:val="00FC7E5A"/>
    <w:rsid w:val="00FD10FE"/>
    <w:rsid w:val="00FD2373"/>
    <w:rsid w:val="00FD4CB0"/>
    <w:rsid w:val="00FD5A66"/>
    <w:rsid w:val="00FD5E17"/>
    <w:rsid w:val="00FD737F"/>
    <w:rsid w:val="00FE0D83"/>
    <w:rsid w:val="00FE564A"/>
    <w:rsid w:val="00FE6010"/>
    <w:rsid w:val="00FE7333"/>
    <w:rsid w:val="00FF1C9E"/>
    <w:rsid w:val="00FF27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74050"/>
  <w15:docId w15:val="{59A8E132-66D9-4ED9-B746-CC8CA1FB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16239"/>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Odsek"/>
    <w:basedOn w:val="Normlny"/>
    <w:link w:val="OdsekzoznamuChar"/>
    <w:uiPriority w:val="34"/>
    <w:qFormat/>
    <w:rsid w:val="00916239"/>
    <w:pPr>
      <w:ind w:left="720"/>
      <w:contextualSpacing/>
    </w:pPr>
  </w:style>
  <w:style w:type="paragraph" w:styleId="Textbubliny">
    <w:name w:val="Balloon Text"/>
    <w:basedOn w:val="Normlny"/>
    <w:link w:val="TextbublinyChar"/>
    <w:uiPriority w:val="99"/>
    <w:semiHidden/>
    <w:unhideWhenUsed/>
    <w:rsid w:val="003F466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F4665"/>
    <w:rPr>
      <w:rFonts w:ascii="Tahoma" w:hAnsi="Tahoma" w:cs="Tahoma"/>
      <w:sz w:val="16"/>
      <w:szCs w:val="16"/>
    </w:rPr>
  </w:style>
  <w:style w:type="paragraph" w:styleId="Hlavika">
    <w:name w:val="header"/>
    <w:basedOn w:val="Normlny"/>
    <w:link w:val="HlavikaChar"/>
    <w:uiPriority w:val="99"/>
    <w:unhideWhenUsed/>
    <w:rsid w:val="003F362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F3620"/>
  </w:style>
  <w:style w:type="paragraph" w:styleId="Pta">
    <w:name w:val="footer"/>
    <w:basedOn w:val="Normlny"/>
    <w:link w:val="PtaChar"/>
    <w:uiPriority w:val="99"/>
    <w:unhideWhenUsed/>
    <w:rsid w:val="003F3620"/>
    <w:pPr>
      <w:tabs>
        <w:tab w:val="center" w:pos="4536"/>
        <w:tab w:val="right" w:pos="9072"/>
      </w:tabs>
      <w:spacing w:after="0" w:line="240" w:lineRule="auto"/>
    </w:pPr>
  </w:style>
  <w:style w:type="character" w:customStyle="1" w:styleId="PtaChar">
    <w:name w:val="Päta Char"/>
    <w:basedOn w:val="Predvolenpsmoodseku"/>
    <w:link w:val="Pta"/>
    <w:uiPriority w:val="99"/>
    <w:rsid w:val="003F3620"/>
  </w:style>
  <w:style w:type="paragraph" w:styleId="Zkladntext">
    <w:name w:val="Body Text"/>
    <w:basedOn w:val="Normlny"/>
    <w:link w:val="ZkladntextChar"/>
    <w:uiPriority w:val="1"/>
    <w:qFormat/>
    <w:rsid w:val="00FD4CB0"/>
    <w:pPr>
      <w:widowControl w:val="0"/>
      <w:spacing w:after="0" w:line="240" w:lineRule="auto"/>
      <w:ind w:left="116" w:firstLine="198"/>
    </w:pPr>
    <w:rPr>
      <w:rFonts w:ascii="Bookman Old Style" w:eastAsia="Bookman Old Style" w:hAnsi="Bookman Old Style"/>
      <w:sz w:val="19"/>
      <w:szCs w:val="19"/>
      <w:lang w:val="en-US"/>
    </w:rPr>
  </w:style>
  <w:style w:type="character" w:customStyle="1" w:styleId="ZkladntextChar">
    <w:name w:val="Základný text Char"/>
    <w:basedOn w:val="Predvolenpsmoodseku"/>
    <w:link w:val="Zkladntext"/>
    <w:uiPriority w:val="1"/>
    <w:rsid w:val="00FD4CB0"/>
    <w:rPr>
      <w:rFonts w:ascii="Bookman Old Style" w:eastAsia="Bookman Old Style" w:hAnsi="Bookman Old Style"/>
      <w:sz w:val="19"/>
      <w:szCs w:val="19"/>
      <w:lang w:val="en-US"/>
    </w:rPr>
  </w:style>
  <w:style w:type="character" w:styleId="Hypertextovprepojenie">
    <w:name w:val="Hyperlink"/>
    <w:basedOn w:val="Predvolenpsmoodseku"/>
    <w:uiPriority w:val="99"/>
    <w:semiHidden/>
    <w:unhideWhenUsed/>
    <w:rsid w:val="00FD4CB0"/>
    <w:rPr>
      <w:color w:val="0000FF"/>
      <w:u w:val="single"/>
    </w:rPr>
  </w:style>
  <w:style w:type="table" w:styleId="Mriekatabuky">
    <w:name w:val="Table Grid"/>
    <w:basedOn w:val="Normlnatabuka"/>
    <w:uiPriority w:val="39"/>
    <w:rsid w:val="00075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semiHidden/>
    <w:unhideWhenUsed/>
    <w:rsid w:val="00756BF2"/>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756BF2"/>
    <w:rPr>
      <w:rFonts w:ascii="Calibri" w:hAnsi="Calibri"/>
      <w:szCs w:val="21"/>
    </w:rPr>
  </w:style>
  <w:style w:type="paragraph" w:customStyle="1" w:styleId="Default">
    <w:name w:val="Default"/>
    <w:rsid w:val="00BE3166"/>
    <w:pPr>
      <w:autoSpaceDE w:val="0"/>
      <w:autoSpaceDN w:val="0"/>
      <w:adjustRightInd w:val="0"/>
      <w:spacing w:after="0" w:line="240" w:lineRule="auto"/>
    </w:pPr>
    <w:rPr>
      <w:rFonts w:ascii="EUAlbertina" w:hAnsi="EUAlbertina" w:cs="EUAlbertina"/>
      <w:color w:val="000000"/>
      <w:sz w:val="24"/>
      <w:szCs w:val="24"/>
    </w:rPr>
  </w:style>
  <w:style w:type="paragraph" w:styleId="Textkomentra">
    <w:name w:val="annotation text"/>
    <w:basedOn w:val="Normlny"/>
    <w:link w:val="TextkomentraChar"/>
    <w:uiPriority w:val="99"/>
    <w:unhideWhenUsed/>
    <w:rsid w:val="00BE3166"/>
    <w:pPr>
      <w:spacing w:line="240" w:lineRule="auto"/>
    </w:pPr>
    <w:rPr>
      <w:sz w:val="20"/>
      <w:szCs w:val="20"/>
    </w:rPr>
  </w:style>
  <w:style w:type="character" w:customStyle="1" w:styleId="TextkomentraChar">
    <w:name w:val="Text komentára Char"/>
    <w:basedOn w:val="Predvolenpsmoodseku"/>
    <w:link w:val="Textkomentra"/>
    <w:uiPriority w:val="99"/>
    <w:rsid w:val="00BE3166"/>
    <w:rPr>
      <w:sz w:val="20"/>
      <w:szCs w:val="20"/>
    </w:rPr>
  </w:style>
  <w:style w:type="character" w:styleId="Zstupntext">
    <w:name w:val="Placeholder Text"/>
    <w:basedOn w:val="Predvolenpsmoodseku"/>
    <w:uiPriority w:val="99"/>
    <w:semiHidden/>
    <w:rsid w:val="00217C8B"/>
    <w:rPr>
      <w:rFonts w:ascii="Times New Roman" w:hAnsi="Times New Roman" w:cs="Times New Roman"/>
      <w:color w:val="808080"/>
    </w:rPr>
  </w:style>
  <w:style w:type="paragraph" w:styleId="Normlnywebov">
    <w:name w:val="Normal (Web)"/>
    <w:basedOn w:val="Normlny"/>
    <w:uiPriority w:val="99"/>
    <w:unhideWhenUsed/>
    <w:rsid w:val="00C80009"/>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Odsek zoznamu1 Char,Odsek Char"/>
    <w:link w:val="Odsekzoznamu"/>
    <w:uiPriority w:val="34"/>
    <w:locked/>
    <w:rsid w:val="00153AAA"/>
  </w:style>
  <w:style w:type="paragraph" w:customStyle="1" w:styleId="p2">
    <w:name w:val="p2"/>
    <w:basedOn w:val="Normlny"/>
    <w:uiPriority w:val="99"/>
    <w:rsid w:val="00E12AFD"/>
    <w:pPr>
      <w:spacing w:after="0" w:line="240" w:lineRule="auto"/>
    </w:pPr>
    <w:rPr>
      <w:rFonts w:ascii="Times New Roman" w:hAnsi="Times New Roman" w:cs="Times New Roman"/>
      <w:sz w:val="24"/>
      <w:szCs w:val="24"/>
      <w:lang w:eastAsia="sk-SK"/>
    </w:rPr>
  </w:style>
  <w:style w:type="paragraph" w:customStyle="1" w:styleId="p3">
    <w:name w:val="p3"/>
    <w:basedOn w:val="Normlny"/>
    <w:rsid w:val="00E12AFD"/>
    <w:pPr>
      <w:spacing w:after="0" w:line="240" w:lineRule="auto"/>
    </w:pPr>
    <w:rPr>
      <w:rFonts w:ascii="Times New Roman" w:hAnsi="Times New Roman" w:cs="Times New Roman"/>
      <w:sz w:val="24"/>
      <w:szCs w:val="24"/>
      <w:lang w:eastAsia="sk-SK"/>
    </w:rPr>
  </w:style>
  <w:style w:type="character" w:customStyle="1" w:styleId="s1">
    <w:name w:val="s1"/>
    <w:basedOn w:val="Predvolenpsmoodseku"/>
    <w:rsid w:val="00E12AFD"/>
  </w:style>
  <w:style w:type="character" w:customStyle="1" w:styleId="s2">
    <w:name w:val="s2"/>
    <w:basedOn w:val="Predvolenpsmoodseku"/>
    <w:rsid w:val="00E12AFD"/>
  </w:style>
  <w:style w:type="character" w:customStyle="1" w:styleId="s3">
    <w:name w:val="s3"/>
    <w:basedOn w:val="Predvolenpsmoodseku"/>
    <w:rsid w:val="00E12AFD"/>
  </w:style>
  <w:style w:type="paragraph" w:customStyle="1" w:styleId="p4">
    <w:name w:val="p4"/>
    <w:basedOn w:val="Normlny"/>
    <w:rsid w:val="00DA2DDF"/>
    <w:pPr>
      <w:spacing w:after="0" w:line="240" w:lineRule="auto"/>
    </w:pPr>
    <w:rPr>
      <w:rFonts w:ascii="Times New Roman" w:hAnsi="Times New Roman" w:cs="Times New Roman"/>
      <w:sz w:val="24"/>
      <w:szCs w:val="24"/>
      <w:lang w:eastAsia="sk-SK"/>
    </w:rPr>
  </w:style>
  <w:style w:type="paragraph" w:customStyle="1" w:styleId="p5">
    <w:name w:val="p5"/>
    <w:basedOn w:val="Normlny"/>
    <w:rsid w:val="00DA2DDF"/>
    <w:pPr>
      <w:spacing w:after="0" w:line="240" w:lineRule="auto"/>
    </w:pPr>
    <w:rPr>
      <w:rFonts w:ascii="Times New Roman" w:hAnsi="Times New Roman" w:cs="Times New Roman"/>
      <w:sz w:val="24"/>
      <w:szCs w:val="24"/>
      <w:lang w:eastAsia="sk-SK"/>
    </w:rPr>
  </w:style>
  <w:style w:type="character" w:customStyle="1" w:styleId="s4">
    <w:name w:val="s4"/>
    <w:basedOn w:val="Predvolenpsmoodseku"/>
    <w:rsid w:val="00DA2DDF"/>
  </w:style>
  <w:style w:type="character" w:customStyle="1" w:styleId="s5">
    <w:name w:val="s5"/>
    <w:basedOn w:val="Predvolenpsmoodseku"/>
    <w:rsid w:val="00DA2DDF"/>
  </w:style>
  <w:style w:type="character" w:customStyle="1" w:styleId="apple-converted-space">
    <w:name w:val="apple-converted-space"/>
    <w:basedOn w:val="Predvolenpsmoodseku"/>
    <w:rsid w:val="00DA2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02847">
      <w:bodyDiv w:val="1"/>
      <w:marLeft w:val="0"/>
      <w:marRight w:val="0"/>
      <w:marTop w:val="0"/>
      <w:marBottom w:val="0"/>
      <w:divBdr>
        <w:top w:val="none" w:sz="0" w:space="0" w:color="auto"/>
        <w:left w:val="none" w:sz="0" w:space="0" w:color="auto"/>
        <w:bottom w:val="none" w:sz="0" w:space="0" w:color="auto"/>
        <w:right w:val="none" w:sz="0" w:space="0" w:color="auto"/>
      </w:divBdr>
    </w:div>
    <w:div w:id="259266019">
      <w:bodyDiv w:val="1"/>
      <w:marLeft w:val="0"/>
      <w:marRight w:val="0"/>
      <w:marTop w:val="0"/>
      <w:marBottom w:val="0"/>
      <w:divBdr>
        <w:top w:val="none" w:sz="0" w:space="0" w:color="auto"/>
        <w:left w:val="none" w:sz="0" w:space="0" w:color="auto"/>
        <w:bottom w:val="none" w:sz="0" w:space="0" w:color="auto"/>
        <w:right w:val="none" w:sz="0" w:space="0" w:color="auto"/>
      </w:divBdr>
    </w:div>
    <w:div w:id="260066812">
      <w:bodyDiv w:val="1"/>
      <w:marLeft w:val="0"/>
      <w:marRight w:val="0"/>
      <w:marTop w:val="0"/>
      <w:marBottom w:val="0"/>
      <w:divBdr>
        <w:top w:val="none" w:sz="0" w:space="0" w:color="auto"/>
        <w:left w:val="none" w:sz="0" w:space="0" w:color="auto"/>
        <w:bottom w:val="none" w:sz="0" w:space="0" w:color="auto"/>
        <w:right w:val="none" w:sz="0" w:space="0" w:color="auto"/>
      </w:divBdr>
    </w:div>
    <w:div w:id="284777441">
      <w:bodyDiv w:val="1"/>
      <w:marLeft w:val="0"/>
      <w:marRight w:val="0"/>
      <w:marTop w:val="0"/>
      <w:marBottom w:val="0"/>
      <w:divBdr>
        <w:top w:val="none" w:sz="0" w:space="0" w:color="auto"/>
        <w:left w:val="none" w:sz="0" w:space="0" w:color="auto"/>
        <w:bottom w:val="none" w:sz="0" w:space="0" w:color="auto"/>
        <w:right w:val="none" w:sz="0" w:space="0" w:color="auto"/>
      </w:divBdr>
    </w:div>
    <w:div w:id="723211558">
      <w:bodyDiv w:val="1"/>
      <w:marLeft w:val="0"/>
      <w:marRight w:val="0"/>
      <w:marTop w:val="0"/>
      <w:marBottom w:val="0"/>
      <w:divBdr>
        <w:top w:val="none" w:sz="0" w:space="0" w:color="auto"/>
        <w:left w:val="none" w:sz="0" w:space="0" w:color="auto"/>
        <w:bottom w:val="none" w:sz="0" w:space="0" w:color="auto"/>
        <w:right w:val="none" w:sz="0" w:space="0" w:color="auto"/>
      </w:divBdr>
    </w:div>
    <w:div w:id="731276263">
      <w:bodyDiv w:val="1"/>
      <w:marLeft w:val="0"/>
      <w:marRight w:val="0"/>
      <w:marTop w:val="0"/>
      <w:marBottom w:val="0"/>
      <w:divBdr>
        <w:top w:val="none" w:sz="0" w:space="0" w:color="auto"/>
        <w:left w:val="none" w:sz="0" w:space="0" w:color="auto"/>
        <w:bottom w:val="none" w:sz="0" w:space="0" w:color="auto"/>
        <w:right w:val="none" w:sz="0" w:space="0" w:color="auto"/>
      </w:divBdr>
    </w:div>
    <w:div w:id="776825637">
      <w:bodyDiv w:val="1"/>
      <w:marLeft w:val="0"/>
      <w:marRight w:val="0"/>
      <w:marTop w:val="0"/>
      <w:marBottom w:val="0"/>
      <w:divBdr>
        <w:top w:val="none" w:sz="0" w:space="0" w:color="auto"/>
        <w:left w:val="none" w:sz="0" w:space="0" w:color="auto"/>
        <w:bottom w:val="none" w:sz="0" w:space="0" w:color="auto"/>
        <w:right w:val="none" w:sz="0" w:space="0" w:color="auto"/>
      </w:divBdr>
    </w:div>
    <w:div w:id="823282133">
      <w:bodyDiv w:val="1"/>
      <w:marLeft w:val="0"/>
      <w:marRight w:val="0"/>
      <w:marTop w:val="0"/>
      <w:marBottom w:val="0"/>
      <w:divBdr>
        <w:top w:val="none" w:sz="0" w:space="0" w:color="auto"/>
        <w:left w:val="none" w:sz="0" w:space="0" w:color="auto"/>
        <w:bottom w:val="none" w:sz="0" w:space="0" w:color="auto"/>
        <w:right w:val="none" w:sz="0" w:space="0" w:color="auto"/>
      </w:divBdr>
    </w:div>
    <w:div w:id="828445874">
      <w:bodyDiv w:val="1"/>
      <w:marLeft w:val="0"/>
      <w:marRight w:val="0"/>
      <w:marTop w:val="0"/>
      <w:marBottom w:val="0"/>
      <w:divBdr>
        <w:top w:val="none" w:sz="0" w:space="0" w:color="auto"/>
        <w:left w:val="none" w:sz="0" w:space="0" w:color="auto"/>
        <w:bottom w:val="none" w:sz="0" w:space="0" w:color="auto"/>
        <w:right w:val="none" w:sz="0" w:space="0" w:color="auto"/>
      </w:divBdr>
    </w:div>
    <w:div w:id="892808314">
      <w:bodyDiv w:val="1"/>
      <w:marLeft w:val="0"/>
      <w:marRight w:val="0"/>
      <w:marTop w:val="0"/>
      <w:marBottom w:val="0"/>
      <w:divBdr>
        <w:top w:val="none" w:sz="0" w:space="0" w:color="auto"/>
        <w:left w:val="none" w:sz="0" w:space="0" w:color="auto"/>
        <w:bottom w:val="none" w:sz="0" w:space="0" w:color="auto"/>
        <w:right w:val="none" w:sz="0" w:space="0" w:color="auto"/>
      </w:divBdr>
    </w:div>
    <w:div w:id="977612576">
      <w:bodyDiv w:val="1"/>
      <w:marLeft w:val="0"/>
      <w:marRight w:val="0"/>
      <w:marTop w:val="0"/>
      <w:marBottom w:val="0"/>
      <w:divBdr>
        <w:top w:val="none" w:sz="0" w:space="0" w:color="auto"/>
        <w:left w:val="none" w:sz="0" w:space="0" w:color="auto"/>
        <w:bottom w:val="none" w:sz="0" w:space="0" w:color="auto"/>
        <w:right w:val="none" w:sz="0" w:space="0" w:color="auto"/>
      </w:divBdr>
    </w:div>
    <w:div w:id="987706862">
      <w:bodyDiv w:val="1"/>
      <w:marLeft w:val="0"/>
      <w:marRight w:val="0"/>
      <w:marTop w:val="0"/>
      <w:marBottom w:val="0"/>
      <w:divBdr>
        <w:top w:val="none" w:sz="0" w:space="0" w:color="auto"/>
        <w:left w:val="none" w:sz="0" w:space="0" w:color="auto"/>
        <w:bottom w:val="none" w:sz="0" w:space="0" w:color="auto"/>
        <w:right w:val="none" w:sz="0" w:space="0" w:color="auto"/>
      </w:divBdr>
    </w:div>
    <w:div w:id="1059130668">
      <w:bodyDiv w:val="1"/>
      <w:marLeft w:val="0"/>
      <w:marRight w:val="0"/>
      <w:marTop w:val="0"/>
      <w:marBottom w:val="0"/>
      <w:divBdr>
        <w:top w:val="none" w:sz="0" w:space="0" w:color="auto"/>
        <w:left w:val="none" w:sz="0" w:space="0" w:color="auto"/>
        <w:bottom w:val="none" w:sz="0" w:space="0" w:color="auto"/>
        <w:right w:val="none" w:sz="0" w:space="0" w:color="auto"/>
      </w:divBdr>
    </w:div>
    <w:div w:id="1122109642">
      <w:bodyDiv w:val="1"/>
      <w:marLeft w:val="0"/>
      <w:marRight w:val="0"/>
      <w:marTop w:val="0"/>
      <w:marBottom w:val="0"/>
      <w:divBdr>
        <w:top w:val="none" w:sz="0" w:space="0" w:color="auto"/>
        <w:left w:val="none" w:sz="0" w:space="0" w:color="auto"/>
        <w:bottom w:val="none" w:sz="0" w:space="0" w:color="auto"/>
        <w:right w:val="none" w:sz="0" w:space="0" w:color="auto"/>
      </w:divBdr>
    </w:div>
    <w:div w:id="1268930332">
      <w:bodyDiv w:val="1"/>
      <w:marLeft w:val="0"/>
      <w:marRight w:val="0"/>
      <w:marTop w:val="0"/>
      <w:marBottom w:val="0"/>
      <w:divBdr>
        <w:top w:val="none" w:sz="0" w:space="0" w:color="auto"/>
        <w:left w:val="none" w:sz="0" w:space="0" w:color="auto"/>
        <w:bottom w:val="none" w:sz="0" w:space="0" w:color="auto"/>
        <w:right w:val="none" w:sz="0" w:space="0" w:color="auto"/>
      </w:divBdr>
    </w:div>
    <w:div w:id="1357539051">
      <w:bodyDiv w:val="1"/>
      <w:marLeft w:val="0"/>
      <w:marRight w:val="0"/>
      <w:marTop w:val="0"/>
      <w:marBottom w:val="0"/>
      <w:divBdr>
        <w:top w:val="none" w:sz="0" w:space="0" w:color="auto"/>
        <w:left w:val="none" w:sz="0" w:space="0" w:color="auto"/>
        <w:bottom w:val="none" w:sz="0" w:space="0" w:color="auto"/>
        <w:right w:val="none" w:sz="0" w:space="0" w:color="auto"/>
      </w:divBdr>
    </w:div>
    <w:div w:id="1441073449">
      <w:bodyDiv w:val="1"/>
      <w:marLeft w:val="0"/>
      <w:marRight w:val="0"/>
      <w:marTop w:val="0"/>
      <w:marBottom w:val="0"/>
      <w:divBdr>
        <w:top w:val="none" w:sz="0" w:space="0" w:color="auto"/>
        <w:left w:val="none" w:sz="0" w:space="0" w:color="auto"/>
        <w:bottom w:val="none" w:sz="0" w:space="0" w:color="auto"/>
        <w:right w:val="none" w:sz="0" w:space="0" w:color="auto"/>
      </w:divBdr>
    </w:div>
    <w:div w:id="1458452540">
      <w:bodyDiv w:val="1"/>
      <w:marLeft w:val="0"/>
      <w:marRight w:val="0"/>
      <w:marTop w:val="0"/>
      <w:marBottom w:val="0"/>
      <w:divBdr>
        <w:top w:val="none" w:sz="0" w:space="0" w:color="auto"/>
        <w:left w:val="none" w:sz="0" w:space="0" w:color="auto"/>
        <w:bottom w:val="none" w:sz="0" w:space="0" w:color="auto"/>
        <w:right w:val="none" w:sz="0" w:space="0" w:color="auto"/>
      </w:divBdr>
    </w:div>
    <w:div w:id="1475220144">
      <w:bodyDiv w:val="1"/>
      <w:marLeft w:val="0"/>
      <w:marRight w:val="0"/>
      <w:marTop w:val="0"/>
      <w:marBottom w:val="0"/>
      <w:divBdr>
        <w:top w:val="none" w:sz="0" w:space="0" w:color="auto"/>
        <w:left w:val="none" w:sz="0" w:space="0" w:color="auto"/>
        <w:bottom w:val="none" w:sz="0" w:space="0" w:color="auto"/>
        <w:right w:val="none" w:sz="0" w:space="0" w:color="auto"/>
      </w:divBdr>
    </w:div>
    <w:div w:id="1591355434">
      <w:bodyDiv w:val="1"/>
      <w:marLeft w:val="0"/>
      <w:marRight w:val="0"/>
      <w:marTop w:val="0"/>
      <w:marBottom w:val="0"/>
      <w:divBdr>
        <w:top w:val="none" w:sz="0" w:space="0" w:color="auto"/>
        <w:left w:val="none" w:sz="0" w:space="0" w:color="auto"/>
        <w:bottom w:val="none" w:sz="0" w:space="0" w:color="auto"/>
        <w:right w:val="none" w:sz="0" w:space="0" w:color="auto"/>
      </w:divBdr>
    </w:div>
    <w:div w:id="1597980736">
      <w:bodyDiv w:val="1"/>
      <w:marLeft w:val="0"/>
      <w:marRight w:val="0"/>
      <w:marTop w:val="0"/>
      <w:marBottom w:val="0"/>
      <w:divBdr>
        <w:top w:val="none" w:sz="0" w:space="0" w:color="auto"/>
        <w:left w:val="none" w:sz="0" w:space="0" w:color="auto"/>
        <w:bottom w:val="none" w:sz="0" w:space="0" w:color="auto"/>
        <w:right w:val="none" w:sz="0" w:space="0" w:color="auto"/>
      </w:divBdr>
    </w:div>
    <w:div w:id="1633485497">
      <w:bodyDiv w:val="1"/>
      <w:marLeft w:val="0"/>
      <w:marRight w:val="0"/>
      <w:marTop w:val="0"/>
      <w:marBottom w:val="0"/>
      <w:divBdr>
        <w:top w:val="none" w:sz="0" w:space="0" w:color="auto"/>
        <w:left w:val="none" w:sz="0" w:space="0" w:color="auto"/>
        <w:bottom w:val="none" w:sz="0" w:space="0" w:color="auto"/>
        <w:right w:val="none" w:sz="0" w:space="0" w:color="auto"/>
      </w:divBdr>
    </w:div>
    <w:div w:id="1826435039">
      <w:bodyDiv w:val="1"/>
      <w:marLeft w:val="0"/>
      <w:marRight w:val="0"/>
      <w:marTop w:val="0"/>
      <w:marBottom w:val="0"/>
      <w:divBdr>
        <w:top w:val="none" w:sz="0" w:space="0" w:color="auto"/>
        <w:left w:val="none" w:sz="0" w:space="0" w:color="auto"/>
        <w:bottom w:val="none" w:sz="0" w:space="0" w:color="auto"/>
        <w:right w:val="none" w:sz="0" w:space="0" w:color="auto"/>
      </w:divBdr>
    </w:div>
    <w:div w:id="1848209652">
      <w:bodyDiv w:val="1"/>
      <w:marLeft w:val="0"/>
      <w:marRight w:val="0"/>
      <w:marTop w:val="0"/>
      <w:marBottom w:val="0"/>
      <w:divBdr>
        <w:top w:val="none" w:sz="0" w:space="0" w:color="auto"/>
        <w:left w:val="none" w:sz="0" w:space="0" w:color="auto"/>
        <w:bottom w:val="none" w:sz="0" w:space="0" w:color="auto"/>
        <w:right w:val="none" w:sz="0" w:space="0" w:color="auto"/>
      </w:divBdr>
    </w:div>
    <w:div w:id="1936741603">
      <w:bodyDiv w:val="1"/>
      <w:marLeft w:val="0"/>
      <w:marRight w:val="0"/>
      <w:marTop w:val="0"/>
      <w:marBottom w:val="0"/>
      <w:divBdr>
        <w:top w:val="none" w:sz="0" w:space="0" w:color="auto"/>
        <w:left w:val="none" w:sz="0" w:space="0" w:color="auto"/>
        <w:bottom w:val="none" w:sz="0" w:space="0" w:color="auto"/>
        <w:right w:val="none" w:sz="0" w:space="0" w:color="auto"/>
      </w:divBdr>
    </w:div>
    <w:div w:id="1975984574">
      <w:bodyDiv w:val="1"/>
      <w:marLeft w:val="0"/>
      <w:marRight w:val="0"/>
      <w:marTop w:val="0"/>
      <w:marBottom w:val="0"/>
      <w:divBdr>
        <w:top w:val="none" w:sz="0" w:space="0" w:color="auto"/>
        <w:left w:val="none" w:sz="0" w:space="0" w:color="auto"/>
        <w:bottom w:val="none" w:sz="0" w:space="0" w:color="auto"/>
        <w:right w:val="none" w:sz="0" w:space="0" w:color="auto"/>
      </w:divBdr>
    </w:div>
    <w:div w:id="1977949562">
      <w:bodyDiv w:val="1"/>
      <w:marLeft w:val="0"/>
      <w:marRight w:val="0"/>
      <w:marTop w:val="0"/>
      <w:marBottom w:val="0"/>
      <w:divBdr>
        <w:top w:val="none" w:sz="0" w:space="0" w:color="auto"/>
        <w:left w:val="none" w:sz="0" w:space="0" w:color="auto"/>
        <w:bottom w:val="none" w:sz="0" w:space="0" w:color="auto"/>
        <w:right w:val="none" w:sz="0" w:space="0" w:color="auto"/>
      </w:divBdr>
    </w:div>
    <w:div w:id="205858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7_dovodova-sprava_osobitna-cast"/>
    <f:field ref="objsubject" par="" edit="true" text=""/>
    <f:field ref="objcreatedby" par="" text="Švedlárová, Gabriela, Mgr."/>
    <f:field ref="objcreatedat" par="" text="10.12.2020 17:15:21"/>
    <f:field ref="objchangedby" par="" text="Administrator, System"/>
    <f:field ref="objmodifiedat" par="" text="10.12.2020 17:15:2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5FD2724-B7E4-44A8-947E-B9078D40A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3372</TotalTime>
  <Pages>6</Pages>
  <Words>2632</Words>
  <Characters>15005</Characters>
  <Application>Microsoft Office Word</Application>
  <DocSecurity>0</DocSecurity>
  <Lines>125</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Václavková Veronika</dc:creator>
  <cp:lastModifiedBy>Švedlárová Gabriela</cp:lastModifiedBy>
  <cp:revision>88</cp:revision>
  <cp:lastPrinted>2020-12-08T09:40:00Z</cp:lastPrinted>
  <dcterms:created xsi:type="dcterms:W3CDTF">2021-01-07T16:12:00Z</dcterms:created>
  <dcterms:modified xsi:type="dcterms:W3CDTF">2021-08-30T07:49:00Z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align="left" border="1" cellpadding="0" cellspacing="0" style="width:99.0%;" width="99%"&gt;	&lt;tbody&gt;		&lt;tr&gt;			&lt;td colspan="5" style="width:100.0%;height:36px;"&gt;			&lt;h2 align="center"&gt;&lt;strong&gt;Správa o účasti verejnosti na tvorbe právneho predpisu&lt;/strong</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Gabriela Švedlárová</vt:lpwstr>
  </property>
  <property fmtid="{D5CDD505-2E9C-101B-9397-08002B2CF9AE}" pid="12" name="FSC#SKEDITIONSLOVLEX@103.510:zodppredkladatel">
    <vt:lpwstr>Ján Budaj</vt:lpwstr>
  </property>
  <property fmtid="{D5CDD505-2E9C-101B-9397-08002B2CF9AE}" pid="13" name="FSC#SKEDITIONSLOVLEX@103.510:dalsipredkladatel">
    <vt:lpwstr/>
  </property>
  <property fmtid="{D5CDD505-2E9C-101B-9397-08002B2CF9AE}" pid="14" name="FSC#SKEDITIONSLOVLEX@103.510:nazovpredpis">
    <vt:lpwstr>, ktorým sa ktorým sa mení a dopĺňa zákon č. 79/2015 Z. z. o odpadoch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životného prostredia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2020   _x000d_
</vt:lpwstr>
  </property>
  <property fmtid="{D5CDD505-2E9C-101B-9397-08002B2CF9AE}" pid="23" name="FSC#SKEDITIONSLOVLEX@103.510:plnynazovpredpis">
    <vt:lpwstr> Zákon, ktorým sa ktorým sa mení a dopĺňa zákon č. 79/2015 Z. z. o odpadoch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12009/2020-9.1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LP/2020/620</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Čl. 114 a čl. 191 až 193 Zmluvy o fungovaní Európskej únie</vt:lpwstr>
  </property>
  <property fmtid="{D5CDD505-2E9C-101B-9397-08002B2CF9AE}" pid="47" name="FSC#SKEDITIONSLOVLEX@103.510:AttrStrListDocPropSekundarneLegPravoPO">
    <vt:lpwstr> Smernica Európskeho Parlamentu a Rady (EÚ) 2019/904 z 5. júna 2019 o znižovaní vplyvu určitých plastových výrobkov na životné prostredie (Ú. v. EÚ L 155, 12. 6. 2019). gestor: Ministerstvo životného prostredia Slovenskej republiky_x000d_
 Smernica Európskeho p</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 obsiahnutá v judikatúre Súdneho dvora Európskej únie</vt:lpwstr>
  </property>
  <property fmtid="{D5CDD505-2E9C-101B-9397-08002B2CF9AE}" pid="52" name="FSC#SKEDITIONSLOVLEX@103.510:AttrStrListDocPropLehotaPrebratieSmernice">
    <vt:lpwstr>3. júl 2021 - Smernica Európskeho Parlamentu a Rady (EÚ) 2019/904 z 5. júna 2019 o znižovaní vplyvu určitých plastových výrobkov na životné prostredie_x000d_
_x000d_
5. júl 2020 - Smernica Európskeho parlamentu a Rady (EÚ) 2018/851 z 30. mája 2018, ktorou sa mení sme</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vt:lpwstr>
  </property>
  <property fmtid="{D5CDD505-2E9C-101B-9397-08002B2CF9AE}" pid="55" name="FSC#SKEDITIONSLOVLEX@103.510:AttrStrListDocPropInfoUzPreberanePP">
    <vt:lpwstr>• Zákon č. 79/2015 Z. z. o odpadoch a o zmene a doplnení niektorých zákonov v znení neskorších predpisov – čiastočné prebratie_x000d_
• Zákon č. 302/2019 Z. z. o zálohovaní jednorazových obalov na nápoje a o zmene a doplnení niektorých zákonov  v znení neskorší</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3. 9. 2020</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Pozitívne</vt:lpwstr>
  </property>
  <property fmtid="{D5CDD505-2E9C-101B-9397-08002B2CF9AE}" pid="62" name="FSC#SKEDITIONSLOVLEX@103.510:AttrStrDocPropVplyvSocialny">
    <vt:lpwstr>Pozitívne</vt:lpwstr>
  </property>
  <property fmtid="{D5CDD505-2E9C-101B-9397-08002B2CF9AE}" pid="63" name="FSC#SKEDITIONSLOVLEX@103.510:AttrStrDocPropVplyvNaZivotProstr">
    <vt:lpwstr>Pozitívne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&lt;table align="left" border="0" cellpadding="0" cellspacing="0"&gt;	&lt;tbody&gt;		&lt;tr&gt;			&lt;td&gt;&amp;nbsp;&lt;/td&gt;		&lt;/tr&gt;		&lt;tr&gt;			&lt;td&gt;			&lt;p&gt;&amp;nbsp;&lt;/p&gt;			&lt;/td&gt;		&lt;/tr&gt;	&lt;/tbody&gt;&lt;/table&gt;&lt;p&gt;Úpravou zákona o odpadoch sa podnikateľským subjektom, konkrétne spracovateľom starých vo</vt:lpwstr>
  </property>
  <property fmtid="{D5CDD505-2E9C-101B-9397-08002B2CF9AE}" pid="66" name="FSC#SKEDITIONSLOVLEX@103.510:AttrStrListDocPropAltRiesenia">
    <vt:lpwstr>Alternatívne riešenie 0 – pôvodný stav (hrozba nesplnenia záväzkov vyplývajúcich z nedodržania lehoty určenej na transpozíciu smernice uvedenej v bode 1). Alternatívne riešenie 1 – prijatie návrhu zákona (splnenie záväzkov vyplývajúcich zo Zmluvy o fungov</vt:lpwstr>
  </property>
  <property fmtid="{D5CDD505-2E9C-101B-9397-08002B2CF9AE}" pid="67" name="FSC#SKEDITIONSLOVLEX@103.510:AttrStrListDocPropStanoviskoGest">
    <vt:lpwstr>&lt;table align="center" border="1" cellpadding="0" cellspacing="0" style="width:100.0%;" width="100%"&gt;	&lt;tbody&gt;		&lt;tr&gt;			&lt;td style="width:100.0%;height:80px;"&gt;			&lt;p&gt;&lt;strong&gt;I. Úvod: &lt;/strong&gt;Ministerstvo životného prostredia SR predložilo dňa 3. septembra 202</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null</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Ján Budaj</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&lt;p&gt;Ministerstvo životného prostredia Slovenskej republiky predkladá do legislatívneho procesu návrh zákona, ktorým sa mení a dopĺňa zákon č. 79/2015 Z. z. o odpadoch a o zmene a doplnení niektorých zákonov v znení neskorších predpisov a ktorým sa menia a </vt:lpwstr>
  </property>
  <property fmtid="{D5CDD505-2E9C-101B-9397-08002B2CF9AE}" pid="150" name="FSC#SKEDITIONSLOVLEX@103.510:vytvorenedna">
    <vt:lpwstr>10. 12. 2020</vt:lpwstr>
  </property>
  <property fmtid="{D5CDD505-2E9C-101B-9397-08002B2CF9AE}" pid="151" name="FSC#COOSYSTEM@1.1:Container">
    <vt:lpwstr>COO.2145.1000.3.4152788</vt:lpwstr>
  </property>
  <property fmtid="{D5CDD505-2E9C-101B-9397-08002B2CF9AE}" pid="152" name="FSC#FSCFOLIO@1.1001:docpropproject">
    <vt:lpwstr/>
  </property>
</Properties>
</file>