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6202"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681"/>
        <w:gridCol w:w="6802"/>
        <w:gridCol w:w="570"/>
        <w:gridCol w:w="848"/>
        <w:gridCol w:w="850"/>
        <w:gridCol w:w="4677"/>
        <w:gridCol w:w="709"/>
        <w:gridCol w:w="1065"/>
      </w:tblGrid>
      <w:tr w:rsidR="008C54C3" w:rsidRPr="00A20220" w:rsidTr="00253F8F">
        <w:trPr>
          <w:trHeight w:val="539"/>
        </w:trPr>
        <w:tc>
          <w:tcPr>
            <w:tcW w:w="16202" w:type="dxa"/>
            <w:gridSpan w:val="8"/>
            <w:tcBorders>
              <w:top w:val="single" w:sz="12" w:space="0" w:color="auto"/>
              <w:left w:val="single" w:sz="12" w:space="0" w:color="auto"/>
              <w:bottom w:val="single" w:sz="4" w:space="0" w:color="auto"/>
              <w:right w:val="single" w:sz="12" w:space="0" w:color="auto"/>
            </w:tcBorders>
          </w:tcPr>
          <w:p w:rsidR="008C54C3" w:rsidRPr="00A20220" w:rsidRDefault="008C54C3" w:rsidP="0078287E">
            <w:pPr>
              <w:pStyle w:val="Nadpis1"/>
              <w:rPr>
                <w:rFonts w:ascii="Arial Narrow" w:hAnsi="Arial Narrow"/>
                <w:sz w:val="22"/>
                <w:szCs w:val="22"/>
              </w:rPr>
            </w:pPr>
            <w:bookmarkStart w:id="0" w:name="_GoBack"/>
            <w:bookmarkEnd w:id="0"/>
            <w:r w:rsidRPr="00A20220">
              <w:rPr>
                <w:rFonts w:ascii="Arial Narrow" w:hAnsi="Arial Narrow"/>
                <w:sz w:val="22"/>
                <w:szCs w:val="22"/>
              </w:rPr>
              <w:t>TABUĽKA  ZHODY</w:t>
            </w:r>
          </w:p>
          <w:p w:rsidR="008C54C3" w:rsidRPr="00A20220" w:rsidRDefault="00134009" w:rsidP="00F07C7D">
            <w:pPr>
              <w:pStyle w:val="Zkladntext"/>
              <w:jc w:val="center"/>
              <w:rPr>
                <w:rFonts w:ascii="Arial Narrow" w:hAnsi="Arial Narrow"/>
                <w:b/>
                <w:bCs/>
                <w:sz w:val="22"/>
                <w:szCs w:val="22"/>
              </w:rPr>
            </w:pPr>
            <w:r w:rsidRPr="00A20220">
              <w:rPr>
                <w:rFonts w:ascii="Arial Narrow" w:hAnsi="Arial Narrow"/>
                <w:b/>
                <w:bCs/>
                <w:sz w:val="22"/>
                <w:szCs w:val="22"/>
              </w:rPr>
              <w:t xml:space="preserve">návrhu </w:t>
            </w:r>
            <w:r w:rsidR="003B3141" w:rsidRPr="00A20220">
              <w:rPr>
                <w:rFonts w:ascii="Arial Narrow" w:hAnsi="Arial Narrow"/>
                <w:b/>
                <w:bCs/>
                <w:sz w:val="22"/>
                <w:szCs w:val="22"/>
              </w:rPr>
              <w:t>právneho predpisu s právom Európskej únie</w:t>
            </w:r>
          </w:p>
        </w:tc>
      </w:tr>
      <w:tr w:rsidR="008C54C3" w:rsidRPr="00A20220" w:rsidTr="008B367F">
        <w:trPr>
          <w:trHeight w:val="567"/>
        </w:trPr>
        <w:tc>
          <w:tcPr>
            <w:tcW w:w="8053" w:type="dxa"/>
            <w:gridSpan w:val="3"/>
            <w:tcBorders>
              <w:top w:val="single" w:sz="4" w:space="0" w:color="auto"/>
              <w:left w:val="single" w:sz="12" w:space="0" w:color="auto"/>
              <w:bottom w:val="single" w:sz="4" w:space="0" w:color="auto"/>
              <w:right w:val="single" w:sz="12" w:space="0" w:color="auto"/>
            </w:tcBorders>
          </w:tcPr>
          <w:p w:rsidR="00253F8F" w:rsidRPr="00A20220" w:rsidRDefault="00253F8F" w:rsidP="00253F8F">
            <w:pPr>
              <w:pStyle w:val="Nadpis4"/>
              <w:spacing w:before="120"/>
              <w:jc w:val="left"/>
              <w:rPr>
                <w:rFonts w:ascii="Arial Narrow" w:hAnsi="Arial Narrow"/>
                <w:u w:val="single"/>
              </w:rPr>
            </w:pPr>
          </w:p>
          <w:p w:rsidR="008C54C3" w:rsidRPr="00A20220" w:rsidRDefault="00DE0F85" w:rsidP="00CC4C0B">
            <w:pPr>
              <w:pStyle w:val="Nadpis4"/>
              <w:spacing w:before="120"/>
              <w:jc w:val="left"/>
              <w:rPr>
                <w:rFonts w:ascii="Arial Narrow" w:hAnsi="Arial Narrow"/>
                <w:u w:val="single"/>
              </w:rPr>
            </w:pPr>
            <w:r w:rsidRPr="00A20220">
              <w:rPr>
                <w:rFonts w:ascii="Arial Narrow" w:hAnsi="Arial Narrow"/>
                <w:u w:val="single"/>
              </w:rPr>
              <w:t>Smernica EÚ</w:t>
            </w:r>
          </w:p>
          <w:p w:rsidR="001B72D4" w:rsidRPr="00A20220" w:rsidRDefault="001B72D4" w:rsidP="00253F8F">
            <w:pPr>
              <w:pStyle w:val="Zkladntext3"/>
              <w:spacing w:line="240" w:lineRule="exact"/>
              <w:jc w:val="left"/>
              <w:rPr>
                <w:rFonts w:ascii="Arial Narrow" w:hAnsi="Arial Narrow"/>
                <w:b/>
                <w:bCs/>
                <w:sz w:val="22"/>
                <w:szCs w:val="22"/>
              </w:rPr>
            </w:pPr>
          </w:p>
          <w:p w:rsidR="00F07C7D" w:rsidRPr="00A20220" w:rsidRDefault="00E745B5" w:rsidP="0067426B">
            <w:pPr>
              <w:pStyle w:val="title-doc-first"/>
              <w:shd w:val="clear" w:color="auto" w:fill="FFFFFF"/>
              <w:spacing w:before="120" w:beforeAutospacing="0" w:after="0" w:afterAutospacing="0" w:line="312" w:lineRule="atLeast"/>
              <w:rPr>
                <w:rFonts w:ascii="Arial Narrow" w:hAnsi="Arial Narrow"/>
                <w:b/>
                <w:bCs/>
                <w:sz w:val="22"/>
                <w:szCs w:val="22"/>
              </w:rPr>
            </w:pPr>
            <w:r w:rsidRPr="00A20220">
              <w:rPr>
                <w:rFonts w:ascii="Arial Narrow" w:hAnsi="Arial Narrow"/>
                <w:b/>
                <w:bCs/>
                <w:sz w:val="22"/>
                <w:szCs w:val="22"/>
              </w:rPr>
              <w:t xml:space="preserve">SMERNICA EURÓPSKEHO PARLAMENTU A RADY </w:t>
            </w:r>
            <w:r w:rsidR="000D5D1E">
              <w:rPr>
                <w:rFonts w:ascii="Arial Narrow" w:hAnsi="Arial Narrow"/>
                <w:b/>
                <w:bCs/>
                <w:sz w:val="22"/>
                <w:szCs w:val="22"/>
              </w:rPr>
              <w:t xml:space="preserve">(EÚ) </w:t>
            </w:r>
            <w:r w:rsidR="00BB27C8" w:rsidRPr="00A20220">
              <w:rPr>
                <w:rFonts w:ascii="Arial Narrow" w:hAnsi="Arial Narrow"/>
                <w:b/>
                <w:bCs/>
                <w:sz w:val="22"/>
                <w:szCs w:val="22"/>
                <w:u w:val="single"/>
              </w:rPr>
              <w:t xml:space="preserve">2019/1151 </w:t>
            </w:r>
            <w:r w:rsidR="00BB27C8" w:rsidRPr="00A20220">
              <w:rPr>
                <w:rFonts w:ascii="Arial Narrow" w:hAnsi="Arial Narrow"/>
                <w:b/>
                <w:bCs/>
                <w:sz w:val="22"/>
                <w:szCs w:val="22"/>
              </w:rPr>
              <w:t xml:space="preserve">zo 20. júna 2019, ktorou sa mení smernica (EÚ) </w:t>
            </w:r>
            <w:r w:rsidRPr="00A20220">
              <w:rPr>
                <w:rFonts w:ascii="Arial Narrow" w:hAnsi="Arial Narrow"/>
                <w:b/>
                <w:bCs/>
                <w:sz w:val="22"/>
                <w:szCs w:val="22"/>
              </w:rPr>
              <w:t>201</w:t>
            </w:r>
            <w:r w:rsidR="00F07C7D" w:rsidRPr="00A20220">
              <w:rPr>
                <w:rFonts w:ascii="Arial Narrow" w:hAnsi="Arial Narrow"/>
                <w:b/>
                <w:bCs/>
                <w:sz w:val="22"/>
                <w:szCs w:val="22"/>
              </w:rPr>
              <w:t>7</w:t>
            </w:r>
            <w:r w:rsidRPr="00A20220">
              <w:rPr>
                <w:rFonts w:ascii="Arial Narrow" w:hAnsi="Arial Narrow"/>
                <w:b/>
                <w:bCs/>
                <w:sz w:val="22"/>
                <w:szCs w:val="22"/>
              </w:rPr>
              <w:t>/</w:t>
            </w:r>
            <w:r w:rsidR="00F07C7D" w:rsidRPr="00A20220">
              <w:rPr>
                <w:rFonts w:ascii="Arial Narrow" w:hAnsi="Arial Narrow"/>
                <w:b/>
                <w:bCs/>
                <w:sz w:val="22"/>
                <w:szCs w:val="22"/>
              </w:rPr>
              <w:t>1132</w:t>
            </w:r>
            <w:r w:rsidR="00F07C7D" w:rsidRPr="00A20220">
              <w:rPr>
                <w:rFonts w:ascii="Arial Narrow" w:hAnsi="Arial Narrow"/>
                <w:b/>
                <w:bCs/>
                <w:sz w:val="22"/>
                <w:szCs w:val="22"/>
                <w:u w:val="single"/>
              </w:rPr>
              <w:t xml:space="preserve"> </w:t>
            </w:r>
            <w:r w:rsidR="00BB27C8" w:rsidRPr="00A20220">
              <w:rPr>
                <w:rFonts w:ascii="Arial Narrow" w:hAnsi="Arial Narrow"/>
                <w:b/>
                <w:bCs/>
                <w:sz w:val="22"/>
                <w:szCs w:val="22"/>
              </w:rPr>
              <w:t>pokiaľ ide o používanie digitálnych nástrojov a postupov v rámci</w:t>
            </w:r>
            <w:r w:rsidR="00F07C7D" w:rsidRPr="00A20220">
              <w:rPr>
                <w:rFonts w:ascii="Arial Narrow" w:hAnsi="Arial Narrow"/>
                <w:b/>
                <w:bCs/>
                <w:sz w:val="22"/>
                <w:szCs w:val="22"/>
              </w:rPr>
              <w:t xml:space="preserve"> práva obchodných spoločností</w:t>
            </w:r>
            <w:r w:rsidR="00063BDD" w:rsidRPr="00A20220">
              <w:rPr>
                <w:rFonts w:ascii="Arial Narrow" w:hAnsi="Arial Narrow"/>
                <w:b/>
                <w:bCs/>
                <w:sz w:val="22"/>
                <w:szCs w:val="22"/>
              </w:rPr>
              <w:t xml:space="preserve">  </w:t>
            </w:r>
            <w:r w:rsidR="0067426B" w:rsidRPr="00A20220">
              <w:rPr>
                <w:rFonts w:ascii="Arial Narrow" w:hAnsi="Arial Narrow"/>
                <w:b/>
                <w:bCs/>
                <w:sz w:val="22"/>
                <w:szCs w:val="22"/>
              </w:rPr>
              <w:t>(</w:t>
            </w:r>
            <w:r w:rsidR="0067426B" w:rsidRPr="00A20220">
              <w:rPr>
                <w:rFonts w:ascii="Arial Narrow" w:hAnsi="Arial Narrow" w:cs="Segoe UI"/>
                <w:b/>
                <w:iCs/>
                <w:sz w:val="22"/>
                <w:szCs w:val="22"/>
                <w:shd w:val="clear" w:color="auto" w:fill="FFFFFF"/>
              </w:rPr>
              <w:t>Ú. v. EÚ L 1</w:t>
            </w:r>
            <w:r w:rsidR="00BB27C8" w:rsidRPr="00A20220">
              <w:rPr>
                <w:rFonts w:ascii="Arial Narrow" w:hAnsi="Arial Narrow" w:cs="Segoe UI"/>
                <w:b/>
                <w:iCs/>
                <w:sz w:val="22"/>
                <w:szCs w:val="22"/>
                <w:shd w:val="clear" w:color="auto" w:fill="FFFFFF"/>
              </w:rPr>
              <w:t>8</w:t>
            </w:r>
            <w:r w:rsidR="0067426B" w:rsidRPr="00A20220">
              <w:rPr>
                <w:rFonts w:ascii="Arial Narrow" w:hAnsi="Arial Narrow" w:cs="Segoe UI"/>
                <w:b/>
                <w:iCs/>
                <w:sz w:val="22"/>
                <w:szCs w:val="22"/>
                <w:shd w:val="clear" w:color="auto" w:fill="FFFFFF"/>
              </w:rPr>
              <w:t xml:space="preserve">6, </w:t>
            </w:r>
            <w:r w:rsidR="00BB27C8" w:rsidRPr="00A20220">
              <w:rPr>
                <w:rFonts w:ascii="Arial Narrow" w:hAnsi="Arial Narrow" w:cs="Segoe UI"/>
                <w:b/>
                <w:iCs/>
                <w:sz w:val="22"/>
                <w:szCs w:val="22"/>
                <w:shd w:val="clear" w:color="auto" w:fill="FFFFFF"/>
              </w:rPr>
              <w:t>11</w:t>
            </w:r>
            <w:r w:rsidR="0067426B" w:rsidRPr="00A20220">
              <w:rPr>
                <w:rFonts w:ascii="Arial Narrow" w:hAnsi="Arial Narrow" w:cs="Segoe UI"/>
                <w:b/>
                <w:iCs/>
                <w:sz w:val="22"/>
                <w:szCs w:val="22"/>
                <w:shd w:val="clear" w:color="auto" w:fill="FFFFFF"/>
              </w:rPr>
              <w:t>.</w:t>
            </w:r>
            <w:r w:rsidR="00BB27C8" w:rsidRPr="00A20220">
              <w:rPr>
                <w:rFonts w:ascii="Arial Narrow" w:hAnsi="Arial Narrow" w:cs="Segoe UI"/>
                <w:b/>
                <w:iCs/>
                <w:sz w:val="22"/>
                <w:szCs w:val="22"/>
                <w:shd w:val="clear" w:color="auto" w:fill="FFFFFF"/>
              </w:rPr>
              <w:t>7</w:t>
            </w:r>
            <w:r w:rsidR="0067426B" w:rsidRPr="00A20220">
              <w:rPr>
                <w:rFonts w:ascii="Arial Narrow" w:hAnsi="Arial Narrow" w:cs="Segoe UI"/>
                <w:b/>
                <w:iCs/>
                <w:sz w:val="22"/>
                <w:szCs w:val="22"/>
                <w:shd w:val="clear" w:color="auto" w:fill="FFFFFF"/>
              </w:rPr>
              <w:t>.201</w:t>
            </w:r>
            <w:r w:rsidR="00BB27C8" w:rsidRPr="00A20220">
              <w:rPr>
                <w:rFonts w:ascii="Arial Narrow" w:hAnsi="Arial Narrow" w:cs="Segoe UI"/>
                <w:b/>
                <w:iCs/>
                <w:sz w:val="22"/>
                <w:szCs w:val="22"/>
                <w:shd w:val="clear" w:color="auto" w:fill="FFFFFF"/>
              </w:rPr>
              <w:t>9</w:t>
            </w:r>
            <w:r w:rsidR="0067426B" w:rsidRPr="00A20220">
              <w:rPr>
                <w:rFonts w:ascii="Arial Narrow" w:hAnsi="Arial Narrow" w:cs="Segoe UI"/>
                <w:b/>
                <w:iCs/>
                <w:sz w:val="22"/>
                <w:szCs w:val="22"/>
                <w:shd w:val="clear" w:color="auto" w:fill="FFFFFF"/>
              </w:rPr>
              <w:t>)</w:t>
            </w:r>
          </w:p>
          <w:p w:rsidR="00E745B5" w:rsidRPr="00A20220" w:rsidRDefault="00E745B5" w:rsidP="00253F8F">
            <w:pPr>
              <w:pStyle w:val="Zkladntext3"/>
              <w:spacing w:line="240" w:lineRule="exact"/>
              <w:jc w:val="left"/>
              <w:rPr>
                <w:rFonts w:ascii="Arial Narrow" w:hAnsi="Arial Narrow"/>
                <w:b/>
                <w:bCs/>
                <w:sz w:val="22"/>
                <w:szCs w:val="22"/>
              </w:rPr>
            </w:pPr>
          </w:p>
          <w:p w:rsidR="00EE7DD6" w:rsidRPr="00A20220" w:rsidRDefault="00EE7DD6" w:rsidP="00F07C7D">
            <w:pPr>
              <w:pStyle w:val="Zkladntext3"/>
              <w:spacing w:line="240" w:lineRule="exact"/>
              <w:jc w:val="left"/>
              <w:rPr>
                <w:rFonts w:ascii="Arial Narrow" w:hAnsi="Arial Narrow"/>
                <w:sz w:val="22"/>
                <w:szCs w:val="22"/>
              </w:rPr>
            </w:pPr>
          </w:p>
        </w:tc>
        <w:tc>
          <w:tcPr>
            <w:tcW w:w="8149" w:type="dxa"/>
            <w:gridSpan w:val="5"/>
            <w:tcBorders>
              <w:top w:val="single" w:sz="4" w:space="0" w:color="auto"/>
              <w:left w:val="nil"/>
              <w:bottom w:val="single" w:sz="4" w:space="0" w:color="auto"/>
              <w:right w:val="single" w:sz="12" w:space="0" w:color="auto"/>
            </w:tcBorders>
            <w:vAlign w:val="center"/>
          </w:tcPr>
          <w:p w:rsidR="001B72D4" w:rsidRPr="00A20220" w:rsidRDefault="001B72D4" w:rsidP="001B72D4">
            <w:pPr>
              <w:pStyle w:val="Nadpis4"/>
              <w:spacing w:before="120"/>
              <w:jc w:val="left"/>
              <w:rPr>
                <w:rFonts w:ascii="Arial Narrow" w:hAnsi="Arial Narrow"/>
                <w:u w:val="single"/>
              </w:rPr>
            </w:pPr>
          </w:p>
          <w:p w:rsidR="00217BF4" w:rsidRPr="00A20220" w:rsidRDefault="00CC4C0B" w:rsidP="00CC4C0B">
            <w:pPr>
              <w:pStyle w:val="Nadpis4"/>
              <w:spacing w:before="120"/>
              <w:jc w:val="left"/>
              <w:rPr>
                <w:rFonts w:ascii="Arial Narrow" w:hAnsi="Arial Narrow"/>
                <w:u w:val="single"/>
              </w:rPr>
            </w:pPr>
            <w:r w:rsidRPr="00A20220">
              <w:rPr>
                <w:rFonts w:ascii="Arial Narrow" w:hAnsi="Arial Narrow"/>
                <w:u w:val="single"/>
              </w:rPr>
              <w:t>P</w:t>
            </w:r>
            <w:r w:rsidR="008C54C3" w:rsidRPr="00A20220">
              <w:rPr>
                <w:rFonts w:ascii="Arial Narrow" w:hAnsi="Arial Narrow"/>
                <w:u w:val="single"/>
              </w:rPr>
              <w:t>rávn</w:t>
            </w:r>
            <w:r w:rsidR="00E745B5" w:rsidRPr="00A20220">
              <w:rPr>
                <w:rFonts w:ascii="Arial Narrow" w:hAnsi="Arial Narrow"/>
                <w:u w:val="single"/>
              </w:rPr>
              <w:t>e predpisy Slovenskej republiky</w:t>
            </w:r>
          </w:p>
          <w:p w:rsidR="009557B2" w:rsidRPr="00A20220" w:rsidRDefault="009557B2" w:rsidP="001B72D4">
            <w:pPr>
              <w:autoSpaceDE w:val="0"/>
              <w:autoSpaceDN w:val="0"/>
              <w:spacing w:before="0" w:beforeAutospacing="0" w:after="0" w:afterAutospacing="0"/>
              <w:rPr>
                <w:rFonts w:ascii="Arial Narrow" w:hAnsi="Arial Narrow"/>
                <w:sz w:val="22"/>
                <w:szCs w:val="22"/>
              </w:rPr>
            </w:pPr>
          </w:p>
          <w:p w:rsidR="00166EF4" w:rsidRPr="00A20220" w:rsidRDefault="00166EF4" w:rsidP="00253F8F">
            <w:pPr>
              <w:pStyle w:val="Default"/>
              <w:rPr>
                <w:rFonts w:ascii="Arial Narrow" w:hAnsi="Arial Narrow"/>
                <w:b/>
                <w:bCs/>
                <w:color w:val="auto"/>
                <w:sz w:val="22"/>
                <w:szCs w:val="22"/>
              </w:rPr>
            </w:pPr>
            <w:r w:rsidRPr="00A20220">
              <w:rPr>
                <w:rFonts w:ascii="Arial Narrow" w:hAnsi="Arial Narrow"/>
                <w:b/>
                <w:sz w:val="22"/>
                <w:szCs w:val="22"/>
              </w:rPr>
              <w:t xml:space="preserve">Návrh </w:t>
            </w:r>
            <w:r w:rsidR="00F07C7D" w:rsidRPr="00A20220">
              <w:rPr>
                <w:rFonts w:ascii="Arial Narrow" w:hAnsi="Arial Narrow"/>
                <w:b/>
                <w:sz w:val="22"/>
                <w:szCs w:val="22"/>
              </w:rPr>
              <w:t>zákona, ktorým sa mení a dopĺňa zákon č. 431/2002 Z. z. o účtovníctve v znení neskorších predpisov</w:t>
            </w:r>
            <w:r w:rsidR="005142E1" w:rsidRPr="00A20220">
              <w:rPr>
                <w:rFonts w:ascii="Arial Narrow" w:hAnsi="Arial Narrow"/>
                <w:b/>
                <w:sz w:val="22"/>
                <w:szCs w:val="22"/>
              </w:rPr>
              <w:t xml:space="preserve"> </w:t>
            </w:r>
            <w:r w:rsidR="00CF274D" w:rsidRPr="00A20220">
              <w:rPr>
                <w:rFonts w:ascii="Arial Narrow" w:hAnsi="Arial Narrow"/>
                <w:b/>
                <w:bCs/>
                <w:color w:val="auto"/>
                <w:sz w:val="22"/>
                <w:szCs w:val="22"/>
              </w:rPr>
              <w:t xml:space="preserve"> </w:t>
            </w:r>
            <w:r w:rsidR="00CF274D" w:rsidRPr="00A20220">
              <w:rPr>
                <w:rStyle w:val="Zstupntext"/>
                <w:rFonts w:ascii="Arial Narrow" w:hAnsi="Arial Narrow" w:cs="EUAlbertina"/>
                <w:b/>
                <w:color w:val="auto"/>
                <w:sz w:val="22"/>
                <w:szCs w:val="22"/>
              </w:rPr>
              <w:t>(ďalej len „návrh“)</w:t>
            </w:r>
          </w:p>
          <w:p w:rsidR="00253F8F" w:rsidRPr="00A20220" w:rsidRDefault="00253F8F" w:rsidP="00253F8F">
            <w:pPr>
              <w:autoSpaceDE w:val="0"/>
              <w:autoSpaceDN w:val="0"/>
              <w:adjustRightInd w:val="0"/>
              <w:spacing w:before="0" w:beforeAutospacing="0" w:after="0" w:afterAutospacing="0"/>
              <w:rPr>
                <w:rFonts w:ascii="Arial Narrow" w:hAnsi="Arial Narrow"/>
                <w:sz w:val="22"/>
                <w:szCs w:val="22"/>
              </w:rPr>
            </w:pPr>
            <w:r w:rsidRPr="00A20220">
              <w:rPr>
                <w:rFonts w:ascii="Arial Narrow" w:hAnsi="Arial Narrow"/>
                <w:sz w:val="22"/>
                <w:szCs w:val="22"/>
              </w:rPr>
              <w:t>Zákon č. 431/2002 Z. z. o účtovníctve v znení neskorších predpisov (ďalej len „431/2002“)</w:t>
            </w:r>
          </w:p>
          <w:p w:rsidR="00B66E45" w:rsidRPr="00A20220" w:rsidRDefault="00C154D6" w:rsidP="00253F8F">
            <w:pPr>
              <w:autoSpaceDE w:val="0"/>
              <w:autoSpaceDN w:val="0"/>
              <w:adjustRightInd w:val="0"/>
              <w:spacing w:before="0" w:beforeAutospacing="0" w:after="0" w:afterAutospacing="0"/>
              <w:rPr>
                <w:rFonts w:ascii="Arial Narrow" w:hAnsi="Arial Narrow"/>
                <w:sz w:val="22"/>
                <w:szCs w:val="22"/>
              </w:rPr>
            </w:pPr>
            <w:r w:rsidRPr="00A20220">
              <w:rPr>
                <w:rFonts w:ascii="Arial Narrow" w:hAnsi="Arial Narrow"/>
                <w:sz w:val="22"/>
                <w:szCs w:val="22"/>
              </w:rPr>
              <w:t>Zákon č. 513/1991 Zb. Obchodný zákonník v znení neskorších predpisov</w:t>
            </w:r>
            <w:r w:rsidR="00CB75BE" w:rsidRPr="00A20220">
              <w:rPr>
                <w:rFonts w:ascii="Arial Narrow" w:hAnsi="Arial Narrow"/>
                <w:sz w:val="22"/>
                <w:szCs w:val="22"/>
              </w:rPr>
              <w:t xml:space="preserve"> (ďalej len „513/1991“)</w:t>
            </w:r>
          </w:p>
          <w:p w:rsidR="00C154D6" w:rsidRPr="00A20220" w:rsidRDefault="00C154D6" w:rsidP="00CB75BE">
            <w:pPr>
              <w:autoSpaceDE w:val="0"/>
              <w:autoSpaceDN w:val="0"/>
              <w:adjustRightInd w:val="0"/>
              <w:spacing w:before="0" w:beforeAutospacing="0" w:after="0" w:afterAutospacing="0"/>
              <w:rPr>
                <w:rFonts w:ascii="Arial Narrow" w:hAnsi="Arial Narrow"/>
                <w:sz w:val="22"/>
                <w:szCs w:val="22"/>
              </w:rPr>
            </w:pPr>
            <w:r w:rsidRPr="00A20220">
              <w:rPr>
                <w:rFonts w:ascii="Arial Narrow" w:hAnsi="Arial Narrow"/>
                <w:sz w:val="22"/>
                <w:szCs w:val="22"/>
              </w:rPr>
              <w:t>Zákon č. 95/2019 Z. z. o informačných technológiách vo verejnej správe a o zmene a doplnení niektorých zákonov v znení neskorších predpisov</w:t>
            </w:r>
            <w:r w:rsidR="00CB75BE" w:rsidRPr="00A20220">
              <w:rPr>
                <w:rFonts w:ascii="Arial Narrow" w:hAnsi="Arial Narrow"/>
                <w:sz w:val="22"/>
                <w:szCs w:val="22"/>
              </w:rPr>
              <w:t xml:space="preserve"> (ďalej len „95</w:t>
            </w:r>
            <w:r w:rsidR="00CB75BE" w:rsidRPr="00A20220">
              <w:rPr>
                <w:rFonts w:ascii="Arial Narrow" w:hAnsi="Arial Narrow"/>
                <w:b/>
                <w:sz w:val="22"/>
                <w:szCs w:val="22"/>
              </w:rPr>
              <w:t>/</w:t>
            </w:r>
            <w:r w:rsidR="00CB75BE" w:rsidRPr="00A20220">
              <w:rPr>
                <w:rFonts w:ascii="Arial Narrow" w:hAnsi="Arial Narrow"/>
                <w:sz w:val="22"/>
                <w:szCs w:val="22"/>
              </w:rPr>
              <w:t>2019“)</w:t>
            </w:r>
          </w:p>
          <w:p w:rsidR="007308CA" w:rsidRPr="00A20220" w:rsidRDefault="007308CA" w:rsidP="007308CA">
            <w:pPr>
              <w:tabs>
                <w:tab w:val="left" w:pos="0"/>
              </w:tabs>
              <w:autoSpaceDE w:val="0"/>
              <w:autoSpaceDN w:val="0"/>
              <w:spacing w:before="0" w:beforeAutospacing="0" w:after="0" w:afterAutospacing="0"/>
              <w:jc w:val="both"/>
              <w:rPr>
                <w:rFonts w:ascii="Arial Narrow" w:hAnsi="Arial Narrow"/>
                <w:bCs/>
                <w:sz w:val="22"/>
                <w:szCs w:val="22"/>
                <w:shd w:val="clear" w:color="auto" w:fill="FFFFFF"/>
              </w:rPr>
            </w:pPr>
            <w:r w:rsidRPr="00A20220">
              <w:rPr>
                <w:rFonts w:ascii="Arial Narrow" w:hAnsi="Arial Narrow"/>
                <w:bCs/>
                <w:sz w:val="22"/>
                <w:szCs w:val="22"/>
                <w:shd w:val="clear" w:color="auto" w:fill="FFFFFF"/>
              </w:rPr>
              <w:t>Zákon č. 575/2001 Z. z. o organizácii činnosti vlády a organizácii ústrednej štátnej správy v znení neskorších predpisov (ďalej len „575/2001“)</w:t>
            </w:r>
          </w:p>
          <w:p w:rsidR="007308CA" w:rsidRPr="00A20220" w:rsidRDefault="007308CA" w:rsidP="00CB75BE">
            <w:pPr>
              <w:autoSpaceDE w:val="0"/>
              <w:autoSpaceDN w:val="0"/>
              <w:adjustRightInd w:val="0"/>
              <w:spacing w:before="0" w:beforeAutospacing="0" w:after="0" w:afterAutospacing="0"/>
              <w:rPr>
                <w:rFonts w:ascii="Arial Narrow" w:hAnsi="Arial Narrow"/>
                <w:sz w:val="22"/>
                <w:szCs w:val="22"/>
              </w:rPr>
            </w:pPr>
          </w:p>
        </w:tc>
      </w:tr>
      <w:tr w:rsidR="00A9063F" w:rsidRPr="00A20220" w:rsidTr="008B367F">
        <w:tc>
          <w:tcPr>
            <w:tcW w:w="681" w:type="dxa"/>
            <w:tcBorders>
              <w:top w:val="single" w:sz="4" w:space="0" w:color="auto"/>
              <w:left w:val="single" w:sz="12" w:space="0" w:color="auto"/>
              <w:bottom w:val="single" w:sz="4" w:space="0" w:color="auto"/>
              <w:right w:val="single" w:sz="4" w:space="0" w:color="auto"/>
            </w:tcBorders>
          </w:tcPr>
          <w:p w:rsidR="00A9063F" w:rsidRPr="00A20220" w:rsidRDefault="00A9063F">
            <w:pPr>
              <w:autoSpaceDE w:val="0"/>
              <w:autoSpaceDN w:val="0"/>
              <w:spacing w:before="0" w:beforeAutospacing="0" w:after="0" w:afterAutospacing="0"/>
              <w:jc w:val="center"/>
              <w:rPr>
                <w:rFonts w:ascii="Arial Narrow" w:hAnsi="Arial Narrow"/>
                <w:sz w:val="22"/>
                <w:szCs w:val="22"/>
              </w:rPr>
            </w:pPr>
            <w:r w:rsidRPr="00A20220">
              <w:rPr>
                <w:rFonts w:ascii="Arial Narrow" w:hAnsi="Arial Narrow"/>
                <w:sz w:val="22"/>
                <w:szCs w:val="22"/>
              </w:rPr>
              <w:t>1</w:t>
            </w:r>
          </w:p>
        </w:tc>
        <w:tc>
          <w:tcPr>
            <w:tcW w:w="6802" w:type="dxa"/>
            <w:tcBorders>
              <w:top w:val="single" w:sz="4" w:space="0" w:color="auto"/>
              <w:left w:val="single" w:sz="4" w:space="0" w:color="auto"/>
              <w:bottom w:val="single" w:sz="4" w:space="0" w:color="auto"/>
              <w:right w:val="single" w:sz="4" w:space="0" w:color="auto"/>
            </w:tcBorders>
          </w:tcPr>
          <w:p w:rsidR="00A9063F" w:rsidRPr="00A20220" w:rsidRDefault="00A9063F">
            <w:pPr>
              <w:autoSpaceDE w:val="0"/>
              <w:autoSpaceDN w:val="0"/>
              <w:spacing w:before="0" w:beforeAutospacing="0" w:after="0" w:afterAutospacing="0"/>
              <w:jc w:val="center"/>
              <w:rPr>
                <w:rFonts w:ascii="Arial Narrow" w:hAnsi="Arial Narrow"/>
                <w:sz w:val="22"/>
                <w:szCs w:val="22"/>
              </w:rPr>
            </w:pPr>
            <w:r w:rsidRPr="00A20220">
              <w:rPr>
                <w:rFonts w:ascii="Arial Narrow" w:hAnsi="Arial Narrow"/>
                <w:sz w:val="22"/>
                <w:szCs w:val="22"/>
              </w:rPr>
              <w:t>2</w:t>
            </w:r>
          </w:p>
        </w:tc>
        <w:tc>
          <w:tcPr>
            <w:tcW w:w="570" w:type="dxa"/>
            <w:tcBorders>
              <w:top w:val="single" w:sz="4" w:space="0" w:color="auto"/>
              <w:left w:val="single" w:sz="4" w:space="0" w:color="auto"/>
              <w:bottom w:val="single" w:sz="4" w:space="0" w:color="auto"/>
              <w:right w:val="single" w:sz="12" w:space="0" w:color="auto"/>
            </w:tcBorders>
          </w:tcPr>
          <w:p w:rsidR="00A9063F" w:rsidRPr="00A20220" w:rsidRDefault="00A9063F">
            <w:pPr>
              <w:autoSpaceDE w:val="0"/>
              <w:autoSpaceDN w:val="0"/>
              <w:spacing w:before="0" w:beforeAutospacing="0" w:after="0" w:afterAutospacing="0"/>
              <w:jc w:val="center"/>
              <w:rPr>
                <w:rFonts w:ascii="Arial Narrow" w:hAnsi="Arial Narrow"/>
                <w:sz w:val="22"/>
                <w:szCs w:val="22"/>
              </w:rPr>
            </w:pPr>
            <w:r w:rsidRPr="00A20220">
              <w:rPr>
                <w:rFonts w:ascii="Arial Narrow" w:hAnsi="Arial Narrow"/>
                <w:sz w:val="22"/>
                <w:szCs w:val="22"/>
              </w:rPr>
              <w:t>3</w:t>
            </w:r>
          </w:p>
        </w:tc>
        <w:tc>
          <w:tcPr>
            <w:tcW w:w="848" w:type="dxa"/>
            <w:tcBorders>
              <w:top w:val="single" w:sz="4" w:space="0" w:color="auto"/>
              <w:left w:val="nil"/>
              <w:bottom w:val="single" w:sz="4" w:space="0" w:color="auto"/>
              <w:right w:val="single" w:sz="4" w:space="0" w:color="auto"/>
            </w:tcBorders>
          </w:tcPr>
          <w:p w:rsidR="00A9063F" w:rsidRPr="00A20220" w:rsidRDefault="00A9063F">
            <w:pPr>
              <w:autoSpaceDE w:val="0"/>
              <w:autoSpaceDN w:val="0"/>
              <w:spacing w:before="0" w:beforeAutospacing="0" w:after="0" w:afterAutospacing="0"/>
              <w:jc w:val="center"/>
              <w:rPr>
                <w:rFonts w:ascii="Arial Narrow" w:hAnsi="Arial Narrow"/>
                <w:sz w:val="22"/>
                <w:szCs w:val="22"/>
              </w:rPr>
            </w:pPr>
            <w:r w:rsidRPr="00A20220">
              <w:rPr>
                <w:rFonts w:ascii="Arial Narrow" w:hAnsi="Arial Narrow"/>
                <w:sz w:val="22"/>
                <w:szCs w:val="22"/>
              </w:rPr>
              <w:t>4</w:t>
            </w:r>
          </w:p>
        </w:tc>
        <w:tc>
          <w:tcPr>
            <w:tcW w:w="850" w:type="dxa"/>
            <w:tcBorders>
              <w:top w:val="single" w:sz="4" w:space="0" w:color="auto"/>
              <w:left w:val="single" w:sz="4" w:space="0" w:color="auto"/>
              <w:bottom w:val="single" w:sz="4" w:space="0" w:color="auto"/>
              <w:right w:val="single" w:sz="4" w:space="0" w:color="auto"/>
            </w:tcBorders>
          </w:tcPr>
          <w:p w:rsidR="00A9063F" w:rsidRPr="00A20220" w:rsidRDefault="00A9063F">
            <w:pPr>
              <w:pStyle w:val="Zkladntext2"/>
              <w:spacing w:line="240" w:lineRule="exact"/>
              <w:rPr>
                <w:rFonts w:ascii="Arial Narrow" w:hAnsi="Arial Narrow"/>
                <w:sz w:val="22"/>
                <w:szCs w:val="22"/>
              </w:rPr>
            </w:pPr>
            <w:r w:rsidRPr="00A20220">
              <w:rPr>
                <w:rFonts w:ascii="Arial Narrow" w:hAnsi="Arial Narrow"/>
                <w:sz w:val="22"/>
                <w:szCs w:val="22"/>
              </w:rPr>
              <w:t>5</w:t>
            </w:r>
          </w:p>
        </w:tc>
        <w:tc>
          <w:tcPr>
            <w:tcW w:w="4677" w:type="dxa"/>
            <w:tcBorders>
              <w:top w:val="single" w:sz="4" w:space="0" w:color="auto"/>
              <w:left w:val="single" w:sz="4" w:space="0" w:color="auto"/>
              <w:bottom w:val="single" w:sz="4" w:space="0" w:color="auto"/>
              <w:right w:val="single" w:sz="4" w:space="0" w:color="auto"/>
            </w:tcBorders>
          </w:tcPr>
          <w:p w:rsidR="00A9063F" w:rsidRPr="00A20220" w:rsidRDefault="00A9063F">
            <w:pPr>
              <w:pStyle w:val="Zkladntext2"/>
              <w:spacing w:line="240" w:lineRule="exact"/>
              <w:rPr>
                <w:rFonts w:ascii="Arial Narrow" w:hAnsi="Arial Narrow"/>
                <w:sz w:val="22"/>
                <w:szCs w:val="22"/>
              </w:rPr>
            </w:pPr>
            <w:r w:rsidRPr="00A20220">
              <w:rPr>
                <w:rFonts w:ascii="Arial Narrow" w:hAnsi="Arial Narrow"/>
                <w:sz w:val="22"/>
                <w:szCs w:val="22"/>
              </w:rPr>
              <w:t>6</w:t>
            </w:r>
          </w:p>
        </w:tc>
        <w:tc>
          <w:tcPr>
            <w:tcW w:w="709" w:type="dxa"/>
            <w:tcBorders>
              <w:top w:val="single" w:sz="4" w:space="0" w:color="auto"/>
              <w:left w:val="single" w:sz="4" w:space="0" w:color="auto"/>
              <w:bottom w:val="single" w:sz="4" w:space="0" w:color="auto"/>
              <w:right w:val="single" w:sz="4" w:space="0" w:color="auto"/>
            </w:tcBorders>
          </w:tcPr>
          <w:p w:rsidR="00A9063F" w:rsidRPr="00A20220" w:rsidRDefault="00A9063F">
            <w:pPr>
              <w:autoSpaceDE w:val="0"/>
              <w:autoSpaceDN w:val="0"/>
              <w:spacing w:before="0" w:beforeAutospacing="0" w:after="0" w:afterAutospacing="0"/>
              <w:jc w:val="center"/>
              <w:rPr>
                <w:rFonts w:ascii="Arial Narrow" w:hAnsi="Arial Narrow"/>
                <w:sz w:val="22"/>
                <w:szCs w:val="22"/>
              </w:rPr>
            </w:pPr>
            <w:r w:rsidRPr="00A20220">
              <w:rPr>
                <w:rFonts w:ascii="Arial Narrow" w:hAnsi="Arial Narrow"/>
                <w:sz w:val="22"/>
                <w:szCs w:val="22"/>
              </w:rPr>
              <w:t>7</w:t>
            </w:r>
          </w:p>
        </w:tc>
        <w:tc>
          <w:tcPr>
            <w:tcW w:w="1065" w:type="dxa"/>
            <w:tcBorders>
              <w:top w:val="single" w:sz="4" w:space="0" w:color="auto"/>
              <w:left w:val="single" w:sz="4" w:space="0" w:color="auto"/>
              <w:bottom w:val="single" w:sz="4" w:space="0" w:color="auto"/>
              <w:right w:val="single" w:sz="12" w:space="0" w:color="auto"/>
            </w:tcBorders>
          </w:tcPr>
          <w:p w:rsidR="00A9063F" w:rsidRPr="00A20220" w:rsidRDefault="005170A9">
            <w:pPr>
              <w:autoSpaceDE w:val="0"/>
              <w:autoSpaceDN w:val="0"/>
              <w:spacing w:before="0" w:beforeAutospacing="0" w:after="0" w:afterAutospacing="0"/>
              <w:jc w:val="center"/>
              <w:rPr>
                <w:rFonts w:ascii="Arial Narrow" w:hAnsi="Arial Narrow"/>
                <w:sz w:val="22"/>
                <w:szCs w:val="22"/>
              </w:rPr>
            </w:pPr>
            <w:r w:rsidRPr="00A20220">
              <w:rPr>
                <w:rFonts w:ascii="Arial Narrow" w:hAnsi="Arial Narrow"/>
                <w:sz w:val="22"/>
                <w:szCs w:val="22"/>
              </w:rPr>
              <w:t>8</w:t>
            </w:r>
          </w:p>
        </w:tc>
      </w:tr>
      <w:tr w:rsidR="00A9063F" w:rsidRPr="00A20220" w:rsidTr="008B367F">
        <w:tc>
          <w:tcPr>
            <w:tcW w:w="681" w:type="dxa"/>
            <w:tcBorders>
              <w:top w:val="single" w:sz="4" w:space="0" w:color="auto"/>
              <w:left w:val="single" w:sz="12" w:space="0" w:color="auto"/>
              <w:bottom w:val="single" w:sz="4" w:space="0" w:color="auto"/>
              <w:right w:val="single" w:sz="4" w:space="0" w:color="auto"/>
            </w:tcBorders>
          </w:tcPr>
          <w:p w:rsidR="00A9063F" w:rsidRPr="00A20220" w:rsidRDefault="00A9063F">
            <w:pPr>
              <w:pStyle w:val="Normlny0"/>
              <w:jc w:val="center"/>
              <w:rPr>
                <w:rFonts w:ascii="Arial Narrow" w:hAnsi="Arial Narrow"/>
                <w:sz w:val="22"/>
                <w:szCs w:val="22"/>
              </w:rPr>
            </w:pPr>
            <w:r w:rsidRPr="00A20220">
              <w:rPr>
                <w:rFonts w:ascii="Arial Narrow" w:hAnsi="Arial Narrow"/>
                <w:sz w:val="22"/>
                <w:szCs w:val="22"/>
              </w:rPr>
              <w:t>Článok</w:t>
            </w:r>
          </w:p>
          <w:p w:rsidR="00A9063F" w:rsidRPr="00A20220" w:rsidRDefault="00A9063F" w:rsidP="00ED008A">
            <w:pPr>
              <w:pStyle w:val="Normlny0"/>
              <w:jc w:val="center"/>
              <w:rPr>
                <w:rFonts w:ascii="Arial Narrow" w:hAnsi="Arial Narrow"/>
                <w:sz w:val="22"/>
                <w:szCs w:val="22"/>
              </w:rPr>
            </w:pPr>
          </w:p>
        </w:tc>
        <w:tc>
          <w:tcPr>
            <w:tcW w:w="6802" w:type="dxa"/>
            <w:tcBorders>
              <w:top w:val="single" w:sz="4" w:space="0" w:color="auto"/>
              <w:left w:val="single" w:sz="4" w:space="0" w:color="auto"/>
              <w:bottom w:val="single" w:sz="4" w:space="0" w:color="auto"/>
              <w:right w:val="single" w:sz="4" w:space="0" w:color="auto"/>
            </w:tcBorders>
          </w:tcPr>
          <w:p w:rsidR="00A9063F" w:rsidRPr="00A20220" w:rsidRDefault="00A9063F">
            <w:pPr>
              <w:pStyle w:val="Normlny0"/>
              <w:jc w:val="center"/>
              <w:rPr>
                <w:rFonts w:ascii="Arial Narrow" w:hAnsi="Arial Narrow"/>
                <w:sz w:val="22"/>
                <w:szCs w:val="22"/>
              </w:rPr>
            </w:pPr>
            <w:r w:rsidRPr="00A20220">
              <w:rPr>
                <w:rFonts w:ascii="Arial Narrow" w:hAnsi="Arial Narrow"/>
                <w:sz w:val="22"/>
                <w:szCs w:val="22"/>
              </w:rPr>
              <w:t>Text</w:t>
            </w:r>
          </w:p>
        </w:tc>
        <w:tc>
          <w:tcPr>
            <w:tcW w:w="570" w:type="dxa"/>
            <w:tcBorders>
              <w:top w:val="single" w:sz="4" w:space="0" w:color="auto"/>
              <w:left w:val="single" w:sz="4" w:space="0" w:color="auto"/>
              <w:bottom w:val="single" w:sz="4" w:space="0" w:color="auto"/>
              <w:right w:val="single" w:sz="12" w:space="0" w:color="auto"/>
            </w:tcBorders>
          </w:tcPr>
          <w:p w:rsidR="00A9063F" w:rsidRPr="00A20220" w:rsidRDefault="00ED008A" w:rsidP="00ED008A">
            <w:pPr>
              <w:pStyle w:val="Normlny0"/>
              <w:jc w:val="center"/>
              <w:rPr>
                <w:rFonts w:ascii="Arial Narrow" w:hAnsi="Arial Narrow"/>
                <w:sz w:val="22"/>
                <w:szCs w:val="22"/>
              </w:rPr>
            </w:pPr>
            <w:r w:rsidRPr="00A20220">
              <w:rPr>
                <w:rFonts w:ascii="Arial Narrow" w:hAnsi="Arial Narrow"/>
                <w:sz w:val="22"/>
                <w:szCs w:val="22"/>
              </w:rPr>
              <w:t>Spôsob transp.</w:t>
            </w:r>
          </w:p>
        </w:tc>
        <w:tc>
          <w:tcPr>
            <w:tcW w:w="848" w:type="dxa"/>
            <w:tcBorders>
              <w:top w:val="single" w:sz="4" w:space="0" w:color="auto"/>
              <w:left w:val="nil"/>
              <w:bottom w:val="single" w:sz="4" w:space="0" w:color="auto"/>
              <w:right w:val="single" w:sz="4" w:space="0" w:color="auto"/>
            </w:tcBorders>
          </w:tcPr>
          <w:p w:rsidR="00A9063F" w:rsidRPr="00A20220" w:rsidRDefault="00A9063F">
            <w:pPr>
              <w:pStyle w:val="Normlny0"/>
              <w:jc w:val="center"/>
              <w:rPr>
                <w:rFonts w:ascii="Arial Narrow" w:hAnsi="Arial Narrow"/>
                <w:sz w:val="22"/>
                <w:szCs w:val="22"/>
              </w:rPr>
            </w:pPr>
            <w:r w:rsidRPr="00A20220">
              <w:rPr>
                <w:rFonts w:ascii="Arial Narrow" w:hAnsi="Arial Narrow"/>
                <w:sz w:val="22"/>
                <w:szCs w:val="22"/>
              </w:rPr>
              <w:t>Číslo</w:t>
            </w:r>
          </w:p>
          <w:p w:rsidR="00A9063F" w:rsidRPr="00A20220" w:rsidRDefault="00A9063F">
            <w:pPr>
              <w:pStyle w:val="Normlny0"/>
              <w:jc w:val="center"/>
              <w:rPr>
                <w:rFonts w:ascii="Arial Narrow" w:hAnsi="Arial Narrow"/>
                <w:sz w:val="22"/>
                <w:szCs w:val="22"/>
              </w:rPr>
            </w:pPr>
            <w:r w:rsidRPr="00A20220">
              <w:rPr>
                <w:rFonts w:ascii="Arial Narrow" w:hAnsi="Arial Narrow"/>
                <w:sz w:val="22"/>
                <w:szCs w:val="22"/>
              </w:rPr>
              <w:t>predpisu</w:t>
            </w:r>
          </w:p>
        </w:tc>
        <w:tc>
          <w:tcPr>
            <w:tcW w:w="850" w:type="dxa"/>
            <w:tcBorders>
              <w:top w:val="single" w:sz="4" w:space="0" w:color="auto"/>
              <w:left w:val="single" w:sz="4" w:space="0" w:color="auto"/>
              <w:bottom w:val="single" w:sz="4" w:space="0" w:color="auto"/>
              <w:right w:val="single" w:sz="4" w:space="0" w:color="auto"/>
            </w:tcBorders>
          </w:tcPr>
          <w:p w:rsidR="00A9063F" w:rsidRPr="00A20220" w:rsidRDefault="00ED008A" w:rsidP="00ED008A">
            <w:pPr>
              <w:pStyle w:val="Normlny0"/>
              <w:jc w:val="center"/>
              <w:rPr>
                <w:rFonts w:ascii="Arial Narrow" w:hAnsi="Arial Narrow"/>
                <w:sz w:val="22"/>
                <w:szCs w:val="22"/>
              </w:rPr>
            </w:pPr>
            <w:r w:rsidRPr="00A20220">
              <w:rPr>
                <w:rFonts w:ascii="Arial Narrow" w:hAnsi="Arial Narrow"/>
                <w:sz w:val="22"/>
                <w:szCs w:val="22"/>
              </w:rPr>
              <w:t xml:space="preserve">Článok </w:t>
            </w:r>
          </w:p>
        </w:tc>
        <w:tc>
          <w:tcPr>
            <w:tcW w:w="4677" w:type="dxa"/>
            <w:tcBorders>
              <w:top w:val="single" w:sz="4" w:space="0" w:color="auto"/>
              <w:left w:val="single" w:sz="4" w:space="0" w:color="auto"/>
              <w:bottom w:val="single" w:sz="4" w:space="0" w:color="auto"/>
              <w:right w:val="single" w:sz="4" w:space="0" w:color="auto"/>
            </w:tcBorders>
          </w:tcPr>
          <w:p w:rsidR="00A9063F" w:rsidRPr="00A20220" w:rsidRDefault="00A9063F">
            <w:pPr>
              <w:pStyle w:val="Normlny0"/>
              <w:jc w:val="center"/>
              <w:rPr>
                <w:rFonts w:ascii="Arial Narrow" w:hAnsi="Arial Narrow"/>
                <w:sz w:val="22"/>
                <w:szCs w:val="22"/>
              </w:rPr>
            </w:pPr>
            <w:r w:rsidRPr="00A20220">
              <w:rPr>
                <w:rFonts w:ascii="Arial Narrow" w:hAnsi="Arial Narrow"/>
                <w:sz w:val="22"/>
                <w:szCs w:val="22"/>
              </w:rPr>
              <w:t>Text</w:t>
            </w:r>
          </w:p>
        </w:tc>
        <w:tc>
          <w:tcPr>
            <w:tcW w:w="709" w:type="dxa"/>
            <w:tcBorders>
              <w:top w:val="single" w:sz="4" w:space="0" w:color="auto"/>
              <w:left w:val="single" w:sz="4" w:space="0" w:color="auto"/>
              <w:bottom w:val="single" w:sz="4" w:space="0" w:color="auto"/>
              <w:right w:val="single" w:sz="4" w:space="0" w:color="auto"/>
            </w:tcBorders>
          </w:tcPr>
          <w:p w:rsidR="00A9063F" w:rsidRPr="00A20220" w:rsidRDefault="00A9063F">
            <w:pPr>
              <w:pStyle w:val="Normlny0"/>
              <w:jc w:val="center"/>
              <w:rPr>
                <w:rFonts w:ascii="Arial Narrow" w:hAnsi="Arial Narrow"/>
                <w:sz w:val="22"/>
                <w:szCs w:val="22"/>
              </w:rPr>
            </w:pPr>
            <w:r w:rsidRPr="00A20220">
              <w:rPr>
                <w:rFonts w:ascii="Arial Narrow" w:hAnsi="Arial Narrow"/>
                <w:sz w:val="22"/>
                <w:szCs w:val="22"/>
              </w:rPr>
              <w:t>Zhoda</w:t>
            </w:r>
          </w:p>
        </w:tc>
        <w:tc>
          <w:tcPr>
            <w:tcW w:w="1065" w:type="dxa"/>
            <w:tcBorders>
              <w:top w:val="single" w:sz="4" w:space="0" w:color="auto"/>
              <w:left w:val="single" w:sz="4" w:space="0" w:color="auto"/>
              <w:bottom w:val="single" w:sz="4" w:space="0" w:color="auto"/>
              <w:right w:val="single" w:sz="12" w:space="0" w:color="auto"/>
            </w:tcBorders>
          </w:tcPr>
          <w:p w:rsidR="00A9063F" w:rsidRPr="00A20220" w:rsidRDefault="00A9063F">
            <w:pPr>
              <w:pStyle w:val="Normlny0"/>
              <w:jc w:val="center"/>
              <w:rPr>
                <w:rFonts w:ascii="Arial Narrow" w:hAnsi="Arial Narrow"/>
                <w:sz w:val="22"/>
                <w:szCs w:val="22"/>
              </w:rPr>
            </w:pPr>
            <w:r w:rsidRPr="00A20220">
              <w:rPr>
                <w:rFonts w:ascii="Arial Narrow" w:hAnsi="Arial Narrow"/>
                <w:sz w:val="22"/>
                <w:szCs w:val="22"/>
              </w:rPr>
              <w:t>Poznámky</w:t>
            </w:r>
          </w:p>
        </w:tc>
      </w:tr>
      <w:tr w:rsidR="00875368" w:rsidRPr="00A20220" w:rsidTr="008B367F">
        <w:trPr>
          <w:trHeight w:val="730"/>
        </w:trPr>
        <w:tc>
          <w:tcPr>
            <w:tcW w:w="681" w:type="dxa"/>
            <w:vMerge w:val="restart"/>
            <w:tcBorders>
              <w:top w:val="single" w:sz="4" w:space="0" w:color="auto"/>
              <w:right w:val="single" w:sz="4" w:space="0" w:color="auto"/>
            </w:tcBorders>
          </w:tcPr>
          <w:p w:rsidR="004703B1" w:rsidRPr="00A20220" w:rsidRDefault="00551154" w:rsidP="00793FE1">
            <w:pPr>
              <w:autoSpaceDE w:val="0"/>
              <w:autoSpaceDN w:val="0"/>
              <w:spacing w:before="0" w:beforeAutospacing="0" w:after="0" w:afterAutospacing="0"/>
              <w:jc w:val="center"/>
              <w:rPr>
                <w:rFonts w:ascii="Arial Narrow" w:hAnsi="Arial Narrow"/>
                <w:b/>
                <w:sz w:val="22"/>
                <w:szCs w:val="22"/>
              </w:rPr>
            </w:pPr>
            <w:r w:rsidRPr="00A20220">
              <w:rPr>
                <w:rFonts w:ascii="Arial Narrow" w:hAnsi="Arial Narrow"/>
                <w:b/>
                <w:sz w:val="22"/>
                <w:szCs w:val="22"/>
              </w:rPr>
              <w:t>Čl.1 O:6</w:t>
            </w:r>
          </w:p>
          <w:p w:rsidR="004703B1" w:rsidRPr="00A20220" w:rsidRDefault="004703B1" w:rsidP="00793FE1">
            <w:pPr>
              <w:autoSpaceDE w:val="0"/>
              <w:autoSpaceDN w:val="0"/>
              <w:spacing w:before="0" w:beforeAutospacing="0" w:after="0" w:afterAutospacing="0"/>
              <w:jc w:val="center"/>
              <w:rPr>
                <w:rFonts w:ascii="Arial Narrow" w:hAnsi="Arial Narrow"/>
                <w:sz w:val="22"/>
                <w:szCs w:val="22"/>
              </w:rPr>
            </w:pPr>
          </w:p>
          <w:p w:rsidR="004703B1" w:rsidRPr="00A20220" w:rsidRDefault="004703B1" w:rsidP="00793FE1">
            <w:pPr>
              <w:autoSpaceDE w:val="0"/>
              <w:autoSpaceDN w:val="0"/>
              <w:spacing w:before="0" w:beforeAutospacing="0" w:after="0" w:afterAutospacing="0"/>
              <w:jc w:val="center"/>
              <w:rPr>
                <w:rFonts w:ascii="Arial Narrow" w:hAnsi="Arial Narrow"/>
                <w:sz w:val="22"/>
                <w:szCs w:val="22"/>
              </w:rPr>
            </w:pPr>
          </w:p>
          <w:p w:rsidR="00535FA4" w:rsidRPr="00A20220" w:rsidRDefault="00535FA4" w:rsidP="00793FE1">
            <w:pPr>
              <w:autoSpaceDE w:val="0"/>
              <w:autoSpaceDN w:val="0"/>
              <w:spacing w:before="0" w:beforeAutospacing="0" w:after="0" w:afterAutospacing="0"/>
              <w:jc w:val="center"/>
              <w:rPr>
                <w:rFonts w:ascii="Arial Narrow" w:hAnsi="Arial Narrow"/>
                <w:sz w:val="22"/>
                <w:szCs w:val="22"/>
              </w:rPr>
            </w:pPr>
          </w:p>
          <w:p w:rsidR="004703B1" w:rsidRPr="00A20220" w:rsidRDefault="004703B1" w:rsidP="00793FE1">
            <w:pPr>
              <w:autoSpaceDE w:val="0"/>
              <w:autoSpaceDN w:val="0"/>
              <w:spacing w:before="0" w:beforeAutospacing="0" w:after="0" w:afterAutospacing="0"/>
              <w:jc w:val="center"/>
              <w:rPr>
                <w:rFonts w:ascii="Arial Narrow" w:hAnsi="Arial Narrow"/>
                <w:sz w:val="22"/>
                <w:szCs w:val="22"/>
              </w:rPr>
            </w:pPr>
          </w:p>
          <w:p w:rsidR="00875368" w:rsidRPr="00A20220" w:rsidRDefault="00551154" w:rsidP="00793FE1">
            <w:pPr>
              <w:autoSpaceDE w:val="0"/>
              <w:autoSpaceDN w:val="0"/>
              <w:spacing w:before="0" w:beforeAutospacing="0" w:after="0" w:afterAutospacing="0"/>
              <w:jc w:val="center"/>
              <w:rPr>
                <w:rFonts w:ascii="Arial Narrow" w:hAnsi="Arial Narrow"/>
                <w:sz w:val="22"/>
                <w:szCs w:val="22"/>
              </w:rPr>
            </w:pPr>
            <w:r w:rsidRPr="00A20220">
              <w:rPr>
                <w:rFonts w:ascii="Arial Narrow" w:hAnsi="Arial Narrow"/>
                <w:sz w:val="22"/>
                <w:szCs w:val="22"/>
              </w:rPr>
              <w:t>(</w:t>
            </w:r>
            <w:r w:rsidR="00875368" w:rsidRPr="00A20220">
              <w:rPr>
                <w:rFonts w:ascii="Arial Narrow" w:hAnsi="Arial Narrow"/>
                <w:sz w:val="22"/>
                <w:szCs w:val="22"/>
              </w:rPr>
              <w:t>C:16</w:t>
            </w:r>
          </w:p>
          <w:p w:rsidR="00875368" w:rsidRPr="00A20220" w:rsidRDefault="00875368" w:rsidP="000301E8">
            <w:pPr>
              <w:autoSpaceDE w:val="0"/>
              <w:autoSpaceDN w:val="0"/>
              <w:spacing w:before="0" w:beforeAutospacing="0" w:after="0" w:afterAutospacing="0"/>
              <w:jc w:val="center"/>
              <w:rPr>
                <w:rFonts w:ascii="Arial Narrow" w:hAnsi="Arial Narrow"/>
                <w:sz w:val="22"/>
                <w:szCs w:val="22"/>
              </w:rPr>
            </w:pPr>
            <w:r w:rsidRPr="00A20220">
              <w:rPr>
                <w:rFonts w:ascii="Arial Narrow" w:hAnsi="Arial Narrow"/>
                <w:sz w:val="22"/>
                <w:szCs w:val="22"/>
              </w:rPr>
              <w:t>O:2</w:t>
            </w:r>
            <w:r w:rsidR="00551154" w:rsidRPr="00A20220">
              <w:rPr>
                <w:rFonts w:ascii="Arial Narrow" w:hAnsi="Arial Narrow"/>
                <w:sz w:val="22"/>
                <w:szCs w:val="22"/>
              </w:rPr>
              <w:t xml:space="preserve"> smernice 2017/ 1132)</w:t>
            </w:r>
          </w:p>
        </w:tc>
        <w:tc>
          <w:tcPr>
            <w:tcW w:w="6802" w:type="dxa"/>
            <w:vMerge w:val="restart"/>
            <w:tcBorders>
              <w:top w:val="single" w:sz="4" w:space="0" w:color="auto"/>
              <w:left w:val="single" w:sz="4" w:space="0" w:color="auto"/>
              <w:right w:val="single" w:sz="4" w:space="0" w:color="auto"/>
            </w:tcBorders>
          </w:tcPr>
          <w:p w:rsidR="004703B1" w:rsidRPr="00A20220" w:rsidRDefault="004703B1" w:rsidP="00535FA4">
            <w:pPr>
              <w:pStyle w:val="ti-art"/>
              <w:shd w:val="clear" w:color="auto" w:fill="FFFFFF"/>
              <w:spacing w:before="0" w:beforeAutospacing="0" w:after="0" w:afterAutospacing="0" w:line="312" w:lineRule="atLeast"/>
              <w:rPr>
                <w:rFonts w:ascii="Arial Narrow" w:hAnsi="Arial Narrow"/>
                <w:iCs/>
                <w:sz w:val="22"/>
                <w:szCs w:val="22"/>
              </w:rPr>
            </w:pPr>
            <w:r w:rsidRPr="00A20220">
              <w:rPr>
                <w:rFonts w:ascii="Arial Narrow" w:hAnsi="Arial Narrow"/>
                <w:iCs/>
                <w:sz w:val="22"/>
                <w:szCs w:val="22"/>
              </w:rPr>
              <w:t>Článok 1</w:t>
            </w:r>
          </w:p>
          <w:p w:rsidR="004703B1" w:rsidRPr="00A20220" w:rsidRDefault="004703B1" w:rsidP="00535FA4">
            <w:pPr>
              <w:pStyle w:val="sti-art"/>
              <w:shd w:val="clear" w:color="auto" w:fill="FFFFFF"/>
              <w:spacing w:before="0" w:beforeAutospacing="0" w:after="0" w:afterAutospacing="0" w:line="312" w:lineRule="atLeast"/>
              <w:rPr>
                <w:rFonts w:ascii="Arial Narrow" w:hAnsi="Arial Narrow"/>
                <w:b/>
                <w:bCs/>
                <w:sz w:val="22"/>
                <w:szCs w:val="22"/>
              </w:rPr>
            </w:pPr>
            <w:r w:rsidRPr="00A20220">
              <w:rPr>
                <w:rFonts w:ascii="Arial Narrow" w:hAnsi="Arial Narrow"/>
                <w:b/>
                <w:bCs/>
                <w:sz w:val="22"/>
                <w:szCs w:val="22"/>
              </w:rPr>
              <w:t>Zmeny smernice (EÚ) 2017/1132</w:t>
            </w:r>
          </w:p>
          <w:p w:rsidR="004703B1" w:rsidRPr="00A20220" w:rsidRDefault="004703B1" w:rsidP="00535FA4">
            <w:pPr>
              <w:shd w:val="clear" w:color="auto" w:fill="FFFFFF"/>
              <w:spacing w:before="0" w:beforeAutospacing="0" w:after="0" w:afterAutospacing="0" w:line="312" w:lineRule="atLeast"/>
              <w:rPr>
                <w:rFonts w:ascii="Arial Narrow" w:hAnsi="Arial Narrow"/>
                <w:sz w:val="22"/>
                <w:szCs w:val="22"/>
              </w:rPr>
            </w:pPr>
            <w:r w:rsidRPr="00A20220">
              <w:rPr>
                <w:rFonts w:ascii="Arial Narrow" w:hAnsi="Arial Narrow"/>
                <w:sz w:val="22"/>
                <w:szCs w:val="22"/>
              </w:rPr>
              <w:t>Smernica (EÚ) 2017/1132 sa mení takto:</w:t>
            </w:r>
          </w:p>
          <w:tbl>
            <w:tblPr>
              <w:tblW w:w="5000" w:type="pct"/>
              <w:tblLayout w:type="fixed"/>
              <w:tblCellMar>
                <w:left w:w="0" w:type="dxa"/>
                <w:right w:w="0" w:type="dxa"/>
              </w:tblCellMar>
              <w:tblLook w:val="04A0" w:firstRow="1" w:lastRow="0" w:firstColumn="1" w:lastColumn="0" w:noHBand="0" w:noVBand="1"/>
            </w:tblPr>
            <w:tblGrid>
              <w:gridCol w:w="370"/>
              <w:gridCol w:w="6346"/>
            </w:tblGrid>
            <w:tr w:rsidR="004703B1" w:rsidRPr="00A20220" w:rsidTr="004703B1">
              <w:tc>
                <w:tcPr>
                  <w:tcW w:w="511" w:type="dxa"/>
                  <w:tcBorders>
                    <w:top w:val="nil"/>
                    <w:left w:val="nil"/>
                    <w:bottom w:val="nil"/>
                    <w:right w:val="nil"/>
                  </w:tcBorders>
                  <w:hideMark/>
                </w:tcPr>
                <w:p w:rsidR="004703B1" w:rsidRPr="00A20220" w:rsidRDefault="004703B1" w:rsidP="00535FA4">
                  <w:pPr>
                    <w:spacing w:before="0" w:beforeAutospacing="0" w:after="0" w:afterAutospacing="0" w:line="312" w:lineRule="atLeast"/>
                    <w:jc w:val="both"/>
                    <w:rPr>
                      <w:rFonts w:ascii="Arial Narrow" w:hAnsi="Arial Narrow"/>
                      <w:b/>
                      <w:sz w:val="22"/>
                      <w:szCs w:val="22"/>
                    </w:rPr>
                  </w:pPr>
                  <w:r w:rsidRPr="00A20220">
                    <w:rPr>
                      <w:rFonts w:ascii="Arial Narrow" w:hAnsi="Arial Narrow"/>
                      <w:b/>
                      <w:sz w:val="22"/>
                      <w:szCs w:val="22"/>
                    </w:rPr>
                    <w:t>6.</w:t>
                  </w:r>
                </w:p>
              </w:tc>
              <w:tc>
                <w:tcPr>
                  <w:tcW w:w="8895" w:type="dxa"/>
                  <w:tcBorders>
                    <w:top w:val="nil"/>
                    <w:left w:val="nil"/>
                    <w:bottom w:val="nil"/>
                    <w:right w:val="nil"/>
                  </w:tcBorders>
                  <w:hideMark/>
                </w:tcPr>
                <w:p w:rsidR="004703B1" w:rsidRPr="00A20220" w:rsidRDefault="004703B1" w:rsidP="00535FA4">
                  <w:pPr>
                    <w:shd w:val="clear" w:color="auto" w:fill="FFFFFF"/>
                    <w:spacing w:before="0" w:beforeAutospacing="0" w:after="0" w:afterAutospacing="0" w:line="312" w:lineRule="atLeast"/>
                    <w:jc w:val="both"/>
                    <w:rPr>
                      <w:rFonts w:ascii="Arial Narrow" w:hAnsi="Arial Narrow"/>
                      <w:b/>
                      <w:sz w:val="22"/>
                      <w:szCs w:val="22"/>
                    </w:rPr>
                  </w:pPr>
                  <w:r w:rsidRPr="00A20220">
                    <w:rPr>
                      <w:rFonts w:ascii="Arial Narrow" w:hAnsi="Arial Narrow"/>
                      <w:b/>
                      <w:sz w:val="22"/>
                      <w:szCs w:val="22"/>
                    </w:rPr>
                    <w:t>Článok 16 sa nahrádza takto:</w:t>
                  </w:r>
                </w:p>
                <w:p w:rsidR="004703B1" w:rsidRPr="00A20220" w:rsidRDefault="004703B1" w:rsidP="00535FA4">
                  <w:pPr>
                    <w:shd w:val="clear" w:color="auto" w:fill="FFFFFF"/>
                    <w:spacing w:before="0" w:beforeAutospacing="0" w:after="0" w:afterAutospacing="0"/>
                    <w:rPr>
                      <w:rFonts w:ascii="Arial Narrow" w:hAnsi="Arial Narrow"/>
                      <w:b/>
                      <w:sz w:val="22"/>
                      <w:szCs w:val="22"/>
                    </w:rPr>
                  </w:pPr>
                </w:p>
              </w:tc>
            </w:tr>
          </w:tbl>
          <w:p w:rsidR="00875368" w:rsidRPr="00A20220" w:rsidRDefault="00551154" w:rsidP="00875368">
            <w:pPr>
              <w:pStyle w:val="Normlny0"/>
              <w:rPr>
                <w:rFonts w:ascii="Arial Narrow" w:hAnsi="Arial Narrow"/>
                <w:bCs/>
                <w:sz w:val="22"/>
                <w:szCs w:val="22"/>
              </w:rPr>
            </w:pPr>
            <w:r w:rsidRPr="00A20220">
              <w:rPr>
                <w:rFonts w:ascii="Arial Narrow" w:hAnsi="Arial Narrow"/>
                <w:bCs/>
                <w:sz w:val="22"/>
                <w:szCs w:val="22"/>
              </w:rPr>
              <w:t>2.</w:t>
            </w:r>
            <w:r w:rsidR="00875368" w:rsidRPr="00A20220">
              <w:rPr>
                <w:rFonts w:ascii="Arial Narrow" w:hAnsi="Arial Narrow"/>
                <w:bCs/>
                <w:sz w:val="22"/>
                <w:szCs w:val="22"/>
              </w:rPr>
              <w:t>Všetky dokumenty a údaje, ktoré sa majú zverejniť podľa článku 14, sa uchovajú v spise uvedenom v odseku 1 tohto článku alebo sa vložia priamo do registra a predmet zápisov do registra sa zaznamená do spisu.</w:t>
            </w:r>
          </w:p>
          <w:p w:rsidR="00875368" w:rsidRPr="00A20220" w:rsidRDefault="00875368" w:rsidP="00875368">
            <w:pPr>
              <w:pStyle w:val="Normlny0"/>
              <w:rPr>
                <w:rFonts w:ascii="Arial Narrow" w:hAnsi="Arial Narrow"/>
                <w:bCs/>
                <w:sz w:val="22"/>
                <w:szCs w:val="22"/>
              </w:rPr>
            </w:pPr>
            <w:r w:rsidRPr="00A20220">
              <w:rPr>
                <w:rFonts w:ascii="Arial Narrow" w:hAnsi="Arial Narrow"/>
                <w:bCs/>
                <w:sz w:val="22"/>
                <w:szCs w:val="22"/>
              </w:rPr>
              <w:t>Všetky dokumenty a údaje uvedené v článku 14 sa bez ohľadu na prostriedky, ktorými boli podané, uchovajú v spise založenom v registri alebo sa do neho vložia priamo v elektronickej podobe. Členské štáty zabezpečia, aby register všetky dokumenty a údaje, ktoré boli podané v listinnej podobe, čo možno najrýchlejšie previedol do elektronickej podoby.</w:t>
            </w:r>
          </w:p>
          <w:p w:rsidR="00875368" w:rsidRPr="00A20220" w:rsidRDefault="00875368" w:rsidP="00875368">
            <w:pPr>
              <w:pStyle w:val="Normlny0"/>
              <w:rPr>
                <w:rFonts w:ascii="Arial Narrow" w:hAnsi="Arial Narrow"/>
                <w:bCs/>
                <w:sz w:val="22"/>
                <w:szCs w:val="22"/>
              </w:rPr>
            </w:pPr>
            <w:r w:rsidRPr="00A20220">
              <w:rPr>
                <w:rFonts w:ascii="Arial Narrow" w:hAnsi="Arial Narrow"/>
                <w:bCs/>
                <w:sz w:val="22"/>
                <w:szCs w:val="22"/>
              </w:rPr>
              <w:t>Členské štáty zabezpečia, aby dokumenty a údaje uvedené v článku 14,</w:t>
            </w:r>
          </w:p>
          <w:p w:rsidR="00875368" w:rsidRPr="00A20220" w:rsidRDefault="00875368" w:rsidP="00875368">
            <w:pPr>
              <w:pStyle w:val="Normlny0"/>
              <w:rPr>
                <w:rFonts w:ascii="Arial Narrow" w:hAnsi="Arial Narrow"/>
                <w:bCs/>
                <w:sz w:val="22"/>
                <w:szCs w:val="22"/>
              </w:rPr>
            </w:pPr>
            <w:r w:rsidRPr="00A20220">
              <w:rPr>
                <w:rFonts w:ascii="Arial Narrow" w:hAnsi="Arial Narrow"/>
                <w:bCs/>
                <w:sz w:val="22"/>
                <w:szCs w:val="22"/>
              </w:rPr>
              <w:t>ktoré boli podané v listinnej podobe pred 31. decembrom 2006, previedol register do elektronickej podoby, a to na základe žiadosti o zverejnenie doručenej elektronickými prostriedkami.</w:t>
            </w:r>
          </w:p>
        </w:tc>
        <w:tc>
          <w:tcPr>
            <w:tcW w:w="570" w:type="dxa"/>
            <w:vMerge w:val="restart"/>
            <w:tcBorders>
              <w:top w:val="single" w:sz="4" w:space="0" w:color="auto"/>
              <w:left w:val="single" w:sz="4" w:space="0" w:color="auto"/>
              <w:right w:val="single" w:sz="4" w:space="0" w:color="auto"/>
            </w:tcBorders>
          </w:tcPr>
          <w:p w:rsidR="00875368" w:rsidRPr="00A20220" w:rsidRDefault="0097099F" w:rsidP="00793FE1">
            <w:pPr>
              <w:autoSpaceDE w:val="0"/>
              <w:autoSpaceDN w:val="0"/>
              <w:spacing w:before="0" w:beforeAutospacing="0" w:after="0" w:afterAutospacing="0"/>
              <w:jc w:val="center"/>
              <w:rPr>
                <w:rFonts w:ascii="Arial Narrow" w:hAnsi="Arial Narrow"/>
                <w:sz w:val="22"/>
                <w:szCs w:val="22"/>
              </w:rPr>
            </w:pPr>
            <w:r w:rsidRPr="00A20220">
              <w:rPr>
                <w:rFonts w:ascii="Arial Narrow" w:hAnsi="Arial Narrow"/>
                <w:sz w:val="22"/>
                <w:szCs w:val="22"/>
              </w:rPr>
              <w:t>N</w:t>
            </w:r>
          </w:p>
        </w:tc>
        <w:tc>
          <w:tcPr>
            <w:tcW w:w="848" w:type="dxa"/>
            <w:vMerge w:val="restart"/>
            <w:tcBorders>
              <w:top w:val="single" w:sz="4" w:space="0" w:color="auto"/>
              <w:left w:val="single" w:sz="4" w:space="0" w:color="auto"/>
              <w:right w:val="single" w:sz="4" w:space="0" w:color="auto"/>
            </w:tcBorders>
          </w:tcPr>
          <w:p w:rsidR="00D776ED" w:rsidRPr="00A20220" w:rsidRDefault="00B654EE" w:rsidP="00793FE1">
            <w:pPr>
              <w:autoSpaceDE w:val="0"/>
              <w:autoSpaceDN w:val="0"/>
              <w:spacing w:before="0" w:beforeAutospacing="0" w:after="0" w:afterAutospacing="0"/>
              <w:jc w:val="center"/>
              <w:rPr>
                <w:rFonts w:ascii="Arial Narrow" w:hAnsi="Arial Narrow" w:cs="Arial"/>
                <w:b/>
                <w:sz w:val="22"/>
                <w:szCs w:val="22"/>
              </w:rPr>
            </w:pPr>
            <w:r w:rsidRPr="00A20220">
              <w:rPr>
                <w:rFonts w:ascii="Arial Narrow" w:hAnsi="Arial Narrow" w:cs="Arial"/>
                <w:sz w:val="22"/>
                <w:szCs w:val="22"/>
              </w:rPr>
              <w:t> </w:t>
            </w:r>
            <w:r w:rsidR="00F04B5C" w:rsidRPr="00A20220">
              <w:rPr>
                <w:rFonts w:ascii="Arial Narrow" w:hAnsi="Arial Narrow" w:cs="Arial"/>
                <w:b/>
                <w:sz w:val="22"/>
                <w:szCs w:val="22"/>
              </w:rPr>
              <w:t>n</w:t>
            </w:r>
            <w:r w:rsidR="00D776ED" w:rsidRPr="00A20220">
              <w:rPr>
                <w:rFonts w:ascii="Arial Narrow" w:hAnsi="Arial Narrow" w:cs="Arial"/>
                <w:b/>
                <w:sz w:val="22"/>
                <w:szCs w:val="22"/>
              </w:rPr>
              <w:t>ávrh</w:t>
            </w:r>
            <w:r w:rsidRPr="00A20220">
              <w:rPr>
                <w:rFonts w:ascii="Arial Narrow" w:hAnsi="Arial Narrow" w:cs="Arial"/>
                <w:b/>
                <w:sz w:val="22"/>
                <w:szCs w:val="22"/>
              </w:rPr>
              <w:t xml:space="preserve"> čl.I</w:t>
            </w:r>
          </w:p>
          <w:p w:rsidR="00D776ED" w:rsidRPr="00A20220" w:rsidRDefault="00D776ED" w:rsidP="00793FE1">
            <w:pPr>
              <w:autoSpaceDE w:val="0"/>
              <w:autoSpaceDN w:val="0"/>
              <w:spacing w:before="0" w:beforeAutospacing="0" w:after="0" w:afterAutospacing="0"/>
              <w:jc w:val="center"/>
              <w:rPr>
                <w:rFonts w:ascii="Arial Narrow" w:hAnsi="Arial Narrow" w:cs="Arial"/>
                <w:b/>
                <w:sz w:val="22"/>
                <w:szCs w:val="22"/>
              </w:rPr>
            </w:pPr>
          </w:p>
          <w:p w:rsidR="00D776ED" w:rsidRPr="00A20220" w:rsidRDefault="00D776ED" w:rsidP="00793FE1">
            <w:pPr>
              <w:autoSpaceDE w:val="0"/>
              <w:autoSpaceDN w:val="0"/>
              <w:spacing w:before="0" w:beforeAutospacing="0" w:after="0" w:afterAutospacing="0"/>
              <w:jc w:val="center"/>
              <w:rPr>
                <w:rFonts w:ascii="Arial Narrow" w:hAnsi="Arial Narrow" w:cs="Arial"/>
                <w:b/>
                <w:sz w:val="22"/>
                <w:szCs w:val="22"/>
              </w:rPr>
            </w:pPr>
          </w:p>
          <w:p w:rsidR="00D776ED" w:rsidRPr="00A20220" w:rsidRDefault="00D776ED" w:rsidP="00793FE1">
            <w:pPr>
              <w:autoSpaceDE w:val="0"/>
              <w:autoSpaceDN w:val="0"/>
              <w:spacing w:before="0" w:beforeAutospacing="0" w:after="0" w:afterAutospacing="0"/>
              <w:jc w:val="center"/>
              <w:rPr>
                <w:rFonts w:ascii="Arial Narrow" w:hAnsi="Arial Narrow" w:cs="Arial"/>
                <w:b/>
                <w:sz w:val="22"/>
                <w:szCs w:val="22"/>
              </w:rPr>
            </w:pPr>
          </w:p>
          <w:p w:rsidR="00D776ED" w:rsidRPr="00A20220" w:rsidRDefault="00D776ED" w:rsidP="00793FE1">
            <w:pPr>
              <w:autoSpaceDE w:val="0"/>
              <w:autoSpaceDN w:val="0"/>
              <w:spacing w:before="0" w:beforeAutospacing="0" w:after="0" w:afterAutospacing="0"/>
              <w:jc w:val="center"/>
              <w:rPr>
                <w:rFonts w:ascii="Arial Narrow" w:hAnsi="Arial Narrow" w:cs="Arial"/>
                <w:b/>
                <w:sz w:val="22"/>
                <w:szCs w:val="22"/>
              </w:rPr>
            </w:pPr>
          </w:p>
          <w:p w:rsidR="00D776ED" w:rsidRPr="00A20220" w:rsidRDefault="00D776ED" w:rsidP="00793FE1">
            <w:pPr>
              <w:autoSpaceDE w:val="0"/>
              <w:autoSpaceDN w:val="0"/>
              <w:spacing w:before="0" w:beforeAutospacing="0" w:after="0" w:afterAutospacing="0"/>
              <w:jc w:val="center"/>
              <w:rPr>
                <w:rFonts w:ascii="Arial Narrow" w:hAnsi="Arial Narrow" w:cs="Arial"/>
                <w:b/>
                <w:sz w:val="22"/>
                <w:szCs w:val="22"/>
              </w:rPr>
            </w:pPr>
          </w:p>
          <w:p w:rsidR="00D776ED" w:rsidRPr="00A20220" w:rsidRDefault="00D776ED" w:rsidP="00793FE1">
            <w:pPr>
              <w:autoSpaceDE w:val="0"/>
              <w:autoSpaceDN w:val="0"/>
              <w:spacing w:before="0" w:beforeAutospacing="0" w:after="0" w:afterAutospacing="0"/>
              <w:jc w:val="center"/>
              <w:rPr>
                <w:rFonts w:ascii="Arial Narrow" w:hAnsi="Arial Narrow" w:cs="Arial"/>
                <w:b/>
                <w:sz w:val="22"/>
                <w:szCs w:val="22"/>
              </w:rPr>
            </w:pPr>
          </w:p>
          <w:p w:rsidR="00D776ED" w:rsidRPr="00A20220" w:rsidRDefault="00D776ED" w:rsidP="00793FE1">
            <w:pPr>
              <w:autoSpaceDE w:val="0"/>
              <w:autoSpaceDN w:val="0"/>
              <w:spacing w:before="0" w:beforeAutospacing="0" w:after="0" w:afterAutospacing="0"/>
              <w:jc w:val="center"/>
              <w:rPr>
                <w:rFonts w:ascii="Arial Narrow" w:hAnsi="Arial Narrow" w:cs="Arial"/>
                <w:b/>
                <w:sz w:val="22"/>
                <w:szCs w:val="22"/>
              </w:rPr>
            </w:pPr>
          </w:p>
          <w:p w:rsidR="00D776ED" w:rsidRPr="00A20220" w:rsidRDefault="00D776ED" w:rsidP="00793FE1">
            <w:pPr>
              <w:autoSpaceDE w:val="0"/>
              <w:autoSpaceDN w:val="0"/>
              <w:spacing w:before="0" w:beforeAutospacing="0" w:after="0" w:afterAutospacing="0"/>
              <w:jc w:val="center"/>
              <w:rPr>
                <w:rFonts w:ascii="Arial Narrow" w:hAnsi="Arial Narrow" w:cs="Arial"/>
                <w:b/>
                <w:sz w:val="22"/>
                <w:szCs w:val="22"/>
              </w:rPr>
            </w:pPr>
          </w:p>
          <w:p w:rsidR="00D776ED" w:rsidRPr="00A20220" w:rsidRDefault="00D776ED" w:rsidP="00793FE1">
            <w:pPr>
              <w:autoSpaceDE w:val="0"/>
              <w:autoSpaceDN w:val="0"/>
              <w:spacing w:before="0" w:beforeAutospacing="0" w:after="0" w:afterAutospacing="0"/>
              <w:jc w:val="center"/>
              <w:rPr>
                <w:rFonts w:ascii="Arial Narrow" w:hAnsi="Arial Narrow" w:cs="Arial"/>
                <w:b/>
                <w:sz w:val="22"/>
                <w:szCs w:val="22"/>
              </w:rPr>
            </w:pPr>
          </w:p>
          <w:p w:rsidR="00D776ED" w:rsidRPr="00A20220" w:rsidRDefault="00D776ED" w:rsidP="00793FE1">
            <w:pPr>
              <w:autoSpaceDE w:val="0"/>
              <w:autoSpaceDN w:val="0"/>
              <w:spacing w:before="0" w:beforeAutospacing="0" w:after="0" w:afterAutospacing="0"/>
              <w:jc w:val="center"/>
              <w:rPr>
                <w:rFonts w:ascii="Arial Narrow" w:hAnsi="Arial Narrow" w:cs="Arial"/>
                <w:b/>
                <w:sz w:val="22"/>
                <w:szCs w:val="22"/>
              </w:rPr>
            </w:pPr>
          </w:p>
          <w:p w:rsidR="00D776ED" w:rsidRPr="00A20220" w:rsidRDefault="00D776ED" w:rsidP="00793FE1">
            <w:pPr>
              <w:autoSpaceDE w:val="0"/>
              <w:autoSpaceDN w:val="0"/>
              <w:spacing w:before="0" w:beforeAutospacing="0" w:after="0" w:afterAutospacing="0"/>
              <w:jc w:val="center"/>
              <w:rPr>
                <w:rFonts w:ascii="Arial Narrow" w:hAnsi="Arial Narrow" w:cs="Arial"/>
                <w:b/>
                <w:sz w:val="22"/>
                <w:szCs w:val="22"/>
              </w:rPr>
            </w:pPr>
          </w:p>
          <w:p w:rsidR="00D776ED" w:rsidRPr="00A20220" w:rsidRDefault="00D776ED" w:rsidP="00793FE1">
            <w:pPr>
              <w:autoSpaceDE w:val="0"/>
              <w:autoSpaceDN w:val="0"/>
              <w:spacing w:before="0" w:beforeAutospacing="0" w:after="0" w:afterAutospacing="0"/>
              <w:jc w:val="center"/>
              <w:rPr>
                <w:rFonts w:ascii="Arial Narrow" w:hAnsi="Arial Narrow" w:cs="Arial"/>
                <w:b/>
                <w:sz w:val="22"/>
                <w:szCs w:val="22"/>
              </w:rPr>
            </w:pPr>
          </w:p>
          <w:p w:rsidR="00D776ED" w:rsidRPr="00A20220" w:rsidRDefault="00D776ED" w:rsidP="00793FE1">
            <w:pPr>
              <w:autoSpaceDE w:val="0"/>
              <w:autoSpaceDN w:val="0"/>
              <w:spacing w:before="0" w:beforeAutospacing="0" w:after="0" w:afterAutospacing="0"/>
              <w:jc w:val="center"/>
              <w:rPr>
                <w:rFonts w:ascii="Arial Narrow" w:hAnsi="Arial Narrow" w:cs="Arial"/>
                <w:b/>
                <w:sz w:val="22"/>
                <w:szCs w:val="22"/>
              </w:rPr>
            </w:pPr>
          </w:p>
          <w:p w:rsidR="00D776ED" w:rsidRPr="00A20220" w:rsidRDefault="00D776ED" w:rsidP="00793FE1">
            <w:pPr>
              <w:autoSpaceDE w:val="0"/>
              <w:autoSpaceDN w:val="0"/>
              <w:spacing w:before="0" w:beforeAutospacing="0" w:after="0" w:afterAutospacing="0"/>
              <w:jc w:val="center"/>
              <w:rPr>
                <w:rFonts w:ascii="Arial Narrow" w:hAnsi="Arial Narrow" w:cs="Arial"/>
                <w:b/>
                <w:sz w:val="22"/>
                <w:szCs w:val="22"/>
              </w:rPr>
            </w:pPr>
          </w:p>
          <w:p w:rsidR="00D776ED" w:rsidRPr="00A20220" w:rsidRDefault="00D776ED" w:rsidP="00793FE1">
            <w:pPr>
              <w:autoSpaceDE w:val="0"/>
              <w:autoSpaceDN w:val="0"/>
              <w:spacing w:before="0" w:beforeAutospacing="0" w:after="0" w:afterAutospacing="0"/>
              <w:jc w:val="center"/>
              <w:rPr>
                <w:rFonts w:ascii="Arial Narrow" w:hAnsi="Arial Narrow" w:cs="Arial"/>
                <w:b/>
                <w:sz w:val="22"/>
                <w:szCs w:val="22"/>
              </w:rPr>
            </w:pPr>
          </w:p>
          <w:p w:rsidR="00850731" w:rsidRPr="00A20220" w:rsidRDefault="00850731" w:rsidP="00CE637A">
            <w:pPr>
              <w:autoSpaceDE w:val="0"/>
              <w:autoSpaceDN w:val="0"/>
              <w:spacing w:before="0" w:beforeAutospacing="0" w:after="0" w:afterAutospacing="0"/>
              <w:jc w:val="center"/>
              <w:rPr>
                <w:rFonts w:ascii="Arial Narrow" w:hAnsi="Arial Narrow" w:cs="Arial"/>
                <w:sz w:val="22"/>
                <w:szCs w:val="22"/>
              </w:rPr>
            </w:pPr>
          </w:p>
          <w:p w:rsidR="00CE637A" w:rsidRPr="00A20220" w:rsidRDefault="00CE637A" w:rsidP="00CE637A">
            <w:pPr>
              <w:autoSpaceDE w:val="0"/>
              <w:autoSpaceDN w:val="0"/>
              <w:spacing w:before="0" w:beforeAutospacing="0" w:after="0" w:afterAutospacing="0"/>
              <w:jc w:val="center"/>
              <w:rPr>
                <w:rFonts w:ascii="Arial Narrow" w:hAnsi="Arial Narrow" w:cs="Arial"/>
                <w:sz w:val="22"/>
                <w:szCs w:val="22"/>
              </w:rPr>
            </w:pPr>
            <w:r w:rsidRPr="00A20220">
              <w:rPr>
                <w:rFonts w:ascii="Arial Narrow" w:hAnsi="Arial Narrow" w:cs="Arial"/>
                <w:sz w:val="22"/>
                <w:szCs w:val="22"/>
              </w:rPr>
              <w:lastRenderedPageBreak/>
              <w:t>431/2002</w:t>
            </w:r>
          </w:p>
          <w:p w:rsidR="00D776ED" w:rsidRPr="00A20220" w:rsidRDefault="00D776ED" w:rsidP="00793FE1">
            <w:pPr>
              <w:autoSpaceDE w:val="0"/>
              <w:autoSpaceDN w:val="0"/>
              <w:spacing w:before="0" w:beforeAutospacing="0" w:after="0" w:afterAutospacing="0"/>
              <w:jc w:val="center"/>
              <w:rPr>
                <w:rFonts w:ascii="Arial Narrow" w:hAnsi="Arial Narrow" w:cs="Arial"/>
                <w:b/>
                <w:sz w:val="22"/>
                <w:szCs w:val="22"/>
              </w:rPr>
            </w:pPr>
          </w:p>
          <w:p w:rsidR="00D776ED" w:rsidRPr="00A20220" w:rsidRDefault="00D776ED" w:rsidP="00793FE1">
            <w:pPr>
              <w:autoSpaceDE w:val="0"/>
              <w:autoSpaceDN w:val="0"/>
              <w:spacing w:before="0" w:beforeAutospacing="0" w:after="0" w:afterAutospacing="0"/>
              <w:jc w:val="center"/>
              <w:rPr>
                <w:rFonts w:ascii="Arial Narrow" w:hAnsi="Arial Narrow" w:cs="Arial"/>
                <w:b/>
                <w:sz w:val="22"/>
                <w:szCs w:val="22"/>
              </w:rPr>
            </w:pPr>
          </w:p>
          <w:p w:rsidR="00D776ED" w:rsidRPr="00A20220" w:rsidRDefault="00D776ED" w:rsidP="00793FE1">
            <w:pPr>
              <w:autoSpaceDE w:val="0"/>
              <w:autoSpaceDN w:val="0"/>
              <w:spacing w:before="0" w:beforeAutospacing="0" w:after="0" w:afterAutospacing="0"/>
              <w:jc w:val="center"/>
              <w:rPr>
                <w:rFonts w:ascii="Arial Narrow" w:hAnsi="Arial Narrow" w:cs="Arial"/>
                <w:b/>
                <w:sz w:val="22"/>
                <w:szCs w:val="22"/>
              </w:rPr>
            </w:pPr>
          </w:p>
          <w:p w:rsidR="00D776ED" w:rsidRPr="00A20220" w:rsidRDefault="00D776ED" w:rsidP="00793FE1">
            <w:pPr>
              <w:autoSpaceDE w:val="0"/>
              <w:autoSpaceDN w:val="0"/>
              <w:spacing w:before="0" w:beforeAutospacing="0" w:after="0" w:afterAutospacing="0"/>
              <w:jc w:val="center"/>
              <w:rPr>
                <w:rFonts w:ascii="Arial Narrow" w:hAnsi="Arial Narrow" w:cs="Arial"/>
                <w:b/>
                <w:sz w:val="22"/>
                <w:szCs w:val="22"/>
              </w:rPr>
            </w:pPr>
          </w:p>
          <w:p w:rsidR="00D776ED" w:rsidRPr="00A20220" w:rsidRDefault="00D776ED" w:rsidP="00793FE1">
            <w:pPr>
              <w:autoSpaceDE w:val="0"/>
              <w:autoSpaceDN w:val="0"/>
              <w:spacing w:before="0" w:beforeAutospacing="0" w:after="0" w:afterAutospacing="0"/>
              <w:jc w:val="center"/>
              <w:rPr>
                <w:rFonts w:ascii="Arial Narrow" w:hAnsi="Arial Narrow" w:cs="Arial"/>
                <w:b/>
                <w:sz w:val="22"/>
                <w:szCs w:val="22"/>
              </w:rPr>
            </w:pPr>
          </w:p>
          <w:p w:rsidR="00D776ED" w:rsidRPr="00A20220" w:rsidRDefault="00D776ED" w:rsidP="00793FE1">
            <w:pPr>
              <w:autoSpaceDE w:val="0"/>
              <w:autoSpaceDN w:val="0"/>
              <w:spacing w:before="0" w:beforeAutospacing="0" w:after="0" w:afterAutospacing="0"/>
              <w:jc w:val="center"/>
              <w:rPr>
                <w:rFonts w:ascii="Arial Narrow" w:hAnsi="Arial Narrow" w:cs="Arial"/>
                <w:b/>
                <w:sz w:val="22"/>
                <w:szCs w:val="22"/>
              </w:rPr>
            </w:pPr>
          </w:p>
          <w:p w:rsidR="00D776ED" w:rsidRPr="00A20220" w:rsidRDefault="00D776ED" w:rsidP="00793FE1">
            <w:pPr>
              <w:autoSpaceDE w:val="0"/>
              <w:autoSpaceDN w:val="0"/>
              <w:spacing w:before="0" w:beforeAutospacing="0" w:after="0" w:afterAutospacing="0"/>
              <w:jc w:val="center"/>
              <w:rPr>
                <w:rFonts w:ascii="Arial Narrow" w:hAnsi="Arial Narrow" w:cs="Arial"/>
                <w:b/>
                <w:sz w:val="22"/>
                <w:szCs w:val="22"/>
              </w:rPr>
            </w:pPr>
          </w:p>
          <w:p w:rsidR="00D776ED" w:rsidRPr="00A20220" w:rsidRDefault="00D776ED" w:rsidP="00793FE1">
            <w:pPr>
              <w:autoSpaceDE w:val="0"/>
              <w:autoSpaceDN w:val="0"/>
              <w:spacing w:before="0" w:beforeAutospacing="0" w:after="0" w:afterAutospacing="0"/>
              <w:jc w:val="center"/>
              <w:rPr>
                <w:rFonts w:ascii="Arial Narrow" w:hAnsi="Arial Narrow" w:cs="Arial"/>
                <w:b/>
                <w:sz w:val="22"/>
                <w:szCs w:val="22"/>
              </w:rPr>
            </w:pPr>
          </w:p>
          <w:p w:rsidR="00D776ED" w:rsidRPr="00A20220" w:rsidRDefault="00D776ED" w:rsidP="00793FE1">
            <w:pPr>
              <w:autoSpaceDE w:val="0"/>
              <w:autoSpaceDN w:val="0"/>
              <w:spacing w:before="0" w:beforeAutospacing="0" w:after="0" w:afterAutospacing="0"/>
              <w:jc w:val="center"/>
              <w:rPr>
                <w:rFonts w:ascii="Arial Narrow" w:hAnsi="Arial Narrow" w:cs="Arial"/>
                <w:b/>
                <w:sz w:val="22"/>
                <w:szCs w:val="22"/>
              </w:rPr>
            </w:pPr>
          </w:p>
          <w:p w:rsidR="00D776ED" w:rsidRPr="00A20220" w:rsidRDefault="00D776ED" w:rsidP="00793FE1">
            <w:pPr>
              <w:autoSpaceDE w:val="0"/>
              <w:autoSpaceDN w:val="0"/>
              <w:spacing w:before="0" w:beforeAutospacing="0" w:after="0" w:afterAutospacing="0"/>
              <w:jc w:val="center"/>
              <w:rPr>
                <w:rFonts w:ascii="Arial Narrow" w:hAnsi="Arial Narrow" w:cs="Arial"/>
                <w:b/>
                <w:sz w:val="22"/>
                <w:szCs w:val="22"/>
              </w:rPr>
            </w:pPr>
          </w:p>
          <w:p w:rsidR="00D776ED" w:rsidRPr="00A20220" w:rsidRDefault="00D776ED" w:rsidP="00793FE1">
            <w:pPr>
              <w:autoSpaceDE w:val="0"/>
              <w:autoSpaceDN w:val="0"/>
              <w:spacing w:before="0" w:beforeAutospacing="0" w:after="0" w:afterAutospacing="0"/>
              <w:jc w:val="center"/>
              <w:rPr>
                <w:rFonts w:ascii="Arial Narrow" w:hAnsi="Arial Narrow" w:cs="Arial"/>
                <w:b/>
                <w:sz w:val="22"/>
                <w:szCs w:val="22"/>
              </w:rPr>
            </w:pPr>
          </w:p>
          <w:p w:rsidR="00D776ED" w:rsidRPr="00A20220" w:rsidRDefault="00D776ED" w:rsidP="00793FE1">
            <w:pPr>
              <w:autoSpaceDE w:val="0"/>
              <w:autoSpaceDN w:val="0"/>
              <w:spacing w:before="0" w:beforeAutospacing="0" w:after="0" w:afterAutospacing="0"/>
              <w:jc w:val="center"/>
              <w:rPr>
                <w:rFonts w:ascii="Arial Narrow" w:hAnsi="Arial Narrow" w:cs="Arial"/>
                <w:b/>
                <w:sz w:val="22"/>
                <w:szCs w:val="22"/>
              </w:rPr>
            </w:pPr>
          </w:p>
          <w:p w:rsidR="00D776ED" w:rsidRPr="00A20220" w:rsidRDefault="00D776ED" w:rsidP="00793FE1">
            <w:pPr>
              <w:autoSpaceDE w:val="0"/>
              <w:autoSpaceDN w:val="0"/>
              <w:spacing w:before="0" w:beforeAutospacing="0" w:after="0" w:afterAutospacing="0"/>
              <w:jc w:val="center"/>
              <w:rPr>
                <w:rFonts w:ascii="Arial Narrow" w:hAnsi="Arial Narrow" w:cs="Arial"/>
                <w:b/>
                <w:sz w:val="22"/>
                <w:szCs w:val="22"/>
              </w:rPr>
            </w:pPr>
          </w:p>
          <w:p w:rsidR="00D776ED" w:rsidRPr="00A20220" w:rsidRDefault="00D776ED" w:rsidP="00793FE1">
            <w:pPr>
              <w:autoSpaceDE w:val="0"/>
              <w:autoSpaceDN w:val="0"/>
              <w:spacing w:before="0" w:beforeAutospacing="0" w:after="0" w:afterAutospacing="0"/>
              <w:jc w:val="center"/>
              <w:rPr>
                <w:rFonts w:ascii="Arial Narrow" w:hAnsi="Arial Narrow" w:cs="Arial"/>
                <w:b/>
                <w:sz w:val="22"/>
                <w:szCs w:val="22"/>
              </w:rPr>
            </w:pPr>
          </w:p>
          <w:p w:rsidR="00D776ED" w:rsidRPr="00A20220" w:rsidRDefault="00D776ED" w:rsidP="00793FE1">
            <w:pPr>
              <w:autoSpaceDE w:val="0"/>
              <w:autoSpaceDN w:val="0"/>
              <w:spacing w:before="0" w:beforeAutospacing="0" w:after="0" w:afterAutospacing="0"/>
              <w:jc w:val="center"/>
              <w:rPr>
                <w:rFonts w:ascii="Arial Narrow" w:hAnsi="Arial Narrow" w:cs="Arial"/>
                <w:b/>
                <w:sz w:val="22"/>
                <w:szCs w:val="22"/>
              </w:rPr>
            </w:pPr>
          </w:p>
          <w:p w:rsidR="00D776ED" w:rsidRPr="00A20220" w:rsidRDefault="00D776ED" w:rsidP="00793FE1">
            <w:pPr>
              <w:autoSpaceDE w:val="0"/>
              <w:autoSpaceDN w:val="0"/>
              <w:spacing w:before="0" w:beforeAutospacing="0" w:after="0" w:afterAutospacing="0"/>
              <w:jc w:val="center"/>
              <w:rPr>
                <w:rFonts w:ascii="Arial Narrow" w:hAnsi="Arial Narrow" w:cs="Arial"/>
                <w:b/>
                <w:sz w:val="22"/>
                <w:szCs w:val="22"/>
              </w:rPr>
            </w:pPr>
          </w:p>
          <w:p w:rsidR="00D776ED" w:rsidRPr="00A20220" w:rsidRDefault="00D776ED" w:rsidP="00793FE1">
            <w:pPr>
              <w:autoSpaceDE w:val="0"/>
              <w:autoSpaceDN w:val="0"/>
              <w:spacing w:before="0" w:beforeAutospacing="0" w:after="0" w:afterAutospacing="0"/>
              <w:jc w:val="center"/>
              <w:rPr>
                <w:rFonts w:ascii="Arial Narrow" w:hAnsi="Arial Narrow" w:cs="Arial"/>
                <w:b/>
                <w:sz w:val="22"/>
                <w:szCs w:val="22"/>
              </w:rPr>
            </w:pPr>
          </w:p>
          <w:p w:rsidR="00D776ED" w:rsidRPr="00A20220" w:rsidRDefault="00D776ED" w:rsidP="00793FE1">
            <w:pPr>
              <w:autoSpaceDE w:val="0"/>
              <w:autoSpaceDN w:val="0"/>
              <w:spacing w:before="0" w:beforeAutospacing="0" w:after="0" w:afterAutospacing="0"/>
              <w:jc w:val="center"/>
              <w:rPr>
                <w:rFonts w:ascii="Arial Narrow" w:hAnsi="Arial Narrow" w:cs="Arial"/>
                <w:b/>
                <w:sz w:val="22"/>
                <w:szCs w:val="22"/>
              </w:rPr>
            </w:pPr>
          </w:p>
          <w:p w:rsidR="00D776ED" w:rsidRPr="00A20220" w:rsidRDefault="00D776ED" w:rsidP="00793FE1">
            <w:pPr>
              <w:autoSpaceDE w:val="0"/>
              <w:autoSpaceDN w:val="0"/>
              <w:spacing w:before="0" w:beforeAutospacing="0" w:after="0" w:afterAutospacing="0"/>
              <w:jc w:val="center"/>
              <w:rPr>
                <w:rFonts w:ascii="Arial Narrow" w:hAnsi="Arial Narrow" w:cs="Arial"/>
                <w:b/>
                <w:sz w:val="22"/>
                <w:szCs w:val="22"/>
              </w:rPr>
            </w:pPr>
          </w:p>
          <w:p w:rsidR="00D776ED" w:rsidRPr="00A20220" w:rsidRDefault="00D776ED" w:rsidP="00793FE1">
            <w:pPr>
              <w:autoSpaceDE w:val="0"/>
              <w:autoSpaceDN w:val="0"/>
              <w:spacing w:before="0" w:beforeAutospacing="0" w:after="0" w:afterAutospacing="0"/>
              <w:jc w:val="center"/>
              <w:rPr>
                <w:rFonts w:ascii="Arial Narrow" w:hAnsi="Arial Narrow" w:cs="Arial"/>
                <w:b/>
                <w:sz w:val="22"/>
                <w:szCs w:val="22"/>
              </w:rPr>
            </w:pPr>
          </w:p>
          <w:p w:rsidR="00D776ED" w:rsidRPr="00A20220" w:rsidRDefault="00D776ED" w:rsidP="00793FE1">
            <w:pPr>
              <w:autoSpaceDE w:val="0"/>
              <w:autoSpaceDN w:val="0"/>
              <w:spacing w:before="0" w:beforeAutospacing="0" w:after="0" w:afterAutospacing="0"/>
              <w:jc w:val="center"/>
              <w:rPr>
                <w:rFonts w:ascii="Arial Narrow" w:hAnsi="Arial Narrow" w:cs="Arial"/>
                <w:b/>
                <w:sz w:val="22"/>
                <w:szCs w:val="22"/>
              </w:rPr>
            </w:pPr>
          </w:p>
          <w:p w:rsidR="00D776ED" w:rsidRPr="00A20220" w:rsidRDefault="00D776ED" w:rsidP="00793FE1">
            <w:pPr>
              <w:autoSpaceDE w:val="0"/>
              <w:autoSpaceDN w:val="0"/>
              <w:spacing w:before="0" w:beforeAutospacing="0" w:after="0" w:afterAutospacing="0"/>
              <w:jc w:val="center"/>
              <w:rPr>
                <w:rFonts w:ascii="Arial Narrow" w:hAnsi="Arial Narrow" w:cs="Arial"/>
                <w:b/>
                <w:sz w:val="22"/>
                <w:szCs w:val="22"/>
              </w:rPr>
            </w:pPr>
          </w:p>
          <w:p w:rsidR="00D776ED" w:rsidRPr="00A20220" w:rsidRDefault="00D776ED" w:rsidP="00793FE1">
            <w:pPr>
              <w:autoSpaceDE w:val="0"/>
              <w:autoSpaceDN w:val="0"/>
              <w:spacing w:before="0" w:beforeAutospacing="0" w:after="0" w:afterAutospacing="0"/>
              <w:jc w:val="center"/>
              <w:rPr>
                <w:rFonts w:ascii="Arial Narrow" w:hAnsi="Arial Narrow" w:cs="Arial"/>
                <w:b/>
                <w:sz w:val="22"/>
                <w:szCs w:val="22"/>
              </w:rPr>
            </w:pPr>
          </w:p>
          <w:p w:rsidR="00D776ED" w:rsidRPr="00A20220" w:rsidRDefault="00D776ED" w:rsidP="00793FE1">
            <w:pPr>
              <w:autoSpaceDE w:val="0"/>
              <w:autoSpaceDN w:val="0"/>
              <w:spacing w:before="0" w:beforeAutospacing="0" w:after="0" w:afterAutospacing="0"/>
              <w:jc w:val="center"/>
              <w:rPr>
                <w:rFonts w:ascii="Arial Narrow" w:hAnsi="Arial Narrow" w:cs="Arial"/>
                <w:b/>
                <w:sz w:val="22"/>
                <w:szCs w:val="22"/>
              </w:rPr>
            </w:pPr>
          </w:p>
          <w:p w:rsidR="00D776ED" w:rsidRPr="00A20220" w:rsidRDefault="00D776ED" w:rsidP="00793FE1">
            <w:pPr>
              <w:autoSpaceDE w:val="0"/>
              <w:autoSpaceDN w:val="0"/>
              <w:spacing w:before="0" w:beforeAutospacing="0" w:after="0" w:afterAutospacing="0"/>
              <w:jc w:val="center"/>
              <w:rPr>
                <w:rFonts w:ascii="Arial Narrow" w:hAnsi="Arial Narrow" w:cs="Arial"/>
                <w:b/>
                <w:sz w:val="22"/>
                <w:szCs w:val="22"/>
              </w:rPr>
            </w:pPr>
          </w:p>
          <w:p w:rsidR="00D776ED" w:rsidRPr="00A20220" w:rsidRDefault="00D776ED" w:rsidP="00793FE1">
            <w:pPr>
              <w:autoSpaceDE w:val="0"/>
              <w:autoSpaceDN w:val="0"/>
              <w:spacing w:before="0" w:beforeAutospacing="0" w:after="0" w:afterAutospacing="0"/>
              <w:jc w:val="center"/>
              <w:rPr>
                <w:rFonts w:ascii="Arial Narrow" w:hAnsi="Arial Narrow" w:cs="Arial"/>
                <w:b/>
                <w:sz w:val="22"/>
                <w:szCs w:val="22"/>
              </w:rPr>
            </w:pPr>
          </w:p>
          <w:p w:rsidR="00D776ED" w:rsidRPr="00A20220" w:rsidRDefault="00D776ED" w:rsidP="00793FE1">
            <w:pPr>
              <w:autoSpaceDE w:val="0"/>
              <w:autoSpaceDN w:val="0"/>
              <w:spacing w:before="0" w:beforeAutospacing="0" w:after="0" w:afterAutospacing="0"/>
              <w:jc w:val="center"/>
              <w:rPr>
                <w:rFonts w:ascii="Arial Narrow" w:hAnsi="Arial Narrow" w:cs="Arial"/>
                <w:b/>
                <w:sz w:val="22"/>
                <w:szCs w:val="22"/>
              </w:rPr>
            </w:pPr>
          </w:p>
          <w:p w:rsidR="00D776ED" w:rsidRPr="00A20220" w:rsidRDefault="00D776ED" w:rsidP="00793FE1">
            <w:pPr>
              <w:autoSpaceDE w:val="0"/>
              <w:autoSpaceDN w:val="0"/>
              <w:spacing w:before="0" w:beforeAutospacing="0" w:after="0" w:afterAutospacing="0"/>
              <w:jc w:val="center"/>
              <w:rPr>
                <w:rFonts w:ascii="Arial Narrow" w:hAnsi="Arial Narrow" w:cs="Arial"/>
                <w:b/>
                <w:sz w:val="22"/>
                <w:szCs w:val="22"/>
              </w:rPr>
            </w:pPr>
          </w:p>
          <w:p w:rsidR="00D776ED" w:rsidRPr="00A20220" w:rsidRDefault="00D776ED" w:rsidP="00793FE1">
            <w:pPr>
              <w:autoSpaceDE w:val="0"/>
              <w:autoSpaceDN w:val="0"/>
              <w:spacing w:before="0" w:beforeAutospacing="0" w:after="0" w:afterAutospacing="0"/>
              <w:jc w:val="center"/>
              <w:rPr>
                <w:rFonts w:ascii="Arial Narrow" w:hAnsi="Arial Narrow" w:cs="Arial"/>
                <w:b/>
                <w:sz w:val="22"/>
                <w:szCs w:val="22"/>
              </w:rPr>
            </w:pPr>
          </w:p>
          <w:p w:rsidR="00D776ED" w:rsidRPr="00A20220" w:rsidRDefault="00D776ED" w:rsidP="00793FE1">
            <w:pPr>
              <w:autoSpaceDE w:val="0"/>
              <w:autoSpaceDN w:val="0"/>
              <w:spacing w:before="0" w:beforeAutospacing="0" w:after="0" w:afterAutospacing="0"/>
              <w:jc w:val="center"/>
              <w:rPr>
                <w:rFonts w:ascii="Arial Narrow" w:hAnsi="Arial Narrow" w:cs="Arial"/>
                <w:b/>
                <w:sz w:val="22"/>
                <w:szCs w:val="22"/>
              </w:rPr>
            </w:pPr>
          </w:p>
          <w:p w:rsidR="00D776ED" w:rsidRPr="00A20220" w:rsidRDefault="00D776ED" w:rsidP="00793FE1">
            <w:pPr>
              <w:autoSpaceDE w:val="0"/>
              <w:autoSpaceDN w:val="0"/>
              <w:spacing w:before="0" w:beforeAutospacing="0" w:after="0" w:afterAutospacing="0"/>
              <w:jc w:val="center"/>
              <w:rPr>
                <w:rFonts w:ascii="Arial Narrow" w:hAnsi="Arial Narrow" w:cs="Arial"/>
                <w:b/>
                <w:sz w:val="22"/>
                <w:szCs w:val="22"/>
              </w:rPr>
            </w:pPr>
          </w:p>
          <w:p w:rsidR="00D776ED" w:rsidRPr="00A20220" w:rsidRDefault="00D776ED" w:rsidP="00793FE1">
            <w:pPr>
              <w:autoSpaceDE w:val="0"/>
              <w:autoSpaceDN w:val="0"/>
              <w:spacing w:before="0" w:beforeAutospacing="0" w:after="0" w:afterAutospacing="0"/>
              <w:jc w:val="center"/>
              <w:rPr>
                <w:rFonts w:ascii="Arial Narrow" w:hAnsi="Arial Narrow" w:cs="Arial"/>
                <w:b/>
                <w:sz w:val="22"/>
                <w:szCs w:val="22"/>
              </w:rPr>
            </w:pPr>
          </w:p>
          <w:p w:rsidR="00D776ED" w:rsidRPr="00A20220" w:rsidRDefault="00D776ED" w:rsidP="00793FE1">
            <w:pPr>
              <w:autoSpaceDE w:val="0"/>
              <w:autoSpaceDN w:val="0"/>
              <w:spacing w:before="0" w:beforeAutospacing="0" w:after="0" w:afterAutospacing="0"/>
              <w:jc w:val="center"/>
              <w:rPr>
                <w:rFonts w:ascii="Arial Narrow" w:hAnsi="Arial Narrow" w:cs="Arial"/>
                <w:b/>
                <w:sz w:val="22"/>
                <w:szCs w:val="22"/>
              </w:rPr>
            </w:pPr>
          </w:p>
          <w:p w:rsidR="00D776ED" w:rsidRPr="00A20220" w:rsidRDefault="00D776ED" w:rsidP="00793FE1">
            <w:pPr>
              <w:autoSpaceDE w:val="0"/>
              <w:autoSpaceDN w:val="0"/>
              <w:spacing w:before="0" w:beforeAutospacing="0" w:after="0" w:afterAutospacing="0"/>
              <w:jc w:val="center"/>
              <w:rPr>
                <w:rFonts w:ascii="Arial Narrow" w:hAnsi="Arial Narrow" w:cs="Arial"/>
                <w:b/>
                <w:sz w:val="22"/>
                <w:szCs w:val="22"/>
              </w:rPr>
            </w:pPr>
          </w:p>
          <w:p w:rsidR="00D776ED" w:rsidRPr="00A20220" w:rsidRDefault="00D776ED" w:rsidP="00793FE1">
            <w:pPr>
              <w:autoSpaceDE w:val="0"/>
              <w:autoSpaceDN w:val="0"/>
              <w:spacing w:before="0" w:beforeAutospacing="0" w:after="0" w:afterAutospacing="0"/>
              <w:jc w:val="center"/>
              <w:rPr>
                <w:rFonts w:ascii="Arial Narrow" w:hAnsi="Arial Narrow" w:cs="Arial"/>
                <w:b/>
                <w:sz w:val="22"/>
                <w:szCs w:val="22"/>
              </w:rPr>
            </w:pPr>
          </w:p>
          <w:p w:rsidR="00D776ED" w:rsidRPr="00A20220" w:rsidRDefault="00D776ED" w:rsidP="00793FE1">
            <w:pPr>
              <w:autoSpaceDE w:val="0"/>
              <w:autoSpaceDN w:val="0"/>
              <w:spacing w:before="0" w:beforeAutospacing="0" w:after="0" w:afterAutospacing="0"/>
              <w:jc w:val="center"/>
              <w:rPr>
                <w:rFonts w:ascii="Arial Narrow" w:hAnsi="Arial Narrow" w:cs="Arial"/>
                <w:b/>
                <w:sz w:val="22"/>
                <w:szCs w:val="22"/>
              </w:rPr>
            </w:pPr>
          </w:p>
          <w:p w:rsidR="00D776ED" w:rsidRPr="00A20220" w:rsidRDefault="00D776ED" w:rsidP="00793FE1">
            <w:pPr>
              <w:autoSpaceDE w:val="0"/>
              <w:autoSpaceDN w:val="0"/>
              <w:spacing w:before="0" w:beforeAutospacing="0" w:after="0" w:afterAutospacing="0"/>
              <w:jc w:val="center"/>
              <w:rPr>
                <w:rFonts w:ascii="Arial Narrow" w:hAnsi="Arial Narrow" w:cs="Arial"/>
                <w:b/>
                <w:sz w:val="22"/>
                <w:szCs w:val="22"/>
              </w:rPr>
            </w:pPr>
          </w:p>
          <w:p w:rsidR="00D776ED" w:rsidRPr="00A20220" w:rsidRDefault="00D776ED" w:rsidP="00793FE1">
            <w:pPr>
              <w:autoSpaceDE w:val="0"/>
              <w:autoSpaceDN w:val="0"/>
              <w:spacing w:before="0" w:beforeAutospacing="0" w:after="0" w:afterAutospacing="0"/>
              <w:jc w:val="center"/>
              <w:rPr>
                <w:rFonts w:ascii="Arial Narrow" w:hAnsi="Arial Narrow" w:cs="Arial"/>
                <w:b/>
                <w:sz w:val="22"/>
                <w:szCs w:val="22"/>
              </w:rPr>
            </w:pPr>
          </w:p>
          <w:p w:rsidR="00D776ED" w:rsidRPr="00A20220" w:rsidRDefault="00D776ED" w:rsidP="00793FE1">
            <w:pPr>
              <w:autoSpaceDE w:val="0"/>
              <w:autoSpaceDN w:val="0"/>
              <w:spacing w:before="0" w:beforeAutospacing="0" w:after="0" w:afterAutospacing="0"/>
              <w:jc w:val="center"/>
              <w:rPr>
                <w:rFonts w:ascii="Arial Narrow" w:hAnsi="Arial Narrow" w:cs="Arial"/>
                <w:b/>
                <w:sz w:val="22"/>
                <w:szCs w:val="22"/>
              </w:rPr>
            </w:pPr>
          </w:p>
          <w:p w:rsidR="00D776ED" w:rsidRPr="00A20220" w:rsidRDefault="00D776ED" w:rsidP="00793FE1">
            <w:pPr>
              <w:autoSpaceDE w:val="0"/>
              <w:autoSpaceDN w:val="0"/>
              <w:spacing w:before="0" w:beforeAutospacing="0" w:after="0" w:afterAutospacing="0"/>
              <w:jc w:val="center"/>
              <w:rPr>
                <w:rFonts w:ascii="Arial Narrow" w:hAnsi="Arial Narrow" w:cs="Arial"/>
                <w:b/>
                <w:sz w:val="22"/>
                <w:szCs w:val="22"/>
              </w:rPr>
            </w:pPr>
          </w:p>
          <w:p w:rsidR="00D776ED" w:rsidRPr="00A20220" w:rsidRDefault="00D776ED" w:rsidP="00793FE1">
            <w:pPr>
              <w:autoSpaceDE w:val="0"/>
              <w:autoSpaceDN w:val="0"/>
              <w:spacing w:before="0" w:beforeAutospacing="0" w:after="0" w:afterAutospacing="0"/>
              <w:jc w:val="center"/>
              <w:rPr>
                <w:rFonts w:ascii="Arial Narrow" w:hAnsi="Arial Narrow" w:cs="Arial"/>
                <w:b/>
                <w:sz w:val="22"/>
                <w:szCs w:val="22"/>
              </w:rPr>
            </w:pPr>
          </w:p>
          <w:p w:rsidR="00D776ED" w:rsidRPr="00A20220" w:rsidRDefault="00D776ED" w:rsidP="00793FE1">
            <w:pPr>
              <w:autoSpaceDE w:val="0"/>
              <w:autoSpaceDN w:val="0"/>
              <w:spacing w:before="0" w:beforeAutospacing="0" w:after="0" w:afterAutospacing="0"/>
              <w:jc w:val="center"/>
              <w:rPr>
                <w:rFonts w:ascii="Arial Narrow" w:hAnsi="Arial Narrow" w:cs="Arial"/>
                <w:b/>
                <w:sz w:val="22"/>
                <w:szCs w:val="22"/>
              </w:rPr>
            </w:pPr>
          </w:p>
          <w:p w:rsidR="00D776ED" w:rsidRPr="00A20220" w:rsidRDefault="00D776ED" w:rsidP="00793FE1">
            <w:pPr>
              <w:autoSpaceDE w:val="0"/>
              <w:autoSpaceDN w:val="0"/>
              <w:spacing w:before="0" w:beforeAutospacing="0" w:after="0" w:afterAutospacing="0"/>
              <w:jc w:val="center"/>
              <w:rPr>
                <w:rFonts w:ascii="Arial Narrow" w:hAnsi="Arial Narrow" w:cs="Arial"/>
                <w:b/>
                <w:sz w:val="22"/>
                <w:szCs w:val="22"/>
              </w:rPr>
            </w:pPr>
          </w:p>
          <w:p w:rsidR="00D776ED" w:rsidRPr="00A20220" w:rsidRDefault="00D776ED" w:rsidP="00793FE1">
            <w:pPr>
              <w:autoSpaceDE w:val="0"/>
              <w:autoSpaceDN w:val="0"/>
              <w:spacing w:before="0" w:beforeAutospacing="0" w:after="0" w:afterAutospacing="0"/>
              <w:jc w:val="center"/>
              <w:rPr>
                <w:rFonts w:ascii="Arial Narrow" w:hAnsi="Arial Narrow" w:cs="Arial"/>
                <w:b/>
                <w:sz w:val="22"/>
                <w:szCs w:val="22"/>
              </w:rPr>
            </w:pPr>
          </w:p>
          <w:p w:rsidR="00D776ED" w:rsidRPr="00A20220" w:rsidRDefault="00D776ED" w:rsidP="00793FE1">
            <w:pPr>
              <w:autoSpaceDE w:val="0"/>
              <w:autoSpaceDN w:val="0"/>
              <w:spacing w:before="0" w:beforeAutospacing="0" w:after="0" w:afterAutospacing="0"/>
              <w:jc w:val="center"/>
              <w:rPr>
                <w:rFonts w:ascii="Arial Narrow" w:hAnsi="Arial Narrow" w:cs="Arial"/>
                <w:b/>
                <w:sz w:val="22"/>
                <w:szCs w:val="22"/>
              </w:rPr>
            </w:pPr>
          </w:p>
          <w:p w:rsidR="00D776ED" w:rsidRPr="00A20220" w:rsidRDefault="00D776ED" w:rsidP="00793FE1">
            <w:pPr>
              <w:autoSpaceDE w:val="0"/>
              <w:autoSpaceDN w:val="0"/>
              <w:spacing w:before="0" w:beforeAutospacing="0" w:after="0" w:afterAutospacing="0"/>
              <w:jc w:val="center"/>
              <w:rPr>
                <w:rFonts w:ascii="Arial Narrow" w:hAnsi="Arial Narrow" w:cs="Arial"/>
                <w:b/>
                <w:sz w:val="22"/>
                <w:szCs w:val="22"/>
              </w:rPr>
            </w:pPr>
          </w:p>
          <w:p w:rsidR="00D776ED" w:rsidRPr="00A20220" w:rsidRDefault="00D776ED" w:rsidP="00793FE1">
            <w:pPr>
              <w:autoSpaceDE w:val="0"/>
              <w:autoSpaceDN w:val="0"/>
              <w:spacing w:before="0" w:beforeAutospacing="0" w:after="0" w:afterAutospacing="0"/>
              <w:jc w:val="center"/>
              <w:rPr>
                <w:rFonts w:ascii="Arial Narrow" w:hAnsi="Arial Narrow" w:cs="Arial"/>
                <w:b/>
                <w:sz w:val="22"/>
                <w:szCs w:val="22"/>
              </w:rPr>
            </w:pPr>
          </w:p>
          <w:p w:rsidR="00D776ED" w:rsidRPr="00A20220" w:rsidRDefault="00D776ED" w:rsidP="00793FE1">
            <w:pPr>
              <w:autoSpaceDE w:val="0"/>
              <w:autoSpaceDN w:val="0"/>
              <w:spacing w:before="0" w:beforeAutospacing="0" w:after="0" w:afterAutospacing="0"/>
              <w:jc w:val="center"/>
              <w:rPr>
                <w:rFonts w:ascii="Arial Narrow" w:hAnsi="Arial Narrow" w:cs="Arial"/>
                <w:b/>
                <w:sz w:val="22"/>
                <w:szCs w:val="22"/>
              </w:rPr>
            </w:pPr>
          </w:p>
          <w:p w:rsidR="00D776ED" w:rsidRPr="00A20220" w:rsidRDefault="00D776ED" w:rsidP="00793FE1">
            <w:pPr>
              <w:autoSpaceDE w:val="0"/>
              <w:autoSpaceDN w:val="0"/>
              <w:spacing w:before="0" w:beforeAutospacing="0" w:after="0" w:afterAutospacing="0"/>
              <w:jc w:val="center"/>
              <w:rPr>
                <w:rFonts w:ascii="Arial Narrow" w:hAnsi="Arial Narrow" w:cs="Arial"/>
                <w:b/>
                <w:sz w:val="22"/>
                <w:szCs w:val="22"/>
              </w:rPr>
            </w:pPr>
          </w:p>
          <w:p w:rsidR="00D776ED" w:rsidRPr="00A20220" w:rsidRDefault="00D776ED" w:rsidP="00793FE1">
            <w:pPr>
              <w:autoSpaceDE w:val="0"/>
              <w:autoSpaceDN w:val="0"/>
              <w:spacing w:before="0" w:beforeAutospacing="0" w:after="0" w:afterAutospacing="0"/>
              <w:jc w:val="center"/>
              <w:rPr>
                <w:rFonts w:ascii="Arial Narrow" w:hAnsi="Arial Narrow" w:cs="Arial"/>
                <w:b/>
                <w:sz w:val="22"/>
                <w:szCs w:val="22"/>
              </w:rPr>
            </w:pPr>
          </w:p>
          <w:p w:rsidR="00D776ED" w:rsidRPr="00A20220" w:rsidRDefault="00D776ED" w:rsidP="00793FE1">
            <w:pPr>
              <w:autoSpaceDE w:val="0"/>
              <w:autoSpaceDN w:val="0"/>
              <w:spacing w:before="0" w:beforeAutospacing="0" w:after="0" w:afterAutospacing="0"/>
              <w:jc w:val="center"/>
              <w:rPr>
                <w:rFonts w:ascii="Arial Narrow" w:hAnsi="Arial Narrow" w:cs="Arial"/>
                <w:b/>
                <w:sz w:val="22"/>
                <w:szCs w:val="22"/>
              </w:rPr>
            </w:pPr>
          </w:p>
          <w:p w:rsidR="00D776ED" w:rsidRPr="00A20220" w:rsidRDefault="00D776ED" w:rsidP="00793FE1">
            <w:pPr>
              <w:autoSpaceDE w:val="0"/>
              <w:autoSpaceDN w:val="0"/>
              <w:spacing w:before="0" w:beforeAutospacing="0" w:after="0" w:afterAutospacing="0"/>
              <w:jc w:val="center"/>
              <w:rPr>
                <w:rFonts w:ascii="Arial Narrow" w:hAnsi="Arial Narrow" w:cs="Arial"/>
                <w:b/>
                <w:sz w:val="22"/>
                <w:szCs w:val="22"/>
              </w:rPr>
            </w:pPr>
          </w:p>
          <w:p w:rsidR="005510A3" w:rsidRPr="00A20220" w:rsidRDefault="005510A3" w:rsidP="00793FE1">
            <w:pPr>
              <w:autoSpaceDE w:val="0"/>
              <w:autoSpaceDN w:val="0"/>
              <w:spacing w:before="0" w:beforeAutospacing="0" w:after="0" w:afterAutospacing="0"/>
              <w:jc w:val="center"/>
              <w:rPr>
                <w:rFonts w:ascii="Arial Narrow" w:hAnsi="Arial Narrow" w:cs="Arial"/>
                <w:b/>
                <w:sz w:val="22"/>
                <w:szCs w:val="22"/>
              </w:rPr>
            </w:pPr>
          </w:p>
          <w:p w:rsidR="005510A3" w:rsidRPr="00A20220" w:rsidRDefault="005510A3" w:rsidP="00793FE1">
            <w:pPr>
              <w:autoSpaceDE w:val="0"/>
              <w:autoSpaceDN w:val="0"/>
              <w:spacing w:before="0" w:beforeAutospacing="0" w:after="0" w:afterAutospacing="0"/>
              <w:jc w:val="center"/>
              <w:rPr>
                <w:rFonts w:ascii="Arial Narrow" w:hAnsi="Arial Narrow" w:cs="Arial"/>
                <w:b/>
                <w:sz w:val="22"/>
                <w:szCs w:val="22"/>
              </w:rPr>
            </w:pPr>
          </w:p>
          <w:p w:rsidR="005510A3" w:rsidRPr="00A20220" w:rsidRDefault="005510A3" w:rsidP="00793FE1">
            <w:pPr>
              <w:autoSpaceDE w:val="0"/>
              <w:autoSpaceDN w:val="0"/>
              <w:spacing w:before="0" w:beforeAutospacing="0" w:after="0" w:afterAutospacing="0"/>
              <w:jc w:val="center"/>
              <w:rPr>
                <w:rFonts w:ascii="Arial Narrow" w:hAnsi="Arial Narrow" w:cs="Arial"/>
                <w:b/>
                <w:sz w:val="22"/>
                <w:szCs w:val="22"/>
              </w:rPr>
            </w:pPr>
          </w:p>
          <w:p w:rsidR="005510A3" w:rsidRPr="00A20220" w:rsidRDefault="005510A3" w:rsidP="00793FE1">
            <w:pPr>
              <w:autoSpaceDE w:val="0"/>
              <w:autoSpaceDN w:val="0"/>
              <w:spacing w:before="0" w:beforeAutospacing="0" w:after="0" w:afterAutospacing="0"/>
              <w:jc w:val="center"/>
              <w:rPr>
                <w:rFonts w:ascii="Arial Narrow" w:hAnsi="Arial Narrow" w:cs="Arial"/>
                <w:b/>
                <w:sz w:val="22"/>
                <w:szCs w:val="22"/>
              </w:rPr>
            </w:pPr>
          </w:p>
          <w:p w:rsidR="00D776ED" w:rsidRPr="00A20220" w:rsidRDefault="00D776ED" w:rsidP="00793FE1">
            <w:pPr>
              <w:autoSpaceDE w:val="0"/>
              <w:autoSpaceDN w:val="0"/>
              <w:spacing w:before="0" w:beforeAutospacing="0" w:after="0" w:afterAutospacing="0"/>
              <w:jc w:val="center"/>
              <w:rPr>
                <w:rFonts w:ascii="Arial Narrow" w:hAnsi="Arial Narrow" w:cs="Arial"/>
                <w:b/>
                <w:sz w:val="22"/>
                <w:szCs w:val="22"/>
              </w:rPr>
            </w:pPr>
          </w:p>
          <w:p w:rsidR="00D776ED" w:rsidRPr="00A20220" w:rsidRDefault="00D776ED" w:rsidP="00793FE1">
            <w:pPr>
              <w:autoSpaceDE w:val="0"/>
              <w:autoSpaceDN w:val="0"/>
              <w:spacing w:before="0" w:beforeAutospacing="0" w:after="0" w:afterAutospacing="0"/>
              <w:jc w:val="center"/>
              <w:rPr>
                <w:rFonts w:ascii="Arial Narrow" w:hAnsi="Arial Narrow" w:cs="Arial"/>
                <w:b/>
                <w:sz w:val="22"/>
                <w:szCs w:val="22"/>
              </w:rPr>
            </w:pPr>
          </w:p>
          <w:p w:rsidR="00F04B5C" w:rsidRPr="00A20220" w:rsidRDefault="00F04B5C" w:rsidP="0049621F">
            <w:pPr>
              <w:autoSpaceDE w:val="0"/>
              <w:autoSpaceDN w:val="0"/>
              <w:spacing w:before="0" w:beforeAutospacing="0" w:after="0" w:afterAutospacing="0"/>
              <w:rPr>
                <w:rFonts w:ascii="Arial Narrow" w:hAnsi="Arial Narrow" w:cs="Arial"/>
                <w:b/>
                <w:sz w:val="22"/>
                <w:szCs w:val="22"/>
              </w:rPr>
            </w:pPr>
          </w:p>
          <w:p w:rsidR="00D776ED" w:rsidRPr="00A20220" w:rsidRDefault="0097099F" w:rsidP="0049621F">
            <w:pPr>
              <w:autoSpaceDE w:val="0"/>
              <w:autoSpaceDN w:val="0"/>
              <w:spacing w:before="0" w:beforeAutospacing="0" w:after="0" w:afterAutospacing="0"/>
              <w:jc w:val="center"/>
              <w:rPr>
                <w:rFonts w:ascii="Arial Narrow" w:hAnsi="Arial Narrow" w:cs="Arial"/>
                <w:b/>
                <w:sz w:val="22"/>
                <w:szCs w:val="22"/>
              </w:rPr>
            </w:pPr>
            <w:r w:rsidRPr="00A20220">
              <w:rPr>
                <w:rFonts w:ascii="Arial Narrow" w:hAnsi="Arial Narrow" w:cs="Arial"/>
                <w:sz w:val="22"/>
                <w:szCs w:val="22"/>
              </w:rPr>
              <w:t>431/2002a</w:t>
            </w:r>
            <w:r w:rsidRPr="00A20220">
              <w:rPr>
                <w:rFonts w:ascii="Arial Narrow" w:hAnsi="Arial Narrow" w:cs="Arial"/>
                <w:b/>
                <w:sz w:val="22"/>
                <w:szCs w:val="22"/>
              </w:rPr>
              <w:t xml:space="preserve"> N</w:t>
            </w:r>
            <w:r w:rsidR="00D776ED" w:rsidRPr="00A20220">
              <w:rPr>
                <w:rFonts w:ascii="Arial Narrow" w:hAnsi="Arial Narrow" w:cs="Arial"/>
                <w:b/>
                <w:sz w:val="22"/>
                <w:szCs w:val="22"/>
              </w:rPr>
              <w:t>ávrh</w:t>
            </w:r>
            <w:r w:rsidRPr="00A20220">
              <w:rPr>
                <w:rFonts w:ascii="Arial Narrow" w:hAnsi="Arial Narrow" w:cs="Arial"/>
                <w:b/>
                <w:sz w:val="22"/>
                <w:szCs w:val="22"/>
              </w:rPr>
              <w:t xml:space="preserve"> čl.I</w:t>
            </w:r>
          </w:p>
          <w:p w:rsidR="005510A3" w:rsidRPr="00A20220" w:rsidRDefault="005510A3" w:rsidP="0049621F">
            <w:pPr>
              <w:autoSpaceDE w:val="0"/>
              <w:autoSpaceDN w:val="0"/>
              <w:spacing w:before="0" w:beforeAutospacing="0" w:after="0" w:afterAutospacing="0"/>
              <w:jc w:val="center"/>
              <w:rPr>
                <w:rFonts w:ascii="Arial Narrow" w:hAnsi="Arial Narrow" w:cs="Arial"/>
                <w:b/>
                <w:sz w:val="22"/>
                <w:szCs w:val="22"/>
              </w:rPr>
            </w:pPr>
          </w:p>
          <w:p w:rsidR="005510A3" w:rsidRPr="00A20220" w:rsidRDefault="005510A3" w:rsidP="0049621F">
            <w:pPr>
              <w:autoSpaceDE w:val="0"/>
              <w:autoSpaceDN w:val="0"/>
              <w:spacing w:before="0" w:beforeAutospacing="0" w:after="0" w:afterAutospacing="0"/>
              <w:jc w:val="center"/>
              <w:rPr>
                <w:rFonts w:ascii="Arial Narrow" w:hAnsi="Arial Narrow" w:cs="Arial"/>
                <w:b/>
                <w:sz w:val="22"/>
                <w:szCs w:val="22"/>
              </w:rPr>
            </w:pPr>
          </w:p>
          <w:p w:rsidR="005510A3" w:rsidRPr="00A20220" w:rsidRDefault="005510A3" w:rsidP="0049621F">
            <w:pPr>
              <w:autoSpaceDE w:val="0"/>
              <w:autoSpaceDN w:val="0"/>
              <w:spacing w:before="0" w:beforeAutospacing="0" w:after="0" w:afterAutospacing="0"/>
              <w:jc w:val="center"/>
              <w:rPr>
                <w:rFonts w:ascii="Arial Narrow" w:hAnsi="Arial Narrow" w:cs="Arial"/>
                <w:b/>
                <w:sz w:val="22"/>
                <w:szCs w:val="22"/>
              </w:rPr>
            </w:pPr>
          </w:p>
          <w:p w:rsidR="005510A3" w:rsidRPr="00A20220" w:rsidRDefault="005510A3" w:rsidP="0049621F">
            <w:pPr>
              <w:autoSpaceDE w:val="0"/>
              <w:autoSpaceDN w:val="0"/>
              <w:spacing w:before="0" w:beforeAutospacing="0" w:after="0" w:afterAutospacing="0"/>
              <w:jc w:val="center"/>
              <w:rPr>
                <w:rFonts w:ascii="Arial Narrow" w:hAnsi="Arial Narrow" w:cs="Arial"/>
                <w:b/>
                <w:sz w:val="22"/>
                <w:szCs w:val="22"/>
              </w:rPr>
            </w:pPr>
          </w:p>
          <w:p w:rsidR="005510A3" w:rsidRPr="00A20220" w:rsidRDefault="005510A3" w:rsidP="0049621F">
            <w:pPr>
              <w:autoSpaceDE w:val="0"/>
              <w:autoSpaceDN w:val="0"/>
              <w:spacing w:before="0" w:beforeAutospacing="0" w:after="0" w:afterAutospacing="0"/>
              <w:jc w:val="center"/>
              <w:rPr>
                <w:rFonts w:ascii="Arial Narrow" w:hAnsi="Arial Narrow" w:cs="Arial"/>
                <w:b/>
                <w:sz w:val="22"/>
                <w:szCs w:val="22"/>
              </w:rPr>
            </w:pPr>
          </w:p>
          <w:p w:rsidR="005510A3" w:rsidRPr="00A20220" w:rsidRDefault="005510A3" w:rsidP="0049621F">
            <w:pPr>
              <w:autoSpaceDE w:val="0"/>
              <w:autoSpaceDN w:val="0"/>
              <w:spacing w:before="0" w:beforeAutospacing="0" w:after="0" w:afterAutospacing="0"/>
              <w:jc w:val="center"/>
              <w:rPr>
                <w:rFonts w:ascii="Arial Narrow" w:hAnsi="Arial Narrow" w:cs="Arial"/>
                <w:b/>
                <w:sz w:val="22"/>
                <w:szCs w:val="22"/>
              </w:rPr>
            </w:pPr>
          </w:p>
          <w:p w:rsidR="005510A3" w:rsidRPr="00A20220" w:rsidRDefault="005510A3" w:rsidP="0049621F">
            <w:pPr>
              <w:autoSpaceDE w:val="0"/>
              <w:autoSpaceDN w:val="0"/>
              <w:spacing w:before="0" w:beforeAutospacing="0" w:after="0" w:afterAutospacing="0"/>
              <w:jc w:val="center"/>
              <w:rPr>
                <w:rFonts w:ascii="Arial Narrow" w:hAnsi="Arial Narrow" w:cs="Arial"/>
                <w:b/>
                <w:sz w:val="22"/>
                <w:szCs w:val="22"/>
              </w:rPr>
            </w:pPr>
          </w:p>
          <w:p w:rsidR="005510A3" w:rsidRPr="00A20220" w:rsidRDefault="005510A3" w:rsidP="0049621F">
            <w:pPr>
              <w:autoSpaceDE w:val="0"/>
              <w:autoSpaceDN w:val="0"/>
              <w:spacing w:before="0" w:beforeAutospacing="0" w:after="0" w:afterAutospacing="0"/>
              <w:jc w:val="center"/>
              <w:rPr>
                <w:rFonts w:ascii="Arial Narrow" w:hAnsi="Arial Narrow" w:cs="Arial"/>
                <w:b/>
                <w:sz w:val="22"/>
                <w:szCs w:val="22"/>
              </w:rPr>
            </w:pPr>
          </w:p>
          <w:p w:rsidR="005510A3" w:rsidRPr="00A20220" w:rsidRDefault="005510A3" w:rsidP="0049621F">
            <w:pPr>
              <w:autoSpaceDE w:val="0"/>
              <w:autoSpaceDN w:val="0"/>
              <w:spacing w:before="0" w:beforeAutospacing="0" w:after="0" w:afterAutospacing="0"/>
              <w:jc w:val="center"/>
              <w:rPr>
                <w:rFonts w:ascii="Arial Narrow" w:hAnsi="Arial Narrow" w:cs="Arial"/>
                <w:b/>
                <w:sz w:val="22"/>
                <w:szCs w:val="22"/>
              </w:rPr>
            </w:pPr>
          </w:p>
          <w:p w:rsidR="005510A3" w:rsidRPr="00A20220" w:rsidRDefault="005510A3" w:rsidP="0049621F">
            <w:pPr>
              <w:autoSpaceDE w:val="0"/>
              <w:autoSpaceDN w:val="0"/>
              <w:spacing w:before="0" w:beforeAutospacing="0" w:after="0" w:afterAutospacing="0"/>
              <w:jc w:val="center"/>
              <w:rPr>
                <w:rFonts w:ascii="Arial Narrow" w:hAnsi="Arial Narrow" w:cs="Arial"/>
                <w:b/>
                <w:sz w:val="22"/>
                <w:szCs w:val="22"/>
              </w:rPr>
            </w:pPr>
          </w:p>
          <w:p w:rsidR="005510A3" w:rsidRPr="00A20220" w:rsidRDefault="005510A3" w:rsidP="0049621F">
            <w:pPr>
              <w:autoSpaceDE w:val="0"/>
              <w:autoSpaceDN w:val="0"/>
              <w:spacing w:before="0" w:beforeAutospacing="0" w:after="0" w:afterAutospacing="0"/>
              <w:jc w:val="center"/>
              <w:rPr>
                <w:rFonts w:ascii="Arial Narrow" w:hAnsi="Arial Narrow" w:cs="Arial"/>
                <w:b/>
                <w:sz w:val="22"/>
                <w:szCs w:val="22"/>
              </w:rPr>
            </w:pPr>
          </w:p>
          <w:p w:rsidR="005510A3" w:rsidRPr="00A20220" w:rsidRDefault="005510A3" w:rsidP="0049621F">
            <w:pPr>
              <w:autoSpaceDE w:val="0"/>
              <w:autoSpaceDN w:val="0"/>
              <w:spacing w:before="0" w:beforeAutospacing="0" w:after="0" w:afterAutospacing="0"/>
              <w:jc w:val="center"/>
              <w:rPr>
                <w:rFonts w:ascii="Arial Narrow" w:hAnsi="Arial Narrow" w:cs="Arial"/>
                <w:b/>
                <w:sz w:val="22"/>
                <w:szCs w:val="22"/>
              </w:rPr>
            </w:pPr>
            <w:r w:rsidRPr="00A20220">
              <w:rPr>
                <w:rFonts w:ascii="Arial Narrow" w:hAnsi="Arial Narrow" w:cs="Arial"/>
                <w:b/>
                <w:sz w:val="22"/>
                <w:szCs w:val="22"/>
              </w:rPr>
              <w:t>Návrh čl.I</w:t>
            </w:r>
          </w:p>
          <w:p w:rsidR="005510A3" w:rsidRPr="00A20220" w:rsidRDefault="005510A3" w:rsidP="0049621F">
            <w:pPr>
              <w:autoSpaceDE w:val="0"/>
              <w:autoSpaceDN w:val="0"/>
              <w:spacing w:before="0" w:beforeAutospacing="0" w:after="0" w:afterAutospacing="0"/>
              <w:jc w:val="center"/>
              <w:rPr>
                <w:rFonts w:ascii="Arial Narrow" w:hAnsi="Arial Narrow" w:cs="Arial"/>
                <w:b/>
                <w:sz w:val="22"/>
                <w:szCs w:val="22"/>
              </w:rPr>
            </w:pPr>
          </w:p>
          <w:p w:rsidR="005510A3" w:rsidRPr="00A20220" w:rsidRDefault="005510A3" w:rsidP="0049621F">
            <w:pPr>
              <w:autoSpaceDE w:val="0"/>
              <w:autoSpaceDN w:val="0"/>
              <w:spacing w:before="0" w:beforeAutospacing="0" w:after="0" w:afterAutospacing="0"/>
              <w:jc w:val="center"/>
              <w:rPr>
                <w:rFonts w:ascii="Arial Narrow" w:hAnsi="Arial Narrow" w:cs="Arial"/>
                <w:b/>
                <w:sz w:val="22"/>
                <w:szCs w:val="22"/>
              </w:rPr>
            </w:pPr>
          </w:p>
          <w:p w:rsidR="005510A3" w:rsidRPr="00A20220" w:rsidRDefault="005510A3" w:rsidP="0049621F">
            <w:pPr>
              <w:autoSpaceDE w:val="0"/>
              <w:autoSpaceDN w:val="0"/>
              <w:spacing w:before="0" w:beforeAutospacing="0" w:after="0" w:afterAutospacing="0"/>
              <w:jc w:val="center"/>
              <w:rPr>
                <w:rFonts w:ascii="Arial Narrow" w:hAnsi="Arial Narrow" w:cs="Arial"/>
                <w:b/>
                <w:sz w:val="22"/>
                <w:szCs w:val="22"/>
              </w:rPr>
            </w:pPr>
          </w:p>
          <w:p w:rsidR="005510A3" w:rsidRPr="00A20220" w:rsidRDefault="005510A3" w:rsidP="0049621F">
            <w:pPr>
              <w:autoSpaceDE w:val="0"/>
              <w:autoSpaceDN w:val="0"/>
              <w:spacing w:before="0" w:beforeAutospacing="0" w:after="0" w:afterAutospacing="0"/>
              <w:jc w:val="center"/>
              <w:rPr>
                <w:rFonts w:ascii="Arial Narrow" w:hAnsi="Arial Narrow" w:cs="Arial"/>
                <w:b/>
                <w:sz w:val="22"/>
                <w:szCs w:val="22"/>
              </w:rPr>
            </w:pPr>
          </w:p>
          <w:p w:rsidR="005510A3" w:rsidRPr="00A20220" w:rsidRDefault="005510A3" w:rsidP="0049621F">
            <w:pPr>
              <w:autoSpaceDE w:val="0"/>
              <w:autoSpaceDN w:val="0"/>
              <w:spacing w:before="0" w:beforeAutospacing="0" w:after="0" w:afterAutospacing="0"/>
              <w:jc w:val="center"/>
              <w:rPr>
                <w:rFonts w:ascii="Arial Narrow" w:hAnsi="Arial Narrow" w:cs="Arial"/>
                <w:b/>
                <w:sz w:val="22"/>
                <w:szCs w:val="22"/>
              </w:rPr>
            </w:pPr>
          </w:p>
          <w:p w:rsidR="005510A3" w:rsidRPr="00A20220" w:rsidRDefault="005510A3" w:rsidP="0049621F">
            <w:pPr>
              <w:autoSpaceDE w:val="0"/>
              <w:autoSpaceDN w:val="0"/>
              <w:spacing w:before="0" w:beforeAutospacing="0" w:after="0" w:afterAutospacing="0"/>
              <w:jc w:val="center"/>
              <w:rPr>
                <w:rFonts w:ascii="Arial Narrow" w:hAnsi="Arial Narrow" w:cs="Arial"/>
                <w:b/>
                <w:sz w:val="22"/>
                <w:szCs w:val="22"/>
              </w:rPr>
            </w:pPr>
          </w:p>
          <w:p w:rsidR="005510A3" w:rsidRPr="00A20220" w:rsidRDefault="005510A3" w:rsidP="0049621F">
            <w:pPr>
              <w:autoSpaceDE w:val="0"/>
              <w:autoSpaceDN w:val="0"/>
              <w:spacing w:before="0" w:beforeAutospacing="0" w:after="0" w:afterAutospacing="0"/>
              <w:jc w:val="center"/>
              <w:rPr>
                <w:rFonts w:ascii="Arial Narrow" w:hAnsi="Arial Narrow" w:cs="Arial"/>
                <w:b/>
                <w:sz w:val="22"/>
                <w:szCs w:val="22"/>
              </w:rPr>
            </w:pPr>
          </w:p>
          <w:p w:rsidR="00850731" w:rsidRPr="00A20220" w:rsidRDefault="00850731" w:rsidP="0049621F">
            <w:pPr>
              <w:autoSpaceDE w:val="0"/>
              <w:autoSpaceDN w:val="0"/>
              <w:spacing w:before="0" w:beforeAutospacing="0" w:after="0" w:afterAutospacing="0"/>
              <w:jc w:val="center"/>
              <w:rPr>
                <w:rFonts w:ascii="Arial Narrow" w:hAnsi="Arial Narrow" w:cs="Arial"/>
                <w:b/>
                <w:sz w:val="22"/>
                <w:szCs w:val="22"/>
              </w:rPr>
            </w:pPr>
          </w:p>
          <w:p w:rsidR="005510A3" w:rsidRPr="00A20220" w:rsidRDefault="005510A3" w:rsidP="005510A3">
            <w:pPr>
              <w:autoSpaceDE w:val="0"/>
              <w:autoSpaceDN w:val="0"/>
              <w:spacing w:before="0" w:beforeAutospacing="0" w:after="0" w:afterAutospacing="0"/>
              <w:jc w:val="center"/>
              <w:rPr>
                <w:rFonts w:ascii="Arial Narrow" w:hAnsi="Arial Narrow" w:cs="Arial"/>
                <w:b/>
                <w:sz w:val="22"/>
                <w:szCs w:val="22"/>
              </w:rPr>
            </w:pPr>
            <w:r w:rsidRPr="00A20220">
              <w:rPr>
                <w:rFonts w:ascii="Arial Narrow" w:hAnsi="Arial Narrow" w:cs="Arial"/>
                <w:sz w:val="22"/>
                <w:szCs w:val="22"/>
              </w:rPr>
              <w:t>431/2002a</w:t>
            </w:r>
            <w:r w:rsidRPr="00A20220">
              <w:rPr>
                <w:rFonts w:ascii="Arial Narrow" w:hAnsi="Arial Narrow" w:cs="Arial"/>
                <w:b/>
                <w:sz w:val="22"/>
                <w:szCs w:val="22"/>
              </w:rPr>
              <w:t xml:space="preserve"> Návrh čl.I</w:t>
            </w:r>
          </w:p>
          <w:p w:rsidR="005510A3" w:rsidRPr="00A20220" w:rsidRDefault="005510A3" w:rsidP="0049621F">
            <w:pPr>
              <w:autoSpaceDE w:val="0"/>
              <w:autoSpaceDN w:val="0"/>
              <w:spacing w:before="0" w:beforeAutospacing="0" w:after="0" w:afterAutospacing="0"/>
              <w:jc w:val="center"/>
              <w:rPr>
                <w:rFonts w:ascii="Arial Narrow" w:hAnsi="Arial Narrow" w:cs="Arial"/>
                <w:b/>
                <w:sz w:val="22"/>
                <w:szCs w:val="22"/>
              </w:rPr>
            </w:pPr>
          </w:p>
        </w:tc>
        <w:tc>
          <w:tcPr>
            <w:tcW w:w="850" w:type="dxa"/>
            <w:tcBorders>
              <w:top w:val="single" w:sz="4" w:space="0" w:color="auto"/>
              <w:left w:val="single" w:sz="4" w:space="0" w:color="auto"/>
              <w:bottom w:val="single" w:sz="4" w:space="0" w:color="auto"/>
              <w:right w:val="single" w:sz="4" w:space="0" w:color="auto"/>
            </w:tcBorders>
          </w:tcPr>
          <w:p w:rsidR="00875368" w:rsidRPr="00A20220" w:rsidRDefault="00875368" w:rsidP="00793FE1">
            <w:pPr>
              <w:autoSpaceDE w:val="0"/>
              <w:autoSpaceDN w:val="0"/>
              <w:spacing w:before="0" w:beforeAutospacing="0" w:after="0" w:afterAutospacing="0"/>
              <w:jc w:val="center"/>
              <w:rPr>
                <w:rFonts w:ascii="Arial Narrow" w:hAnsi="Arial Narrow"/>
                <w:sz w:val="22"/>
                <w:szCs w:val="22"/>
              </w:rPr>
            </w:pPr>
            <w:r w:rsidRPr="00A20220">
              <w:rPr>
                <w:rFonts w:ascii="Arial Narrow" w:hAnsi="Arial Narrow"/>
                <w:sz w:val="22"/>
                <w:szCs w:val="22"/>
              </w:rPr>
              <w:lastRenderedPageBreak/>
              <w:t>§ 23a</w:t>
            </w:r>
          </w:p>
          <w:p w:rsidR="00875368" w:rsidRPr="00A20220" w:rsidRDefault="00875368" w:rsidP="00793FE1">
            <w:pPr>
              <w:autoSpaceDE w:val="0"/>
              <w:autoSpaceDN w:val="0"/>
              <w:spacing w:before="0" w:beforeAutospacing="0" w:after="0" w:afterAutospacing="0"/>
              <w:jc w:val="center"/>
              <w:rPr>
                <w:rFonts w:ascii="Arial Narrow" w:hAnsi="Arial Narrow"/>
                <w:sz w:val="22"/>
                <w:szCs w:val="22"/>
              </w:rPr>
            </w:pPr>
            <w:r w:rsidRPr="00A20220">
              <w:rPr>
                <w:rFonts w:ascii="Arial Narrow" w:hAnsi="Arial Narrow"/>
                <w:sz w:val="22"/>
                <w:szCs w:val="22"/>
              </w:rPr>
              <w:t>O: 1</w:t>
            </w:r>
          </w:p>
        </w:tc>
        <w:tc>
          <w:tcPr>
            <w:tcW w:w="4677" w:type="dxa"/>
            <w:tcBorders>
              <w:top w:val="single" w:sz="4" w:space="0" w:color="auto"/>
              <w:left w:val="single" w:sz="4" w:space="0" w:color="auto"/>
              <w:bottom w:val="single" w:sz="4" w:space="0" w:color="auto"/>
              <w:right w:val="single" w:sz="4" w:space="0" w:color="auto"/>
            </w:tcBorders>
          </w:tcPr>
          <w:p w:rsidR="00875368" w:rsidRPr="00A20220" w:rsidRDefault="00AE5ED5" w:rsidP="00793FE1">
            <w:pPr>
              <w:autoSpaceDE w:val="0"/>
              <w:autoSpaceDN w:val="0"/>
              <w:spacing w:before="0" w:beforeAutospacing="0" w:after="0" w:afterAutospacing="0"/>
              <w:rPr>
                <w:rFonts w:ascii="Arial Narrow" w:hAnsi="Arial Narrow" w:cs="Arial"/>
                <w:b/>
                <w:sz w:val="22"/>
                <w:szCs w:val="22"/>
              </w:rPr>
            </w:pPr>
            <w:r w:rsidRPr="00A20220">
              <w:rPr>
                <w:rFonts w:ascii="Arial Narrow" w:hAnsi="Arial Narrow" w:cs="Arial"/>
                <w:b/>
                <w:sz w:val="22"/>
                <w:szCs w:val="22"/>
              </w:rPr>
              <w:t>Účtovná jednotka je povinná ukladať dokumenty podľa § 23 ods. 2 v elektronickej podobe.</w:t>
            </w:r>
          </w:p>
        </w:tc>
        <w:tc>
          <w:tcPr>
            <w:tcW w:w="709" w:type="dxa"/>
            <w:vMerge w:val="restart"/>
            <w:tcBorders>
              <w:top w:val="single" w:sz="4" w:space="0" w:color="auto"/>
              <w:left w:val="single" w:sz="4" w:space="0" w:color="auto"/>
              <w:right w:val="single" w:sz="4" w:space="0" w:color="auto"/>
            </w:tcBorders>
          </w:tcPr>
          <w:p w:rsidR="00875368" w:rsidRPr="00A20220" w:rsidRDefault="0097099F" w:rsidP="00793FE1">
            <w:pPr>
              <w:autoSpaceDE w:val="0"/>
              <w:autoSpaceDN w:val="0"/>
              <w:spacing w:before="0" w:beforeAutospacing="0" w:after="0" w:afterAutospacing="0"/>
              <w:jc w:val="center"/>
              <w:rPr>
                <w:rFonts w:ascii="Arial Narrow" w:hAnsi="Arial Narrow"/>
                <w:sz w:val="22"/>
                <w:szCs w:val="22"/>
              </w:rPr>
            </w:pPr>
            <w:r w:rsidRPr="00A20220">
              <w:rPr>
                <w:rFonts w:ascii="Arial Narrow" w:hAnsi="Arial Narrow"/>
                <w:sz w:val="22"/>
                <w:szCs w:val="22"/>
              </w:rPr>
              <w:t>Ú</w:t>
            </w:r>
          </w:p>
        </w:tc>
        <w:tc>
          <w:tcPr>
            <w:tcW w:w="1065" w:type="dxa"/>
            <w:vMerge w:val="restart"/>
            <w:tcBorders>
              <w:top w:val="single" w:sz="4" w:space="0" w:color="auto"/>
              <w:left w:val="single" w:sz="4" w:space="0" w:color="auto"/>
            </w:tcBorders>
          </w:tcPr>
          <w:p w:rsidR="00B654EE" w:rsidRPr="00A20220" w:rsidRDefault="00B654EE" w:rsidP="00793FE1">
            <w:pPr>
              <w:autoSpaceDE w:val="0"/>
              <w:autoSpaceDN w:val="0"/>
              <w:spacing w:before="0" w:beforeAutospacing="0" w:after="0" w:afterAutospacing="0"/>
            </w:pPr>
          </w:p>
          <w:p w:rsidR="00B654EE" w:rsidRPr="00A20220" w:rsidRDefault="00B654EE" w:rsidP="00793FE1">
            <w:pPr>
              <w:autoSpaceDE w:val="0"/>
              <w:autoSpaceDN w:val="0"/>
              <w:spacing w:before="0" w:beforeAutospacing="0" w:after="0" w:afterAutospacing="0"/>
            </w:pPr>
          </w:p>
        </w:tc>
      </w:tr>
      <w:tr w:rsidR="00875368" w:rsidRPr="00A20220" w:rsidTr="008B367F">
        <w:tblPrEx>
          <w:tblLook w:val="04A0" w:firstRow="1" w:lastRow="0" w:firstColumn="1" w:lastColumn="0" w:noHBand="0" w:noVBand="1"/>
        </w:tblPrEx>
        <w:tc>
          <w:tcPr>
            <w:tcW w:w="681" w:type="dxa"/>
            <w:vMerge/>
            <w:tcBorders>
              <w:right w:val="single" w:sz="4" w:space="0" w:color="auto"/>
            </w:tcBorders>
            <w:vAlign w:val="center"/>
            <w:hideMark/>
          </w:tcPr>
          <w:p w:rsidR="00875368" w:rsidRPr="00A20220" w:rsidRDefault="00875368" w:rsidP="00793FE1">
            <w:pPr>
              <w:spacing w:before="0" w:beforeAutospacing="0" w:after="0" w:afterAutospacing="0"/>
              <w:rPr>
                <w:rFonts w:ascii="Arial Narrow" w:hAnsi="Arial Narrow"/>
                <w:sz w:val="22"/>
                <w:szCs w:val="22"/>
              </w:rPr>
            </w:pPr>
          </w:p>
        </w:tc>
        <w:tc>
          <w:tcPr>
            <w:tcW w:w="6802" w:type="dxa"/>
            <w:vMerge/>
            <w:tcBorders>
              <w:left w:val="single" w:sz="4" w:space="0" w:color="auto"/>
              <w:right w:val="single" w:sz="4" w:space="0" w:color="auto"/>
            </w:tcBorders>
            <w:vAlign w:val="center"/>
            <w:hideMark/>
          </w:tcPr>
          <w:p w:rsidR="00875368" w:rsidRPr="00A20220" w:rsidRDefault="00875368" w:rsidP="00793FE1">
            <w:pPr>
              <w:spacing w:before="0" w:beforeAutospacing="0" w:after="0" w:afterAutospacing="0"/>
              <w:rPr>
                <w:rFonts w:ascii="Arial Narrow" w:hAnsi="Arial Narrow"/>
                <w:color w:val="000000"/>
                <w:sz w:val="22"/>
                <w:szCs w:val="22"/>
              </w:rPr>
            </w:pPr>
          </w:p>
        </w:tc>
        <w:tc>
          <w:tcPr>
            <w:tcW w:w="570" w:type="dxa"/>
            <w:vMerge/>
            <w:tcBorders>
              <w:left w:val="single" w:sz="4" w:space="0" w:color="auto"/>
              <w:right w:val="single" w:sz="4" w:space="0" w:color="auto"/>
            </w:tcBorders>
            <w:vAlign w:val="center"/>
          </w:tcPr>
          <w:p w:rsidR="00875368" w:rsidRPr="00A20220" w:rsidRDefault="00875368" w:rsidP="00793FE1">
            <w:pPr>
              <w:spacing w:before="0" w:beforeAutospacing="0" w:after="0" w:afterAutospacing="0"/>
              <w:rPr>
                <w:rFonts w:ascii="Arial Narrow" w:hAnsi="Arial Narrow"/>
                <w:sz w:val="22"/>
                <w:szCs w:val="22"/>
              </w:rPr>
            </w:pPr>
          </w:p>
        </w:tc>
        <w:tc>
          <w:tcPr>
            <w:tcW w:w="848" w:type="dxa"/>
            <w:vMerge/>
            <w:tcBorders>
              <w:left w:val="single" w:sz="4" w:space="0" w:color="auto"/>
              <w:right w:val="single" w:sz="4" w:space="0" w:color="auto"/>
            </w:tcBorders>
            <w:vAlign w:val="center"/>
          </w:tcPr>
          <w:p w:rsidR="00875368" w:rsidRPr="00A20220" w:rsidRDefault="00875368" w:rsidP="00793FE1">
            <w:pPr>
              <w:spacing w:before="0" w:beforeAutospacing="0" w:after="0" w:afterAutospacing="0"/>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cPr>
          <w:p w:rsidR="00875368" w:rsidRPr="00A20220" w:rsidRDefault="00875368" w:rsidP="00875368">
            <w:pPr>
              <w:autoSpaceDE w:val="0"/>
              <w:autoSpaceDN w:val="0"/>
              <w:spacing w:before="0" w:beforeAutospacing="0" w:after="0" w:afterAutospacing="0"/>
              <w:jc w:val="center"/>
              <w:rPr>
                <w:rFonts w:ascii="Arial Narrow" w:hAnsi="Arial Narrow"/>
                <w:sz w:val="22"/>
                <w:szCs w:val="22"/>
              </w:rPr>
            </w:pPr>
            <w:r w:rsidRPr="00A20220">
              <w:rPr>
                <w:rFonts w:ascii="Arial Narrow" w:hAnsi="Arial Narrow"/>
                <w:sz w:val="22"/>
                <w:szCs w:val="22"/>
              </w:rPr>
              <w:t>§ 23a</w:t>
            </w:r>
          </w:p>
          <w:p w:rsidR="00875368" w:rsidRPr="00A20220" w:rsidRDefault="00875368" w:rsidP="00875368">
            <w:pPr>
              <w:pStyle w:val="Normlny0"/>
              <w:jc w:val="center"/>
              <w:rPr>
                <w:rFonts w:ascii="Arial Narrow" w:hAnsi="Arial Narrow"/>
                <w:sz w:val="22"/>
                <w:szCs w:val="22"/>
              </w:rPr>
            </w:pPr>
            <w:r w:rsidRPr="00A20220">
              <w:rPr>
                <w:rFonts w:ascii="Arial Narrow" w:hAnsi="Arial Narrow"/>
                <w:sz w:val="22"/>
                <w:szCs w:val="22"/>
              </w:rPr>
              <w:t>O: 2</w:t>
            </w:r>
          </w:p>
        </w:tc>
        <w:tc>
          <w:tcPr>
            <w:tcW w:w="4677" w:type="dxa"/>
            <w:tcBorders>
              <w:top w:val="single" w:sz="4" w:space="0" w:color="auto"/>
              <w:left w:val="single" w:sz="4" w:space="0" w:color="auto"/>
              <w:bottom w:val="single" w:sz="4" w:space="0" w:color="auto"/>
              <w:right w:val="single" w:sz="4" w:space="0" w:color="auto"/>
            </w:tcBorders>
          </w:tcPr>
          <w:p w:rsidR="00112DA9" w:rsidRDefault="00112DA9" w:rsidP="00D776ED">
            <w:pPr>
              <w:autoSpaceDE w:val="0"/>
              <w:autoSpaceDN w:val="0"/>
              <w:adjustRightInd w:val="0"/>
              <w:spacing w:before="0" w:beforeAutospacing="0" w:after="0" w:afterAutospacing="0"/>
              <w:rPr>
                <w:rFonts w:ascii="Arial Narrow" w:hAnsi="Arial Narrow"/>
                <w:b/>
                <w:color w:val="000000"/>
                <w:sz w:val="22"/>
                <w:szCs w:val="22"/>
              </w:rPr>
            </w:pPr>
            <w:r w:rsidRPr="00112DA9">
              <w:rPr>
                <w:rFonts w:ascii="Arial Narrow" w:hAnsi="Arial Narrow"/>
                <w:b/>
                <w:color w:val="000000"/>
                <w:sz w:val="22"/>
                <w:szCs w:val="22"/>
              </w:rPr>
              <w:t>Povinnosť uložiť dokumenty podľa § 23 ods. 2 sa nevzťahuje</w:t>
            </w:r>
            <w:r w:rsidR="00E764C2">
              <w:rPr>
                <w:rFonts w:ascii="Arial Narrow" w:hAnsi="Arial Narrow"/>
                <w:b/>
                <w:color w:val="000000"/>
                <w:sz w:val="22"/>
                <w:szCs w:val="22"/>
              </w:rPr>
              <w:t xml:space="preserve"> na Slovenskú informačnú službu a na</w:t>
            </w:r>
            <w:r w:rsidRPr="00112DA9">
              <w:rPr>
                <w:rFonts w:ascii="Arial Narrow" w:hAnsi="Arial Narrow"/>
                <w:b/>
                <w:color w:val="000000"/>
                <w:sz w:val="22"/>
                <w:szCs w:val="22"/>
              </w:rPr>
              <w:t xml:space="preserve"> účtovnú jednotku, ktorá nie je založená alebo zriadená na účel podnikania, okrem subjektu verejnej správy, ak nemá povinnosť predkladať daňové priznanie podľa osobitných predpisov29g) alebo ak nemá povinnosť overenia účtovnej závierky audítorom podľa osobitných predpisov,29h) alebo ak jej povinnosť uloženia dokumentov podľa § 23 ods. 2 neustanovujú osobitné predpisy.29ha)“.</w:t>
            </w:r>
          </w:p>
          <w:p w:rsidR="00D776ED" w:rsidRPr="00A20220" w:rsidRDefault="00D776ED" w:rsidP="00D776ED">
            <w:pPr>
              <w:autoSpaceDE w:val="0"/>
              <w:autoSpaceDN w:val="0"/>
              <w:adjustRightInd w:val="0"/>
              <w:spacing w:before="0" w:beforeAutospacing="0" w:after="0" w:afterAutospacing="0"/>
              <w:rPr>
                <w:rFonts w:ascii="Arial Narrow" w:hAnsi="Arial Narrow"/>
                <w:b/>
                <w:color w:val="000000"/>
                <w:sz w:val="22"/>
                <w:szCs w:val="22"/>
              </w:rPr>
            </w:pPr>
            <w:r w:rsidRPr="00A20220">
              <w:rPr>
                <w:rFonts w:ascii="Arial Narrow" w:hAnsi="Arial Narrow"/>
                <w:b/>
                <w:color w:val="000000"/>
                <w:sz w:val="22"/>
                <w:szCs w:val="22"/>
              </w:rPr>
              <w:t>Poznámka pod čiarou k odkaz</w:t>
            </w:r>
            <w:r w:rsidR="00ED6930">
              <w:rPr>
                <w:rFonts w:ascii="Arial Narrow" w:hAnsi="Arial Narrow"/>
                <w:b/>
                <w:color w:val="000000"/>
                <w:sz w:val="22"/>
                <w:szCs w:val="22"/>
              </w:rPr>
              <w:t>om</w:t>
            </w:r>
            <w:r w:rsidRPr="00A20220">
              <w:rPr>
                <w:rFonts w:ascii="Arial Narrow" w:hAnsi="Arial Narrow"/>
                <w:b/>
                <w:color w:val="000000"/>
                <w:sz w:val="22"/>
                <w:szCs w:val="22"/>
              </w:rPr>
              <w:t xml:space="preserve"> 29g</w:t>
            </w:r>
            <w:r w:rsidR="008373BE">
              <w:rPr>
                <w:rFonts w:ascii="Arial Narrow" w:hAnsi="Arial Narrow"/>
                <w:b/>
                <w:color w:val="000000"/>
                <w:sz w:val="22"/>
                <w:szCs w:val="22"/>
              </w:rPr>
              <w:t>, 29h a 29ha</w:t>
            </w:r>
            <w:r w:rsidRPr="00A20220">
              <w:rPr>
                <w:rFonts w:ascii="Arial Narrow" w:hAnsi="Arial Narrow"/>
                <w:b/>
                <w:color w:val="000000"/>
                <w:sz w:val="22"/>
                <w:szCs w:val="22"/>
              </w:rPr>
              <w:t xml:space="preserve"> zne</w:t>
            </w:r>
            <w:r w:rsidR="008373BE">
              <w:rPr>
                <w:rFonts w:ascii="Arial Narrow" w:hAnsi="Arial Narrow"/>
                <w:b/>
                <w:color w:val="000000"/>
                <w:sz w:val="22"/>
                <w:szCs w:val="22"/>
              </w:rPr>
              <w:t>jú</w:t>
            </w:r>
            <w:r w:rsidRPr="00A20220">
              <w:rPr>
                <w:rFonts w:ascii="Arial Narrow" w:hAnsi="Arial Narrow"/>
                <w:b/>
                <w:color w:val="000000"/>
                <w:sz w:val="22"/>
                <w:szCs w:val="22"/>
              </w:rPr>
              <w:t>:</w:t>
            </w:r>
          </w:p>
          <w:p w:rsidR="00D776ED" w:rsidRDefault="00D776ED" w:rsidP="00D776ED">
            <w:pPr>
              <w:autoSpaceDE w:val="0"/>
              <w:autoSpaceDN w:val="0"/>
              <w:adjustRightInd w:val="0"/>
              <w:spacing w:before="0" w:beforeAutospacing="0" w:after="0" w:afterAutospacing="0"/>
              <w:rPr>
                <w:rFonts w:ascii="Arial Narrow" w:hAnsi="Arial Narrow"/>
                <w:b/>
                <w:color w:val="000000"/>
                <w:sz w:val="22"/>
                <w:szCs w:val="22"/>
              </w:rPr>
            </w:pPr>
            <w:r w:rsidRPr="00A20220">
              <w:rPr>
                <w:rFonts w:ascii="Arial Narrow" w:hAnsi="Arial Narrow"/>
                <w:b/>
                <w:color w:val="000000"/>
                <w:sz w:val="22"/>
                <w:szCs w:val="22"/>
              </w:rPr>
              <w:t xml:space="preserve">„29g) § 41 ods. 1 zákona č. 595/2003 Z. z. v znení neskorších predpisov, § 15 zákona č. 563/2009 Z. z. </w:t>
            </w:r>
            <w:r w:rsidR="00C761B0" w:rsidRPr="00A20220">
              <w:rPr>
                <w:rFonts w:ascii="Arial Narrow" w:hAnsi="Arial Narrow"/>
                <w:b/>
                <w:bCs/>
                <w:sz w:val="22"/>
                <w:szCs w:val="22"/>
              </w:rPr>
              <w:t xml:space="preserve">o správe daní (daňový poriadok) a o zmene a doplnení niektorých zákonov </w:t>
            </w:r>
            <w:r w:rsidRPr="00A20220">
              <w:rPr>
                <w:rFonts w:ascii="Arial Narrow" w:hAnsi="Arial Narrow"/>
                <w:b/>
                <w:color w:val="000000"/>
                <w:sz w:val="22"/>
                <w:szCs w:val="22"/>
              </w:rPr>
              <w:t>v znení neskorších predpisov.</w:t>
            </w:r>
          </w:p>
          <w:p w:rsidR="008373BE" w:rsidRPr="008373BE" w:rsidRDefault="008373BE" w:rsidP="008373BE">
            <w:pPr>
              <w:autoSpaceDE w:val="0"/>
              <w:autoSpaceDN w:val="0"/>
              <w:adjustRightInd w:val="0"/>
              <w:spacing w:before="0" w:beforeAutospacing="0" w:after="0" w:afterAutospacing="0"/>
              <w:rPr>
                <w:rFonts w:ascii="Arial Narrow" w:hAnsi="Arial Narrow"/>
                <w:b/>
                <w:color w:val="000000"/>
                <w:sz w:val="22"/>
                <w:szCs w:val="22"/>
              </w:rPr>
            </w:pPr>
            <w:r w:rsidRPr="008373BE">
              <w:rPr>
                <w:rFonts w:ascii="Arial Narrow" w:hAnsi="Arial Narrow"/>
                <w:b/>
                <w:color w:val="000000"/>
                <w:sz w:val="22"/>
                <w:szCs w:val="22"/>
              </w:rPr>
              <w:lastRenderedPageBreak/>
              <w:t>29h) Napríklad § 24 zákona č. 147/1997 Z. z. v znení neskorších predpisov, § 33 zákona č. 213/1997 Z. z. v znení neskorších predpisov.</w:t>
            </w:r>
          </w:p>
          <w:p w:rsidR="008373BE" w:rsidRDefault="008373BE" w:rsidP="008373BE">
            <w:pPr>
              <w:autoSpaceDE w:val="0"/>
              <w:autoSpaceDN w:val="0"/>
              <w:adjustRightInd w:val="0"/>
              <w:spacing w:before="0" w:beforeAutospacing="0" w:after="0" w:afterAutospacing="0"/>
              <w:rPr>
                <w:rFonts w:ascii="Arial Narrow" w:hAnsi="Arial Narrow"/>
                <w:b/>
                <w:color w:val="000000"/>
                <w:sz w:val="22"/>
                <w:szCs w:val="22"/>
              </w:rPr>
            </w:pPr>
            <w:r w:rsidRPr="008373BE">
              <w:rPr>
                <w:rFonts w:ascii="Arial Narrow" w:hAnsi="Arial Narrow"/>
                <w:b/>
                <w:color w:val="000000"/>
                <w:sz w:val="22"/>
                <w:szCs w:val="22"/>
              </w:rPr>
              <w:t>29ha) Napríklad § 25 zákona č. 147/1997 Z. z. v znení neskorších predpisov, § 34 zákona č. 213/1997 Z. z. v znení neskorších predpisov, § 35 zákona č. 34/2002 Z. z. v znení neskorších predpisov.</w:t>
            </w:r>
            <w:r>
              <w:rPr>
                <w:rFonts w:ascii="Arial Narrow" w:hAnsi="Arial Narrow"/>
                <w:b/>
                <w:color w:val="000000"/>
                <w:sz w:val="22"/>
                <w:szCs w:val="22"/>
              </w:rPr>
              <w:t>“.</w:t>
            </w:r>
          </w:p>
          <w:p w:rsidR="00112DA9" w:rsidRPr="00112DA9" w:rsidRDefault="00112DA9" w:rsidP="008373BE">
            <w:pPr>
              <w:autoSpaceDE w:val="0"/>
              <w:autoSpaceDN w:val="0"/>
              <w:adjustRightInd w:val="0"/>
              <w:spacing w:before="0" w:beforeAutospacing="0" w:after="0" w:afterAutospacing="0"/>
              <w:rPr>
                <w:rFonts w:ascii="Arial Narrow" w:hAnsi="Arial Narrow"/>
                <w:b/>
                <w:color w:val="000000"/>
                <w:sz w:val="22"/>
                <w:szCs w:val="22"/>
              </w:rPr>
            </w:pPr>
            <w:r w:rsidRPr="00112DA9">
              <w:rPr>
                <w:rFonts w:ascii="Arial Narrow" w:hAnsi="Arial Narrow"/>
                <w:b/>
                <w:color w:val="000000"/>
                <w:sz w:val="22"/>
                <w:szCs w:val="22"/>
              </w:rPr>
              <w:t>Poznámka pod čiarou k odkazu 29f sa vypúšťa.</w:t>
            </w:r>
          </w:p>
        </w:tc>
        <w:tc>
          <w:tcPr>
            <w:tcW w:w="709" w:type="dxa"/>
            <w:vMerge/>
            <w:tcBorders>
              <w:left w:val="single" w:sz="4" w:space="0" w:color="auto"/>
              <w:right w:val="single" w:sz="4" w:space="0" w:color="auto"/>
            </w:tcBorders>
            <w:vAlign w:val="center"/>
            <w:hideMark/>
          </w:tcPr>
          <w:p w:rsidR="00875368" w:rsidRPr="00A20220" w:rsidRDefault="00875368" w:rsidP="00793FE1">
            <w:pPr>
              <w:spacing w:before="0" w:beforeAutospacing="0" w:after="0" w:afterAutospacing="0"/>
              <w:rPr>
                <w:rFonts w:ascii="Arial Narrow" w:hAnsi="Arial Narrow"/>
                <w:sz w:val="22"/>
                <w:szCs w:val="22"/>
              </w:rPr>
            </w:pPr>
          </w:p>
        </w:tc>
        <w:tc>
          <w:tcPr>
            <w:tcW w:w="1065" w:type="dxa"/>
            <w:vMerge/>
            <w:tcBorders>
              <w:left w:val="single" w:sz="4" w:space="0" w:color="auto"/>
            </w:tcBorders>
            <w:vAlign w:val="center"/>
            <w:hideMark/>
          </w:tcPr>
          <w:p w:rsidR="00875368" w:rsidRPr="00A20220" w:rsidRDefault="00875368" w:rsidP="00793FE1">
            <w:pPr>
              <w:spacing w:before="0" w:beforeAutospacing="0" w:after="0" w:afterAutospacing="0"/>
              <w:rPr>
                <w:rFonts w:ascii="Arial Narrow" w:hAnsi="Arial Narrow"/>
                <w:sz w:val="22"/>
                <w:szCs w:val="22"/>
              </w:rPr>
            </w:pPr>
          </w:p>
        </w:tc>
      </w:tr>
      <w:tr w:rsidR="00875368" w:rsidRPr="00A20220" w:rsidTr="008B367F">
        <w:tblPrEx>
          <w:tblLook w:val="04A0" w:firstRow="1" w:lastRow="0" w:firstColumn="1" w:lastColumn="0" w:noHBand="0" w:noVBand="1"/>
        </w:tblPrEx>
        <w:tc>
          <w:tcPr>
            <w:tcW w:w="681" w:type="dxa"/>
            <w:vMerge/>
            <w:tcBorders>
              <w:right w:val="single" w:sz="4" w:space="0" w:color="auto"/>
            </w:tcBorders>
            <w:vAlign w:val="center"/>
            <w:hideMark/>
          </w:tcPr>
          <w:p w:rsidR="00875368" w:rsidRPr="00A20220" w:rsidRDefault="00875368" w:rsidP="00793FE1">
            <w:pPr>
              <w:spacing w:before="0" w:beforeAutospacing="0" w:after="0" w:afterAutospacing="0"/>
              <w:rPr>
                <w:rFonts w:ascii="Arial Narrow" w:hAnsi="Arial Narrow"/>
                <w:sz w:val="22"/>
                <w:szCs w:val="22"/>
              </w:rPr>
            </w:pPr>
          </w:p>
        </w:tc>
        <w:tc>
          <w:tcPr>
            <w:tcW w:w="6802" w:type="dxa"/>
            <w:vMerge/>
            <w:tcBorders>
              <w:left w:val="single" w:sz="4" w:space="0" w:color="auto"/>
              <w:right w:val="single" w:sz="4" w:space="0" w:color="auto"/>
            </w:tcBorders>
            <w:vAlign w:val="center"/>
            <w:hideMark/>
          </w:tcPr>
          <w:p w:rsidR="00875368" w:rsidRPr="00A20220" w:rsidRDefault="00875368" w:rsidP="00793FE1">
            <w:pPr>
              <w:spacing w:before="0" w:beforeAutospacing="0" w:after="0" w:afterAutospacing="0"/>
              <w:rPr>
                <w:rFonts w:ascii="Arial Narrow" w:hAnsi="Arial Narrow"/>
                <w:color w:val="000000"/>
                <w:sz w:val="22"/>
                <w:szCs w:val="22"/>
              </w:rPr>
            </w:pPr>
          </w:p>
        </w:tc>
        <w:tc>
          <w:tcPr>
            <w:tcW w:w="570" w:type="dxa"/>
            <w:vMerge/>
            <w:tcBorders>
              <w:left w:val="single" w:sz="4" w:space="0" w:color="auto"/>
              <w:right w:val="single" w:sz="4" w:space="0" w:color="auto"/>
            </w:tcBorders>
            <w:vAlign w:val="center"/>
          </w:tcPr>
          <w:p w:rsidR="00875368" w:rsidRPr="00A20220" w:rsidRDefault="00875368" w:rsidP="00793FE1">
            <w:pPr>
              <w:spacing w:before="0" w:beforeAutospacing="0" w:after="0" w:afterAutospacing="0"/>
              <w:rPr>
                <w:rFonts w:ascii="Arial Narrow" w:hAnsi="Arial Narrow"/>
                <w:sz w:val="22"/>
                <w:szCs w:val="22"/>
              </w:rPr>
            </w:pPr>
          </w:p>
        </w:tc>
        <w:tc>
          <w:tcPr>
            <w:tcW w:w="848" w:type="dxa"/>
            <w:vMerge/>
            <w:tcBorders>
              <w:left w:val="single" w:sz="4" w:space="0" w:color="auto"/>
              <w:right w:val="single" w:sz="4" w:space="0" w:color="auto"/>
            </w:tcBorders>
            <w:vAlign w:val="center"/>
          </w:tcPr>
          <w:p w:rsidR="00875368" w:rsidRPr="00A20220" w:rsidRDefault="00875368" w:rsidP="00793FE1">
            <w:pPr>
              <w:spacing w:before="0" w:beforeAutospacing="0" w:after="0" w:afterAutospacing="0"/>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cPr>
          <w:p w:rsidR="00875368" w:rsidRPr="00A20220" w:rsidRDefault="00875368" w:rsidP="00875368">
            <w:pPr>
              <w:autoSpaceDE w:val="0"/>
              <w:autoSpaceDN w:val="0"/>
              <w:spacing w:before="0" w:beforeAutospacing="0" w:after="0" w:afterAutospacing="0"/>
              <w:jc w:val="center"/>
              <w:rPr>
                <w:rFonts w:ascii="Arial Narrow" w:hAnsi="Arial Narrow"/>
                <w:sz w:val="22"/>
                <w:szCs w:val="22"/>
              </w:rPr>
            </w:pPr>
            <w:r w:rsidRPr="00A20220">
              <w:rPr>
                <w:rFonts w:ascii="Arial Narrow" w:hAnsi="Arial Narrow"/>
                <w:sz w:val="22"/>
                <w:szCs w:val="22"/>
              </w:rPr>
              <w:t>§ 23a</w:t>
            </w:r>
          </w:p>
          <w:p w:rsidR="00875368" w:rsidRPr="00A20220" w:rsidRDefault="00875368" w:rsidP="00875368">
            <w:pPr>
              <w:pStyle w:val="Normlny0"/>
              <w:jc w:val="center"/>
              <w:rPr>
                <w:rFonts w:ascii="Arial Narrow" w:hAnsi="Arial Narrow"/>
                <w:sz w:val="22"/>
                <w:szCs w:val="22"/>
              </w:rPr>
            </w:pPr>
            <w:r w:rsidRPr="00A20220">
              <w:rPr>
                <w:rFonts w:ascii="Arial Narrow" w:hAnsi="Arial Narrow"/>
                <w:sz w:val="22"/>
                <w:szCs w:val="22"/>
              </w:rPr>
              <w:t>O: 3</w:t>
            </w:r>
          </w:p>
        </w:tc>
        <w:tc>
          <w:tcPr>
            <w:tcW w:w="4677" w:type="dxa"/>
            <w:tcBorders>
              <w:top w:val="single" w:sz="4" w:space="0" w:color="auto"/>
              <w:left w:val="single" w:sz="4" w:space="0" w:color="auto"/>
              <w:bottom w:val="single" w:sz="4" w:space="0" w:color="auto"/>
              <w:right w:val="single" w:sz="4" w:space="0" w:color="auto"/>
            </w:tcBorders>
          </w:tcPr>
          <w:p w:rsidR="00875368" w:rsidRDefault="00875368" w:rsidP="00875368">
            <w:pPr>
              <w:autoSpaceDE w:val="0"/>
              <w:autoSpaceDN w:val="0"/>
              <w:spacing w:before="0" w:beforeAutospacing="0" w:after="0" w:afterAutospacing="0"/>
              <w:rPr>
                <w:rFonts w:ascii="Arial Narrow" w:hAnsi="Arial Narrow" w:cs="Arial"/>
                <w:sz w:val="22"/>
                <w:szCs w:val="22"/>
              </w:rPr>
            </w:pPr>
            <w:r w:rsidRPr="00A20220">
              <w:rPr>
                <w:rFonts w:ascii="Arial Narrow" w:hAnsi="Arial Narrow" w:cs="Arial"/>
                <w:sz w:val="22"/>
                <w:szCs w:val="22"/>
              </w:rPr>
              <w:t>Účtovná jednotka ukladá riadnu individuálnu účtovnú závierku a mimoriadnu individuálnu účtovnú závierku v registri najneskôr do šiestich mesiacov od dátumu, ku ktorému sa účtovná závierka zostavuje, ak osobitný predpis neustanovuje inak.29i) Účtovná jednotka, na ktorú sa vzťahuje povinnosť zostavovať riadnu konsolidovanú účtovnú závierku alebo mimoriadnu konsolidovanú účtovnú závierku podľa § 22 alebo § 22a, je povinná uložiť riadnu konsolidovanú účtovnú závierku a mimoriadnu konsolidovanú účtovnú závierku spolu so správou audítora v registri do jedného roka od skončenia účtovného obdobia. Dokumenty podľa § 23 ods. 2 ukladá do registra za zanikajúcu účtovnú jednotku nástupnícka účtovná jednotka; do dňa účinkov splynutia, zlúčenia alebo rozdelenia ich môže uložiť zanikajúca účtovná jednotka.</w:t>
            </w:r>
          </w:p>
          <w:p w:rsidR="00DB33D6" w:rsidRPr="00A20220" w:rsidRDefault="00DB33D6" w:rsidP="00DB33D6">
            <w:pPr>
              <w:autoSpaceDE w:val="0"/>
              <w:autoSpaceDN w:val="0"/>
              <w:spacing w:before="0" w:beforeAutospacing="0" w:after="0" w:afterAutospacing="0"/>
              <w:rPr>
                <w:rFonts w:ascii="Arial Narrow" w:hAnsi="Arial Narrow" w:cs="Arial"/>
                <w:sz w:val="22"/>
                <w:szCs w:val="22"/>
              </w:rPr>
            </w:pPr>
            <w:r>
              <w:rPr>
                <w:rFonts w:ascii="Arial Narrow" w:hAnsi="Arial Narrow" w:cs="Arial"/>
                <w:sz w:val="22"/>
                <w:szCs w:val="22"/>
              </w:rPr>
              <w:t xml:space="preserve">29i) </w:t>
            </w:r>
            <w:r w:rsidRPr="00DB33D6">
              <w:rPr>
                <w:rFonts w:ascii="Arial Narrow" w:hAnsi="Arial Narrow" w:cs="Arial"/>
                <w:sz w:val="22"/>
                <w:szCs w:val="22"/>
              </w:rPr>
              <w:t>Napríklad § 24 ods. 3 zákona č. 147/1997 Z. z., § 33 ods. 4 zákona č. 213/1997 Z. z., zákon č. 595/2003 Z. z. v znení neskorších predpisov.</w:t>
            </w:r>
          </w:p>
        </w:tc>
        <w:tc>
          <w:tcPr>
            <w:tcW w:w="709" w:type="dxa"/>
            <w:vMerge/>
            <w:tcBorders>
              <w:left w:val="single" w:sz="4" w:space="0" w:color="auto"/>
              <w:right w:val="single" w:sz="4" w:space="0" w:color="auto"/>
            </w:tcBorders>
            <w:vAlign w:val="center"/>
            <w:hideMark/>
          </w:tcPr>
          <w:p w:rsidR="00875368" w:rsidRPr="00A20220" w:rsidRDefault="00875368" w:rsidP="00793FE1">
            <w:pPr>
              <w:spacing w:before="0" w:beforeAutospacing="0" w:after="0" w:afterAutospacing="0"/>
              <w:rPr>
                <w:rFonts w:ascii="Arial Narrow" w:hAnsi="Arial Narrow"/>
                <w:sz w:val="22"/>
                <w:szCs w:val="22"/>
              </w:rPr>
            </w:pPr>
          </w:p>
        </w:tc>
        <w:tc>
          <w:tcPr>
            <w:tcW w:w="1065" w:type="dxa"/>
            <w:vMerge/>
            <w:tcBorders>
              <w:left w:val="single" w:sz="4" w:space="0" w:color="auto"/>
            </w:tcBorders>
            <w:vAlign w:val="center"/>
            <w:hideMark/>
          </w:tcPr>
          <w:p w:rsidR="00875368" w:rsidRPr="00A20220" w:rsidRDefault="00875368" w:rsidP="00793FE1">
            <w:pPr>
              <w:spacing w:before="0" w:beforeAutospacing="0" w:after="0" w:afterAutospacing="0"/>
              <w:rPr>
                <w:rFonts w:ascii="Arial Narrow" w:hAnsi="Arial Narrow"/>
                <w:sz w:val="22"/>
                <w:szCs w:val="22"/>
              </w:rPr>
            </w:pPr>
          </w:p>
        </w:tc>
      </w:tr>
      <w:tr w:rsidR="00875368" w:rsidRPr="00A20220" w:rsidTr="008B367F">
        <w:tblPrEx>
          <w:tblLook w:val="04A0" w:firstRow="1" w:lastRow="0" w:firstColumn="1" w:lastColumn="0" w:noHBand="0" w:noVBand="1"/>
        </w:tblPrEx>
        <w:tc>
          <w:tcPr>
            <w:tcW w:w="681" w:type="dxa"/>
            <w:vMerge/>
            <w:tcBorders>
              <w:right w:val="single" w:sz="4" w:space="0" w:color="auto"/>
            </w:tcBorders>
            <w:vAlign w:val="center"/>
            <w:hideMark/>
          </w:tcPr>
          <w:p w:rsidR="00875368" w:rsidRPr="00A20220" w:rsidRDefault="00875368" w:rsidP="00793FE1">
            <w:pPr>
              <w:spacing w:before="0" w:beforeAutospacing="0" w:after="0" w:afterAutospacing="0"/>
              <w:rPr>
                <w:rFonts w:ascii="Arial Narrow" w:hAnsi="Arial Narrow"/>
                <w:sz w:val="22"/>
                <w:szCs w:val="22"/>
              </w:rPr>
            </w:pPr>
          </w:p>
        </w:tc>
        <w:tc>
          <w:tcPr>
            <w:tcW w:w="6802" w:type="dxa"/>
            <w:vMerge/>
            <w:tcBorders>
              <w:left w:val="single" w:sz="4" w:space="0" w:color="auto"/>
              <w:right w:val="single" w:sz="4" w:space="0" w:color="auto"/>
            </w:tcBorders>
            <w:vAlign w:val="center"/>
            <w:hideMark/>
          </w:tcPr>
          <w:p w:rsidR="00875368" w:rsidRPr="00A20220" w:rsidRDefault="00875368" w:rsidP="00793FE1">
            <w:pPr>
              <w:spacing w:before="0" w:beforeAutospacing="0" w:after="0" w:afterAutospacing="0"/>
              <w:rPr>
                <w:rFonts w:ascii="Arial Narrow" w:hAnsi="Arial Narrow"/>
                <w:color w:val="000000"/>
                <w:sz w:val="22"/>
                <w:szCs w:val="22"/>
              </w:rPr>
            </w:pPr>
          </w:p>
        </w:tc>
        <w:tc>
          <w:tcPr>
            <w:tcW w:w="570" w:type="dxa"/>
            <w:vMerge/>
            <w:tcBorders>
              <w:left w:val="single" w:sz="4" w:space="0" w:color="auto"/>
              <w:right w:val="single" w:sz="4" w:space="0" w:color="auto"/>
            </w:tcBorders>
            <w:vAlign w:val="center"/>
          </w:tcPr>
          <w:p w:rsidR="00875368" w:rsidRPr="00A20220" w:rsidRDefault="00875368" w:rsidP="00793FE1">
            <w:pPr>
              <w:spacing w:before="0" w:beforeAutospacing="0" w:after="0" w:afterAutospacing="0"/>
              <w:rPr>
                <w:rFonts w:ascii="Arial Narrow" w:hAnsi="Arial Narrow"/>
                <w:sz w:val="22"/>
                <w:szCs w:val="22"/>
              </w:rPr>
            </w:pPr>
          </w:p>
        </w:tc>
        <w:tc>
          <w:tcPr>
            <w:tcW w:w="848" w:type="dxa"/>
            <w:vMerge/>
            <w:tcBorders>
              <w:left w:val="single" w:sz="4" w:space="0" w:color="auto"/>
              <w:right w:val="single" w:sz="4" w:space="0" w:color="auto"/>
            </w:tcBorders>
            <w:vAlign w:val="center"/>
          </w:tcPr>
          <w:p w:rsidR="00875368" w:rsidRPr="00A20220" w:rsidRDefault="00875368" w:rsidP="00793FE1">
            <w:pPr>
              <w:spacing w:before="0" w:beforeAutospacing="0" w:after="0" w:afterAutospacing="0"/>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cPr>
          <w:p w:rsidR="00875368" w:rsidRPr="00A20220" w:rsidRDefault="00875368" w:rsidP="00875368">
            <w:pPr>
              <w:autoSpaceDE w:val="0"/>
              <w:autoSpaceDN w:val="0"/>
              <w:spacing w:before="0" w:beforeAutospacing="0" w:after="0" w:afterAutospacing="0"/>
              <w:jc w:val="center"/>
              <w:rPr>
                <w:rFonts w:ascii="Arial Narrow" w:hAnsi="Arial Narrow"/>
                <w:sz w:val="22"/>
                <w:szCs w:val="22"/>
              </w:rPr>
            </w:pPr>
            <w:r w:rsidRPr="00A20220">
              <w:rPr>
                <w:rFonts w:ascii="Arial Narrow" w:hAnsi="Arial Narrow"/>
                <w:sz w:val="22"/>
                <w:szCs w:val="22"/>
              </w:rPr>
              <w:t>§ 23a</w:t>
            </w:r>
          </w:p>
          <w:p w:rsidR="00875368" w:rsidRPr="00A20220" w:rsidRDefault="00875368" w:rsidP="00875368">
            <w:pPr>
              <w:pStyle w:val="Normlny0"/>
              <w:jc w:val="center"/>
              <w:rPr>
                <w:rFonts w:ascii="Arial Narrow" w:hAnsi="Arial Narrow"/>
                <w:sz w:val="22"/>
                <w:szCs w:val="22"/>
              </w:rPr>
            </w:pPr>
            <w:r w:rsidRPr="00A20220">
              <w:rPr>
                <w:rFonts w:ascii="Arial Narrow" w:hAnsi="Arial Narrow"/>
                <w:sz w:val="22"/>
                <w:szCs w:val="22"/>
              </w:rPr>
              <w:t>O: 4</w:t>
            </w:r>
          </w:p>
        </w:tc>
        <w:tc>
          <w:tcPr>
            <w:tcW w:w="4677" w:type="dxa"/>
            <w:tcBorders>
              <w:top w:val="single" w:sz="4" w:space="0" w:color="auto"/>
              <w:left w:val="single" w:sz="4" w:space="0" w:color="auto"/>
              <w:bottom w:val="single" w:sz="4" w:space="0" w:color="auto"/>
              <w:right w:val="single" w:sz="4" w:space="0" w:color="auto"/>
            </w:tcBorders>
          </w:tcPr>
          <w:p w:rsidR="00875368" w:rsidRPr="00A20220" w:rsidRDefault="00624321" w:rsidP="00624321">
            <w:pPr>
              <w:autoSpaceDN w:val="0"/>
              <w:spacing w:before="0" w:beforeAutospacing="0" w:after="0" w:afterAutospacing="0"/>
              <w:rPr>
                <w:rFonts w:ascii="Arial Narrow" w:hAnsi="Arial Narrow" w:cs="Arial"/>
                <w:sz w:val="22"/>
                <w:szCs w:val="22"/>
              </w:rPr>
            </w:pPr>
            <w:r w:rsidRPr="00A20220">
              <w:rPr>
                <w:rFonts w:ascii="Arial Narrow" w:hAnsi="Arial Narrow" w:cs="Arial"/>
                <w:sz w:val="22"/>
                <w:szCs w:val="22"/>
              </w:rPr>
              <w:t>Ak účtovná jednotka nemá schválenú účtovnú závierku v lehote podľa odseku 3, ukladá neschválenú účtovnú závierku a oznámenie o dátume schválenia účtovnej závierky ukladá do registra dodatočne, najneskôr do 15 pracovných dní od jej schválenia. Vzor oznámenia o dátume schválenia účtovnej závierky ustanoví ministerstvo opatrením. Opatrenie vyhlasuje ministerstvo oznámením o jeho vydaní v Zbierke zákonov Slovenskej republiky.</w:t>
            </w:r>
          </w:p>
        </w:tc>
        <w:tc>
          <w:tcPr>
            <w:tcW w:w="709" w:type="dxa"/>
            <w:vMerge/>
            <w:tcBorders>
              <w:left w:val="single" w:sz="4" w:space="0" w:color="auto"/>
              <w:right w:val="single" w:sz="4" w:space="0" w:color="auto"/>
            </w:tcBorders>
            <w:vAlign w:val="center"/>
            <w:hideMark/>
          </w:tcPr>
          <w:p w:rsidR="00875368" w:rsidRPr="00A20220" w:rsidRDefault="00875368" w:rsidP="00793FE1">
            <w:pPr>
              <w:spacing w:before="0" w:beforeAutospacing="0" w:after="0" w:afterAutospacing="0"/>
              <w:rPr>
                <w:rFonts w:ascii="Arial Narrow" w:hAnsi="Arial Narrow"/>
                <w:sz w:val="22"/>
                <w:szCs w:val="22"/>
              </w:rPr>
            </w:pPr>
          </w:p>
        </w:tc>
        <w:tc>
          <w:tcPr>
            <w:tcW w:w="1065" w:type="dxa"/>
            <w:vMerge/>
            <w:tcBorders>
              <w:left w:val="single" w:sz="4" w:space="0" w:color="auto"/>
            </w:tcBorders>
            <w:vAlign w:val="center"/>
            <w:hideMark/>
          </w:tcPr>
          <w:p w:rsidR="00875368" w:rsidRPr="00A20220" w:rsidRDefault="00875368" w:rsidP="00793FE1">
            <w:pPr>
              <w:spacing w:before="0" w:beforeAutospacing="0" w:after="0" w:afterAutospacing="0"/>
              <w:rPr>
                <w:rFonts w:ascii="Arial Narrow" w:hAnsi="Arial Narrow"/>
                <w:sz w:val="22"/>
                <w:szCs w:val="22"/>
              </w:rPr>
            </w:pPr>
          </w:p>
        </w:tc>
      </w:tr>
      <w:tr w:rsidR="00875368" w:rsidRPr="00A20220" w:rsidTr="008B367F">
        <w:tblPrEx>
          <w:tblLook w:val="04A0" w:firstRow="1" w:lastRow="0" w:firstColumn="1" w:lastColumn="0" w:noHBand="0" w:noVBand="1"/>
        </w:tblPrEx>
        <w:tc>
          <w:tcPr>
            <w:tcW w:w="681" w:type="dxa"/>
            <w:vMerge/>
            <w:tcBorders>
              <w:right w:val="single" w:sz="4" w:space="0" w:color="auto"/>
            </w:tcBorders>
            <w:vAlign w:val="center"/>
            <w:hideMark/>
          </w:tcPr>
          <w:p w:rsidR="00875368" w:rsidRPr="00A20220" w:rsidRDefault="00875368" w:rsidP="00793FE1">
            <w:pPr>
              <w:spacing w:before="0" w:beforeAutospacing="0" w:after="0" w:afterAutospacing="0"/>
              <w:rPr>
                <w:rFonts w:ascii="Arial Narrow" w:hAnsi="Arial Narrow"/>
                <w:sz w:val="22"/>
                <w:szCs w:val="22"/>
              </w:rPr>
            </w:pPr>
          </w:p>
        </w:tc>
        <w:tc>
          <w:tcPr>
            <w:tcW w:w="6802" w:type="dxa"/>
            <w:vMerge/>
            <w:tcBorders>
              <w:left w:val="single" w:sz="4" w:space="0" w:color="auto"/>
              <w:right w:val="single" w:sz="4" w:space="0" w:color="auto"/>
            </w:tcBorders>
            <w:vAlign w:val="center"/>
            <w:hideMark/>
          </w:tcPr>
          <w:p w:rsidR="00875368" w:rsidRPr="00A20220" w:rsidRDefault="00875368" w:rsidP="00793FE1">
            <w:pPr>
              <w:spacing w:before="0" w:beforeAutospacing="0" w:after="0" w:afterAutospacing="0"/>
              <w:rPr>
                <w:rFonts w:ascii="Arial Narrow" w:hAnsi="Arial Narrow"/>
                <w:color w:val="000000"/>
                <w:sz w:val="22"/>
                <w:szCs w:val="22"/>
              </w:rPr>
            </w:pPr>
          </w:p>
        </w:tc>
        <w:tc>
          <w:tcPr>
            <w:tcW w:w="570" w:type="dxa"/>
            <w:vMerge/>
            <w:tcBorders>
              <w:left w:val="single" w:sz="4" w:space="0" w:color="auto"/>
              <w:right w:val="single" w:sz="4" w:space="0" w:color="auto"/>
            </w:tcBorders>
            <w:vAlign w:val="center"/>
          </w:tcPr>
          <w:p w:rsidR="00875368" w:rsidRPr="00A20220" w:rsidRDefault="00875368" w:rsidP="00793FE1">
            <w:pPr>
              <w:spacing w:before="0" w:beforeAutospacing="0" w:after="0" w:afterAutospacing="0"/>
              <w:rPr>
                <w:rFonts w:ascii="Arial Narrow" w:hAnsi="Arial Narrow"/>
                <w:sz w:val="22"/>
                <w:szCs w:val="22"/>
              </w:rPr>
            </w:pPr>
          </w:p>
        </w:tc>
        <w:tc>
          <w:tcPr>
            <w:tcW w:w="848" w:type="dxa"/>
            <w:vMerge/>
            <w:tcBorders>
              <w:left w:val="single" w:sz="4" w:space="0" w:color="auto"/>
              <w:right w:val="single" w:sz="4" w:space="0" w:color="auto"/>
            </w:tcBorders>
            <w:vAlign w:val="center"/>
          </w:tcPr>
          <w:p w:rsidR="00875368" w:rsidRPr="00A20220" w:rsidRDefault="00875368" w:rsidP="00793FE1">
            <w:pPr>
              <w:spacing w:before="0" w:beforeAutospacing="0" w:after="0" w:afterAutospacing="0"/>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cPr>
          <w:p w:rsidR="00624321" w:rsidRPr="00A20220" w:rsidRDefault="00624321" w:rsidP="00624321">
            <w:pPr>
              <w:autoSpaceDE w:val="0"/>
              <w:autoSpaceDN w:val="0"/>
              <w:spacing w:before="0" w:beforeAutospacing="0" w:after="0" w:afterAutospacing="0"/>
              <w:jc w:val="center"/>
              <w:rPr>
                <w:rFonts w:ascii="Arial Narrow" w:hAnsi="Arial Narrow"/>
                <w:sz w:val="22"/>
                <w:szCs w:val="22"/>
              </w:rPr>
            </w:pPr>
            <w:r w:rsidRPr="00A20220">
              <w:rPr>
                <w:rFonts w:ascii="Arial Narrow" w:hAnsi="Arial Narrow"/>
                <w:sz w:val="22"/>
                <w:szCs w:val="22"/>
              </w:rPr>
              <w:t>§ 23a</w:t>
            </w:r>
          </w:p>
          <w:p w:rsidR="00875368" w:rsidRPr="00A20220" w:rsidRDefault="00624321" w:rsidP="00624321">
            <w:pPr>
              <w:pStyle w:val="Normlny0"/>
              <w:jc w:val="center"/>
              <w:rPr>
                <w:rFonts w:ascii="Arial Narrow" w:hAnsi="Arial Narrow"/>
                <w:sz w:val="22"/>
                <w:szCs w:val="22"/>
              </w:rPr>
            </w:pPr>
            <w:r w:rsidRPr="00A20220">
              <w:rPr>
                <w:rFonts w:ascii="Arial Narrow" w:hAnsi="Arial Narrow"/>
                <w:sz w:val="22"/>
                <w:szCs w:val="22"/>
              </w:rPr>
              <w:t>O: 5</w:t>
            </w:r>
          </w:p>
        </w:tc>
        <w:tc>
          <w:tcPr>
            <w:tcW w:w="4677" w:type="dxa"/>
            <w:tcBorders>
              <w:top w:val="single" w:sz="4" w:space="0" w:color="auto"/>
              <w:left w:val="single" w:sz="4" w:space="0" w:color="auto"/>
              <w:bottom w:val="single" w:sz="4" w:space="0" w:color="auto"/>
              <w:right w:val="single" w:sz="4" w:space="0" w:color="auto"/>
            </w:tcBorders>
          </w:tcPr>
          <w:p w:rsidR="00875368" w:rsidRPr="00A20220" w:rsidRDefault="00624321" w:rsidP="00624321">
            <w:pPr>
              <w:autoSpaceDN w:val="0"/>
              <w:spacing w:before="0" w:beforeAutospacing="0" w:after="0" w:afterAutospacing="0"/>
              <w:rPr>
                <w:rFonts w:ascii="Arial Narrow" w:hAnsi="Arial Narrow" w:cs="Arial"/>
                <w:sz w:val="22"/>
                <w:szCs w:val="22"/>
              </w:rPr>
            </w:pPr>
            <w:r w:rsidRPr="00A20220">
              <w:rPr>
                <w:rFonts w:ascii="Arial Narrow" w:hAnsi="Arial Narrow" w:cs="Arial"/>
                <w:sz w:val="22"/>
                <w:szCs w:val="22"/>
              </w:rPr>
              <w:t xml:space="preserve">Účtovná jednotka, na ktorú sa vzťahuje povinnosť overovania účtovnej závierky audítorom podľa § 19, 22 a 22a, ukladá v registri aj správu audítora. Ak účtovná </w:t>
            </w:r>
            <w:r w:rsidRPr="00A20220">
              <w:rPr>
                <w:rFonts w:ascii="Arial Narrow" w:hAnsi="Arial Narrow" w:cs="Arial"/>
                <w:sz w:val="22"/>
                <w:szCs w:val="22"/>
              </w:rPr>
              <w:lastRenderedPageBreak/>
              <w:t>jednotka nemá účtovnú závierku overenú v lehote podľa odseku 3, ukladá neoverenú účtovnú závierku a správu audítora uloží v registri dodatočne, najneskôr do jedného roka od skončenia účtovného obdobia, za ktoré sa účtovná závierka zostavuje.</w:t>
            </w:r>
          </w:p>
        </w:tc>
        <w:tc>
          <w:tcPr>
            <w:tcW w:w="709" w:type="dxa"/>
            <w:vMerge/>
            <w:tcBorders>
              <w:left w:val="single" w:sz="4" w:space="0" w:color="auto"/>
              <w:right w:val="single" w:sz="4" w:space="0" w:color="auto"/>
            </w:tcBorders>
            <w:vAlign w:val="center"/>
            <w:hideMark/>
          </w:tcPr>
          <w:p w:rsidR="00875368" w:rsidRPr="00A20220" w:rsidRDefault="00875368" w:rsidP="00793FE1">
            <w:pPr>
              <w:spacing w:before="0" w:beforeAutospacing="0" w:after="0" w:afterAutospacing="0"/>
              <w:rPr>
                <w:rFonts w:ascii="Arial Narrow" w:hAnsi="Arial Narrow"/>
                <w:sz w:val="22"/>
                <w:szCs w:val="22"/>
              </w:rPr>
            </w:pPr>
          </w:p>
        </w:tc>
        <w:tc>
          <w:tcPr>
            <w:tcW w:w="1065" w:type="dxa"/>
            <w:vMerge/>
            <w:tcBorders>
              <w:left w:val="single" w:sz="4" w:space="0" w:color="auto"/>
            </w:tcBorders>
            <w:vAlign w:val="center"/>
            <w:hideMark/>
          </w:tcPr>
          <w:p w:rsidR="00875368" w:rsidRPr="00A20220" w:rsidRDefault="00875368" w:rsidP="00793FE1">
            <w:pPr>
              <w:spacing w:before="0" w:beforeAutospacing="0" w:after="0" w:afterAutospacing="0"/>
              <w:rPr>
                <w:rFonts w:ascii="Arial Narrow" w:hAnsi="Arial Narrow"/>
                <w:sz w:val="22"/>
                <w:szCs w:val="22"/>
              </w:rPr>
            </w:pPr>
          </w:p>
        </w:tc>
      </w:tr>
      <w:tr w:rsidR="00875368" w:rsidRPr="00A20220" w:rsidTr="008B367F">
        <w:tblPrEx>
          <w:tblLook w:val="04A0" w:firstRow="1" w:lastRow="0" w:firstColumn="1" w:lastColumn="0" w:noHBand="0" w:noVBand="1"/>
        </w:tblPrEx>
        <w:trPr>
          <w:trHeight w:val="276"/>
        </w:trPr>
        <w:tc>
          <w:tcPr>
            <w:tcW w:w="681" w:type="dxa"/>
            <w:vMerge/>
            <w:tcBorders>
              <w:right w:val="single" w:sz="4" w:space="0" w:color="auto"/>
            </w:tcBorders>
            <w:vAlign w:val="center"/>
            <w:hideMark/>
          </w:tcPr>
          <w:p w:rsidR="00875368" w:rsidRPr="00A20220" w:rsidRDefault="00875368" w:rsidP="00793FE1">
            <w:pPr>
              <w:spacing w:before="0" w:beforeAutospacing="0" w:after="0" w:afterAutospacing="0"/>
              <w:rPr>
                <w:rFonts w:ascii="Arial Narrow" w:hAnsi="Arial Narrow"/>
                <w:sz w:val="22"/>
                <w:szCs w:val="22"/>
              </w:rPr>
            </w:pPr>
          </w:p>
        </w:tc>
        <w:tc>
          <w:tcPr>
            <w:tcW w:w="6802" w:type="dxa"/>
            <w:vMerge/>
            <w:tcBorders>
              <w:left w:val="single" w:sz="4" w:space="0" w:color="auto"/>
              <w:right w:val="single" w:sz="4" w:space="0" w:color="auto"/>
            </w:tcBorders>
            <w:vAlign w:val="center"/>
            <w:hideMark/>
          </w:tcPr>
          <w:p w:rsidR="00875368" w:rsidRPr="00A20220" w:rsidRDefault="00875368" w:rsidP="00793FE1">
            <w:pPr>
              <w:spacing w:before="0" w:beforeAutospacing="0" w:after="0" w:afterAutospacing="0"/>
              <w:rPr>
                <w:rFonts w:ascii="Arial Narrow" w:hAnsi="Arial Narrow"/>
                <w:color w:val="000000"/>
                <w:sz w:val="22"/>
                <w:szCs w:val="22"/>
              </w:rPr>
            </w:pPr>
          </w:p>
        </w:tc>
        <w:tc>
          <w:tcPr>
            <w:tcW w:w="570" w:type="dxa"/>
            <w:vMerge/>
            <w:tcBorders>
              <w:left w:val="single" w:sz="4" w:space="0" w:color="auto"/>
              <w:right w:val="single" w:sz="4" w:space="0" w:color="auto"/>
            </w:tcBorders>
            <w:vAlign w:val="center"/>
          </w:tcPr>
          <w:p w:rsidR="00875368" w:rsidRPr="00A20220" w:rsidRDefault="00875368" w:rsidP="00793FE1">
            <w:pPr>
              <w:spacing w:before="0" w:beforeAutospacing="0" w:after="0" w:afterAutospacing="0"/>
              <w:rPr>
                <w:rFonts w:ascii="Arial Narrow" w:hAnsi="Arial Narrow"/>
                <w:sz w:val="22"/>
                <w:szCs w:val="22"/>
              </w:rPr>
            </w:pPr>
          </w:p>
        </w:tc>
        <w:tc>
          <w:tcPr>
            <w:tcW w:w="848" w:type="dxa"/>
            <w:vMerge/>
            <w:tcBorders>
              <w:left w:val="single" w:sz="4" w:space="0" w:color="auto"/>
              <w:right w:val="single" w:sz="4" w:space="0" w:color="auto"/>
            </w:tcBorders>
            <w:vAlign w:val="center"/>
          </w:tcPr>
          <w:p w:rsidR="00875368" w:rsidRPr="00A20220" w:rsidRDefault="00875368" w:rsidP="00793FE1">
            <w:pPr>
              <w:spacing w:before="0" w:beforeAutospacing="0" w:after="0" w:afterAutospacing="0"/>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cPr>
          <w:p w:rsidR="00624321" w:rsidRPr="00A20220" w:rsidRDefault="00624321" w:rsidP="00624321">
            <w:pPr>
              <w:autoSpaceDE w:val="0"/>
              <w:autoSpaceDN w:val="0"/>
              <w:spacing w:before="0" w:beforeAutospacing="0" w:after="0" w:afterAutospacing="0"/>
              <w:jc w:val="center"/>
              <w:rPr>
                <w:rFonts w:ascii="Arial Narrow" w:hAnsi="Arial Narrow"/>
                <w:sz w:val="22"/>
                <w:szCs w:val="22"/>
              </w:rPr>
            </w:pPr>
            <w:r w:rsidRPr="00A20220">
              <w:rPr>
                <w:rFonts w:ascii="Arial Narrow" w:hAnsi="Arial Narrow"/>
                <w:sz w:val="22"/>
                <w:szCs w:val="22"/>
              </w:rPr>
              <w:t>§ 23a</w:t>
            </w:r>
          </w:p>
          <w:p w:rsidR="00875368" w:rsidRPr="00A20220" w:rsidRDefault="00624321" w:rsidP="00624321">
            <w:pPr>
              <w:pStyle w:val="Normlny0"/>
              <w:jc w:val="center"/>
              <w:rPr>
                <w:rFonts w:ascii="Arial Narrow" w:hAnsi="Arial Narrow"/>
                <w:sz w:val="22"/>
                <w:szCs w:val="22"/>
              </w:rPr>
            </w:pPr>
            <w:r w:rsidRPr="00A20220">
              <w:rPr>
                <w:rFonts w:ascii="Arial Narrow" w:hAnsi="Arial Narrow"/>
                <w:sz w:val="22"/>
                <w:szCs w:val="22"/>
              </w:rPr>
              <w:t>O: 6</w:t>
            </w: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tcPr>
          <w:p w:rsidR="00875368" w:rsidRPr="00A20220" w:rsidRDefault="00624321" w:rsidP="00793FE1">
            <w:pPr>
              <w:tabs>
                <w:tab w:val="left" w:pos="382"/>
              </w:tabs>
              <w:autoSpaceDN w:val="0"/>
              <w:spacing w:before="0" w:beforeAutospacing="0" w:after="0" w:afterAutospacing="0"/>
              <w:rPr>
                <w:rFonts w:ascii="Arial Narrow" w:hAnsi="Arial Narrow" w:cs="Arial"/>
                <w:sz w:val="22"/>
                <w:szCs w:val="22"/>
              </w:rPr>
            </w:pPr>
            <w:r w:rsidRPr="00A20220">
              <w:rPr>
                <w:rFonts w:ascii="Arial Narrow" w:hAnsi="Arial Narrow" w:cs="Arial"/>
                <w:sz w:val="22"/>
                <w:szCs w:val="22"/>
              </w:rPr>
              <w:t>Ak po uložení účtovnej závierky v registri účtovná jednotka otvorí účtovné knihy v súlade s § 16 ods. 10, uloží do registra novú schválenú účtovnú závierku bez zbytočného odkladu, najneskôr do 15 pracovných dní od jej schválenia. Ak po uložení výročnej správy v registri účtovná jednotka mení obsah výročnej správy, uloží do registra novú výročnú správu bez zbytočného odkladu.</w:t>
            </w:r>
          </w:p>
        </w:tc>
        <w:tc>
          <w:tcPr>
            <w:tcW w:w="709" w:type="dxa"/>
            <w:vMerge/>
            <w:tcBorders>
              <w:left w:val="single" w:sz="4" w:space="0" w:color="auto"/>
              <w:right w:val="single" w:sz="4" w:space="0" w:color="auto"/>
            </w:tcBorders>
            <w:vAlign w:val="center"/>
            <w:hideMark/>
          </w:tcPr>
          <w:p w:rsidR="00875368" w:rsidRPr="00A20220" w:rsidRDefault="00875368" w:rsidP="00793FE1">
            <w:pPr>
              <w:spacing w:before="0" w:beforeAutospacing="0" w:after="0" w:afterAutospacing="0"/>
              <w:rPr>
                <w:rFonts w:ascii="Arial Narrow" w:hAnsi="Arial Narrow"/>
                <w:sz w:val="22"/>
                <w:szCs w:val="22"/>
              </w:rPr>
            </w:pPr>
          </w:p>
        </w:tc>
        <w:tc>
          <w:tcPr>
            <w:tcW w:w="1065" w:type="dxa"/>
            <w:vMerge/>
            <w:tcBorders>
              <w:left w:val="single" w:sz="4" w:space="0" w:color="auto"/>
            </w:tcBorders>
            <w:vAlign w:val="center"/>
            <w:hideMark/>
          </w:tcPr>
          <w:p w:rsidR="00875368" w:rsidRPr="00A20220" w:rsidRDefault="00875368" w:rsidP="00793FE1">
            <w:pPr>
              <w:spacing w:before="0" w:beforeAutospacing="0" w:after="0" w:afterAutospacing="0"/>
              <w:rPr>
                <w:rFonts w:ascii="Arial Narrow" w:hAnsi="Arial Narrow"/>
                <w:sz w:val="22"/>
                <w:szCs w:val="22"/>
              </w:rPr>
            </w:pPr>
          </w:p>
        </w:tc>
      </w:tr>
      <w:tr w:rsidR="00875368" w:rsidRPr="00A20220" w:rsidTr="008B367F">
        <w:trPr>
          <w:trHeight w:val="552"/>
        </w:trPr>
        <w:tc>
          <w:tcPr>
            <w:tcW w:w="681" w:type="dxa"/>
            <w:vMerge/>
            <w:tcBorders>
              <w:right w:val="single" w:sz="4" w:space="0" w:color="auto"/>
            </w:tcBorders>
          </w:tcPr>
          <w:p w:rsidR="00875368" w:rsidRPr="00A20220" w:rsidRDefault="00875368" w:rsidP="00793FE1">
            <w:pPr>
              <w:autoSpaceDE w:val="0"/>
              <w:autoSpaceDN w:val="0"/>
              <w:spacing w:before="0" w:beforeAutospacing="0" w:after="0" w:afterAutospacing="0"/>
              <w:jc w:val="center"/>
              <w:rPr>
                <w:rFonts w:ascii="Arial Narrow" w:hAnsi="Arial Narrow"/>
                <w:sz w:val="22"/>
                <w:szCs w:val="22"/>
              </w:rPr>
            </w:pPr>
          </w:p>
        </w:tc>
        <w:tc>
          <w:tcPr>
            <w:tcW w:w="6802" w:type="dxa"/>
            <w:vMerge/>
            <w:tcBorders>
              <w:left w:val="single" w:sz="4" w:space="0" w:color="auto"/>
              <w:right w:val="single" w:sz="4" w:space="0" w:color="auto"/>
            </w:tcBorders>
          </w:tcPr>
          <w:p w:rsidR="00875368" w:rsidRPr="00A20220" w:rsidRDefault="00875368" w:rsidP="00793FE1">
            <w:pPr>
              <w:pStyle w:val="Default"/>
              <w:rPr>
                <w:rFonts w:ascii="Arial Narrow" w:hAnsi="Arial Narrow"/>
                <w:sz w:val="22"/>
                <w:szCs w:val="22"/>
              </w:rPr>
            </w:pPr>
          </w:p>
        </w:tc>
        <w:tc>
          <w:tcPr>
            <w:tcW w:w="570" w:type="dxa"/>
            <w:vMerge/>
            <w:tcBorders>
              <w:left w:val="single" w:sz="4" w:space="0" w:color="auto"/>
              <w:right w:val="single" w:sz="4" w:space="0" w:color="auto"/>
            </w:tcBorders>
          </w:tcPr>
          <w:p w:rsidR="00875368" w:rsidRPr="00A20220" w:rsidRDefault="00875368" w:rsidP="00793FE1">
            <w:pPr>
              <w:autoSpaceDE w:val="0"/>
              <w:autoSpaceDN w:val="0"/>
              <w:spacing w:before="0" w:beforeAutospacing="0" w:after="0" w:afterAutospacing="0"/>
              <w:jc w:val="center"/>
              <w:rPr>
                <w:rFonts w:ascii="Arial Narrow" w:hAnsi="Arial Narrow"/>
                <w:sz w:val="22"/>
                <w:szCs w:val="22"/>
              </w:rPr>
            </w:pPr>
          </w:p>
        </w:tc>
        <w:tc>
          <w:tcPr>
            <w:tcW w:w="848" w:type="dxa"/>
            <w:vMerge/>
            <w:tcBorders>
              <w:left w:val="single" w:sz="4" w:space="0" w:color="auto"/>
              <w:right w:val="single" w:sz="4" w:space="0" w:color="auto"/>
            </w:tcBorders>
          </w:tcPr>
          <w:p w:rsidR="00875368" w:rsidRPr="00A20220" w:rsidRDefault="00875368" w:rsidP="00793FE1">
            <w:pPr>
              <w:autoSpaceDE w:val="0"/>
              <w:autoSpaceDN w:val="0"/>
              <w:spacing w:before="0" w:beforeAutospacing="0" w:after="0" w:afterAutospacing="0"/>
              <w:jc w:val="center"/>
              <w:rPr>
                <w:rFonts w:ascii="Arial Narrow" w:hAnsi="Arial Narrow" w:cs="Arial"/>
                <w:b/>
                <w:bCs/>
                <w:sz w:val="22"/>
                <w:szCs w:val="22"/>
              </w:rPr>
            </w:pPr>
          </w:p>
        </w:tc>
        <w:tc>
          <w:tcPr>
            <w:tcW w:w="850" w:type="dxa"/>
            <w:tcBorders>
              <w:top w:val="single" w:sz="4" w:space="0" w:color="auto"/>
              <w:left w:val="single" w:sz="4" w:space="0" w:color="auto"/>
              <w:bottom w:val="single" w:sz="4" w:space="0" w:color="auto"/>
              <w:right w:val="single" w:sz="4" w:space="0" w:color="auto"/>
            </w:tcBorders>
          </w:tcPr>
          <w:p w:rsidR="00624321" w:rsidRPr="00A20220" w:rsidRDefault="00624321" w:rsidP="00624321">
            <w:pPr>
              <w:autoSpaceDE w:val="0"/>
              <w:autoSpaceDN w:val="0"/>
              <w:spacing w:before="0" w:beforeAutospacing="0" w:after="0" w:afterAutospacing="0"/>
              <w:jc w:val="center"/>
              <w:rPr>
                <w:rFonts w:ascii="Arial Narrow" w:hAnsi="Arial Narrow"/>
                <w:sz w:val="22"/>
                <w:szCs w:val="22"/>
              </w:rPr>
            </w:pPr>
            <w:r w:rsidRPr="00A20220">
              <w:rPr>
                <w:rFonts w:ascii="Arial Narrow" w:hAnsi="Arial Narrow"/>
                <w:sz w:val="22"/>
                <w:szCs w:val="22"/>
              </w:rPr>
              <w:t>§ 23a</w:t>
            </w:r>
          </w:p>
          <w:p w:rsidR="00875368" w:rsidRPr="00A20220" w:rsidRDefault="00624321" w:rsidP="00624321">
            <w:pPr>
              <w:autoSpaceDE w:val="0"/>
              <w:autoSpaceDN w:val="0"/>
              <w:spacing w:before="0" w:beforeAutospacing="0" w:after="0" w:afterAutospacing="0"/>
              <w:jc w:val="center"/>
              <w:rPr>
                <w:rFonts w:ascii="Arial Narrow" w:hAnsi="Arial Narrow" w:cs="Arial"/>
                <w:b/>
                <w:sz w:val="22"/>
                <w:szCs w:val="22"/>
              </w:rPr>
            </w:pPr>
            <w:r w:rsidRPr="00A20220">
              <w:rPr>
                <w:rFonts w:ascii="Arial Narrow" w:hAnsi="Arial Narrow"/>
                <w:sz w:val="22"/>
                <w:szCs w:val="22"/>
              </w:rPr>
              <w:t>O: 7</w:t>
            </w:r>
          </w:p>
        </w:tc>
        <w:tc>
          <w:tcPr>
            <w:tcW w:w="4677" w:type="dxa"/>
            <w:tcBorders>
              <w:top w:val="single" w:sz="4" w:space="0" w:color="auto"/>
              <w:left w:val="single" w:sz="4" w:space="0" w:color="auto"/>
              <w:bottom w:val="single" w:sz="4" w:space="0" w:color="auto"/>
              <w:right w:val="single" w:sz="4" w:space="0" w:color="auto"/>
            </w:tcBorders>
          </w:tcPr>
          <w:p w:rsidR="00875368" w:rsidRPr="00A20220" w:rsidRDefault="00624321" w:rsidP="00624321">
            <w:pPr>
              <w:spacing w:before="0" w:beforeAutospacing="0" w:after="0" w:afterAutospacing="0"/>
              <w:rPr>
                <w:rFonts w:ascii="Arial Narrow" w:hAnsi="Arial Narrow" w:cs="Arial"/>
                <w:sz w:val="22"/>
                <w:szCs w:val="22"/>
              </w:rPr>
            </w:pPr>
            <w:r w:rsidRPr="00A20220">
              <w:rPr>
                <w:rFonts w:ascii="Arial Narrow" w:hAnsi="Arial Narrow" w:cs="Arial"/>
                <w:sz w:val="22"/>
                <w:szCs w:val="22"/>
              </w:rPr>
              <w:t>Schválenú účtovnú závierku alebo oznámenie o dátume schválenia účtovnej závierky musí účtovná jednotka uložiť v registri najneskôr do jedného roka od skončenia účtovného obdobia, za ktoré sa účtovná závierka zostavuje.</w:t>
            </w:r>
          </w:p>
        </w:tc>
        <w:tc>
          <w:tcPr>
            <w:tcW w:w="709" w:type="dxa"/>
            <w:vMerge/>
            <w:tcBorders>
              <w:left w:val="single" w:sz="4" w:space="0" w:color="auto"/>
              <w:right w:val="single" w:sz="4" w:space="0" w:color="auto"/>
            </w:tcBorders>
          </w:tcPr>
          <w:p w:rsidR="00875368" w:rsidRPr="00A20220" w:rsidRDefault="00875368" w:rsidP="00793FE1">
            <w:pPr>
              <w:autoSpaceDE w:val="0"/>
              <w:autoSpaceDN w:val="0"/>
              <w:spacing w:before="0" w:beforeAutospacing="0" w:after="0" w:afterAutospacing="0"/>
              <w:rPr>
                <w:rFonts w:ascii="Arial Narrow" w:hAnsi="Arial Narrow"/>
                <w:sz w:val="22"/>
                <w:szCs w:val="22"/>
              </w:rPr>
            </w:pPr>
          </w:p>
        </w:tc>
        <w:tc>
          <w:tcPr>
            <w:tcW w:w="1065" w:type="dxa"/>
            <w:vMerge/>
            <w:tcBorders>
              <w:left w:val="single" w:sz="4" w:space="0" w:color="auto"/>
            </w:tcBorders>
          </w:tcPr>
          <w:p w:rsidR="00875368" w:rsidRPr="00A20220" w:rsidRDefault="00875368" w:rsidP="00793FE1">
            <w:pPr>
              <w:pStyle w:val="Nadpis1"/>
              <w:rPr>
                <w:rFonts w:ascii="Arial Narrow" w:hAnsi="Arial Narrow"/>
                <w:b w:val="0"/>
                <w:bCs w:val="0"/>
                <w:sz w:val="22"/>
                <w:szCs w:val="22"/>
              </w:rPr>
            </w:pPr>
          </w:p>
        </w:tc>
      </w:tr>
      <w:tr w:rsidR="00875368" w:rsidRPr="00A20220" w:rsidTr="008B367F">
        <w:trPr>
          <w:trHeight w:val="720"/>
        </w:trPr>
        <w:tc>
          <w:tcPr>
            <w:tcW w:w="681" w:type="dxa"/>
            <w:vMerge/>
            <w:tcBorders>
              <w:right w:val="single" w:sz="4" w:space="0" w:color="auto"/>
            </w:tcBorders>
          </w:tcPr>
          <w:p w:rsidR="00875368" w:rsidRPr="00A20220" w:rsidRDefault="00875368" w:rsidP="00793FE1">
            <w:pPr>
              <w:autoSpaceDE w:val="0"/>
              <w:autoSpaceDN w:val="0"/>
              <w:spacing w:before="0" w:beforeAutospacing="0" w:after="0" w:afterAutospacing="0"/>
              <w:jc w:val="center"/>
              <w:rPr>
                <w:rFonts w:ascii="Arial Narrow" w:hAnsi="Arial Narrow"/>
                <w:sz w:val="22"/>
                <w:szCs w:val="22"/>
              </w:rPr>
            </w:pPr>
          </w:p>
        </w:tc>
        <w:tc>
          <w:tcPr>
            <w:tcW w:w="6802" w:type="dxa"/>
            <w:vMerge/>
            <w:tcBorders>
              <w:left w:val="single" w:sz="4" w:space="0" w:color="auto"/>
              <w:right w:val="single" w:sz="4" w:space="0" w:color="auto"/>
            </w:tcBorders>
          </w:tcPr>
          <w:p w:rsidR="00875368" w:rsidRPr="00A20220" w:rsidRDefault="00875368" w:rsidP="00793FE1">
            <w:pPr>
              <w:pStyle w:val="Default"/>
              <w:rPr>
                <w:rFonts w:ascii="Arial Narrow" w:hAnsi="Arial Narrow"/>
                <w:sz w:val="22"/>
                <w:szCs w:val="22"/>
              </w:rPr>
            </w:pPr>
          </w:p>
        </w:tc>
        <w:tc>
          <w:tcPr>
            <w:tcW w:w="570" w:type="dxa"/>
            <w:vMerge/>
            <w:tcBorders>
              <w:left w:val="single" w:sz="4" w:space="0" w:color="auto"/>
              <w:right w:val="single" w:sz="4" w:space="0" w:color="auto"/>
            </w:tcBorders>
          </w:tcPr>
          <w:p w:rsidR="00875368" w:rsidRPr="00A20220" w:rsidRDefault="00875368" w:rsidP="00793FE1">
            <w:pPr>
              <w:autoSpaceDE w:val="0"/>
              <w:autoSpaceDN w:val="0"/>
              <w:spacing w:before="0" w:beforeAutospacing="0" w:after="0" w:afterAutospacing="0"/>
              <w:jc w:val="center"/>
              <w:rPr>
                <w:rFonts w:ascii="Arial Narrow" w:hAnsi="Arial Narrow"/>
                <w:sz w:val="22"/>
                <w:szCs w:val="22"/>
              </w:rPr>
            </w:pPr>
          </w:p>
        </w:tc>
        <w:tc>
          <w:tcPr>
            <w:tcW w:w="848" w:type="dxa"/>
            <w:vMerge/>
            <w:tcBorders>
              <w:left w:val="single" w:sz="4" w:space="0" w:color="auto"/>
              <w:right w:val="single" w:sz="4" w:space="0" w:color="auto"/>
            </w:tcBorders>
          </w:tcPr>
          <w:p w:rsidR="00875368" w:rsidRPr="00A20220" w:rsidRDefault="00875368" w:rsidP="00793FE1">
            <w:pPr>
              <w:autoSpaceDE w:val="0"/>
              <w:autoSpaceDN w:val="0"/>
              <w:spacing w:before="0" w:beforeAutospacing="0" w:after="0" w:afterAutospacing="0"/>
              <w:jc w:val="center"/>
              <w:rPr>
                <w:rFonts w:ascii="Arial Narrow" w:hAnsi="Arial Narrow" w:cs="Arial"/>
                <w:b/>
                <w:bCs/>
                <w:sz w:val="22"/>
                <w:szCs w:val="22"/>
              </w:rPr>
            </w:pPr>
          </w:p>
        </w:tc>
        <w:tc>
          <w:tcPr>
            <w:tcW w:w="850" w:type="dxa"/>
            <w:tcBorders>
              <w:top w:val="single" w:sz="4" w:space="0" w:color="auto"/>
              <w:left w:val="single" w:sz="4" w:space="0" w:color="auto"/>
              <w:bottom w:val="single" w:sz="4" w:space="0" w:color="auto"/>
              <w:right w:val="single" w:sz="4" w:space="0" w:color="auto"/>
            </w:tcBorders>
          </w:tcPr>
          <w:p w:rsidR="00624321" w:rsidRPr="00A20220" w:rsidRDefault="00624321" w:rsidP="00624321">
            <w:pPr>
              <w:autoSpaceDE w:val="0"/>
              <w:autoSpaceDN w:val="0"/>
              <w:spacing w:before="0" w:beforeAutospacing="0" w:after="0" w:afterAutospacing="0"/>
              <w:jc w:val="center"/>
              <w:rPr>
                <w:rFonts w:ascii="Arial Narrow" w:hAnsi="Arial Narrow"/>
                <w:sz w:val="22"/>
                <w:szCs w:val="22"/>
              </w:rPr>
            </w:pPr>
            <w:r w:rsidRPr="00A20220">
              <w:rPr>
                <w:rFonts w:ascii="Arial Narrow" w:hAnsi="Arial Narrow"/>
                <w:sz w:val="22"/>
                <w:szCs w:val="22"/>
              </w:rPr>
              <w:t>§ 23a</w:t>
            </w:r>
          </w:p>
          <w:p w:rsidR="00875368" w:rsidRPr="00A20220" w:rsidRDefault="00624321" w:rsidP="00624321">
            <w:pPr>
              <w:autoSpaceDE w:val="0"/>
              <w:autoSpaceDN w:val="0"/>
              <w:spacing w:before="0" w:beforeAutospacing="0" w:after="0" w:afterAutospacing="0"/>
              <w:jc w:val="center"/>
              <w:rPr>
                <w:rFonts w:ascii="Arial Narrow" w:hAnsi="Arial Narrow" w:cs="Arial"/>
                <w:b/>
                <w:sz w:val="22"/>
                <w:szCs w:val="22"/>
              </w:rPr>
            </w:pPr>
            <w:r w:rsidRPr="00A20220">
              <w:rPr>
                <w:rFonts w:ascii="Arial Narrow" w:hAnsi="Arial Narrow"/>
                <w:sz w:val="22"/>
                <w:szCs w:val="22"/>
              </w:rPr>
              <w:t>O: 8</w:t>
            </w:r>
          </w:p>
        </w:tc>
        <w:tc>
          <w:tcPr>
            <w:tcW w:w="4677" w:type="dxa"/>
            <w:tcBorders>
              <w:top w:val="single" w:sz="4" w:space="0" w:color="auto"/>
              <w:left w:val="single" w:sz="4" w:space="0" w:color="auto"/>
              <w:bottom w:val="single" w:sz="4" w:space="0" w:color="auto"/>
              <w:right w:val="single" w:sz="4" w:space="0" w:color="auto"/>
            </w:tcBorders>
          </w:tcPr>
          <w:p w:rsidR="00875368" w:rsidRDefault="00624321" w:rsidP="00624321">
            <w:pPr>
              <w:spacing w:before="0" w:beforeAutospacing="0" w:after="0" w:afterAutospacing="0"/>
              <w:rPr>
                <w:rFonts w:ascii="Arial Narrow" w:hAnsi="Arial Narrow" w:cs="Arial"/>
                <w:sz w:val="22"/>
                <w:szCs w:val="22"/>
              </w:rPr>
            </w:pPr>
            <w:r w:rsidRPr="00A20220">
              <w:rPr>
                <w:rFonts w:ascii="Arial Narrow" w:hAnsi="Arial Narrow" w:cs="Arial"/>
                <w:sz w:val="22"/>
                <w:szCs w:val="22"/>
              </w:rPr>
              <w:t>Účtovná jednotka, na ktorú sa vzťahuje povinnosť vyhotovenia individuálnej výročnej správy, je povinná uložiť riadnu individuálnu výročnú správu a mimoriadnu individuálnu výročnú správu v registri najneskôr do jedného roka od skončenia účtovného obdobia, za ktoré sa táto individuálna výročná správa vyhotovuje, ak osobitný predpis neustanovuje inak.29ha) Účtovná jednotka, na ktorú sa vzťahuje povinnosť vyhotovenia konsolidovanej výročnej správy, je povinná uložiť riadnu konsolidovanú výročnú správu a mimoriadnu konsolidovanú výročnú správu v registri najneskôr do jedného roka od skončenia účtovného obdobia, za ktoré sa tieto konsolidované výročné správy vyhotovujú. Ukladané výročné správy nemusia obsahovať účtovnú závierku a správu audítora, ak tieto dokumenty sú už osobitne uložené v registri.</w:t>
            </w:r>
          </w:p>
          <w:p w:rsidR="00F85FAE" w:rsidRPr="00F85FAE" w:rsidRDefault="00F85FAE" w:rsidP="005338D2">
            <w:pPr>
              <w:spacing w:before="0" w:beforeAutospacing="0" w:after="0" w:afterAutospacing="0"/>
              <w:rPr>
                <w:rFonts w:ascii="Arial Narrow" w:hAnsi="Arial Narrow" w:cs="Arial"/>
                <w:b/>
                <w:sz w:val="22"/>
                <w:szCs w:val="22"/>
              </w:rPr>
            </w:pPr>
            <w:r w:rsidRPr="00F85FAE">
              <w:rPr>
                <w:rFonts w:ascii="Arial Narrow" w:hAnsi="Arial Narrow" w:cs="Arial"/>
                <w:b/>
                <w:sz w:val="22"/>
                <w:szCs w:val="22"/>
              </w:rPr>
              <w:t xml:space="preserve">Poznámka pod čiarou k 29ha) znie: 29ha) Napríklad § 25 zákona č. 147/1997 Z. z. v znení neskorších predpisov, § 34 zákona č. 213/1997 Z. z. v znení neskorších predpisov, § 35 </w:t>
            </w:r>
            <w:r w:rsidR="005338D2">
              <w:rPr>
                <w:rFonts w:ascii="Arial Narrow" w:hAnsi="Arial Narrow" w:cs="Arial"/>
                <w:b/>
                <w:sz w:val="22"/>
                <w:szCs w:val="22"/>
              </w:rPr>
              <w:t>z</w:t>
            </w:r>
            <w:r w:rsidRPr="00F85FAE">
              <w:rPr>
                <w:rFonts w:ascii="Arial Narrow" w:hAnsi="Arial Narrow" w:cs="Arial"/>
                <w:b/>
                <w:sz w:val="22"/>
                <w:szCs w:val="22"/>
              </w:rPr>
              <w:t>ákona č. 34/2002 Z. z. v znení neskorších predpisov.“.</w:t>
            </w:r>
          </w:p>
        </w:tc>
        <w:tc>
          <w:tcPr>
            <w:tcW w:w="709" w:type="dxa"/>
            <w:vMerge/>
            <w:tcBorders>
              <w:left w:val="single" w:sz="4" w:space="0" w:color="auto"/>
              <w:right w:val="single" w:sz="4" w:space="0" w:color="auto"/>
            </w:tcBorders>
          </w:tcPr>
          <w:p w:rsidR="00875368" w:rsidRPr="00A20220" w:rsidRDefault="00875368" w:rsidP="00793FE1">
            <w:pPr>
              <w:autoSpaceDE w:val="0"/>
              <w:autoSpaceDN w:val="0"/>
              <w:spacing w:before="0" w:beforeAutospacing="0" w:after="0" w:afterAutospacing="0"/>
              <w:rPr>
                <w:rFonts w:ascii="Arial Narrow" w:hAnsi="Arial Narrow"/>
                <w:sz w:val="22"/>
                <w:szCs w:val="22"/>
              </w:rPr>
            </w:pPr>
          </w:p>
        </w:tc>
        <w:tc>
          <w:tcPr>
            <w:tcW w:w="1065" w:type="dxa"/>
            <w:vMerge/>
            <w:tcBorders>
              <w:left w:val="single" w:sz="4" w:space="0" w:color="auto"/>
            </w:tcBorders>
          </w:tcPr>
          <w:p w:rsidR="00875368" w:rsidRPr="00A20220" w:rsidRDefault="00875368" w:rsidP="00793FE1">
            <w:pPr>
              <w:pStyle w:val="Nadpis1"/>
              <w:rPr>
                <w:rFonts w:ascii="Arial Narrow" w:hAnsi="Arial Narrow"/>
                <w:b w:val="0"/>
                <w:bCs w:val="0"/>
                <w:sz w:val="22"/>
                <w:szCs w:val="22"/>
              </w:rPr>
            </w:pPr>
          </w:p>
        </w:tc>
      </w:tr>
      <w:tr w:rsidR="00875368" w:rsidRPr="00A20220" w:rsidTr="008B367F">
        <w:trPr>
          <w:trHeight w:val="736"/>
        </w:trPr>
        <w:tc>
          <w:tcPr>
            <w:tcW w:w="681" w:type="dxa"/>
            <w:vMerge/>
            <w:tcBorders>
              <w:right w:val="single" w:sz="4" w:space="0" w:color="auto"/>
            </w:tcBorders>
          </w:tcPr>
          <w:p w:rsidR="00875368" w:rsidRPr="00A20220" w:rsidRDefault="00875368" w:rsidP="00793FE1">
            <w:pPr>
              <w:autoSpaceDE w:val="0"/>
              <w:autoSpaceDN w:val="0"/>
              <w:spacing w:before="0" w:beforeAutospacing="0" w:after="0" w:afterAutospacing="0"/>
              <w:jc w:val="center"/>
              <w:rPr>
                <w:rFonts w:ascii="Arial Narrow" w:hAnsi="Arial Narrow"/>
                <w:sz w:val="22"/>
                <w:szCs w:val="22"/>
              </w:rPr>
            </w:pPr>
          </w:p>
        </w:tc>
        <w:tc>
          <w:tcPr>
            <w:tcW w:w="6802" w:type="dxa"/>
            <w:vMerge/>
            <w:tcBorders>
              <w:left w:val="single" w:sz="4" w:space="0" w:color="auto"/>
              <w:right w:val="single" w:sz="4" w:space="0" w:color="auto"/>
            </w:tcBorders>
          </w:tcPr>
          <w:p w:rsidR="00875368" w:rsidRPr="00A20220" w:rsidRDefault="00875368" w:rsidP="00793FE1">
            <w:pPr>
              <w:pStyle w:val="Default"/>
              <w:rPr>
                <w:rFonts w:ascii="Arial Narrow" w:hAnsi="Arial Narrow"/>
                <w:sz w:val="22"/>
                <w:szCs w:val="22"/>
              </w:rPr>
            </w:pPr>
          </w:p>
        </w:tc>
        <w:tc>
          <w:tcPr>
            <w:tcW w:w="570" w:type="dxa"/>
            <w:vMerge/>
            <w:tcBorders>
              <w:left w:val="single" w:sz="4" w:space="0" w:color="auto"/>
              <w:right w:val="single" w:sz="4" w:space="0" w:color="auto"/>
            </w:tcBorders>
          </w:tcPr>
          <w:p w:rsidR="00875368" w:rsidRPr="00A20220" w:rsidRDefault="00875368" w:rsidP="00793FE1">
            <w:pPr>
              <w:autoSpaceDE w:val="0"/>
              <w:autoSpaceDN w:val="0"/>
              <w:spacing w:before="0" w:beforeAutospacing="0" w:after="0" w:afterAutospacing="0"/>
              <w:jc w:val="center"/>
              <w:rPr>
                <w:rFonts w:ascii="Arial Narrow" w:hAnsi="Arial Narrow"/>
                <w:sz w:val="22"/>
                <w:szCs w:val="22"/>
              </w:rPr>
            </w:pPr>
          </w:p>
        </w:tc>
        <w:tc>
          <w:tcPr>
            <w:tcW w:w="848" w:type="dxa"/>
            <w:vMerge/>
            <w:tcBorders>
              <w:left w:val="single" w:sz="4" w:space="0" w:color="auto"/>
              <w:right w:val="single" w:sz="4" w:space="0" w:color="auto"/>
            </w:tcBorders>
          </w:tcPr>
          <w:p w:rsidR="00875368" w:rsidRPr="00A20220" w:rsidRDefault="00875368" w:rsidP="00793FE1">
            <w:pPr>
              <w:autoSpaceDE w:val="0"/>
              <w:autoSpaceDN w:val="0"/>
              <w:spacing w:before="0" w:beforeAutospacing="0" w:after="0" w:afterAutospacing="0"/>
              <w:jc w:val="center"/>
              <w:rPr>
                <w:rFonts w:ascii="Arial Narrow" w:hAnsi="Arial Narrow" w:cs="Arial"/>
                <w:b/>
                <w:bCs/>
                <w:sz w:val="22"/>
                <w:szCs w:val="22"/>
              </w:rPr>
            </w:pPr>
          </w:p>
        </w:tc>
        <w:tc>
          <w:tcPr>
            <w:tcW w:w="850" w:type="dxa"/>
            <w:tcBorders>
              <w:top w:val="single" w:sz="4" w:space="0" w:color="auto"/>
              <w:left w:val="single" w:sz="4" w:space="0" w:color="auto"/>
              <w:bottom w:val="single" w:sz="4" w:space="0" w:color="auto"/>
              <w:right w:val="single" w:sz="4" w:space="0" w:color="auto"/>
            </w:tcBorders>
          </w:tcPr>
          <w:p w:rsidR="00624321" w:rsidRPr="00A20220" w:rsidRDefault="00624321" w:rsidP="00624321">
            <w:pPr>
              <w:autoSpaceDE w:val="0"/>
              <w:autoSpaceDN w:val="0"/>
              <w:spacing w:before="0" w:beforeAutospacing="0" w:after="0" w:afterAutospacing="0"/>
              <w:jc w:val="center"/>
              <w:rPr>
                <w:rFonts w:ascii="Arial Narrow" w:hAnsi="Arial Narrow"/>
                <w:sz w:val="22"/>
                <w:szCs w:val="22"/>
              </w:rPr>
            </w:pPr>
            <w:r w:rsidRPr="00A20220">
              <w:rPr>
                <w:rFonts w:ascii="Arial Narrow" w:hAnsi="Arial Narrow"/>
                <w:sz w:val="22"/>
                <w:szCs w:val="22"/>
              </w:rPr>
              <w:t>§ 23a</w:t>
            </w:r>
          </w:p>
          <w:p w:rsidR="00875368" w:rsidRPr="00A20220" w:rsidRDefault="00624321" w:rsidP="00624321">
            <w:pPr>
              <w:autoSpaceDE w:val="0"/>
              <w:autoSpaceDN w:val="0"/>
              <w:spacing w:before="0" w:beforeAutospacing="0" w:after="0" w:afterAutospacing="0"/>
              <w:jc w:val="center"/>
              <w:rPr>
                <w:rFonts w:ascii="Arial Narrow" w:hAnsi="Arial Narrow" w:cs="Arial"/>
                <w:b/>
                <w:sz w:val="22"/>
                <w:szCs w:val="22"/>
              </w:rPr>
            </w:pPr>
            <w:r w:rsidRPr="00A20220">
              <w:rPr>
                <w:rFonts w:ascii="Arial Narrow" w:hAnsi="Arial Narrow"/>
                <w:sz w:val="22"/>
                <w:szCs w:val="22"/>
              </w:rPr>
              <w:t>O: 9</w:t>
            </w:r>
          </w:p>
        </w:tc>
        <w:tc>
          <w:tcPr>
            <w:tcW w:w="4677" w:type="dxa"/>
            <w:tcBorders>
              <w:top w:val="single" w:sz="4" w:space="0" w:color="auto"/>
              <w:left w:val="single" w:sz="4" w:space="0" w:color="auto"/>
              <w:bottom w:val="single" w:sz="4" w:space="0" w:color="auto"/>
              <w:right w:val="single" w:sz="4" w:space="0" w:color="auto"/>
            </w:tcBorders>
          </w:tcPr>
          <w:p w:rsidR="00875368" w:rsidRPr="00A20220" w:rsidRDefault="00624321" w:rsidP="00624321">
            <w:pPr>
              <w:spacing w:before="0" w:beforeAutospacing="0" w:after="0" w:afterAutospacing="0"/>
              <w:rPr>
                <w:rFonts w:ascii="Arial Narrow" w:hAnsi="Arial Narrow" w:cs="Arial"/>
                <w:sz w:val="22"/>
                <w:szCs w:val="22"/>
              </w:rPr>
            </w:pPr>
            <w:r w:rsidRPr="00A20220">
              <w:rPr>
                <w:rFonts w:ascii="Arial Narrow" w:hAnsi="Arial Narrow" w:cs="Arial"/>
                <w:sz w:val="22"/>
                <w:szCs w:val="22"/>
              </w:rPr>
              <w:t xml:space="preserve">Účtovná jednotka je zodpovedná za správnosť uložených dokumentov podľa § 23 ods. 2. Účtovná jednotka, na ktorú sa vzťahuje povinnosť overovania podľa § 19 alebo § 22, nesmie zverejniť informácie, ktoré predtým neboli overené audítorom, spôsobom, ktorý by mohol používateľa uviesť do omylu, že audítorom overené boli. </w:t>
            </w:r>
            <w:r w:rsidRPr="00A20220">
              <w:rPr>
                <w:rFonts w:ascii="Arial Narrow" w:hAnsi="Arial Narrow" w:cs="Arial"/>
                <w:b/>
                <w:strike/>
                <w:sz w:val="22"/>
                <w:szCs w:val="22"/>
              </w:rPr>
              <w:t>Za uloženie dokumentov podľa § 23 ods. 2 po výmaze obchodnej spoločnosti alebo družstva z obchodného registra zodpovedá posledný štatutárny orgán alebo člen štatutárneho orgánu zapísaný v obchodnom registri pred výmazom obchodnej spoločnosti alebo družstva z obchodného registra oprávnený konať za obchodnú spoločnosť alebo družstvo v rozsahu zapísanom v obchodnom registri pred výmazom obchodnej spoločnosti alebo družstva z obchodného registra.</w:t>
            </w:r>
          </w:p>
        </w:tc>
        <w:tc>
          <w:tcPr>
            <w:tcW w:w="709" w:type="dxa"/>
            <w:vMerge/>
            <w:tcBorders>
              <w:left w:val="single" w:sz="4" w:space="0" w:color="auto"/>
              <w:right w:val="single" w:sz="4" w:space="0" w:color="auto"/>
            </w:tcBorders>
          </w:tcPr>
          <w:p w:rsidR="00875368" w:rsidRPr="00A20220" w:rsidRDefault="00875368" w:rsidP="00793FE1">
            <w:pPr>
              <w:autoSpaceDE w:val="0"/>
              <w:autoSpaceDN w:val="0"/>
              <w:spacing w:before="0" w:beforeAutospacing="0" w:after="0" w:afterAutospacing="0"/>
              <w:rPr>
                <w:rFonts w:ascii="Arial Narrow" w:hAnsi="Arial Narrow"/>
                <w:sz w:val="22"/>
                <w:szCs w:val="22"/>
              </w:rPr>
            </w:pPr>
          </w:p>
        </w:tc>
        <w:tc>
          <w:tcPr>
            <w:tcW w:w="1065" w:type="dxa"/>
            <w:vMerge/>
            <w:tcBorders>
              <w:left w:val="single" w:sz="4" w:space="0" w:color="auto"/>
            </w:tcBorders>
          </w:tcPr>
          <w:p w:rsidR="00875368" w:rsidRPr="00A20220" w:rsidRDefault="00875368" w:rsidP="00793FE1">
            <w:pPr>
              <w:pStyle w:val="Nadpis1"/>
              <w:rPr>
                <w:rFonts w:ascii="Arial Narrow" w:hAnsi="Arial Narrow"/>
                <w:b w:val="0"/>
                <w:bCs w:val="0"/>
                <w:sz w:val="22"/>
                <w:szCs w:val="22"/>
              </w:rPr>
            </w:pPr>
          </w:p>
        </w:tc>
      </w:tr>
      <w:tr w:rsidR="006F62D7" w:rsidRPr="00A20220" w:rsidTr="008B367F">
        <w:trPr>
          <w:trHeight w:val="736"/>
        </w:trPr>
        <w:tc>
          <w:tcPr>
            <w:tcW w:w="681" w:type="dxa"/>
            <w:vMerge/>
            <w:tcBorders>
              <w:right w:val="single" w:sz="4" w:space="0" w:color="auto"/>
            </w:tcBorders>
          </w:tcPr>
          <w:p w:rsidR="006F62D7" w:rsidRPr="00A20220" w:rsidRDefault="006F62D7" w:rsidP="00793FE1">
            <w:pPr>
              <w:autoSpaceDE w:val="0"/>
              <w:autoSpaceDN w:val="0"/>
              <w:spacing w:before="0" w:beforeAutospacing="0" w:after="0" w:afterAutospacing="0"/>
              <w:jc w:val="center"/>
              <w:rPr>
                <w:rFonts w:ascii="Arial Narrow" w:hAnsi="Arial Narrow"/>
                <w:sz w:val="22"/>
                <w:szCs w:val="22"/>
              </w:rPr>
            </w:pPr>
          </w:p>
        </w:tc>
        <w:tc>
          <w:tcPr>
            <w:tcW w:w="6802" w:type="dxa"/>
            <w:vMerge/>
            <w:tcBorders>
              <w:left w:val="single" w:sz="4" w:space="0" w:color="auto"/>
              <w:right w:val="single" w:sz="4" w:space="0" w:color="auto"/>
            </w:tcBorders>
          </w:tcPr>
          <w:p w:rsidR="006F62D7" w:rsidRPr="00A20220" w:rsidRDefault="006F62D7" w:rsidP="00793FE1">
            <w:pPr>
              <w:pStyle w:val="Default"/>
              <w:rPr>
                <w:rFonts w:ascii="Arial Narrow" w:hAnsi="Arial Narrow"/>
                <w:sz w:val="22"/>
                <w:szCs w:val="22"/>
              </w:rPr>
            </w:pPr>
          </w:p>
        </w:tc>
        <w:tc>
          <w:tcPr>
            <w:tcW w:w="570" w:type="dxa"/>
            <w:vMerge/>
            <w:tcBorders>
              <w:left w:val="single" w:sz="4" w:space="0" w:color="auto"/>
              <w:right w:val="single" w:sz="4" w:space="0" w:color="auto"/>
            </w:tcBorders>
          </w:tcPr>
          <w:p w:rsidR="006F62D7" w:rsidRPr="00A20220" w:rsidRDefault="006F62D7" w:rsidP="00793FE1">
            <w:pPr>
              <w:autoSpaceDE w:val="0"/>
              <w:autoSpaceDN w:val="0"/>
              <w:spacing w:before="0" w:beforeAutospacing="0" w:after="0" w:afterAutospacing="0"/>
              <w:jc w:val="center"/>
              <w:rPr>
                <w:rFonts w:ascii="Arial Narrow" w:hAnsi="Arial Narrow"/>
                <w:sz w:val="22"/>
                <w:szCs w:val="22"/>
              </w:rPr>
            </w:pPr>
          </w:p>
        </w:tc>
        <w:tc>
          <w:tcPr>
            <w:tcW w:w="848" w:type="dxa"/>
            <w:vMerge/>
            <w:tcBorders>
              <w:left w:val="single" w:sz="4" w:space="0" w:color="auto"/>
              <w:right w:val="single" w:sz="4" w:space="0" w:color="auto"/>
            </w:tcBorders>
          </w:tcPr>
          <w:p w:rsidR="006F62D7" w:rsidRPr="00A20220" w:rsidRDefault="006F62D7" w:rsidP="00793FE1">
            <w:pPr>
              <w:autoSpaceDE w:val="0"/>
              <w:autoSpaceDN w:val="0"/>
              <w:spacing w:before="0" w:beforeAutospacing="0" w:after="0" w:afterAutospacing="0"/>
              <w:jc w:val="center"/>
              <w:rPr>
                <w:rFonts w:ascii="Arial Narrow" w:hAnsi="Arial Narrow" w:cs="Arial"/>
                <w:b/>
                <w:bCs/>
                <w:sz w:val="22"/>
                <w:szCs w:val="22"/>
              </w:rPr>
            </w:pPr>
          </w:p>
        </w:tc>
        <w:tc>
          <w:tcPr>
            <w:tcW w:w="850" w:type="dxa"/>
            <w:tcBorders>
              <w:top w:val="single" w:sz="4" w:space="0" w:color="auto"/>
              <w:left w:val="single" w:sz="4" w:space="0" w:color="auto"/>
              <w:bottom w:val="single" w:sz="4" w:space="0" w:color="auto"/>
              <w:right w:val="single" w:sz="4" w:space="0" w:color="auto"/>
            </w:tcBorders>
          </w:tcPr>
          <w:p w:rsidR="00AC118C" w:rsidRPr="00A20220" w:rsidRDefault="00AC118C" w:rsidP="00AC118C">
            <w:pPr>
              <w:autoSpaceDE w:val="0"/>
              <w:autoSpaceDN w:val="0"/>
              <w:spacing w:before="0" w:beforeAutospacing="0" w:after="0" w:afterAutospacing="0"/>
              <w:jc w:val="center"/>
              <w:rPr>
                <w:rFonts w:ascii="Arial Narrow" w:hAnsi="Arial Narrow"/>
                <w:sz w:val="22"/>
                <w:szCs w:val="22"/>
              </w:rPr>
            </w:pPr>
            <w:r w:rsidRPr="00A20220">
              <w:rPr>
                <w:rFonts w:ascii="Arial Narrow" w:hAnsi="Arial Narrow"/>
                <w:sz w:val="22"/>
                <w:szCs w:val="22"/>
              </w:rPr>
              <w:t>§ 23a</w:t>
            </w:r>
          </w:p>
          <w:p w:rsidR="006F62D7" w:rsidRPr="00A20220" w:rsidRDefault="00AC118C" w:rsidP="00AC118C">
            <w:pPr>
              <w:autoSpaceDE w:val="0"/>
              <w:autoSpaceDN w:val="0"/>
              <w:spacing w:before="0" w:beforeAutospacing="0" w:after="0" w:afterAutospacing="0"/>
              <w:jc w:val="center"/>
              <w:rPr>
                <w:rFonts w:ascii="Arial Narrow" w:hAnsi="Arial Narrow"/>
                <w:b/>
                <w:sz w:val="22"/>
                <w:szCs w:val="22"/>
              </w:rPr>
            </w:pPr>
            <w:r w:rsidRPr="00A20220">
              <w:rPr>
                <w:rFonts w:ascii="Arial Narrow" w:hAnsi="Arial Narrow"/>
                <w:b/>
                <w:sz w:val="22"/>
                <w:szCs w:val="22"/>
              </w:rPr>
              <w:t>O: 10</w:t>
            </w:r>
          </w:p>
        </w:tc>
        <w:tc>
          <w:tcPr>
            <w:tcW w:w="4677" w:type="dxa"/>
            <w:tcBorders>
              <w:top w:val="single" w:sz="4" w:space="0" w:color="auto"/>
              <w:left w:val="single" w:sz="4" w:space="0" w:color="auto"/>
              <w:bottom w:val="single" w:sz="4" w:space="0" w:color="auto"/>
              <w:right w:val="single" w:sz="4" w:space="0" w:color="auto"/>
            </w:tcBorders>
          </w:tcPr>
          <w:p w:rsidR="006F62D7" w:rsidRPr="00A20220" w:rsidRDefault="00B37E0B" w:rsidP="00DB33D6">
            <w:pPr>
              <w:spacing w:before="0" w:beforeAutospacing="0" w:after="0" w:afterAutospacing="0"/>
              <w:jc w:val="both"/>
              <w:rPr>
                <w:rFonts w:ascii="Arial Narrow" w:hAnsi="Arial Narrow" w:cs="Arial"/>
                <w:b/>
                <w:sz w:val="22"/>
                <w:szCs w:val="22"/>
              </w:rPr>
            </w:pPr>
            <w:r w:rsidRPr="00A20220">
              <w:rPr>
                <w:rFonts w:ascii="Arial Narrow" w:hAnsi="Arial Narrow" w:cs="Arial"/>
                <w:b/>
                <w:sz w:val="22"/>
                <w:szCs w:val="22"/>
              </w:rPr>
              <w:t>D</w:t>
            </w:r>
            <w:r w:rsidR="006F62D7" w:rsidRPr="00A20220">
              <w:rPr>
                <w:rFonts w:ascii="Arial Narrow" w:hAnsi="Arial Narrow" w:cs="Arial"/>
                <w:b/>
                <w:sz w:val="22"/>
                <w:szCs w:val="22"/>
              </w:rPr>
              <w:t>okument</w:t>
            </w:r>
            <w:r w:rsidRPr="00A20220">
              <w:rPr>
                <w:rFonts w:ascii="Arial Narrow" w:hAnsi="Arial Narrow" w:cs="Arial"/>
                <w:b/>
                <w:sz w:val="22"/>
                <w:szCs w:val="22"/>
              </w:rPr>
              <w:t>y</w:t>
            </w:r>
            <w:r w:rsidR="006F62D7" w:rsidRPr="00A20220">
              <w:rPr>
                <w:rFonts w:ascii="Arial Narrow" w:hAnsi="Arial Narrow" w:cs="Arial"/>
                <w:b/>
                <w:sz w:val="22"/>
                <w:szCs w:val="22"/>
              </w:rPr>
              <w:t xml:space="preserve"> podľa § 23 ods. 2 po výmaze obchodnej spoločnosti alebo družstva</w:t>
            </w:r>
            <w:r w:rsidRPr="00A20220">
              <w:rPr>
                <w:rFonts w:ascii="Arial Narrow" w:hAnsi="Arial Narrow" w:cs="Arial"/>
                <w:b/>
                <w:sz w:val="22"/>
                <w:szCs w:val="22"/>
              </w:rPr>
              <w:t xml:space="preserve"> z obchodného registra je povinný uložiť</w:t>
            </w:r>
            <w:r w:rsidR="006F62D7" w:rsidRPr="00A20220">
              <w:rPr>
                <w:rFonts w:ascii="Arial Narrow" w:hAnsi="Arial Narrow" w:cs="Arial"/>
                <w:b/>
                <w:sz w:val="22"/>
                <w:szCs w:val="22"/>
              </w:rPr>
              <w:t xml:space="preserve"> posledný štatutárny orgán alebo člen štatutárneho orgánu zapísaný v obchodnom registri pred výmazom obchodnej spoločnosti alebo družstva z obchodného registra oprávnený konať za obchodnú spoločnosť alebo družstvo v rozsahu zapísanom v obchodnom registri pred výmazom obchodnej spoločnosti alebo družstva z obchodného registra.</w:t>
            </w:r>
          </w:p>
        </w:tc>
        <w:tc>
          <w:tcPr>
            <w:tcW w:w="709" w:type="dxa"/>
            <w:vMerge/>
            <w:tcBorders>
              <w:left w:val="single" w:sz="4" w:space="0" w:color="auto"/>
              <w:right w:val="single" w:sz="4" w:space="0" w:color="auto"/>
            </w:tcBorders>
          </w:tcPr>
          <w:p w:rsidR="006F62D7" w:rsidRPr="00A20220" w:rsidRDefault="006F62D7" w:rsidP="00793FE1">
            <w:pPr>
              <w:autoSpaceDE w:val="0"/>
              <w:autoSpaceDN w:val="0"/>
              <w:spacing w:before="0" w:beforeAutospacing="0" w:after="0" w:afterAutospacing="0"/>
              <w:rPr>
                <w:rFonts w:ascii="Arial Narrow" w:hAnsi="Arial Narrow"/>
                <w:sz w:val="22"/>
                <w:szCs w:val="22"/>
              </w:rPr>
            </w:pPr>
          </w:p>
        </w:tc>
        <w:tc>
          <w:tcPr>
            <w:tcW w:w="1065" w:type="dxa"/>
            <w:vMerge/>
            <w:tcBorders>
              <w:left w:val="single" w:sz="4" w:space="0" w:color="auto"/>
            </w:tcBorders>
          </w:tcPr>
          <w:p w:rsidR="006F62D7" w:rsidRPr="00A20220" w:rsidRDefault="006F62D7" w:rsidP="00793FE1">
            <w:pPr>
              <w:pStyle w:val="Nadpis1"/>
              <w:rPr>
                <w:rFonts w:ascii="Arial Narrow" w:hAnsi="Arial Narrow"/>
                <w:b w:val="0"/>
                <w:bCs w:val="0"/>
                <w:sz w:val="22"/>
                <w:szCs w:val="22"/>
              </w:rPr>
            </w:pPr>
          </w:p>
        </w:tc>
      </w:tr>
      <w:tr w:rsidR="0049621F" w:rsidRPr="00A20220" w:rsidTr="006679B6">
        <w:trPr>
          <w:trHeight w:val="780"/>
        </w:trPr>
        <w:tc>
          <w:tcPr>
            <w:tcW w:w="681" w:type="dxa"/>
            <w:vMerge/>
            <w:tcBorders>
              <w:right w:val="single" w:sz="4" w:space="0" w:color="auto"/>
            </w:tcBorders>
          </w:tcPr>
          <w:p w:rsidR="0049621F" w:rsidRPr="00A20220" w:rsidRDefault="0049621F" w:rsidP="00793FE1">
            <w:pPr>
              <w:autoSpaceDE w:val="0"/>
              <w:autoSpaceDN w:val="0"/>
              <w:spacing w:before="0" w:beforeAutospacing="0" w:after="0" w:afterAutospacing="0"/>
              <w:jc w:val="center"/>
              <w:rPr>
                <w:rFonts w:ascii="Arial Narrow" w:hAnsi="Arial Narrow"/>
                <w:sz w:val="22"/>
                <w:szCs w:val="22"/>
              </w:rPr>
            </w:pPr>
          </w:p>
        </w:tc>
        <w:tc>
          <w:tcPr>
            <w:tcW w:w="6802" w:type="dxa"/>
            <w:vMerge/>
            <w:tcBorders>
              <w:left w:val="single" w:sz="4" w:space="0" w:color="auto"/>
              <w:right w:val="single" w:sz="4" w:space="0" w:color="auto"/>
            </w:tcBorders>
          </w:tcPr>
          <w:p w:rsidR="0049621F" w:rsidRPr="00A20220" w:rsidRDefault="0049621F" w:rsidP="00793FE1">
            <w:pPr>
              <w:pStyle w:val="Default"/>
              <w:rPr>
                <w:rFonts w:ascii="Arial Narrow" w:hAnsi="Arial Narrow"/>
                <w:sz w:val="22"/>
                <w:szCs w:val="22"/>
              </w:rPr>
            </w:pPr>
          </w:p>
        </w:tc>
        <w:tc>
          <w:tcPr>
            <w:tcW w:w="570" w:type="dxa"/>
            <w:vMerge/>
            <w:tcBorders>
              <w:left w:val="single" w:sz="4" w:space="0" w:color="auto"/>
              <w:right w:val="single" w:sz="4" w:space="0" w:color="auto"/>
            </w:tcBorders>
          </w:tcPr>
          <w:p w:rsidR="0049621F" w:rsidRPr="00A20220" w:rsidRDefault="0049621F" w:rsidP="00793FE1">
            <w:pPr>
              <w:autoSpaceDE w:val="0"/>
              <w:autoSpaceDN w:val="0"/>
              <w:spacing w:before="0" w:beforeAutospacing="0" w:after="0" w:afterAutospacing="0"/>
              <w:jc w:val="center"/>
              <w:rPr>
                <w:rFonts w:ascii="Arial Narrow" w:hAnsi="Arial Narrow"/>
                <w:sz w:val="22"/>
                <w:szCs w:val="22"/>
              </w:rPr>
            </w:pPr>
          </w:p>
        </w:tc>
        <w:tc>
          <w:tcPr>
            <w:tcW w:w="848" w:type="dxa"/>
            <w:vMerge/>
            <w:tcBorders>
              <w:left w:val="single" w:sz="4" w:space="0" w:color="auto"/>
              <w:right w:val="single" w:sz="4" w:space="0" w:color="auto"/>
            </w:tcBorders>
          </w:tcPr>
          <w:p w:rsidR="0049621F" w:rsidRPr="00A20220" w:rsidRDefault="0049621F" w:rsidP="00793FE1">
            <w:pPr>
              <w:autoSpaceDE w:val="0"/>
              <w:autoSpaceDN w:val="0"/>
              <w:spacing w:before="0" w:beforeAutospacing="0" w:after="0" w:afterAutospacing="0"/>
              <w:jc w:val="center"/>
              <w:rPr>
                <w:rFonts w:ascii="Arial Narrow" w:hAnsi="Arial Narrow" w:cs="Arial"/>
                <w:b/>
                <w:bCs/>
                <w:sz w:val="22"/>
                <w:szCs w:val="22"/>
              </w:rPr>
            </w:pPr>
          </w:p>
        </w:tc>
        <w:tc>
          <w:tcPr>
            <w:tcW w:w="850" w:type="dxa"/>
            <w:tcBorders>
              <w:top w:val="single" w:sz="4" w:space="0" w:color="auto"/>
              <w:left w:val="single" w:sz="4" w:space="0" w:color="auto"/>
              <w:right w:val="single" w:sz="4" w:space="0" w:color="auto"/>
            </w:tcBorders>
          </w:tcPr>
          <w:p w:rsidR="0049621F" w:rsidRPr="00A20220" w:rsidRDefault="0049621F" w:rsidP="00624321">
            <w:pPr>
              <w:autoSpaceDE w:val="0"/>
              <w:autoSpaceDN w:val="0"/>
              <w:spacing w:before="0" w:beforeAutospacing="0" w:after="0" w:afterAutospacing="0"/>
              <w:jc w:val="center"/>
              <w:rPr>
                <w:rFonts w:ascii="Arial Narrow" w:hAnsi="Arial Narrow"/>
                <w:sz w:val="22"/>
                <w:szCs w:val="22"/>
              </w:rPr>
            </w:pPr>
            <w:r w:rsidRPr="00A20220">
              <w:rPr>
                <w:rFonts w:ascii="Arial Narrow" w:hAnsi="Arial Narrow"/>
                <w:sz w:val="22"/>
                <w:szCs w:val="22"/>
              </w:rPr>
              <w:t>§ 23a</w:t>
            </w:r>
          </w:p>
          <w:p w:rsidR="0049621F" w:rsidRPr="00A20220" w:rsidRDefault="006F62D7" w:rsidP="00624321">
            <w:pPr>
              <w:autoSpaceDE w:val="0"/>
              <w:autoSpaceDN w:val="0"/>
              <w:spacing w:before="0" w:beforeAutospacing="0" w:after="0" w:afterAutospacing="0"/>
              <w:jc w:val="center"/>
              <w:rPr>
                <w:rFonts w:ascii="Arial Narrow" w:hAnsi="Arial Narrow"/>
                <w:sz w:val="22"/>
                <w:szCs w:val="22"/>
              </w:rPr>
            </w:pPr>
            <w:r w:rsidRPr="00A20220">
              <w:rPr>
                <w:rFonts w:ascii="Arial Narrow" w:hAnsi="Arial Narrow"/>
                <w:sz w:val="22"/>
                <w:szCs w:val="22"/>
              </w:rPr>
              <w:t>O: 11</w:t>
            </w:r>
          </w:p>
        </w:tc>
        <w:tc>
          <w:tcPr>
            <w:tcW w:w="4677" w:type="dxa"/>
            <w:tcBorders>
              <w:top w:val="single" w:sz="4" w:space="0" w:color="auto"/>
              <w:left w:val="single" w:sz="4" w:space="0" w:color="auto"/>
              <w:right w:val="single" w:sz="4" w:space="0" w:color="auto"/>
            </w:tcBorders>
          </w:tcPr>
          <w:p w:rsidR="0049621F" w:rsidRPr="00A20220" w:rsidRDefault="0049621F" w:rsidP="00F04B5C">
            <w:pPr>
              <w:spacing w:before="0" w:beforeAutospacing="0" w:after="0" w:afterAutospacing="0"/>
              <w:rPr>
                <w:rFonts w:ascii="Arial Narrow" w:hAnsi="Arial Narrow" w:cs="Arial"/>
                <w:sz w:val="22"/>
                <w:szCs w:val="22"/>
              </w:rPr>
            </w:pPr>
            <w:r w:rsidRPr="00A20220">
              <w:rPr>
                <w:rFonts w:ascii="Arial Narrow" w:hAnsi="Arial Narrow" w:cs="Arial"/>
                <w:sz w:val="22"/>
                <w:szCs w:val="22"/>
              </w:rPr>
              <w:t xml:space="preserve">V prípade, ak dokument doručený účtovnou jednotkou obsahuje osobné údaje, prevádzkovateľ registra je oprávnený ich spracúvať v súlade s § 23b </w:t>
            </w:r>
            <w:r w:rsidRPr="00A20220">
              <w:rPr>
                <w:rFonts w:ascii="Arial Narrow" w:hAnsi="Arial Narrow" w:cs="Arial"/>
                <w:b/>
                <w:sz w:val="22"/>
                <w:szCs w:val="22"/>
              </w:rPr>
              <w:t>ods. 3</w:t>
            </w:r>
            <w:r w:rsidRPr="00A20220">
              <w:rPr>
                <w:rFonts w:ascii="Arial Narrow" w:hAnsi="Arial Narrow" w:cs="Arial"/>
                <w:sz w:val="22"/>
                <w:szCs w:val="22"/>
              </w:rPr>
              <w:t>.</w:t>
            </w:r>
          </w:p>
        </w:tc>
        <w:tc>
          <w:tcPr>
            <w:tcW w:w="709" w:type="dxa"/>
            <w:vMerge/>
            <w:tcBorders>
              <w:left w:val="single" w:sz="4" w:space="0" w:color="auto"/>
              <w:right w:val="single" w:sz="4" w:space="0" w:color="auto"/>
            </w:tcBorders>
          </w:tcPr>
          <w:p w:rsidR="0049621F" w:rsidRPr="00A20220" w:rsidRDefault="0049621F" w:rsidP="00793FE1">
            <w:pPr>
              <w:autoSpaceDE w:val="0"/>
              <w:autoSpaceDN w:val="0"/>
              <w:spacing w:before="0" w:beforeAutospacing="0" w:after="0" w:afterAutospacing="0"/>
              <w:rPr>
                <w:rFonts w:ascii="Arial Narrow" w:hAnsi="Arial Narrow"/>
                <w:sz w:val="22"/>
                <w:szCs w:val="22"/>
              </w:rPr>
            </w:pPr>
          </w:p>
        </w:tc>
        <w:tc>
          <w:tcPr>
            <w:tcW w:w="1065" w:type="dxa"/>
            <w:vMerge/>
            <w:tcBorders>
              <w:left w:val="single" w:sz="4" w:space="0" w:color="auto"/>
            </w:tcBorders>
          </w:tcPr>
          <w:p w:rsidR="0049621F" w:rsidRPr="00A20220" w:rsidRDefault="0049621F" w:rsidP="00793FE1">
            <w:pPr>
              <w:pStyle w:val="Nadpis1"/>
              <w:rPr>
                <w:rFonts w:ascii="Arial Narrow" w:hAnsi="Arial Narrow"/>
                <w:b w:val="0"/>
                <w:bCs w:val="0"/>
                <w:sz w:val="22"/>
                <w:szCs w:val="22"/>
              </w:rPr>
            </w:pPr>
          </w:p>
        </w:tc>
      </w:tr>
      <w:tr w:rsidR="00461BE0" w:rsidRPr="00A20220" w:rsidTr="008B367F">
        <w:tblPrEx>
          <w:tblLook w:val="04A0" w:firstRow="1" w:lastRow="0" w:firstColumn="1" w:lastColumn="0" w:noHBand="0" w:noVBand="1"/>
        </w:tblPrEx>
        <w:tc>
          <w:tcPr>
            <w:tcW w:w="681" w:type="dxa"/>
            <w:vMerge w:val="restart"/>
            <w:tcBorders>
              <w:top w:val="single" w:sz="4" w:space="0" w:color="auto"/>
              <w:right w:val="single" w:sz="4" w:space="0" w:color="auto"/>
            </w:tcBorders>
          </w:tcPr>
          <w:p w:rsidR="00461BE0" w:rsidRPr="00A20220" w:rsidRDefault="00551154" w:rsidP="00875368">
            <w:pPr>
              <w:autoSpaceDE w:val="0"/>
              <w:autoSpaceDN w:val="0"/>
              <w:spacing w:before="0" w:beforeAutospacing="0" w:after="0" w:afterAutospacing="0"/>
              <w:jc w:val="center"/>
              <w:rPr>
                <w:rFonts w:ascii="Arial Narrow" w:hAnsi="Arial Narrow"/>
                <w:sz w:val="22"/>
                <w:szCs w:val="22"/>
              </w:rPr>
            </w:pPr>
            <w:r w:rsidRPr="00A20220">
              <w:rPr>
                <w:rFonts w:ascii="Arial Narrow" w:hAnsi="Arial Narrow"/>
                <w:sz w:val="22"/>
                <w:szCs w:val="22"/>
              </w:rPr>
              <w:t>(</w:t>
            </w:r>
            <w:r w:rsidR="00461BE0" w:rsidRPr="00A20220">
              <w:rPr>
                <w:rFonts w:ascii="Arial Narrow" w:hAnsi="Arial Narrow"/>
                <w:sz w:val="22"/>
                <w:szCs w:val="22"/>
              </w:rPr>
              <w:t>Čl. 16 O:3</w:t>
            </w:r>
            <w:r w:rsidRPr="00A20220">
              <w:rPr>
                <w:rFonts w:ascii="Arial Narrow" w:hAnsi="Arial Narrow"/>
                <w:sz w:val="22"/>
                <w:szCs w:val="22"/>
              </w:rPr>
              <w:t xml:space="preserve"> smernice 2017/ 1132)</w:t>
            </w:r>
          </w:p>
          <w:p w:rsidR="00461BE0" w:rsidRPr="00A20220" w:rsidRDefault="00461BE0" w:rsidP="00793FE1">
            <w:pPr>
              <w:autoSpaceDE w:val="0"/>
              <w:autoSpaceDN w:val="0"/>
              <w:spacing w:before="0" w:beforeAutospacing="0" w:after="0" w:afterAutospacing="0"/>
              <w:jc w:val="center"/>
              <w:rPr>
                <w:rFonts w:ascii="Arial Narrow" w:hAnsi="Arial Narrow"/>
                <w:sz w:val="22"/>
                <w:szCs w:val="22"/>
              </w:rPr>
            </w:pPr>
          </w:p>
        </w:tc>
        <w:tc>
          <w:tcPr>
            <w:tcW w:w="6802" w:type="dxa"/>
            <w:vMerge w:val="restart"/>
            <w:tcBorders>
              <w:top w:val="single" w:sz="4" w:space="0" w:color="auto"/>
              <w:left w:val="single" w:sz="4" w:space="0" w:color="auto"/>
              <w:right w:val="single" w:sz="4" w:space="0" w:color="auto"/>
            </w:tcBorders>
          </w:tcPr>
          <w:p w:rsidR="00461BE0" w:rsidRPr="00A20220" w:rsidRDefault="00551154" w:rsidP="00793FE1">
            <w:pPr>
              <w:pStyle w:val="Default"/>
              <w:rPr>
                <w:rFonts w:ascii="Arial Narrow" w:hAnsi="Arial Narrow"/>
                <w:sz w:val="22"/>
                <w:szCs w:val="22"/>
              </w:rPr>
            </w:pPr>
            <w:r w:rsidRPr="00A20220">
              <w:rPr>
                <w:rFonts w:ascii="Arial Narrow" w:hAnsi="Arial Narrow"/>
                <w:sz w:val="22"/>
                <w:szCs w:val="22"/>
              </w:rPr>
              <w:t>3.</w:t>
            </w:r>
            <w:r w:rsidR="00461BE0" w:rsidRPr="00A20220">
              <w:rPr>
                <w:rFonts w:ascii="Arial Narrow" w:hAnsi="Arial Narrow"/>
                <w:sz w:val="22"/>
                <w:szCs w:val="22"/>
              </w:rPr>
              <w:t>Členské štáty zabezpečia, aby sa zverejnenie dokumentov a údajov uvedených v článku 14 vykonalo tak, že sa sprístupnia verejnosti v registri. Členské štáty môžu takisto vyžadovať, aby niektoré alebo všetky uvedené dokumenty a údaje boli uverejnené v celoštátnom vestníku určenom na tento účel alebo prostredníctvom rovnako účinných prostriedkov. Uvedené prostriedky majú viesť minimálne k využívaniu systému, v ktorom je prístup k zverejneným dokumentom alebo údajom možný v chronologickom poradí prostredníctvom centrálnej elektronickej platformy. V takýchto prípadoch register zabezpečí, že tieto dokumenty a údaje zašle elektronicky celoštátnemu vestníku alebo do centrálnej elektronickej platformy.</w:t>
            </w:r>
          </w:p>
        </w:tc>
        <w:tc>
          <w:tcPr>
            <w:tcW w:w="570" w:type="dxa"/>
            <w:vMerge w:val="restart"/>
            <w:tcBorders>
              <w:top w:val="single" w:sz="4" w:space="0" w:color="auto"/>
              <w:left w:val="single" w:sz="4" w:space="0" w:color="auto"/>
              <w:right w:val="single" w:sz="4" w:space="0" w:color="auto"/>
            </w:tcBorders>
          </w:tcPr>
          <w:p w:rsidR="00461BE0" w:rsidRPr="00A20220" w:rsidRDefault="00461BE0" w:rsidP="00793FE1">
            <w:pPr>
              <w:autoSpaceDE w:val="0"/>
              <w:autoSpaceDN w:val="0"/>
              <w:spacing w:before="0" w:beforeAutospacing="0" w:after="0" w:afterAutospacing="0" w:line="276" w:lineRule="auto"/>
              <w:jc w:val="center"/>
              <w:rPr>
                <w:rFonts w:ascii="Arial Narrow" w:hAnsi="Arial Narrow"/>
                <w:sz w:val="22"/>
                <w:szCs w:val="22"/>
              </w:rPr>
            </w:pPr>
            <w:r w:rsidRPr="00A20220">
              <w:rPr>
                <w:rFonts w:ascii="Arial Narrow" w:hAnsi="Arial Narrow"/>
                <w:sz w:val="22"/>
                <w:szCs w:val="22"/>
              </w:rPr>
              <w:t>N</w:t>
            </w:r>
          </w:p>
          <w:p w:rsidR="00A41340" w:rsidRPr="00A20220" w:rsidRDefault="00A41340" w:rsidP="00793FE1">
            <w:pPr>
              <w:autoSpaceDE w:val="0"/>
              <w:autoSpaceDN w:val="0"/>
              <w:spacing w:before="0" w:beforeAutospacing="0" w:after="0" w:afterAutospacing="0" w:line="276" w:lineRule="auto"/>
              <w:jc w:val="center"/>
              <w:rPr>
                <w:rFonts w:ascii="Arial Narrow" w:hAnsi="Arial Narrow"/>
                <w:sz w:val="22"/>
                <w:szCs w:val="22"/>
              </w:rPr>
            </w:pPr>
            <w:r w:rsidRPr="00A20220">
              <w:rPr>
                <w:rFonts w:ascii="Arial Narrow" w:hAnsi="Arial Narrow"/>
                <w:sz w:val="22"/>
                <w:szCs w:val="22"/>
              </w:rPr>
              <w:t>D</w:t>
            </w:r>
          </w:p>
        </w:tc>
        <w:tc>
          <w:tcPr>
            <w:tcW w:w="848" w:type="dxa"/>
            <w:vMerge w:val="restart"/>
            <w:tcBorders>
              <w:top w:val="single" w:sz="4" w:space="0" w:color="auto"/>
              <w:left w:val="single" w:sz="4" w:space="0" w:color="auto"/>
              <w:right w:val="single" w:sz="4" w:space="0" w:color="auto"/>
            </w:tcBorders>
          </w:tcPr>
          <w:p w:rsidR="00461BE0" w:rsidRPr="00A20220" w:rsidRDefault="00461BE0" w:rsidP="00793FE1">
            <w:pPr>
              <w:autoSpaceDE w:val="0"/>
              <w:autoSpaceDN w:val="0"/>
              <w:spacing w:before="0" w:beforeAutospacing="0" w:after="0" w:afterAutospacing="0"/>
              <w:jc w:val="center"/>
              <w:rPr>
                <w:rFonts w:ascii="Arial Narrow" w:hAnsi="Arial Narrow" w:cs="Arial"/>
                <w:bCs/>
                <w:sz w:val="22"/>
                <w:szCs w:val="22"/>
              </w:rPr>
            </w:pPr>
            <w:r w:rsidRPr="00A20220">
              <w:rPr>
                <w:rFonts w:ascii="Arial Narrow" w:hAnsi="Arial Narrow" w:cs="Arial"/>
                <w:bCs/>
                <w:sz w:val="22"/>
                <w:szCs w:val="22"/>
              </w:rPr>
              <w:t>431/2002</w:t>
            </w:r>
          </w:p>
          <w:p w:rsidR="00375B30" w:rsidRPr="00A20220" w:rsidRDefault="00375B30" w:rsidP="00793FE1">
            <w:pPr>
              <w:autoSpaceDE w:val="0"/>
              <w:autoSpaceDN w:val="0"/>
              <w:spacing w:before="0" w:beforeAutospacing="0" w:after="0" w:afterAutospacing="0"/>
              <w:jc w:val="center"/>
              <w:rPr>
                <w:rFonts w:ascii="Arial Narrow" w:hAnsi="Arial Narrow" w:cs="Arial"/>
                <w:bCs/>
                <w:sz w:val="22"/>
                <w:szCs w:val="22"/>
              </w:rPr>
            </w:pPr>
          </w:p>
          <w:p w:rsidR="00375B30" w:rsidRPr="00A20220" w:rsidRDefault="00375B30" w:rsidP="00793FE1">
            <w:pPr>
              <w:autoSpaceDE w:val="0"/>
              <w:autoSpaceDN w:val="0"/>
              <w:spacing w:before="0" w:beforeAutospacing="0" w:after="0" w:afterAutospacing="0"/>
              <w:jc w:val="center"/>
              <w:rPr>
                <w:rFonts w:ascii="Arial Narrow" w:hAnsi="Arial Narrow" w:cs="Arial"/>
                <w:bCs/>
                <w:sz w:val="22"/>
                <w:szCs w:val="22"/>
              </w:rPr>
            </w:pPr>
          </w:p>
          <w:p w:rsidR="00375B30" w:rsidRPr="00A20220" w:rsidRDefault="00375B30" w:rsidP="00793FE1">
            <w:pPr>
              <w:autoSpaceDE w:val="0"/>
              <w:autoSpaceDN w:val="0"/>
              <w:spacing w:before="0" w:beforeAutospacing="0" w:after="0" w:afterAutospacing="0"/>
              <w:jc w:val="center"/>
              <w:rPr>
                <w:rFonts w:ascii="Arial Narrow" w:hAnsi="Arial Narrow" w:cs="Arial"/>
                <w:bCs/>
                <w:sz w:val="22"/>
                <w:szCs w:val="22"/>
              </w:rPr>
            </w:pPr>
          </w:p>
          <w:p w:rsidR="00375B30" w:rsidRPr="00A20220" w:rsidRDefault="00375B30" w:rsidP="00793FE1">
            <w:pPr>
              <w:autoSpaceDE w:val="0"/>
              <w:autoSpaceDN w:val="0"/>
              <w:spacing w:before="0" w:beforeAutospacing="0" w:after="0" w:afterAutospacing="0"/>
              <w:jc w:val="center"/>
              <w:rPr>
                <w:rFonts w:ascii="Arial Narrow" w:hAnsi="Arial Narrow" w:cs="Arial"/>
                <w:bCs/>
                <w:sz w:val="22"/>
                <w:szCs w:val="22"/>
              </w:rPr>
            </w:pPr>
          </w:p>
          <w:p w:rsidR="00375B30" w:rsidRPr="00A20220" w:rsidRDefault="00375B30" w:rsidP="00793FE1">
            <w:pPr>
              <w:autoSpaceDE w:val="0"/>
              <w:autoSpaceDN w:val="0"/>
              <w:spacing w:before="0" w:beforeAutospacing="0" w:after="0" w:afterAutospacing="0"/>
              <w:jc w:val="center"/>
              <w:rPr>
                <w:rFonts w:ascii="Arial Narrow" w:hAnsi="Arial Narrow" w:cs="Arial"/>
                <w:bCs/>
                <w:sz w:val="22"/>
                <w:szCs w:val="22"/>
              </w:rPr>
            </w:pPr>
          </w:p>
          <w:p w:rsidR="00375B30" w:rsidRPr="00A20220" w:rsidRDefault="00375B30" w:rsidP="00793FE1">
            <w:pPr>
              <w:autoSpaceDE w:val="0"/>
              <w:autoSpaceDN w:val="0"/>
              <w:spacing w:before="0" w:beforeAutospacing="0" w:after="0" w:afterAutospacing="0"/>
              <w:jc w:val="center"/>
              <w:rPr>
                <w:rFonts w:ascii="Arial Narrow" w:hAnsi="Arial Narrow" w:cs="Arial"/>
                <w:bCs/>
                <w:sz w:val="22"/>
                <w:szCs w:val="22"/>
              </w:rPr>
            </w:pPr>
          </w:p>
          <w:p w:rsidR="00375B30" w:rsidRPr="00A20220" w:rsidRDefault="00375B30" w:rsidP="00793FE1">
            <w:pPr>
              <w:autoSpaceDE w:val="0"/>
              <w:autoSpaceDN w:val="0"/>
              <w:spacing w:before="0" w:beforeAutospacing="0" w:after="0" w:afterAutospacing="0"/>
              <w:jc w:val="center"/>
              <w:rPr>
                <w:rFonts w:ascii="Arial Narrow" w:hAnsi="Arial Narrow" w:cs="Arial"/>
                <w:bCs/>
                <w:sz w:val="22"/>
                <w:szCs w:val="22"/>
              </w:rPr>
            </w:pPr>
          </w:p>
          <w:p w:rsidR="00375B30" w:rsidRPr="00A20220" w:rsidRDefault="00375B30" w:rsidP="00793FE1">
            <w:pPr>
              <w:autoSpaceDE w:val="0"/>
              <w:autoSpaceDN w:val="0"/>
              <w:spacing w:before="0" w:beforeAutospacing="0" w:after="0" w:afterAutospacing="0"/>
              <w:jc w:val="center"/>
              <w:rPr>
                <w:rFonts w:ascii="Arial Narrow" w:hAnsi="Arial Narrow" w:cs="Arial"/>
                <w:bCs/>
                <w:sz w:val="22"/>
                <w:szCs w:val="22"/>
              </w:rPr>
            </w:pPr>
          </w:p>
          <w:p w:rsidR="00375B30" w:rsidRPr="00A20220" w:rsidRDefault="00375B30" w:rsidP="00793FE1">
            <w:pPr>
              <w:autoSpaceDE w:val="0"/>
              <w:autoSpaceDN w:val="0"/>
              <w:spacing w:before="0" w:beforeAutospacing="0" w:after="0" w:afterAutospacing="0"/>
              <w:jc w:val="center"/>
              <w:rPr>
                <w:rFonts w:ascii="Arial Narrow" w:hAnsi="Arial Narrow" w:cs="Arial"/>
                <w:bCs/>
                <w:sz w:val="22"/>
                <w:szCs w:val="22"/>
              </w:rPr>
            </w:pPr>
          </w:p>
          <w:p w:rsidR="00375B30" w:rsidRPr="00A20220" w:rsidRDefault="00375B30" w:rsidP="00793FE1">
            <w:pPr>
              <w:autoSpaceDE w:val="0"/>
              <w:autoSpaceDN w:val="0"/>
              <w:spacing w:before="0" w:beforeAutospacing="0" w:after="0" w:afterAutospacing="0"/>
              <w:jc w:val="center"/>
              <w:rPr>
                <w:rFonts w:ascii="Arial Narrow" w:hAnsi="Arial Narrow" w:cs="Arial"/>
                <w:bCs/>
                <w:sz w:val="22"/>
                <w:szCs w:val="22"/>
              </w:rPr>
            </w:pPr>
          </w:p>
          <w:p w:rsidR="00375B30" w:rsidRPr="00A20220" w:rsidRDefault="00375B30" w:rsidP="00793FE1">
            <w:pPr>
              <w:autoSpaceDE w:val="0"/>
              <w:autoSpaceDN w:val="0"/>
              <w:spacing w:before="0" w:beforeAutospacing="0" w:after="0" w:afterAutospacing="0"/>
              <w:jc w:val="center"/>
              <w:rPr>
                <w:rFonts w:ascii="Arial Narrow" w:hAnsi="Arial Narrow" w:cs="Arial"/>
                <w:bCs/>
                <w:sz w:val="22"/>
                <w:szCs w:val="22"/>
              </w:rPr>
            </w:pPr>
          </w:p>
          <w:p w:rsidR="00375B30" w:rsidRPr="00A20220" w:rsidRDefault="00375B30" w:rsidP="00793FE1">
            <w:pPr>
              <w:autoSpaceDE w:val="0"/>
              <w:autoSpaceDN w:val="0"/>
              <w:spacing w:before="0" w:beforeAutospacing="0" w:after="0" w:afterAutospacing="0"/>
              <w:jc w:val="center"/>
              <w:rPr>
                <w:rFonts w:ascii="Arial Narrow" w:hAnsi="Arial Narrow" w:cs="Arial"/>
                <w:bCs/>
                <w:sz w:val="22"/>
                <w:szCs w:val="22"/>
              </w:rPr>
            </w:pPr>
          </w:p>
          <w:p w:rsidR="00AD09AE" w:rsidRPr="00A20220" w:rsidRDefault="003B25E3" w:rsidP="00793FE1">
            <w:pPr>
              <w:autoSpaceDE w:val="0"/>
              <w:autoSpaceDN w:val="0"/>
              <w:spacing w:before="0" w:beforeAutospacing="0" w:after="0" w:afterAutospacing="0"/>
              <w:jc w:val="center"/>
              <w:rPr>
                <w:rFonts w:ascii="Arial Narrow" w:hAnsi="Arial Narrow" w:cs="Arial"/>
                <w:bCs/>
                <w:sz w:val="22"/>
                <w:szCs w:val="22"/>
              </w:rPr>
            </w:pPr>
            <w:r w:rsidRPr="00A20220">
              <w:rPr>
                <w:rFonts w:ascii="Arial Narrow" w:hAnsi="Arial Narrow" w:cs="Arial"/>
                <w:bCs/>
                <w:sz w:val="22"/>
                <w:szCs w:val="22"/>
              </w:rPr>
              <w:t xml:space="preserve">431/2002 a </w:t>
            </w:r>
          </w:p>
          <w:p w:rsidR="00375B30" w:rsidRPr="00A20220" w:rsidRDefault="003B25E3" w:rsidP="00793FE1">
            <w:pPr>
              <w:autoSpaceDE w:val="0"/>
              <w:autoSpaceDN w:val="0"/>
              <w:spacing w:before="0" w:beforeAutospacing="0" w:after="0" w:afterAutospacing="0"/>
              <w:jc w:val="center"/>
              <w:rPr>
                <w:rFonts w:ascii="Arial Narrow" w:hAnsi="Arial Narrow" w:cs="Arial"/>
                <w:bCs/>
                <w:sz w:val="22"/>
                <w:szCs w:val="22"/>
              </w:rPr>
            </w:pPr>
            <w:r w:rsidRPr="00A20220">
              <w:rPr>
                <w:rFonts w:ascii="Arial Narrow" w:hAnsi="Arial Narrow" w:cs="Arial"/>
                <w:b/>
                <w:sz w:val="22"/>
                <w:szCs w:val="22"/>
              </w:rPr>
              <w:t>N</w:t>
            </w:r>
            <w:r w:rsidR="00375B30" w:rsidRPr="00A20220">
              <w:rPr>
                <w:rFonts w:ascii="Arial Narrow" w:hAnsi="Arial Narrow" w:cs="Arial"/>
                <w:b/>
                <w:sz w:val="22"/>
                <w:szCs w:val="22"/>
              </w:rPr>
              <w:t>ávrh</w:t>
            </w:r>
            <w:r w:rsidRPr="00A20220">
              <w:rPr>
                <w:rFonts w:ascii="Arial Narrow" w:hAnsi="Arial Narrow" w:cs="Arial"/>
                <w:b/>
                <w:sz w:val="22"/>
                <w:szCs w:val="22"/>
              </w:rPr>
              <w:t xml:space="preserve"> čl.I</w:t>
            </w:r>
          </w:p>
        </w:tc>
        <w:tc>
          <w:tcPr>
            <w:tcW w:w="850" w:type="dxa"/>
            <w:tcBorders>
              <w:top w:val="single" w:sz="4" w:space="0" w:color="auto"/>
              <w:left w:val="single" w:sz="4" w:space="0" w:color="auto"/>
              <w:bottom w:val="single" w:sz="4" w:space="0" w:color="auto"/>
              <w:right w:val="single" w:sz="4" w:space="0" w:color="auto"/>
            </w:tcBorders>
          </w:tcPr>
          <w:p w:rsidR="00461BE0" w:rsidRPr="00A20220" w:rsidRDefault="00461BE0" w:rsidP="00461BE0">
            <w:pPr>
              <w:pStyle w:val="Normlny0"/>
              <w:jc w:val="center"/>
              <w:rPr>
                <w:rFonts w:ascii="Arial Narrow" w:hAnsi="Arial Narrow"/>
                <w:sz w:val="22"/>
                <w:szCs w:val="22"/>
              </w:rPr>
            </w:pPr>
            <w:r w:rsidRPr="00A20220">
              <w:rPr>
                <w:rFonts w:ascii="Arial Narrow" w:hAnsi="Arial Narrow"/>
                <w:sz w:val="22"/>
                <w:szCs w:val="22"/>
              </w:rPr>
              <w:lastRenderedPageBreak/>
              <w:t>§ 23</w:t>
            </w:r>
          </w:p>
          <w:p w:rsidR="00461BE0" w:rsidRPr="00A20220" w:rsidRDefault="00461BE0" w:rsidP="00461BE0">
            <w:pPr>
              <w:pStyle w:val="Normlny0"/>
              <w:jc w:val="center"/>
              <w:rPr>
                <w:rFonts w:ascii="Arial Narrow" w:hAnsi="Arial Narrow"/>
                <w:sz w:val="22"/>
                <w:szCs w:val="22"/>
              </w:rPr>
            </w:pPr>
            <w:r w:rsidRPr="00A20220">
              <w:rPr>
                <w:rFonts w:ascii="Arial Narrow" w:hAnsi="Arial Narrow"/>
                <w:sz w:val="22"/>
                <w:szCs w:val="22"/>
              </w:rPr>
              <w:t>0: 2</w:t>
            </w:r>
          </w:p>
        </w:tc>
        <w:tc>
          <w:tcPr>
            <w:tcW w:w="4677" w:type="dxa"/>
            <w:tcBorders>
              <w:top w:val="single" w:sz="4" w:space="0" w:color="auto"/>
              <w:left w:val="single" w:sz="4" w:space="0" w:color="auto"/>
              <w:bottom w:val="single" w:sz="4" w:space="0" w:color="auto"/>
              <w:right w:val="single" w:sz="4" w:space="0" w:color="auto"/>
            </w:tcBorders>
          </w:tcPr>
          <w:p w:rsidR="00257103" w:rsidRPr="00A20220" w:rsidRDefault="00257103" w:rsidP="00257103">
            <w:pPr>
              <w:pStyle w:val="Odsekzoznamu"/>
              <w:ind w:left="0"/>
              <w:jc w:val="both"/>
              <w:rPr>
                <w:rFonts w:ascii="Arial Narrow" w:hAnsi="Arial Narrow"/>
                <w:sz w:val="22"/>
                <w:szCs w:val="22"/>
              </w:rPr>
            </w:pPr>
            <w:r w:rsidRPr="00A20220">
              <w:rPr>
                <w:rFonts w:ascii="Arial Narrow" w:hAnsi="Arial Narrow"/>
                <w:sz w:val="22"/>
                <w:szCs w:val="22"/>
              </w:rPr>
              <w:t>Do registra sa ukladajú</w:t>
            </w:r>
          </w:p>
          <w:p w:rsidR="00257103" w:rsidRPr="00A20220" w:rsidRDefault="00257103" w:rsidP="00257103">
            <w:pPr>
              <w:pStyle w:val="Odsekzoznamu"/>
              <w:numPr>
                <w:ilvl w:val="0"/>
                <w:numId w:val="29"/>
              </w:numPr>
              <w:rPr>
                <w:rFonts w:ascii="Arial Narrow" w:hAnsi="Arial Narrow"/>
                <w:sz w:val="22"/>
                <w:szCs w:val="22"/>
              </w:rPr>
            </w:pPr>
            <w:r w:rsidRPr="00A20220">
              <w:rPr>
                <w:rFonts w:ascii="Arial Narrow" w:hAnsi="Arial Narrow"/>
                <w:sz w:val="22"/>
                <w:szCs w:val="22"/>
              </w:rPr>
              <w:t>riadne individuálne účtovné závierky,</w:t>
            </w:r>
          </w:p>
          <w:p w:rsidR="00257103" w:rsidRPr="00A20220" w:rsidRDefault="00257103" w:rsidP="00257103">
            <w:pPr>
              <w:pStyle w:val="Odsekzoznamu"/>
              <w:numPr>
                <w:ilvl w:val="0"/>
                <w:numId w:val="29"/>
              </w:numPr>
              <w:rPr>
                <w:rFonts w:ascii="Arial Narrow" w:hAnsi="Arial Narrow"/>
                <w:sz w:val="22"/>
                <w:szCs w:val="22"/>
              </w:rPr>
            </w:pPr>
            <w:r w:rsidRPr="00A20220">
              <w:rPr>
                <w:rFonts w:ascii="Arial Narrow" w:hAnsi="Arial Narrow"/>
                <w:sz w:val="22"/>
                <w:szCs w:val="22"/>
              </w:rPr>
              <w:t>mimoriadne individuálne účtovné závierky,</w:t>
            </w:r>
          </w:p>
          <w:p w:rsidR="00257103" w:rsidRPr="00A20220" w:rsidRDefault="00257103" w:rsidP="00257103">
            <w:pPr>
              <w:pStyle w:val="Odsekzoznamu"/>
              <w:numPr>
                <w:ilvl w:val="0"/>
                <w:numId w:val="29"/>
              </w:numPr>
              <w:rPr>
                <w:rFonts w:ascii="Arial Narrow" w:hAnsi="Arial Narrow"/>
                <w:sz w:val="22"/>
                <w:szCs w:val="22"/>
              </w:rPr>
            </w:pPr>
            <w:r w:rsidRPr="00A20220">
              <w:rPr>
                <w:rFonts w:ascii="Arial Narrow" w:hAnsi="Arial Narrow"/>
                <w:sz w:val="22"/>
                <w:szCs w:val="22"/>
              </w:rPr>
              <w:t>riadne konsolidované účtovné závierky,</w:t>
            </w:r>
          </w:p>
          <w:p w:rsidR="00257103" w:rsidRPr="00A20220" w:rsidRDefault="00257103" w:rsidP="00257103">
            <w:pPr>
              <w:pStyle w:val="Odsekzoznamu"/>
              <w:numPr>
                <w:ilvl w:val="0"/>
                <w:numId w:val="29"/>
              </w:numPr>
              <w:rPr>
                <w:rFonts w:ascii="Arial Narrow" w:hAnsi="Arial Narrow"/>
                <w:sz w:val="22"/>
                <w:szCs w:val="22"/>
              </w:rPr>
            </w:pPr>
            <w:r w:rsidRPr="00A20220">
              <w:rPr>
                <w:rFonts w:ascii="Arial Narrow" w:hAnsi="Arial Narrow"/>
                <w:sz w:val="22"/>
                <w:szCs w:val="22"/>
              </w:rPr>
              <w:t>mimoriadne konsolidované účtovné závierky,</w:t>
            </w:r>
          </w:p>
          <w:p w:rsidR="00257103" w:rsidRPr="00A20220" w:rsidRDefault="00257103" w:rsidP="00257103">
            <w:pPr>
              <w:pStyle w:val="Odsekzoznamu"/>
              <w:numPr>
                <w:ilvl w:val="0"/>
                <w:numId w:val="29"/>
              </w:numPr>
              <w:rPr>
                <w:rFonts w:ascii="Arial Narrow" w:hAnsi="Arial Narrow"/>
                <w:sz w:val="22"/>
                <w:szCs w:val="22"/>
              </w:rPr>
            </w:pPr>
            <w:r w:rsidRPr="00A20220">
              <w:rPr>
                <w:rFonts w:ascii="Arial Narrow" w:hAnsi="Arial Narrow"/>
                <w:sz w:val="22"/>
                <w:szCs w:val="22"/>
              </w:rPr>
              <w:t>súhrnné účtovné závierky verejnej správy,</w:t>
            </w:r>
          </w:p>
          <w:p w:rsidR="00257103" w:rsidRPr="00A20220" w:rsidRDefault="00257103" w:rsidP="00257103">
            <w:pPr>
              <w:pStyle w:val="Odsekzoznamu"/>
              <w:numPr>
                <w:ilvl w:val="0"/>
                <w:numId w:val="29"/>
              </w:numPr>
              <w:rPr>
                <w:rFonts w:ascii="Arial Narrow" w:hAnsi="Arial Narrow"/>
                <w:sz w:val="22"/>
                <w:szCs w:val="22"/>
              </w:rPr>
            </w:pPr>
            <w:r w:rsidRPr="00A20220">
              <w:rPr>
                <w:rFonts w:ascii="Arial Narrow" w:hAnsi="Arial Narrow"/>
                <w:sz w:val="22"/>
                <w:szCs w:val="22"/>
              </w:rPr>
              <w:t>výkazy vybraných údajov z účtovných závierok podľa § 17a a 22,</w:t>
            </w:r>
          </w:p>
          <w:p w:rsidR="00257103" w:rsidRPr="00A20220" w:rsidRDefault="00257103" w:rsidP="00257103">
            <w:pPr>
              <w:pStyle w:val="Odsekzoznamu"/>
              <w:numPr>
                <w:ilvl w:val="0"/>
                <w:numId w:val="29"/>
              </w:numPr>
              <w:rPr>
                <w:rFonts w:ascii="Arial Narrow" w:hAnsi="Arial Narrow"/>
                <w:sz w:val="22"/>
                <w:szCs w:val="22"/>
              </w:rPr>
            </w:pPr>
            <w:r w:rsidRPr="00A20220">
              <w:rPr>
                <w:rFonts w:ascii="Arial Narrow" w:hAnsi="Arial Narrow"/>
                <w:sz w:val="22"/>
                <w:szCs w:val="22"/>
              </w:rPr>
              <w:t>správy audítora,</w:t>
            </w:r>
          </w:p>
          <w:p w:rsidR="00257103" w:rsidRPr="00A20220" w:rsidRDefault="00257103" w:rsidP="00257103">
            <w:pPr>
              <w:numPr>
                <w:ilvl w:val="0"/>
                <w:numId w:val="29"/>
              </w:numPr>
              <w:autoSpaceDE w:val="0"/>
              <w:autoSpaceDN w:val="0"/>
              <w:spacing w:before="0" w:beforeAutospacing="0" w:after="0" w:afterAutospacing="0"/>
              <w:rPr>
                <w:rFonts w:ascii="Arial Narrow" w:hAnsi="Arial Narrow"/>
                <w:sz w:val="22"/>
                <w:szCs w:val="22"/>
              </w:rPr>
            </w:pPr>
            <w:r w:rsidRPr="00A20220">
              <w:rPr>
                <w:rFonts w:ascii="Arial Narrow" w:hAnsi="Arial Narrow"/>
                <w:sz w:val="22"/>
                <w:szCs w:val="22"/>
              </w:rPr>
              <w:t>individuálne výročné správy, </w:t>
            </w:r>
          </w:p>
          <w:p w:rsidR="00257103" w:rsidRPr="00A20220" w:rsidRDefault="00257103" w:rsidP="00257103">
            <w:pPr>
              <w:numPr>
                <w:ilvl w:val="0"/>
                <w:numId w:val="29"/>
              </w:numPr>
              <w:autoSpaceDE w:val="0"/>
              <w:autoSpaceDN w:val="0"/>
              <w:spacing w:before="0" w:beforeAutospacing="0" w:after="0" w:afterAutospacing="0"/>
              <w:rPr>
                <w:rFonts w:ascii="Arial Narrow" w:hAnsi="Arial Narrow"/>
                <w:sz w:val="22"/>
                <w:szCs w:val="22"/>
              </w:rPr>
            </w:pPr>
            <w:r w:rsidRPr="00A20220">
              <w:rPr>
                <w:rFonts w:ascii="Arial Narrow" w:hAnsi="Arial Narrow"/>
                <w:sz w:val="22"/>
                <w:szCs w:val="22"/>
              </w:rPr>
              <w:t xml:space="preserve">konsolidované výročné správy, </w:t>
            </w:r>
          </w:p>
          <w:p w:rsidR="00257103" w:rsidRDefault="00257103" w:rsidP="00257103">
            <w:pPr>
              <w:numPr>
                <w:ilvl w:val="0"/>
                <w:numId w:val="29"/>
              </w:numPr>
              <w:autoSpaceDE w:val="0"/>
              <w:autoSpaceDN w:val="0"/>
              <w:spacing w:before="0" w:beforeAutospacing="0" w:after="0" w:afterAutospacing="0"/>
              <w:rPr>
                <w:rFonts w:ascii="Arial Narrow" w:hAnsi="Arial Narrow"/>
                <w:sz w:val="22"/>
                <w:szCs w:val="22"/>
              </w:rPr>
            </w:pPr>
            <w:r w:rsidRPr="00A20220">
              <w:rPr>
                <w:rFonts w:ascii="Arial Narrow" w:hAnsi="Arial Narrow"/>
                <w:sz w:val="22"/>
                <w:szCs w:val="22"/>
              </w:rPr>
              <w:lastRenderedPageBreak/>
              <w:t>ročné finančné správy podľa osobitného predpisu,</w:t>
            </w:r>
            <w:r w:rsidR="00BD3397">
              <w:rPr>
                <w:rFonts w:ascii="Arial Narrow" w:hAnsi="Arial Narrow"/>
                <w:sz w:val="22"/>
                <w:szCs w:val="22"/>
              </w:rPr>
              <w:t>29da)</w:t>
            </w:r>
          </w:p>
          <w:p w:rsidR="00461BE0" w:rsidRPr="0029577B" w:rsidRDefault="00257103" w:rsidP="00BD3397">
            <w:pPr>
              <w:numPr>
                <w:ilvl w:val="0"/>
                <w:numId w:val="29"/>
              </w:numPr>
              <w:autoSpaceDE w:val="0"/>
              <w:autoSpaceDN w:val="0"/>
              <w:spacing w:before="0" w:beforeAutospacing="0" w:after="0" w:afterAutospacing="0"/>
              <w:rPr>
                <w:rFonts w:ascii="Arial Narrow" w:hAnsi="Arial Narrow" w:cs="Arial"/>
                <w:sz w:val="22"/>
                <w:szCs w:val="22"/>
              </w:rPr>
            </w:pPr>
            <w:r w:rsidRPr="00A20220">
              <w:rPr>
                <w:rFonts w:ascii="Arial Narrow" w:hAnsi="Arial Narrow"/>
                <w:sz w:val="22"/>
                <w:szCs w:val="22"/>
              </w:rPr>
              <w:t>oznámenie o dátume schválenia účtovnej závierky.</w:t>
            </w:r>
          </w:p>
          <w:p w:rsidR="0029577B" w:rsidRPr="00A20220" w:rsidRDefault="0029577B" w:rsidP="0029577B">
            <w:pPr>
              <w:autoSpaceDE w:val="0"/>
              <w:autoSpaceDN w:val="0"/>
              <w:spacing w:before="0" w:beforeAutospacing="0" w:after="0" w:afterAutospacing="0"/>
              <w:rPr>
                <w:rFonts w:ascii="Arial Narrow" w:hAnsi="Arial Narrow" w:cs="Arial"/>
                <w:sz w:val="22"/>
                <w:szCs w:val="22"/>
              </w:rPr>
            </w:pPr>
            <w:r>
              <w:rPr>
                <w:rFonts w:ascii="Arial Narrow" w:hAnsi="Arial Narrow"/>
                <w:sz w:val="22"/>
                <w:szCs w:val="22"/>
              </w:rPr>
              <w:t>29da) § 34 zákona č. 429/2002 Z. z. v znení neskorších predpisov.</w:t>
            </w:r>
          </w:p>
        </w:tc>
        <w:tc>
          <w:tcPr>
            <w:tcW w:w="709" w:type="dxa"/>
            <w:vMerge w:val="restart"/>
            <w:tcBorders>
              <w:top w:val="single" w:sz="4" w:space="0" w:color="auto"/>
              <w:left w:val="single" w:sz="4" w:space="0" w:color="auto"/>
              <w:right w:val="single" w:sz="4" w:space="0" w:color="auto"/>
            </w:tcBorders>
          </w:tcPr>
          <w:p w:rsidR="00461BE0" w:rsidRPr="00A20220" w:rsidRDefault="00461BE0" w:rsidP="00793FE1">
            <w:pPr>
              <w:autoSpaceDE w:val="0"/>
              <w:autoSpaceDN w:val="0"/>
              <w:spacing w:before="0" w:beforeAutospacing="0" w:after="0" w:afterAutospacing="0" w:line="276" w:lineRule="auto"/>
              <w:jc w:val="center"/>
              <w:rPr>
                <w:rFonts w:ascii="Arial Narrow" w:hAnsi="Arial Narrow"/>
                <w:sz w:val="22"/>
                <w:szCs w:val="22"/>
              </w:rPr>
            </w:pPr>
            <w:r w:rsidRPr="00A20220">
              <w:rPr>
                <w:rFonts w:ascii="Arial Narrow" w:hAnsi="Arial Narrow"/>
                <w:sz w:val="22"/>
                <w:szCs w:val="22"/>
              </w:rPr>
              <w:lastRenderedPageBreak/>
              <w:t>U</w:t>
            </w:r>
          </w:p>
        </w:tc>
        <w:tc>
          <w:tcPr>
            <w:tcW w:w="1065" w:type="dxa"/>
            <w:vMerge w:val="restart"/>
            <w:tcBorders>
              <w:top w:val="single" w:sz="4" w:space="0" w:color="auto"/>
              <w:left w:val="single" w:sz="4" w:space="0" w:color="auto"/>
            </w:tcBorders>
          </w:tcPr>
          <w:p w:rsidR="00A41340" w:rsidRPr="00A20220" w:rsidRDefault="00A41340" w:rsidP="00A41340">
            <w:pPr>
              <w:autoSpaceDE w:val="0"/>
              <w:autoSpaceDN w:val="0"/>
              <w:spacing w:before="0" w:beforeAutospacing="0" w:after="0" w:afterAutospacing="0" w:line="276" w:lineRule="auto"/>
              <w:rPr>
                <w:rFonts w:ascii="Arial Narrow" w:hAnsi="Arial Narrow"/>
                <w:b/>
                <w:bCs/>
                <w:sz w:val="22"/>
                <w:szCs w:val="22"/>
              </w:rPr>
            </w:pPr>
          </w:p>
        </w:tc>
      </w:tr>
      <w:tr w:rsidR="00461BE0" w:rsidRPr="00A20220" w:rsidTr="008B367F">
        <w:tblPrEx>
          <w:tblLook w:val="04A0" w:firstRow="1" w:lastRow="0" w:firstColumn="1" w:lastColumn="0" w:noHBand="0" w:noVBand="1"/>
        </w:tblPrEx>
        <w:tc>
          <w:tcPr>
            <w:tcW w:w="681" w:type="dxa"/>
            <w:vMerge/>
            <w:tcBorders>
              <w:bottom w:val="single" w:sz="4" w:space="0" w:color="auto"/>
              <w:right w:val="single" w:sz="4" w:space="0" w:color="auto"/>
            </w:tcBorders>
          </w:tcPr>
          <w:p w:rsidR="00461BE0" w:rsidRPr="00A20220" w:rsidRDefault="00461BE0" w:rsidP="00793FE1">
            <w:pPr>
              <w:autoSpaceDE w:val="0"/>
              <w:autoSpaceDN w:val="0"/>
              <w:spacing w:before="0" w:beforeAutospacing="0" w:after="0" w:afterAutospacing="0"/>
              <w:jc w:val="center"/>
              <w:rPr>
                <w:rFonts w:ascii="Arial Narrow" w:hAnsi="Arial Narrow"/>
                <w:sz w:val="22"/>
                <w:szCs w:val="22"/>
              </w:rPr>
            </w:pPr>
          </w:p>
        </w:tc>
        <w:tc>
          <w:tcPr>
            <w:tcW w:w="6802" w:type="dxa"/>
            <w:vMerge/>
            <w:tcBorders>
              <w:left w:val="single" w:sz="4" w:space="0" w:color="auto"/>
              <w:bottom w:val="single" w:sz="4" w:space="0" w:color="auto"/>
              <w:right w:val="single" w:sz="4" w:space="0" w:color="auto"/>
            </w:tcBorders>
          </w:tcPr>
          <w:p w:rsidR="00461BE0" w:rsidRPr="00A20220" w:rsidRDefault="00461BE0" w:rsidP="00793FE1">
            <w:pPr>
              <w:pStyle w:val="Default"/>
              <w:rPr>
                <w:rFonts w:ascii="Arial Narrow" w:hAnsi="Arial Narrow"/>
                <w:sz w:val="22"/>
                <w:szCs w:val="22"/>
              </w:rPr>
            </w:pPr>
          </w:p>
        </w:tc>
        <w:tc>
          <w:tcPr>
            <w:tcW w:w="570" w:type="dxa"/>
            <w:vMerge/>
            <w:tcBorders>
              <w:left w:val="single" w:sz="4" w:space="0" w:color="auto"/>
              <w:bottom w:val="single" w:sz="4" w:space="0" w:color="auto"/>
              <w:right w:val="single" w:sz="4" w:space="0" w:color="auto"/>
            </w:tcBorders>
          </w:tcPr>
          <w:p w:rsidR="00461BE0" w:rsidRPr="00A20220" w:rsidRDefault="00461BE0" w:rsidP="00793FE1">
            <w:pPr>
              <w:autoSpaceDE w:val="0"/>
              <w:autoSpaceDN w:val="0"/>
              <w:spacing w:before="0" w:beforeAutospacing="0" w:after="0" w:afterAutospacing="0" w:line="276" w:lineRule="auto"/>
              <w:jc w:val="center"/>
              <w:rPr>
                <w:rFonts w:ascii="Arial Narrow" w:hAnsi="Arial Narrow"/>
                <w:sz w:val="22"/>
                <w:szCs w:val="22"/>
              </w:rPr>
            </w:pPr>
          </w:p>
        </w:tc>
        <w:tc>
          <w:tcPr>
            <w:tcW w:w="848" w:type="dxa"/>
            <w:vMerge/>
            <w:tcBorders>
              <w:left w:val="single" w:sz="4" w:space="0" w:color="auto"/>
              <w:bottom w:val="single" w:sz="4" w:space="0" w:color="auto"/>
              <w:right w:val="single" w:sz="4" w:space="0" w:color="auto"/>
            </w:tcBorders>
          </w:tcPr>
          <w:p w:rsidR="00461BE0" w:rsidRPr="00A20220" w:rsidRDefault="00461BE0" w:rsidP="00793FE1">
            <w:pPr>
              <w:autoSpaceDE w:val="0"/>
              <w:autoSpaceDN w:val="0"/>
              <w:spacing w:before="0" w:beforeAutospacing="0" w:after="0" w:afterAutospacing="0"/>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cPr>
          <w:p w:rsidR="00461BE0" w:rsidRPr="00A20220" w:rsidRDefault="00461BE0" w:rsidP="00793FE1">
            <w:pPr>
              <w:pStyle w:val="Normlny0"/>
              <w:jc w:val="center"/>
              <w:rPr>
                <w:rFonts w:ascii="Arial Narrow" w:hAnsi="Arial Narrow"/>
                <w:sz w:val="22"/>
                <w:szCs w:val="22"/>
              </w:rPr>
            </w:pPr>
            <w:r w:rsidRPr="00A20220">
              <w:rPr>
                <w:rFonts w:ascii="Arial Narrow" w:hAnsi="Arial Narrow"/>
                <w:sz w:val="22"/>
                <w:szCs w:val="22"/>
              </w:rPr>
              <w:t>§ 23</w:t>
            </w:r>
          </w:p>
          <w:p w:rsidR="00461BE0" w:rsidRPr="00A20220" w:rsidRDefault="00461BE0" w:rsidP="00793FE1">
            <w:pPr>
              <w:pStyle w:val="Normlny0"/>
              <w:jc w:val="center"/>
              <w:rPr>
                <w:rFonts w:ascii="Arial Narrow" w:hAnsi="Arial Narrow"/>
                <w:sz w:val="22"/>
                <w:szCs w:val="22"/>
              </w:rPr>
            </w:pPr>
            <w:r w:rsidRPr="00A20220">
              <w:rPr>
                <w:rFonts w:ascii="Arial Narrow" w:hAnsi="Arial Narrow"/>
                <w:sz w:val="22"/>
                <w:szCs w:val="22"/>
              </w:rPr>
              <w:t>0: 6</w:t>
            </w:r>
          </w:p>
        </w:tc>
        <w:tc>
          <w:tcPr>
            <w:tcW w:w="4677" w:type="dxa"/>
            <w:tcBorders>
              <w:top w:val="single" w:sz="4" w:space="0" w:color="auto"/>
              <w:left w:val="single" w:sz="4" w:space="0" w:color="auto"/>
              <w:bottom w:val="single" w:sz="4" w:space="0" w:color="auto"/>
              <w:right w:val="single" w:sz="4" w:space="0" w:color="auto"/>
            </w:tcBorders>
          </w:tcPr>
          <w:p w:rsidR="00461BE0" w:rsidRPr="00A20220" w:rsidRDefault="00461BE0" w:rsidP="00B4603D">
            <w:pPr>
              <w:autoSpaceDE w:val="0"/>
              <w:autoSpaceDN w:val="0"/>
              <w:spacing w:before="0" w:beforeAutospacing="0" w:after="0" w:afterAutospacing="0"/>
              <w:rPr>
                <w:rFonts w:ascii="Arial Narrow" w:hAnsi="Arial Narrow" w:cs="Arial"/>
                <w:strike/>
                <w:sz w:val="22"/>
                <w:szCs w:val="22"/>
              </w:rPr>
            </w:pPr>
            <w:r w:rsidRPr="00A20220">
              <w:rPr>
                <w:rFonts w:ascii="Arial Narrow" w:hAnsi="Arial Narrow" w:cs="Arial"/>
                <w:sz w:val="22"/>
                <w:szCs w:val="22"/>
              </w:rPr>
              <w:t xml:space="preserve">Register sa člení na verejnú časť a neverejnú časť. </w:t>
            </w:r>
          </w:p>
          <w:p w:rsidR="00375B30" w:rsidRPr="00A20220" w:rsidRDefault="00375B30" w:rsidP="00375B30">
            <w:pPr>
              <w:autoSpaceDE w:val="0"/>
              <w:autoSpaceDN w:val="0"/>
              <w:spacing w:before="0" w:beforeAutospacing="0" w:after="0" w:afterAutospacing="0"/>
              <w:rPr>
                <w:rFonts w:ascii="Arial Narrow" w:hAnsi="Arial Narrow" w:cs="Arial"/>
                <w:b/>
                <w:sz w:val="22"/>
                <w:szCs w:val="22"/>
              </w:rPr>
            </w:pPr>
            <w:r w:rsidRPr="00A20220">
              <w:rPr>
                <w:rFonts w:ascii="Arial Narrow" w:hAnsi="Arial Narrow" w:cs="Arial"/>
                <w:b/>
                <w:sz w:val="22"/>
                <w:szCs w:val="22"/>
              </w:rPr>
              <w:t>Neverejnú časť registra tvoria dokumenty podľa odseku 2</w:t>
            </w:r>
          </w:p>
          <w:p w:rsidR="00375B30" w:rsidRPr="00A20220" w:rsidRDefault="00375B30" w:rsidP="00375B30">
            <w:pPr>
              <w:autoSpaceDE w:val="0"/>
              <w:autoSpaceDN w:val="0"/>
              <w:spacing w:before="0" w:beforeAutospacing="0" w:after="0" w:afterAutospacing="0"/>
              <w:rPr>
                <w:rFonts w:ascii="Arial Narrow" w:hAnsi="Arial Narrow" w:cs="Arial"/>
                <w:b/>
                <w:sz w:val="22"/>
                <w:szCs w:val="22"/>
              </w:rPr>
            </w:pPr>
            <w:r w:rsidRPr="00A20220">
              <w:rPr>
                <w:rFonts w:ascii="Arial Narrow" w:hAnsi="Arial Narrow" w:cs="Arial"/>
                <w:b/>
                <w:sz w:val="22"/>
                <w:szCs w:val="22"/>
              </w:rPr>
              <w:t>a) účtovnej jednotky uvedenej v § 17a ods. 1 písm. b) a pobočky zahraničnej finančnej inštitú</w:t>
            </w:r>
            <w:r w:rsidR="00232379" w:rsidRPr="00A20220">
              <w:rPr>
                <w:rFonts w:ascii="Arial Narrow" w:hAnsi="Arial Narrow" w:cs="Arial"/>
                <w:b/>
                <w:sz w:val="22"/>
                <w:szCs w:val="22"/>
              </w:rPr>
              <w:t>c</w:t>
            </w:r>
            <w:r w:rsidRPr="00A20220">
              <w:rPr>
                <w:rFonts w:ascii="Arial Narrow" w:hAnsi="Arial Narrow" w:cs="Arial"/>
                <w:b/>
                <w:sz w:val="22"/>
                <w:szCs w:val="22"/>
              </w:rPr>
              <w:t>ie29db),</w:t>
            </w:r>
          </w:p>
          <w:p w:rsidR="00375B30" w:rsidRDefault="00375B30" w:rsidP="00375B30">
            <w:pPr>
              <w:autoSpaceDE w:val="0"/>
              <w:autoSpaceDN w:val="0"/>
              <w:spacing w:before="0" w:beforeAutospacing="0" w:after="0" w:afterAutospacing="0"/>
              <w:rPr>
                <w:rFonts w:ascii="Arial Narrow" w:hAnsi="Arial Narrow" w:cs="Arial"/>
                <w:b/>
                <w:sz w:val="22"/>
                <w:szCs w:val="22"/>
              </w:rPr>
            </w:pPr>
            <w:r w:rsidRPr="00A20220">
              <w:rPr>
                <w:rFonts w:ascii="Arial Narrow" w:hAnsi="Arial Narrow" w:cs="Arial"/>
                <w:b/>
                <w:sz w:val="22"/>
                <w:szCs w:val="22"/>
              </w:rPr>
              <w:t>b) fyzickej osoby, ktorá je účtovnou jednotkou.</w:t>
            </w:r>
          </w:p>
          <w:p w:rsidR="003E5172" w:rsidRDefault="003E5172" w:rsidP="00375B30">
            <w:pPr>
              <w:autoSpaceDE w:val="0"/>
              <w:autoSpaceDN w:val="0"/>
              <w:spacing w:before="0" w:beforeAutospacing="0" w:after="0" w:afterAutospacing="0"/>
              <w:rPr>
                <w:rFonts w:ascii="Arial Narrow" w:hAnsi="Arial Narrow" w:cs="Arial"/>
                <w:b/>
                <w:sz w:val="22"/>
                <w:szCs w:val="22"/>
              </w:rPr>
            </w:pPr>
            <w:r w:rsidRPr="003E5172">
              <w:rPr>
                <w:rFonts w:ascii="Arial Narrow" w:hAnsi="Arial Narrow" w:cs="Arial"/>
                <w:b/>
                <w:sz w:val="22"/>
                <w:szCs w:val="22"/>
              </w:rPr>
              <w:t>Poznámka pod čiarou k odkazu 29e sa vypúšťa.</w:t>
            </w:r>
          </w:p>
          <w:p w:rsidR="00662D66" w:rsidRPr="00662D66" w:rsidRDefault="00662D66" w:rsidP="00375B30">
            <w:pPr>
              <w:autoSpaceDE w:val="0"/>
              <w:autoSpaceDN w:val="0"/>
              <w:spacing w:before="0" w:beforeAutospacing="0" w:after="0" w:afterAutospacing="0"/>
              <w:rPr>
                <w:rFonts w:ascii="Arial Narrow" w:hAnsi="Arial Narrow" w:cs="Arial"/>
                <w:sz w:val="22"/>
                <w:szCs w:val="22"/>
              </w:rPr>
            </w:pPr>
            <w:r w:rsidRPr="00662D66">
              <w:rPr>
                <w:rFonts w:ascii="Arial Narrow" w:hAnsi="Arial Narrow" w:cs="Arial"/>
                <w:sz w:val="22"/>
                <w:szCs w:val="22"/>
              </w:rPr>
              <w:t xml:space="preserve">29db) </w:t>
            </w:r>
            <w:r>
              <w:rPr>
                <w:rFonts w:ascii="Arial Narrow" w:hAnsi="Arial Narrow" w:cs="Arial"/>
                <w:sz w:val="22"/>
                <w:szCs w:val="22"/>
              </w:rPr>
              <w:t>§ 5 písm. ab) zákona č. 483/2001 Z. z. v znení zákona č. 213/2014 Z. z.</w:t>
            </w:r>
          </w:p>
        </w:tc>
        <w:tc>
          <w:tcPr>
            <w:tcW w:w="709" w:type="dxa"/>
            <w:vMerge/>
            <w:tcBorders>
              <w:left w:val="single" w:sz="4" w:space="0" w:color="auto"/>
              <w:bottom w:val="single" w:sz="4" w:space="0" w:color="auto"/>
              <w:right w:val="single" w:sz="4" w:space="0" w:color="auto"/>
            </w:tcBorders>
          </w:tcPr>
          <w:p w:rsidR="00461BE0" w:rsidRPr="00A20220" w:rsidRDefault="00461BE0" w:rsidP="00793FE1">
            <w:pPr>
              <w:autoSpaceDE w:val="0"/>
              <w:autoSpaceDN w:val="0"/>
              <w:spacing w:before="0" w:beforeAutospacing="0" w:after="0" w:afterAutospacing="0" w:line="276" w:lineRule="auto"/>
              <w:jc w:val="center"/>
              <w:rPr>
                <w:rFonts w:ascii="Arial Narrow" w:hAnsi="Arial Narrow"/>
                <w:sz w:val="22"/>
                <w:szCs w:val="22"/>
              </w:rPr>
            </w:pPr>
          </w:p>
        </w:tc>
        <w:tc>
          <w:tcPr>
            <w:tcW w:w="1065" w:type="dxa"/>
            <w:vMerge/>
            <w:tcBorders>
              <w:left w:val="single" w:sz="4" w:space="0" w:color="auto"/>
              <w:bottom w:val="single" w:sz="4" w:space="0" w:color="auto"/>
            </w:tcBorders>
          </w:tcPr>
          <w:p w:rsidR="00461BE0" w:rsidRPr="00A20220" w:rsidRDefault="00461BE0" w:rsidP="00875368">
            <w:pPr>
              <w:autoSpaceDE w:val="0"/>
              <w:autoSpaceDN w:val="0"/>
              <w:spacing w:before="0" w:beforeAutospacing="0" w:after="0" w:afterAutospacing="0" w:line="276" w:lineRule="auto"/>
              <w:rPr>
                <w:rFonts w:ascii="Arial Narrow" w:hAnsi="Arial Narrow"/>
                <w:b/>
                <w:bCs/>
                <w:sz w:val="22"/>
                <w:szCs w:val="22"/>
              </w:rPr>
            </w:pPr>
          </w:p>
        </w:tc>
      </w:tr>
      <w:tr w:rsidR="00987261" w:rsidRPr="00A20220" w:rsidTr="008B367F">
        <w:tblPrEx>
          <w:tblLook w:val="04A0" w:firstRow="1" w:lastRow="0" w:firstColumn="1" w:lastColumn="0" w:noHBand="0" w:noVBand="1"/>
        </w:tblPrEx>
        <w:tc>
          <w:tcPr>
            <w:tcW w:w="681" w:type="dxa"/>
            <w:vMerge w:val="restart"/>
            <w:tcBorders>
              <w:top w:val="single" w:sz="4" w:space="0" w:color="auto"/>
              <w:right w:val="single" w:sz="4" w:space="0" w:color="auto"/>
            </w:tcBorders>
          </w:tcPr>
          <w:p w:rsidR="00987261" w:rsidRPr="00A20220" w:rsidRDefault="00551154" w:rsidP="00551154">
            <w:pPr>
              <w:autoSpaceDE w:val="0"/>
              <w:autoSpaceDN w:val="0"/>
              <w:spacing w:before="0" w:beforeAutospacing="0" w:after="0" w:afterAutospacing="0"/>
              <w:jc w:val="center"/>
              <w:rPr>
                <w:rFonts w:ascii="Arial Narrow" w:hAnsi="Arial Narrow"/>
                <w:sz w:val="22"/>
                <w:szCs w:val="22"/>
              </w:rPr>
            </w:pPr>
            <w:r w:rsidRPr="00A20220">
              <w:rPr>
                <w:rFonts w:ascii="Arial Narrow" w:hAnsi="Arial Narrow"/>
                <w:sz w:val="22"/>
                <w:szCs w:val="22"/>
              </w:rPr>
              <w:t>(</w:t>
            </w:r>
            <w:r w:rsidR="00987261" w:rsidRPr="00A20220">
              <w:rPr>
                <w:rFonts w:ascii="Arial Narrow" w:hAnsi="Arial Narrow"/>
                <w:sz w:val="22"/>
                <w:szCs w:val="22"/>
              </w:rPr>
              <w:t>Čl. 16 O:4</w:t>
            </w:r>
            <w:r w:rsidRPr="00A20220">
              <w:rPr>
                <w:rFonts w:ascii="Arial Narrow" w:hAnsi="Arial Narrow"/>
                <w:sz w:val="22"/>
                <w:szCs w:val="22"/>
              </w:rPr>
              <w:t xml:space="preserve"> smernice 2017/ 1132)</w:t>
            </w:r>
          </w:p>
          <w:p w:rsidR="00987261" w:rsidRPr="00A20220" w:rsidRDefault="00987261" w:rsidP="00793FE1">
            <w:pPr>
              <w:autoSpaceDE w:val="0"/>
              <w:autoSpaceDN w:val="0"/>
              <w:spacing w:before="0" w:beforeAutospacing="0" w:after="0" w:afterAutospacing="0"/>
              <w:jc w:val="center"/>
              <w:rPr>
                <w:rFonts w:ascii="Arial Narrow" w:hAnsi="Arial Narrow"/>
                <w:sz w:val="22"/>
                <w:szCs w:val="22"/>
              </w:rPr>
            </w:pPr>
          </w:p>
        </w:tc>
        <w:tc>
          <w:tcPr>
            <w:tcW w:w="6802" w:type="dxa"/>
            <w:vMerge w:val="restart"/>
            <w:tcBorders>
              <w:top w:val="single" w:sz="4" w:space="0" w:color="auto"/>
              <w:left w:val="single" w:sz="4" w:space="0" w:color="auto"/>
              <w:right w:val="single" w:sz="4" w:space="0" w:color="auto"/>
            </w:tcBorders>
          </w:tcPr>
          <w:p w:rsidR="00987261" w:rsidRPr="00A20220" w:rsidRDefault="00551154" w:rsidP="00257103">
            <w:pPr>
              <w:pStyle w:val="Default"/>
              <w:rPr>
                <w:rFonts w:ascii="Arial Narrow" w:hAnsi="Arial Narrow"/>
                <w:sz w:val="22"/>
                <w:szCs w:val="22"/>
              </w:rPr>
            </w:pPr>
            <w:r w:rsidRPr="00A20220">
              <w:rPr>
                <w:rFonts w:ascii="Arial Narrow" w:hAnsi="Arial Narrow"/>
                <w:sz w:val="22"/>
                <w:szCs w:val="22"/>
              </w:rPr>
              <w:t>4.</w:t>
            </w:r>
            <w:r w:rsidR="00987261" w:rsidRPr="00A20220">
              <w:rPr>
                <w:rFonts w:ascii="Arial Narrow" w:hAnsi="Arial Narrow"/>
                <w:sz w:val="22"/>
                <w:szCs w:val="22"/>
              </w:rPr>
              <w:t>Členské štáty prijmú potrebné opatrenia, aby sa zabránilo nesúladu medzi tým, čo je uvedené v registri a čo v spise.</w:t>
            </w:r>
          </w:p>
          <w:p w:rsidR="00987261" w:rsidRPr="00A20220" w:rsidRDefault="00987261" w:rsidP="00257103">
            <w:pPr>
              <w:pStyle w:val="Default"/>
              <w:rPr>
                <w:rFonts w:ascii="Arial Narrow" w:hAnsi="Arial Narrow"/>
                <w:sz w:val="22"/>
                <w:szCs w:val="22"/>
              </w:rPr>
            </w:pPr>
            <w:r w:rsidRPr="00A20220">
              <w:rPr>
                <w:rFonts w:ascii="Arial Narrow" w:hAnsi="Arial Narrow"/>
                <w:sz w:val="22"/>
                <w:szCs w:val="22"/>
              </w:rPr>
              <w:t>Členské štáty, ktoré vyžadujú uverejnenie dokumentov a údajov v celoštátnom vestníku alebo na centrálnej elektronickej platforme, prijmú potrebné opatrenia na to, aby sa zabránilo nezrovnalostiam medzi tým, čo je zverejnené v súlade s odsekom 3, a tým, čo sa uverejní v celoštátnom vestníku alebo na platforme.</w:t>
            </w:r>
          </w:p>
          <w:p w:rsidR="00987261" w:rsidRPr="00A20220" w:rsidRDefault="00987261" w:rsidP="00257103">
            <w:pPr>
              <w:pStyle w:val="Default"/>
              <w:rPr>
                <w:rFonts w:ascii="Arial Narrow" w:hAnsi="Arial Narrow"/>
                <w:sz w:val="22"/>
                <w:szCs w:val="22"/>
              </w:rPr>
            </w:pPr>
            <w:r w:rsidRPr="00A20220">
              <w:rPr>
                <w:rFonts w:ascii="Arial Narrow" w:hAnsi="Arial Narrow"/>
                <w:sz w:val="22"/>
                <w:szCs w:val="22"/>
              </w:rPr>
              <w:t>V prípade akýchkoľvek nezrovnalostí podľa tohto článku majú prednosť</w:t>
            </w:r>
          </w:p>
          <w:p w:rsidR="00987261" w:rsidRPr="00A20220" w:rsidRDefault="00987261" w:rsidP="00257103">
            <w:pPr>
              <w:pStyle w:val="Default"/>
              <w:rPr>
                <w:rFonts w:ascii="Arial Narrow" w:hAnsi="Arial Narrow"/>
                <w:sz w:val="22"/>
                <w:szCs w:val="22"/>
              </w:rPr>
            </w:pPr>
            <w:r w:rsidRPr="00A20220">
              <w:rPr>
                <w:rFonts w:ascii="Arial Narrow" w:hAnsi="Arial Narrow"/>
                <w:sz w:val="22"/>
                <w:szCs w:val="22"/>
              </w:rPr>
              <w:t>dokumenty a údaje zverejnené v registri.</w:t>
            </w:r>
          </w:p>
        </w:tc>
        <w:tc>
          <w:tcPr>
            <w:tcW w:w="570" w:type="dxa"/>
            <w:vMerge w:val="restart"/>
            <w:tcBorders>
              <w:top w:val="single" w:sz="4" w:space="0" w:color="auto"/>
              <w:left w:val="single" w:sz="4" w:space="0" w:color="auto"/>
              <w:right w:val="single" w:sz="4" w:space="0" w:color="auto"/>
            </w:tcBorders>
          </w:tcPr>
          <w:p w:rsidR="00987261" w:rsidRPr="00A20220" w:rsidRDefault="00987261" w:rsidP="00793FE1">
            <w:pPr>
              <w:autoSpaceDE w:val="0"/>
              <w:autoSpaceDN w:val="0"/>
              <w:spacing w:before="0" w:beforeAutospacing="0" w:after="0" w:afterAutospacing="0" w:line="276" w:lineRule="auto"/>
              <w:jc w:val="center"/>
              <w:rPr>
                <w:rFonts w:ascii="Arial Narrow" w:hAnsi="Arial Narrow"/>
                <w:sz w:val="22"/>
                <w:szCs w:val="22"/>
              </w:rPr>
            </w:pPr>
            <w:r w:rsidRPr="00A20220">
              <w:rPr>
                <w:rFonts w:ascii="Arial Narrow" w:hAnsi="Arial Narrow"/>
                <w:sz w:val="22"/>
                <w:szCs w:val="22"/>
              </w:rPr>
              <w:t>N</w:t>
            </w:r>
          </w:p>
        </w:tc>
        <w:tc>
          <w:tcPr>
            <w:tcW w:w="848" w:type="dxa"/>
            <w:tcBorders>
              <w:top w:val="single" w:sz="4" w:space="0" w:color="auto"/>
              <w:left w:val="single" w:sz="4" w:space="0" w:color="auto"/>
              <w:bottom w:val="single" w:sz="4" w:space="0" w:color="auto"/>
              <w:right w:val="single" w:sz="4" w:space="0" w:color="auto"/>
            </w:tcBorders>
          </w:tcPr>
          <w:p w:rsidR="00987261" w:rsidRPr="00A20220" w:rsidRDefault="00987261" w:rsidP="00793FE1">
            <w:pPr>
              <w:autoSpaceDE w:val="0"/>
              <w:autoSpaceDN w:val="0"/>
              <w:spacing w:before="0" w:beforeAutospacing="0" w:after="0" w:afterAutospacing="0"/>
              <w:jc w:val="center"/>
              <w:rPr>
                <w:rFonts w:ascii="Arial Narrow" w:hAnsi="Arial Narrow" w:cs="Arial"/>
                <w:bCs/>
                <w:sz w:val="22"/>
                <w:szCs w:val="22"/>
              </w:rPr>
            </w:pPr>
            <w:r w:rsidRPr="00A20220">
              <w:rPr>
                <w:rFonts w:ascii="Arial Narrow" w:hAnsi="Arial Narrow" w:cs="Arial"/>
                <w:bCs/>
                <w:sz w:val="22"/>
                <w:szCs w:val="22"/>
              </w:rPr>
              <w:t>431/2002</w:t>
            </w:r>
          </w:p>
          <w:p w:rsidR="000203B9" w:rsidRPr="00A20220" w:rsidRDefault="000203B9" w:rsidP="000203B9">
            <w:pPr>
              <w:autoSpaceDE w:val="0"/>
              <w:autoSpaceDN w:val="0"/>
              <w:spacing w:before="0" w:beforeAutospacing="0" w:after="0" w:afterAutospacing="0"/>
              <w:jc w:val="center"/>
              <w:rPr>
                <w:rFonts w:ascii="Arial Narrow" w:hAnsi="Arial Narrow" w:cs="Arial"/>
                <w:bCs/>
                <w:sz w:val="22"/>
                <w:szCs w:val="22"/>
              </w:rPr>
            </w:pPr>
            <w:r w:rsidRPr="00A20220">
              <w:rPr>
                <w:rFonts w:ascii="Arial Narrow" w:hAnsi="Arial Narrow" w:cs="Arial"/>
                <w:bCs/>
                <w:sz w:val="22"/>
                <w:szCs w:val="22"/>
              </w:rPr>
              <w:t xml:space="preserve">a </w:t>
            </w:r>
          </w:p>
          <w:p w:rsidR="000203B9" w:rsidRPr="00A20220" w:rsidRDefault="000203B9" w:rsidP="000203B9">
            <w:pPr>
              <w:autoSpaceDE w:val="0"/>
              <w:autoSpaceDN w:val="0"/>
              <w:spacing w:before="0" w:beforeAutospacing="0" w:after="0" w:afterAutospacing="0"/>
              <w:jc w:val="center"/>
              <w:rPr>
                <w:rFonts w:ascii="Arial Narrow" w:hAnsi="Arial Narrow" w:cs="Arial"/>
                <w:bCs/>
                <w:sz w:val="22"/>
                <w:szCs w:val="22"/>
              </w:rPr>
            </w:pPr>
            <w:r w:rsidRPr="00A20220">
              <w:rPr>
                <w:rFonts w:ascii="Arial Narrow" w:hAnsi="Arial Narrow" w:cs="Arial"/>
                <w:b/>
                <w:sz w:val="22"/>
                <w:szCs w:val="22"/>
              </w:rPr>
              <w:t>Návrh čl.</w:t>
            </w:r>
            <w:r w:rsidR="0079551B">
              <w:rPr>
                <w:rFonts w:ascii="Arial Narrow" w:hAnsi="Arial Narrow" w:cs="Arial"/>
                <w:b/>
                <w:sz w:val="22"/>
                <w:szCs w:val="22"/>
              </w:rPr>
              <w:t xml:space="preserve"> </w:t>
            </w:r>
            <w:r w:rsidRPr="00A20220">
              <w:rPr>
                <w:rFonts w:ascii="Arial Narrow" w:hAnsi="Arial Narrow" w:cs="Arial"/>
                <w:b/>
                <w:sz w:val="22"/>
                <w:szCs w:val="22"/>
              </w:rPr>
              <w:t>I</w:t>
            </w:r>
          </w:p>
        </w:tc>
        <w:tc>
          <w:tcPr>
            <w:tcW w:w="850" w:type="dxa"/>
            <w:tcBorders>
              <w:top w:val="single" w:sz="4" w:space="0" w:color="auto"/>
              <w:left w:val="single" w:sz="4" w:space="0" w:color="auto"/>
              <w:bottom w:val="single" w:sz="4" w:space="0" w:color="auto"/>
              <w:right w:val="single" w:sz="4" w:space="0" w:color="auto"/>
            </w:tcBorders>
          </w:tcPr>
          <w:p w:rsidR="00987261" w:rsidRPr="00A20220" w:rsidRDefault="00987261" w:rsidP="00793FE1">
            <w:pPr>
              <w:pStyle w:val="Normlny0"/>
              <w:jc w:val="center"/>
              <w:rPr>
                <w:rFonts w:ascii="Arial Narrow" w:hAnsi="Arial Narrow"/>
                <w:sz w:val="22"/>
                <w:szCs w:val="22"/>
              </w:rPr>
            </w:pPr>
            <w:r w:rsidRPr="00A20220">
              <w:rPr>
                <w:rFonts w:ascii="Arial Narrow" w:hAnsi="Arial Narrow"/>
                <w:sz w:val="22"/>
                <w:szCs w:val="22"/>
              </w:rPr>
              <w:t xml:space="preserve">§ 23b </w:t>
            </w:r>
          </w:p>
          <w:p w:rsidR="000203B9" w:rsidRPr="00A20220" w:rsidRDefault="000203B9" w:rsidP="00793FE1">
            <w:pPr>
              <w:pStyle w:val="Normlny0"/>
              <w:jc w:val="center"/>
              <w:rPr>
                <w:rFonts w:ascii="Arial Narrow" w:hAnsi="Arial Narrow"/>
                <w:b/>
                <w:sz w:val="22"/>
                <w:szCs w:val="22"/>
              </w:rPr>
            </w:pPr>
            <w:r w:rsidRPr="00A20220">
              <w:rPr>
                <w:rFonts w:ascii="Arial Narrow" w:hAnsi="Arial Narrow"/>
                <w:b/>
                <w:sz w:val="22"/>
                <w:szCs w:val="22"/>
              </w:rPr>
              <w:t>O: 3</w:t>
            </w:r>
          </w:p>
        </w:tc>
        <w:tc>
          <w:tcPr>
            <w:tcW w:w="4677" w:type="dxa"/>
            <w:tcBorders>
              <w:top w:val="single" w:sz="4" w:space="0" w:color="auto"/>
              <w:left w:val="single" w:sz="4" w:space="0" w:color="auto"/>
              <w:bottom w:val="single" w:sz="4" w:space="0" w:color="auto"/>
              <w:right w:val="single" w:sz="4" w:space="0" w:color="auto"/>
            </w:tcBorders>
          </w:tcPr>
          <w:p w:rsidR="00987261" w:rsidRDefault="00987261" w:rsidP="00DB33D6">
            <w:pPr>
              <w:autoSpaceDE w:val="0"/>
              <w:autoSpaceDN w:val="0"/>
              <w:spacing w:before="0" w:beforeAutospacing="0" w:after="0" w:afterAutospacing="0"/>
              <w:jc w:val="both"/>
              <w:rPr>
                <w:rFonts w:ascii="Arial Narrow" w:hAnsi="Arial Narrow" w:cs="Arial"/>
                <w:sz w:val="22"/>
                <w:szCs w:val="22"/>
              </w:rPr>
            </w:pPr>
            <w:r w:rsidRPr="00A20220">
              <w:rPr>
                <w:rFonts w:ascii="Arial Narrow" w:hAnsi="Arial Narrow" w:cs="Arial"/>
                <w:sz w:val="22"/>
                <w:szCs w:val="22"/>
              </w:rPr>
              <w:t>Prevádzkovateľ registra zaradí, zverejní a sprístupní každý doručený dokument podľa § 23 ods. 2, tak ako ho účtovná jednotka uložila, najneskôr do piatich pracovných dní odo dňa doručenia do registra, vo verejnej časti alebo neverejnej časti registra. Zverejnené dokumenty podľa § 23 ods. 2, ktoré sa ukladajú a sú obsahom zbierky listín obchodného registra,29ka) zasiela prevádzkovateľ registra priebežne v lehote do 30 kalendárnych dní odo dňa zverejnenia prostredníctvom Ministerstva spravodlivosti Slovenskej republiky do zbierky listín obchodného registra. Tieto dokumenty sa spolu s údajom o dátume ich uloženia zasielajú v elektronickej podobe. Ročnú finančnú správu uloženú podľa § 23 ods. 2 písm. j) súčasne zasiela prevádzkovateľ registra spolu s údajom o dátume jej uloženia prevádzkovateľovi centrálnej evidencie regulovaných informácií.29kb) Rovnako postupuje prevádzkovateľ registra pri dodatočnom doručení oznámenia podľa § 23a ods. 4 a dodatočnom doručení správy audítora podľa § 23a ods. 5.</w:t>
            </w:r>
          </w:p>
          <w:p w:rsidR="00F85FAE" w:rsidRDefault="00F85FAE" w:rsidP="00793FE1">
            <w:pPr>
              <w:autoSpaceDE w:val="0"/>
              <w:autoSpaceDN w:val="0"/>
              <w:spacing w:before="0" w:beforeAutospacing="0" w:after="0" w:afterAutospacing="0"/>
              <w:rPr>
                <w:rFonts w:ascii="Arial Narrow" w:hAnsi="Arial Narrow" w:cs="Arial"/>
                <w:sz w:val="22"/>
                <w:szCs w:val="22"/>
              </w:rPr>
            </w:pPr>
            <w:r>
              <w:rPr>
                <w:rFonts w:ascii="Arial Narrow" w:hAnsi="Arial Narrow" w:cs="Arial"/>
                <w:sz w:val="22"/>
                <w:szCs w:val="22"/>
              </w:rPr>
              <w:t>29ka) § 3 zákona č. 530/2003 Z. z. o obchodnom registri a o zmene a doplnení niektorých zákonov v znení neskorších predpisov.</w:t>
            </w:r>
          </w:p>
          <w:p w:rsidR="00F85FAE" w:rsidRPr="00A20220" w:rsidRDefault="00F85FAE" w:rsidP="00793FE1">
            <w:pPr>
              <w:autoSpaceDE w:val="0"/>
              <w:autoSpaceDN w:val="0"/>
              <w:spacing w:before="0" w:beforeAutospacing="0" w:after="0" w:afterAutospacing="0"/>
              <w:rPr>
                <w:rFonts w:ascii="Arial Narrow" w:hAnsi="Arial Narrow" w:cs="Arial"/>
                <w:sz w:val="22"/>
                <w:szCs w:val="22"/>
              </w:rPr>
            </w:pPr>
            <w:r>
              <w:rPr>
                <w:rFonts w:ascii="Arial Narrow" w:hAnsi="Arial Narrow" w:cs="Arial"/>
                <w:sz w:val="22"/>
                <w:szCs w:val="22"/>
              </w:rPr>
              <w:t>29kb) § 48 zákona č. 429/2002 Z. z. v znení neskorších predpisov.</w:t>
            </w:r>
          </w:p>
        </w:tc>
        <w:tc>
          <w:tcPr>
            <w:tcW w:w="709" w:type="dxa"/>
            <w:vMerge w:val="restart"/>
            <w:tcBorders>
              <w:top w:val="single" w:sz="4" w:space="0" w:color="auto"/>
              <w:left w:val="single" w:sz="4" w:space="0" w:color="auto"/>
              <w:right w:val="single" w:sz="4" w:space="0" w:color="auto"/>
            </w:tcBorders>
          </w:tcPr>
          <w:p w:rsidR="00987261" w:rsidRPr="00A20220" w:rsidRDefault="00803D9C" w:rsidP="00803D9C">
            <w:pPr>
              <w:autoSpaceDE w:val="0"/>
              <w:autoSpaceDN w:val="0"/>
              <w:spacing w:before="0" w:beforeAutospacing="0" w:after="0" w:afterAutospacing="0" w:line="276" w:lineRule="auto"/>
              <w:rPr>
                <w:rFonts w:ascii="Arial Narrow" w:hAnsi="Arial Narrow"/>
                <w:sz w:val="22"/>
                <w:szCs w:val="22"/>
              </w:rPr>
            </w:pPr>
            <w:r w:rsidRPr="00A20220">
              <w:rPr>
                <w:rFonts w:ascii="Arial Narrow" w:hAnsi="Arial Narrow"/>
                <w:sz w:val="22"/>
                <w:szCs w:val="22"/>
              </w:rPr>
              <w:t>Ú</w:t>
            </w:r>
          </w:p>
        </w:tc>
        <w:tc>
          <w:tcPr>
            <w:tcW w:w="1065" w:type="dxa"/>
            <w:vMerge w:val="restart"/>
            <w:tcBorders>
              <w:top w:val="single" w:sz="4" w:space="0" w:color="auto"/>
              <w:left w:val="single" w:sz="4" w:space="0" w:color="auto"/>
            </w:tcBorders>
          </w:tcPr>
          <w:p w:rsidR="00987261" w:rsidRPr="00A20220" w:rsidRDefault="00987261" w:rsidP="00B4603D">
            <w:pPr>
              <w:autoSpaceDE w:val="0"/>
              <w:autoSpaceDN w:val="0"/>
              <w:spacing w:before="0" w:beforeAutospacing="0" w:after="0" w:afterAutospacing="0" w:line="276" w:lineRule="auto"/>
              <w:rPr>
                <w:rFonts w:ascii="Arial Narrow" w:hAnsi="Arial Narrow"/>
                <w:b/>
                <w:bCs/>
                <w:sz w:val="22"/>
                <w:szCs w:val="22"/>
              </w:rPr>
            </w:pPr>
          </w:p>
        </w:tc>
      </w:tr>
      <w:tr w:rsidR="00987261" w:rsidRPr="00A20220" w:rsidTr="008B367F">
        <w:tblPrEx>
          <w:tblLook w:val="04A0" w:firstRow="1" w:lastRow="0" w:firstColumn="1" w:lastColumn="0" w:noHBand="0" w:noVBand="1"/>
        </w:tblPrEx>
        <w:tc>
          <w:tcPr>
            <w:tcW w:w="681" w:type="dxa"/>
            <w:vMerge/>
            <w:tcBorders>
              <w:bottom w:val="single" w:sz="4" w:space="0" w:color="auto"/>
              <w:right w:val="single" w:sz="4" w:space="0" w:color="auto"/>
            </w:tcBorders>
          </w:tcPr>
          <w:p w:rsidR="00987261" w:rsidRPr="00A20220" w:rsidRDefault="00987261" w:rsidP="00987261">
            <w:pPr>
              <w:autoSpaceDE w:val="0"/>
              <w:autoSpaceDN w:val="0"/>
              <w:spacing w:before="0" w:beforeAutospacing="0" w:after="0" w:afterAutospacing="0"/>
              <w:jc w:val="center"/>
              <w:rPr>
                <w:rFonts w:ascii="Arial Narrow" w:hAnsi="Arial Narrow"/>
                <w:sz w:val="22"/>
                <w:szCs w:val="22"/>
              </w:rPr>
            </w:pPr>
          </w:p>
        </w:tc>
        <w:tc>
          <w:tcPr>
            <w:tcW w:w="6802" w:type="dxa"/>
            <w:vMerge/>
            <w:tcBorders>
              <w:left w:val="single" w:sz="4" w:space="0" w:color="auto"/>
              <w:bottom w:val="single" w:sz="4" w:space="0" w:color="auto"/>
              <w:right w:val="single" w:sz="4" w:space="0" w:color="auto"/>
            </w:tcBorders>
          </w:tcPr>
          <w:p w:rsidR="00987261" w:rsidRPr="00A20220" w:rsidRDefault="00987261" w:rsidP="00987261">
            <w:pPr>
              <w:pStyle w:val="Default"/>
              <w:rPr>
                <w:rFonts w:ascii="Arial Narrow" w:hAnsi="Arial Narrow"/>
                <w:sz w:val="22"/>
                <w:szCs w:val="22"/>
              </w:rPr>
            </w:pPr>
          </w:p>
        </w:tc>
        <w:tc>
          <w:tcPr>
            <w:tcW w:w="570" w:type="dxa"/>
            <w:vMerge/>
            <w:tcBorders>
              <w:left w:val="single" w:sz="4" w:space="0" w:color="auto"/>
              <w:bottom w:val="single" w:sz="4" w:space="0" w:color="auto"/>
              <w:right w:val="single" w:sz="4" w:space="0" w:color="auto"/>
            </w:tcBorders>
          </w:tcPr>
          <w:p w:rsidR="00987261" w:rsidRPr="00A20220" w:rsidRDefault="00987261" w:rsidP="00987261">
            <w:pPr>
              <w:autoSpaceDE w:val="0"/>
              <w:autoSpaceDN w:val="0"/>
              <w:spacing w:before="0" w:beforeAutospacing="0" w:after="0" w:afterAutospacing="0" w:line="276" w:lineRule="auto"/>
              <w:jc w:val="center"/>
              <w:rPr>
                <w:rFonts w:ascii="Arial Narrow" w:hAnsi="Arial Narrow"/>
                <w:sz w:val="22"/>
                <w:szCs w:val="22"/>
              </w:rPr>
            </w:pPr>
          </w:p>
        </w:tc>
        <w:tc>
          <w:tcPr>
            <w:tcW w:w="848" w:type="dxa"/>
            <w:tcBorders>
              <w:top w:val="single" w:sz="4" w:space="0" w:color="auto"/>
              <w:left w:val="single" w:sz="4" w:space="0" w:color="auto"/>
              <w:bottom w:val="single" w:sz="4" w:space="0" w:color="auto"/>
              <w:right w:val="single" w:sz="4" w:space="0" w:color="auto"/>
            </w:tcBorders>
          </w:tcPr>
          <w:p w:rsidR="00987261" w:rsidRPr="00A20220" w:rsidRDefault="00987261" w:rsidP="00987261">
            <w:pPr>
              <w:autoSpaceDE w:val="0"/>
              <w:autoSpaceDN w:val="0"/>
              <w:spacing w:before="0" w:beforeAutospacing="0" w:after="0" w:afterAutospacing="0"/>
              <w:jc w:val="center"/>
              <w:rPr>
                <w:rFonts w:ascii="Arial Narrow" w:hAnsi="Arial Narrow" w:cs="Arial"/>
                <w:bCs/>
                <w:sz w:val="22"/>
                <w:szCs w:val="22"/>
              </w:rPr>
            </w:pPr>
            <w:r w:rsidRPr="00A20220">
              <w:rPr>
                <w:rFonts w:ascii="Arial Narrow" w:hAnsi="Arial Narrow" w:cs="Arial"/>
                <w:bCs/>
                <w:sz w:val="22"/>
                <w:szCs w:val="22"/>
              </w:rPr>
              <w:t>513/1991</w:t>
            </w:r>
          </w:p>
        </w:tc>
        <w:tc>
          <w:tcPr>
            <w:tcW w:w="850" w:type="dxa"/>
            <w:tcBorders>
              <w:top w:val="single" w:sz="4" w:space="0" w:color="auto"/>
              <w:left w:val="single" w:sz="4" w:space="0" w:color="auto"/>
              <w:bottom w:val="single" w:sz="4" w:space="0" w:color="auto"/>
              <w:right w:val="single" w:sz="4" w:space="0" w:color="auto"/>
            </w:tcBorders>
          </w:tcPr>
          <w:p w:rsidR="00987261" w:rsidRPr="00A20220" w:rsidRDefault="00987261" w:rsidP="00987261">
            <w:pPr>
              <w:autoSpaceDE w:val="0"/>
              <w:autoSpaceDN w:val="0"/>
              <w:spacing w:before="0" w:beforeAutospacing="0" w:after="0" w:afterAutospacing="0"/>
              <w:jc w:val="center"/>
              <w:rPr>
                <w:rFonts w:ascii="Arial Narrow" w:hAnsi="Arial Narrow"/>
                <w:sz w:val="22"/>
                <w:szCs w:val="22"/>
              </w:rPr>
            </w:pPr>
            <w:r w:rsidRPr="00A20220">
              <w:rPr>
                <w:rFonts w:ascii="Arial Narrow" w:hAnsi="Arial Narrow"/>
                <w:sz w:val="22"/>
                <w:szCs w:val="22"/>
              </w:rPr>
              <w:t>§ 40</w:t>
            </w:r>
          </w:p>
          <w:p w:rsidR="00987261" w:rsidRPr="00A20220" w:rsidRDefault="00987261" w:rsidP="00987261">
            <w:pPr>
              <w:autoSpaceDE w:val="0"/>
              <w:autoSpaceDN w:val="0"/>
              <w:spacing w:before="0" w:beforeAutospacing="0" w:after="0" w:afterAutospacing="0"/>
              <w:jc w:val="center"/>
              <w:rPr>
                <w:rFonts w:ascii="Arial Narrow" w:hAnsi="Arial Narrow"/>
                <w:b/>
                <w:sz w:val="22"/>
                <w:szCs w:val="22"/>
              </w:rPr>
            </w:pPr>
            <w:r w:rsidRPr="00A20220">
              <w:rPr>
                <w:rFonts w:ascii="Arial Narrow" w:hAnsi="Arial Narrow"/>
                <w:sz w:val="22"/>
                <w:szCs w:val="22"/>
              </w:rPr>
              <w:t>O: 4</w:t>
            </w:r>
          </w:p>
        </w:tc>
        <w:tc>
          <w:tcPr>
            <w:tcW w:w="4677" w:type="dxa"/>
            <w:tcBorders>
              <w:top w:val="single" w:sz="4" w:space="0" w:color="auto"/>
              <w:left w:val="single" w:sz="4" w:space="0" w:color="auto"/>
              <w:bottom w:val="single" w:sz="4" w:space="0" w:color="auto"/>
              <w:right w:val="single" w:sz="4" w:space="0" w:color="auto"/>
            </w:tcBorders>
          </w:tcPr>
          <w:p w:rsidR="00987261" w:rsidRPr="00A20220" w:rsidRDefault="00987261" w:rsidP="00987261">
            <w:pPr>
              <w:autoSpaceDE w:val="0"/>
              <w:autoSpaceDN w:val="0"/>
              <w:spacing w:before="0" w:beforeAutospacing="0" w:after="0" w:afterAutospacing="0"/>
              <w:rPr>
                <w:rFonts w:ascii="Arial Narrow" w:hAnsi="Arial Narrow" w:cs="Arial"/>
                <w:sz w:val="22"/>
                <w:szCs w:val="22"/>
              </w:rPr>
            </w:pPr>
            <w:r w:rsidRPr="00A20220">
              <w:rPr>
                <w:rFonts w:ascii="Arial Narrow" w:hAnsi="Arial Narrow" w:cs="Arial"/>
                <w:sz w:val="22"/>
                <w:szCs w:val="22"/>
              </w:rPr>
              <w:t>Povinnosť podľa odsekov 1 až 3 sa považuje za splnenú uložením účtovnej závierky v registri účtovných závierok podľa osobitného zákona.</w:t>
            </w:r>
          </w:p>
        </w:tc>
        <w:tc>
          <w:tcPr>
            <w:tcW w:w="709" w:type="dxa"/>
            <w:vMerge/>
            <w:tcBorders>
              <w:left w:val="single" w:sz="4" w:space="0" w:color="auto"/>
              <w:bottom w:val="single" w:sz="4" w:space="0" w:color="auto"/>
              <w:right w:val="single" w:sz="4" w:space="0" w:color="auto"/>
            </w:tcBorders>
          </w:tcPr>
          <w:p w:rsidR="00987261" w:rsidRPr="00A20220" w:rsidRDefault="00987261" w:rsidP="00987261">
            <w:pPr>
              <w:autoSpaceDE w:val="0"/>
              <w:autoSpaceDN w:val="0"/>
              <w:spacing w:before="0" w:beforeAutospacing="0" w:after="0" w:afterAutospacing="0" w:line="276" w:lineRule="auto"/>
              <w:jc w:val="center"/>
              <w:rPr>
                <w:rFonts w:ascii="Arial Narrow" w:hAnsi="Arial Narrow"/>
                <w:sz w:val="22"/>
                <w:szCs w:val="22"/>
              </w:rPr>
            </w:pPr>
          </w:p>
        </w:tc>
        <w:tc>
          <w:tcPr>
            <w:tcW w:w="1065" w:type="dxa"/>
            <w:vMerge/>
            <w:tcBorders>
              <w:left w:val="single" w:sz="4" w:space="0" w:color="auto"/>
              <w:bottom w:val="single" w:sz="4" w:space="0" w:color="auto"/>
            </w:tcBorders>
          </w:tcPr>
          <w:p w:rsidR="00987261" w:rsidRPr="00A20220" w:rsidRDefault="00987261" w:rsidP="00987261">
            <w:pPr>
              <w:autoSpaceDE w:val="0"/>
              <w:autoSpaceDN w:val="0"/>
              <w:spacing w:before="0" w:beforeAutospacing="0" w:after="0" w:afterAutospacing="0" w:line="276" w:lineRule="auto"/>
              <w:rPr>
                <w:rFonts w:ascii="Arial Narrow" w:hAnsi="Arial Narrow"/>
                <w:b/>
                <w:bCs/>
                <w:sz w:val="22"/>
                <w:szCs w:val="22"/>
              </w:rPr>
            </w:pPr>
          </w:p>
        </w:tc>
      </w:tr>
      <w:tr w:rsidR="00484E66" w:rsidRPr="00A20220" w:rsidTr="008B367F">
        <w:tblPrEx>
          <w:tblLook w:val="04A0" w:firstRow="1" w:lastRow="0" w:firstColumn="1" w:lastColumn="0" w:noHBand="0" w:noVBand="1"/>
        </w:tblPrEx>
        <w:tc>
          <w:tcPr>
            <w:tcW w:w="681" w:type="dxa"/>
            <w:vMerge w:val="restart"/>
            <w:tcBorders>
              <w:top w:val="single" w:sz="4" w:space="0" w:color="auto"/>
              <w:right w:val="single" w:sz="4" w:space="0" w:color="auto"/>
            </w:tcBorders>
          </w:tcPr>
          <w:p w:rsidR="00551154" w:rsidRPr="00A20220" w:rsidRDefault="00551154" w:rsidP="00551154">
            <w:pPr>
              <w:autoSpaceDE w:val="0"/>
              <w:autoSpaceDN w:val="0"/>
              <w:spacing w:before="0" w:beforeAutospacing="0" w:after="0" w:afterAutospacing="0"/>
              <w:jc w:val="center"/>
              <w:rPr>
                <w:rFonts w:ascii="Arial Narrow" w:hAnsi="Arial Narrow"/>
                <w:b/>
                <w:sz w:val="22"/>
                <w:szCs w:val="22"/>
              </w:rPr>
            </w:pPr>
            <w:r w:rsidRPr="00A20220">
              <w:rPr>
                <w:rFonts w:ascii="Arial Narrow" w:hAnsi="Arial Narrow"/>
                <w:b/>
                <w:sz w:val="22"/>
                <w:szCs w:val="22"/>
              </w:rPr>
              <w:t>Čl.1 O:7</w:t>
            </w:r>
          </w:p>
          <w:p w:rsidR="00551154" w:rsidRPr="00A20220" w:rsidRDefault="00551154" w:rsidP="00595EDC">
            <w:pPr>
              <w:autoSpaceDE w:val="0"/>
              <w:autoSpaceDN w:val="0"/>
              <w:spacing w:before="0" w:beforeAutospacing="0" w:after="0" w:afterAutospacing="0"/>
              <w:jc w:val="center"/>
              <w:rPr>
                <w:rFonts w:ascii="Arial Narrow" w:hAnsi="Arial Narrow"/>
                <w:sz w:val="22"/>
                <w:szCs w:val="22"/>
              </w:rPr>
            </w:pPr>
          </w:p>
          <w:p w:rsidR="00484E66" w:rsidRPr="00A20220" w:rsidRDefault="00551154" w:rsidP="00595EDC">
            <w:pPr>
              <w:autoSpaceDE w:val="0"/>
              <w:autoSpaceDN w:val="0"/>
              <w:spacing w:before="0" w:beforeAutospacing="0" w:after="0" w:afterAutospacing="0"/>
              <w:jc w:val="center"/>
              <w:rPr>
                <w:rFonts w:ascii="Arial Narrow" w:hAnsi="Arial Narrow"/>
                <w:sz w:val="22"/>
                <w:szCs w:val="22"/>
              </w:rPr>
            </w:pPr>
            <w:r w:rsidRPr="00A20220">
              <w:rPr>
                <w:rFonts w:ascii="Arial Narrow" w:hAnsi="Arial Narrow"/>
                <w:sz w:val="22"/>
                <w:szCs w:val="22"/>
              </w:rPr>
              <w:t>(Čl.</w:t>
            </w:r>
            <w:r w:rsidR="00484E66" w:rsidRPr="00A20220">
              <w:rPr>
                <w:rFonts w:ascii="Arial Narrow" w:hAnsi="Arial Narrow"/>
                <w:sz w:val="22"/>
                <w:szCs w:val="22"/>
              </w:rPr>
              <w:t>16a</w:t>
            </w:r>
          </w:p>
          <w:p w:rsidR="00484E66" w:rsidRPr="00A20220" w:rsidRDefault="00484E66" w:rsidP="00595EDC">
            <w:pPr>
              <w:autoSpaceDE w:val="0"/>
              <w:autoSpaceDN w:val="0"/>
              <w:spacing w:before="0" w:beforeAutospacing="0" w:after="0" w:afterAutospacing="0"/>
              <w:jc w:val="center"/>
              <w:rPr>
                <w:rFonts w:ascii="Arial Narrow" w:hAnsi="Arial Narrow"/>
                <w:sz w:val="22"/>
                <w:szCs w:val="22"/>
              </w:rPr>
            </w:pPr>
            <w:r w:rsidRPr="00A20220">
              <w:rPr>
                <w:rFonts w:ascii="Arial Narrow" w:hAnsi="Arial Narrow"/>
                <w:sz w:val="22"/>
                <w:szCs w:val="22"/>
              </w:rPr>
              <w:t>O: 1</w:t>
            </w:r>
            <w:r w:rsidR="00551154" w:rsidRPr="00A20220">
              <w:rPr>
                <w:rFonts w:ascii="Arial Narrow" w:hAnsi="Arial Narrow"/>
                <w:sz w:val="22"/>
                <w:szCs w:val="22"/>
              </w:rPr>
              <w:t xml:space="preserve"> smernice 2017/ 1132)</w:t>
            </w:r>
          </w:p>
        </w:tc>
        <w:tc>
          <w:tcPr>
            <w:tcW w:w="6802" w:type="dxa"/>
            <w:vMerge w:val="restart"/>
            <w:tcBorders>
              <w:top w:val="single" w:sz="4" w:space="0" w:color="auto"/>
              <w:left w:val="single" w:sz="4" w:space="0" w:color="auto"/>
              <w:right w:val="single" w:sz="4" w:space="0" w:color="auto"/>
            </w:tcBorders>
          </w:tcPr>
          <w:tbl>
            <w:tblPr>
              <w:tblW w:w="5000" w:type="pct"/>
              <w:tblLayout w:type="fixed"/>
              <w:tblCellMar>
                <w:left w:w="0" w:type="dxa"/>
                <w:right w:w="0" w:type="dxa"/>
              </w:tblCellMar>
              <w:tblLook w:val="04A0" w:firstRow="1" w:lastRow="0" w:firstColumn="1" w:lastColumn="0" w:noHBand="0" w:noVBand="1"/>
            </w:tblPr>
            <w:tblGrid>
              <w:gridCol w:w="502"/>
              <w:gridCol w:w="6214"/>
            </w:tblGrid>
            <w:tr w:rsidR="00551154" w:rsidRPr="00A20220" w:rsidTr="00551154">
              <w:tc>
                <w:tcPr>
                  <w:tcW w:w="696" w:type="dxa"/>
                  <w:tcBorders>
                    <w:top w:val="nil"/>
                    <w:left w:val="nil"/>
                    <w:bottom w:val="nil"/>
                    <w:right w:val="nil"/>
                  </w:tcBorders>
                  <w:shd w:val="clear" w:color="auto" w:fill="FFFFFF"/>
                  <w:hideMark/>
                </w:tcPr>
                <w:p w:rsidR="00551154" w:rsidRPr="00A20220" w:rsidRDefault="00551154" w:rsidP="00551154">
                  <w:pPr>
                    <w:spacing w:before="120" w:beforeAutospacing="0" w:after="0" w:afterAutospacing="0" w:line="312" w:lineRule="atLeast"/>
                    <w:jc w:val="both"/>
                    <w:rPr>
                      <w:rFonts w:ascii="Arial Narrow" w:hAnsi="Arial Narrow"/>
                      <w:b/>
                      <w:sz w:val="22"/>
                      <w:szCs w:val="22"/>
                    </w:rPr>
                  </w:pPr>
                  <w:r w:rsidRPr="00A20220">
                    <w:rPr>
                      <w:rFonts w:ascii="Arial Narrow" w:hAnsi="Arial Narrow"/>
                      <w:b/>
                      <w:sz w:val="22"/>
                      <w:szCs w:val="22"/>
                    </w:rPr>
                    <w:t>7.</w:t>
                  </w:r>
                </w:p>
              </w:tc>
              <w:tc>
                <w:tcPr>
                  <w:tcW w:w="8710" w:type="dxa"/>
                  <w:tcBorders>
                    <w:top w:val="nil"/>
                    <w:left w:val="nil"/>
                    <w:bottom w:val="nil"/>
                    <w:right w:val="nil"/>
                  </w:tcBorders>
                  <w:shd w:val="clear" w:color="auto" w:fill="FFFFFF"/>
                  <w:hideMark/>
                </w:tcPr>
                <w:p w:rsidR="00551154" w:rsidRPr="00A20220" w:rsidRDefault="00551154" w:rsidP="00551154">
                  <w:pPr>
                    <w:spacing w:before="120" w:beforeAutospacing="0" w:after="0" w:afterAutospacing="0" w:line="312" w:lineRule="atLeast"/>
                    <w:jc w:val="both"/>
                    <w:rPr>
                      <w:rFonts w:ascii="Arial Narrow" w:hAnsi="Arial Narrow"/>
                      <w:b/>
                      <w:sz w:val="22"/>
                      <w:szCs w:val="22"/>
                    </w:rPr>
                  </w:pPr>
                  <w:r w:rsidRPr="00A20220">
                    <w:rPr>
                      <w:rFonts w:ascii="Arial Narrow" w:hAnsi="Arial Narrow"/>
                      <w:b/>
                      <w:sz w:val="22"/>
                      <w:szCs w:val="22"/>
                    </w:rPr>
                    <w:t>Vkladá sa tento článok:</w:t>
                  </w:r>
                </w:p>
              </w:tc>
            </w:tr>
          </w:tbl>
          <w:p w:rsidR="00551154" w:rsidRPr="00A20220" w:rsidRDefault="00551154" w:rsidP="00595EDC">
            <w:pPr>
              <w:pStyle w:val="Default"/>
              <w:rPr>
                <w:rFonts w:ascii="Arial Narrow" w:hAnsi="Arial Narrow"/>
                <w:color w:val="auto"/>
                <w:sz w:val="22"/>
                <w:szCs w:val="22"/>
              </w:rPr>
            </w:pPr>
            <w:r w:rsidRPr="00A20220">
              <w:rPr>
                <w:rFonts w:ascii="Arial Narrow" w:hAnsi="Arial Narrow"/>
                <w:iCs/>
                <w:color w:val="auto"/>
                <w:sz w:val="22"/>
                <w:szCs w:val="22"/>
                <w:shd w:val="clear" w:color="auto" w:fill="FFFFFF"/>
              </w:rPr>
              <w:t>Článok</w:t>
            </w:r>
            <w:r w:rsidRPr="00A20220">
              <w:rPr>
                <w:rFonts w:ascii="Arial Narrow" w:hAnsi="Arial Narrow"/>
                <w:i/>
                <w:iCs/>
                <w:color w:val="auto"/>
                <w:sz w:val="22"/>
                <w:szCs w:val="22"/>
                <w:shd w:val="clear" w:color="auto" w:fill="FFFFFF"/>
              </w:rPr>
              <w:t xml:space="preserve"> </w:t>
            </w:r>
            <w:r w:rsidRPr="00A20220">
              <w:rPr>
                <w:rFonts w:ascii="Arial Narrow" w:hAnsi="Arial Narrow"/>
                <w:iCs/>
                <w:color w:val="auto"/>
                <w:sz w:val="22"/>
                <w:szCs w:val="22"/>
                <w:shd w:val="clear" w:color="auto" w:fill="FFFFFF"/>
              </w:rPr>
              <w:t>16a</w:t>
            </w:r>
          </w:p>
          <w:p w:rsidR="00484E66" w:rsidRPr="00A20220" w:rsidRDefault="00484E66" w:rsidP="00595EDC">
            <w:pPr>
              <w:pStyle w:val="Default"/>
              <w:rPr>
                <w:rFonts w:ascii="Arial Narrow" w:hAnsi="Arial Narrow"/>
                <w:sz w:val="22"/>
                <w:szCs w:val="22"/>
              </w:rPr>
            </w:pPr>
            <w:r w:rsidRPr="00A20220">
              <w:rPr>
                <w:rFonts w:ascii="Arial Narrow" w:hAnsi="Arial Narrow"/>
                <w:sz w:val="22"/>
                <w:szCs w:val="22"/>
              </w:rPr>
              <w:t>Prístup k zverejneným údajom</w:t>
            </w:r>
          </w:p>
          <w:p w:rsidR="00484E66" w:rsidRPr="00A20220" w:rsidRDefault="00484E66" w:rsidP="00595EDC">
            <w:pPr>
              <w:pStyle w:val="Default"/>
              <w:rPr>
                <w:rFonts w:ascii="Arial Narrow" w:hAnsi="Arial Narrow"/>
                <w:sz w:val="22"/>
                <w:szCs w:val="22"/>
              </w:rPr>
            </w:pPr>
            <w:r w:rsidRPr="00A20220">
              <w:rPr>
                <w:rFonts w:ascii="Arial Narrow" w:hAnsi="Arial Narrow"/>
                <w:sz w:val="22"/>
                <w:szCs w:val="22"/>
              </w:rPr>
              <w:t>1. Členské štáty zabezpečia, aby bolo možné na základe žiadosti získať z registra kópie všetkých dokumentov a údajov uvedených v článku 14 alebo akejkoľvek ich časti a aby sa takáto žiadosť mohla predkladať registru v listinnej podobe alebo elektronicky.</w:t>
            </w:r>
          </w:p>
          <w:p w:rsidR="00484E66" w:rsidRPr="00A20220" w:rsidRDefault="00484E66" w:rsidP="00595EDC">
            <w:pPr>
              <w:pStyle w:val="Default"/>
              <w:rPr>
                <w:rFonts w:ascii="Arial Narrow" w:hAnsi="Arial Narrow"/>
                <w:sz w:val="22"/>
                <w:szCs w:val="22"/>
              </w:rPr>
            </w:pPr>
            <w:r w:rsidRPr="00A20220">
              <w:rPr>
                <w:rFonts w:ascii="Arial Narrow" w:hAnsi="Arial Narrow"/>
                <w:sz w:val="22"/>
                <w:szCs w:val="22"/>
              </w:rPr>
              <w:t>Členské štáty sa však môžu rozhodnúť, že určité typy dokumentov a údajov alebo ich časti, ktoré boli podané v listinnej podobe najneskôr 31. decembra 2006, sa nemôžu dať získať z registra elektronicky, ak medzi dátumom ich podania a dátumom predloženia žiadosti uplynula určitá stanovená doba. Takáto stanovená doba nesmie byť kratšia ako 10 rokov.</w:t>
            </w:r>
          </w:p>
        </w:tc>
        <w:tc>
          <w:tcPr>
            <w:tcW w:w="570" w:type="dxa"/>
            <w:vMerge w:val="restart"/>
            <w:tcBorders>
              <w:top w:val="single" w:sz="4" w:space="0" w:color="auto"/>
              <w:left w:val="single" w:sz="4" w:space="0" w:color="auto"/>
              <w:right w:val="single" w:sz="4" w:space="0" w:color="auto"/>
            </w:tcBorders>
          </w:tcPr>
          <w:p w:rsidR="00484E66" w:rsidRPr="00A20220" w:rsidRDefault="00484E66" w:rsidP="00595EDC">
            <w:pPr>
              <w:autoSpaceDE w:val="0"/>
              <w:autoSpaceDN w:val="0"/>
              <w:spacing w:before="0" w:beforeAutospacing="0" w:after="0" w:afterAutospacing="0" w:line="276" w:lineRule="auto"/>
              <w:jc w:val="center"/>
              <w:rPr>
                <w:rFonts w:ascii="Arial Narrow" w:hAnsi="Arial Narrow"/>
                <w:sz w:val="22"/>
                <w:szCs w:val="22"/>
              </w:rPr>
            </w:pPr>
            <w:r w:rsidRPr="00A20220">
              <w:rPr>
                <w:rFonts w:ascii="Arial Narrow" w:hAnsi="Arial Narrow"/>
                <w:sz w:val="22"/>
                <w:szCs w:val="22"/>
              </w:rPr>
              <w:t>N</w:t>
            </w:r>
          </w:p>
          <w:p w:rsidR="00484E66" w:rsidRPr="00A20220" w:rsidRDefault="00484E66" w:rsidP="00595EDC">
            <w:pPr>
              <w:autoSpaceDE w:val="0"/>
              <w:autoSpaceDN w:val="0"/>
              <w:spacing w:before="0" w:beforeAutospacing="0" w:after="0" w:afterAutospacing="0" w:line="276" w:lineRule="auto"/>
              <w:jc w:val="center"/>
              <w:rPr>
                <w:rFonts w:ascii="Arial Narrow" w:hAnsi="Arial Narrow"/>
                <w:sz w:val="22"/>
                <w:szCs w:val="22"/>
              </w:rPr>
            </w:pPr>
          </w:p>
          <w:p w:rsidR="00484E66" w:rsidRPr="00A20220" w:rsidRDefault="00484E66" w:rsidP="00595EDC">
            <w:pPr>
              <w:autoSpaceDE w:val="0"/>
              <w:autoSpaceDN w:val="0"/>
              <w:spacing w:before="0" w:beforeAutospacing="0" w:after="0" w:afterAutospacing="0" w:line="276" w:lineRule="auto"/>
              <w:jc w:val="center"/>
              <w:rPr>
                <w:rFonts w:ascii="Arial Narrow" w:hAnsi="Arial Narrow"/>
                <w:sz w:val="22"/>
                <w:szCs w:val="22"/>
              </w:rPr>
            </w:pPr>
          </w:p>
          <w:p w:rsidR="00484E66" w:rsidRPr="00A20220" w:rsidRDefault="00484E66" w:rsidP="00595EDC">
            <w:pPr>
              <w:autoSpaceDE w:val="0"/>
              <w:autoSpaceDN w:val="0"/>
              <w:spacing w:before="0" w:beforeAutospacing="0" w:after="0" w:afterAutospacing="0" w:line="276" w:lineRule="auto"/>
              <w:jc w:val="center"/>
              <w:rPr>
                <w:rFonts w:ascii="Arial Narrow" w:hAnsi="Arial Narrow"/>
                <w:sz w:val="22"/>
                <w:szCs w:val="22"/>
              </w:rPr>
            </w:pPr>
          </w:p>
          <w:p w:rsidR="00ED7322" w:rsidRPr="00A20220" w:rsidRDefault="00ED7322" w:rsidP="00595EDC">
            <w:pPr>
              <w:autoSpaceDE w:val="0"/>
              <w:autoSpaceDN w:val="0"/>
              <w:spacing w:before="0" w:beforeAutospacing="0" w:after="0" w:afterAutospacing="0" w:line="276" w:lineRule="auto"/>
              <w:jc w:val="center"/>
              <w:rPr>
                <w:rFonts w:ascii="Arial Narrow" w:hAnsi="Arial Narrow"/>
                <w:sz w:val="22"/>
                <w:szCs w:val="22"/>
              </w:rPr>
            </w:pPr>
          </w:p>
          <w:p w:rsidR="00850731" w:rsidRPr="00A20220" w:rsidRDefault="00850731" w:rsidP="00595EDC">
            <w:pPr>
              <w:autoSpaceDE w:val="0"/>
              <w:autoSpaceDN w:val="0"/>
              <w:spacing w:before="0" w:beforeAutospacing="0" w:after="0" w:afterAutospacing="0" w:line="276" w:lineRule="auto"/>
              <w:jc w:val="center"/>
              <w:rPr>
                <w:rFonts w:ascii="Arial Narrow" w:hAnsi="Arial Narrow"/>
                <w:sz w:val="22"/>
                <w:szCs w:val="22"/>
              </w:rPr>
            </w:pPr>
          </w:p>
          <w:p w:rsidR="00850731" w:rsidRPr="00A20220" w:rsidRDefault="00850731" w:rsidP="00595EDC">
            <w:pPr>
              <w:autoSpaceDE w:val="0"/>
              <w:autoSpaceDN w:val="0"/>
              <w:spacing w:before="0" w:beforeAutospacing="0" w:after="0" w:afterAutospacing="0" w:line="276" w:lineRule="auto"/>
              <w:jc w:val="center"/>
              <w:rPr>
                <w:rFonts w:ascii="Arial Narrow" w:hAnsi="Arial Narrow"/>
                <w:sz w:val="22"/>
                <w:szCs w:val="22"/>
              </w:rPr>
            </w:pPr>
          </w:p>
          <w:p w:rsidR="00484E66" w:rsidRPr="00A20220" w:rsidRDefault="00484E66" w:rsidP="00595EDC">
            <w:pPr>
              <w:autoSpaceDE w:val="0"/>
              <w:autoSpaceDN w:val="0"/>
              <w:spacing w:before="0" w:beforeAutospacing="0" w:after="0" w:afterAutospacing="0" w:line="276" w:lineRule="auto"/>
              <w:jc w:val="center"/>
              <w:rPr>
                <w:rFonts w:ascii="Arial Narrow" w:hAnsi="Arial Narrow"/>
                <w:sz w:val="22"/>
                <w:szCs w:val="22"/>
              </w:rPr>
            </w:pPr>
            <w:r w:rsidRPr="00A20220">
              <w:rPr>
                <w:rFonts w:ascii="Arial Narrow" w:hAnsi="Arial Narrow"/>
                <w:sz w:val="22"/>
                <w:szCs w:val="22"/>
              </w:rPr>
              <w:t>D</w:t>
            </w:r>
          </w:p>
        </w:tc>
        <w:tc>
          <w:tcPr>
            <w:tcW w:w="848" w:type="dxa"/>
            <w:vMerge w:val="restart"/>
            <w:tcBorders>
              <w:top w:val="single" w:sz="4" w:space="0" w:color="auto"/>
              <w:left w:val="single" w:sz="4" w:space="0" w:color="auto"/>
              <w:right w:val="single" w:sz="4" w:space="0" w:color="auto"/>
            </w:tcBorders>
          </w:tcPr>
          <w:p w:rsidR="00484E66" w:rsidRPr="00A20220" w:rsidRDefault="00484E66" w:rsidP="00595EDC">
            <w:pPr>
              <w:autoSpaceDE w:val="0"/>
              <w:autoSpaceDN w:val="0"/>
              <w:spacing w:before="0" w:beforeAutospacing="0" w:after="0" w:afterAutospacing="0"/>
              <w:jc w:val="center"/>
              <w:rPr>
                <w:rFonts w:ascii="Arial Narrow" w:hAnsi="Arial Narrow" w:cs="Arial"/>
                <w:bCs/>
                <w:sz w:val="22"/>
                <w:szCs w:val="22"/>
              </w:rPr>
            </w:pPr>
            <w:r w:rsidRPr="00A20220">
              <w:rPr>
                <w:rFonts w:ascii="Arial Narrow" w:hAnsi="Arial Narrow" w:cs="Arial"/>
                <w:bCs/>
                <w:sz w:val="22"/>
                <w:szCs w:val="22"/>
              </w:rPr>
              <w:t>431/2002</w:t>
            </w:r>
          </w:p>
          <w:p w:rsidR="00363F97" w:rsidRPr="00A20220" w:rsidRDefault="00363F97" w:rsidP="00595EDC">
            <w:pPr>
              <w:autoSpaceDE w:val="0"/>
              <w:autoSpaceDN w:val="0"/>
              <w:spacing w:before="0" w:beforeAutospacing="0" w:after="0" w:afterAutospacing="0"/>
              <w:jc w:val="center"/>
              <w:rPr>
                <w:rFonts w:ascii="Arial Narrow" w:hAnsi="Arial Narrow" w:cs="Arial"/>
                <w:bCs/>
                <w:sz w:val="22"/>
                <w:szCs w:val="22"/>
              </w:rPr>
            </w:pPr>
          </w:p>
          <w:p w:rsidR="00363F97" w:rsidRPr="00A20220" w:rsidRDefault="00363F97" w:rsidP="00595EDC">
            <w:pPr>
              <w:autoSpaceDE w:val="0"/>
              <w:autoSpaceDN w:val="0"/>
              <w:spacing w:before="0" w:beforeAutospacing="0" w:after="0" w:afterAutospacing="0"/>
              <w:jc w:val="center"/>
              <w:rPr>
                <w:rFonts w:ascii="Arial Narrow" w:hAnsi="Arial Narrow" w:cs="Arial"/>
                <w:bCs/>
                <w:sz w:val="22"/>
                <w:szCs w:val="22"/>
              </w:rPr>
            </w:pPr>
          </w:p>
          <w:p w:rsidR="00363F97" w:rsidRPr="00A20220" w:rsidRDefault="00363F97" w:rsidP="00595EDC">
            <w:pPr>
              <w:autoSpaceDE w:val="0"/>
              <w:autoSpaceDN w:val="0"/>
              <w:spacing w:before="0" w:beforeAutospacing="0" w:after="0" w:afterAutospacing="0"/>
              <w:jc w:val="center"/>
              <w:rPr>
                <w:rFonts w:ascii="Arial Narrow" w:hAnsi="Arial Narrow" w:cs="Arial"/>
                <w:bCs/>
                <w:sz w:val="22"/>
                <w:szCs w:val="22"/>
              </w:rPr>
            </w:pPr>
          </w:p>
          <w:p w:rsidR="00363F97" w:rsidRPr="00A20220" w:rsidRDefault="00363F97" w:rsidP="00595EDC">
            <w:pPr>
              <w:autoSpaceDE w:val="0"/>
              <w:autoSpaceDN w:val="0"/>
              <w:spacing w:before="0" w:beforeAutospacing="0" w:after="0" w:afterAutospacing="0"/>
              <w:jc w:val="center"/>
              <w:rPr>
                <w:rFonts w:ascii="Arial Narrow" w:hAnsi="Arial Narrow" w:cs="Arial"/>
                <w:bCs/>
                <w:sz w:val="22"/>
                <w:szCs w:val="22"/>
              </w:rPr>
            </w:pPr>
          </w:p>
          <w:p w:rsidR="00363F97" w:rsidRPr="00A20220" w:rsidRDefault="00363F97" w:rsidP="00595EDC">
            <w:pPr>
              <w:autoSpaceDE w:val="0"/>
              <w:autoSpaceDN w:val="0"/>
              <w:spacing w:before="0" w:beforeAutospacing="0" w:after="0" w:afterAutospacing="0"/>
              <w:jc w:val="center"/>
              <w:rPr>
                <w:rFonts w:ascii="Arial Narrow" w:hAnsi="Arial Narrow" w:cs="Arial"/>
                <w:bCs/>
                <w:sz w:val="22"/>
                <w:szCs w:val="22"/>
              </w:rPr>
            </w:pPr>
          </w:p>
          <w:p w:rsidR="00363F97" w:rsidRPr="00A20220" w:rsidRDefault="00363F97" w:rsidP="00595EDC">
            <w:pPr>
              <w:autoSpaceDE w:val="0"/>
              <w:autoSpaceDN w:val="0"/>
              <w:spacing w:before="0" w:beforeAutospacing="0" w:after="0" w:afterAutospacing="0"/>
              <w:jc w:val="center"/>
              <w:rPr>
                <w:rFonts w:ascii="Arial Narrow" w:hAnsi="Arial Narrow" w:cs="Arial"/>
                <w:bCs/>
                <w:sz w:val="22"/>
                <w:szCs w:val="22"/>
              </w:rPr>
            </w:pPr>
          </w:p>
          <w:p w:rsidR="00363F97" w:rsidRPr="00A20220" w:rsidRDefault="00363F97" w:rsidP="00595EDC">
            <w:pPr>
              <w:autoSpaceDE w:val="0"/>
              <w:autoSpaceDN w:val="0"/>
              <w:spacing w:before="0" w:beforeAutospacing="0" w:after="0" w:afterAutospacing="0"/>
              <w:jc w:val="center"/>
              <w:rPr>
                <w:rFonts w:ascii="Arial Narrow" w:hAnsi="Arial Narrow" w:cs="Arial"/>
                <w:bCs/>
                <w:sz w:val="22"/>
                <w:szCs w:val="22"/>
              </w:rPr>
            </w:pPr>
          </w:p>
          <w:p w:rsidR="00363F97" w:rsidRPr="00A20220" w:rsidRDefault="00363F97" w:rsidP="00595EDC">
            <w:pPr>
              <w:autoSpaceDE w:val="0"/>
              <w:autoSpaceDN w:val="0"/>
              <w:spacing w:before="0" w:beforeAutospacing="0" w:after="0" w:afterAutospacing="0"/>
              <w:jc w:val="center"/>
              <w:rPr>
                <w:rFonts w:ascii="Arial Narrow" w:hAnsi="Arial Narrow" w:cs="Arial"/>
                <w:bCs/>
                <w:sz w:val="22"/>
                <w:szCs w:val="22"/>
              </w:rPr>
            </w:pPr>
          </w:p>
          <w:p w:rsidR="00363F97" w:rsidRPr="00A20220" w:rsidRDefault="00363F97" w:rsidP="00595EDC">
            <w:pPr>
              <w:autoSpaceDE w:val="0"/>
              <w:autoSpaceDN w:val="0"/>
              <w:spacing w:before="0" w:beforeAutospacing="0" w:after="0" w:afterAutospacing="0"/>
              <w:jc w:val="center"/>
              <w:rPr>
                <w:rFonts w:ascii="Arial Narrow" w:hAnsi="Arial Narrow" w:cs="Arial"/>
                <w:bCs/>
                <w:sz w:val="22"/>
                <w:szCs w:val="22"/>
              </w:rPr>
            </w:pPr>
          </w:p>
          <w:p w:rsidR="00363F97" w:rsidRPr="00A20220" w:rsidRDefault="00363F97" w:rsidP="00595EDC">
            <w:pPr>
              <w:autoSpaceDE w:val="0"/>
              <w:autoSpaceDN w:val="0"/>
              <w:spacing w:before="0" w:beforeAutospacing="0" w:after="0" w:afterAutospacing="0"/>
              <w:jc w:val="center"/>
              <w:rPr>
                <w:rFonts w:ascii="Arial Narrow" w:hAnsi="Arial Narrow" w:cs="Arial"/>
                <w:bCs/>
                <w:sz w:val="22"/>
                <w:szCs w:val="22"/>
              </w:rPr>
            </w:pPr>
          </w:p>
          <w:p w:rsidR="00363F97" w:rsidRPr="00A20220" w:rsidRDefault="00363F97" w:rsidP="00595EDC">
            <w:pPr>
              <w:autoSpaceDE w:val="0"/>
              <w:autoSpaceDN w:val="0"/>
              <w:spacing w:before="0" w:beforeAutospacing="0" w:after="0" w:afterAutospacing="0"/>
              <w:jc w:val="center"/>
              <w:rPr>
                <w:rFonts w:ascii="Arial Narrow" w:hAnsi="Arial Narrow" w:cs="Arial"/>
                <w:bCs/>
                <w:sz w:val="22"/>
                <w:szCs w:val="22"/>
              </w:rPr>
            </w:pPr>
          </w:p>
          <w:p w:rsidR="00363F97" w:rsidRPr="00A20220" w:rsidRDefault="00363F97" w:rsidP="00595EDC">
            <w:pPr>
              <w:autoSpaceDE w:val="0"/>
              <w:autoSpaceDN w:val="0"/>
              <w:spacing w:before="0" w:beforeAutospacing="0" w:after="0" w:afterAutospacing="0"/>
              <w:jc w:val="center"/>
              <w:rPr>
                <w:rFonts w:ascii="Arial Narrow" w:hAnsi="Arial Narrow" w:cs="Arial"/>
                <w:bCs/>
                <w:sz w:val="22"/>
                <w:szCs w:val="22"/>
              </w:rPr>
            </w:pPr>
          </w:p>
          <w:p w:rsidR="00363F97" w:rsidRPr="00A20220" w:rsidRDefault="00363F97" w:rsidP="00595EDC">
            <w:pPr>
              <w:autoSpaceDE w:val="0"/>
              <w:autoSpaceDN w:val="0"/>
              <w:spacing w:before="0" w:beforeAutospacing="0" w:after="0" w:afterAutospacing="0"/>
              <w:jc w:val="center"/>
              <w:rPr>
                <w:rFonts w:ascii="Arial Narrow" w:hAnsi="Arial Narrow" w:cs="Arial"/>
                <w:bCs/>
                <w:sz w:val="22"/>
                <w:szCs w:val="22"/>
              </w:rPr>
            </w:pPr>
          </w:p>
          <w:p w:rsidR="00363F97" w:rsidRPr="00A20220" w:rsidRDefault="00363F97" w:rsidP="00595EDC">
            <w:pPr>
              <w:autoSpaceDE w:val="0"/>
              <w:autoSpaceDN w:val="0"/>
              <w:spacing w:before="0" w:beforeAutospacing="0" w:after="0" w:afterAutospacing="0"/>
              <w:jc w:val="center"/>
              <w:rPr>
                <w:rFonts w:ascii="Arial Narrow" w:hAnsi="Arial Narrow" w:cs="Arial"/>
                <w:bCs/>
                <w:sz w:val="22"/>
                <w:szCs w:val="22"/>
              </w:rPr>
            </w:pPr>
          </w:p>
          <w:p w:rsidR="00363F97" w:rsidRPr="00A20220" w:rsidRDefault="00363F97" w:rsidP="00595EDC">
            <w:pPr>
              <w:autoSpaceDE w:val="0"/>
              <w:autoSpaceDN w:val="0"/>
              <w:spacing w:before="0" w:beforeAutospacing="0" w:after="0" w:afterAutospacing="0"/>
              <w:jc w:val="center"/>
              <w:rPr>
                <w:rFonts w:ascii="Arial Narrow" w:hAnsi="Arial Narrow" w:cs="Arial"/>
                <w:bCs/>
                <w:sz w:val="22"/>
                <w:szCs w:val="22"/>
              </w:rPr>
            </w:pPr>
          </w:p>
          <w:p w:rsidR="00363F97" w:rsidRPr="00A20220" w:rsidRDefault="00363F97" w:rsidP="00595EDC">
            <w:pPr>
              <w:autoSpaceDE w:val="0"/>
              <w:autoSpaceDN w:val="0"/>
              <w:spacing w:before="0" w:beforeAutospacing="0" w:after="0" w:afterAutospacing="0"/>
              <w:jc w:val="center"/>
              <w:rPr>
                <w:rFonts w:ascii="Arial Narrow" w:hAnsi="Arial Narrow" w:cs="Arial"/>
                <w:bCs/>
                <w:sz w:val="22"/>
                <w:szCs w:val="22"/>
              </w:rPr>
            </w:pPr>
          </w:p>
          <w:p w:rsidR="00363F97" w:rsidRPr="00A20220" w:rsidRDefault="00363F97" w:rsidP="00595EDC">
            <w:pPr>
              <w:autoSpaceDE w:val="0"/>
              <w:autoSpaceDN w:val="0"/>
              <w:spacing w:before="0" w:beforeAutospacing="0" w:after="0" w:afterAutospacing="0"/>
              <w:jc w:val="center"/>
              <w:rPr>
                <w:rFonts w:ascii="Arial Narrow" w:hAnsi="Arial Narrow" w:cs="Arial"/>
                <w:bCs/>
                <w:sz w:val="22"/>
                <w:szCs w:val="22"/>
              </w:rPr>
            </w:pPr>
          </w:p>
          <w:p w:rsidR="00363F97" w:rsidRPr="00A20220" w:rsidRDefault="00363F97" w:rsidP="00595EDC">
            <w:pPr>
              <w:autoSpaceDE w:val="0"/>
              <w:autoSpaceDN w:val="0"/>
              <w:spacing w:before="0" w:beforeAutospacing="0" w:after="0" w:afterAutospacing="0"/>
              <w:jc w:val="center"/>
              <w:rPr>
                <w:rFonts w:ascii="Arial Narrow" w:hAnsi="Arial Narrow" w:cs="Arial"/>
                <w:bCs/>
                <w:sz w:val="22"/>
                <w:szCs w:val="22"/>
              </w:rPr>
            </w:pPr>
          </w:p>
          <w:p w:rsidR="00363F97" w:rsidRPr="00A20220" w:rsidRDefault="00363F97" w:rsidP="00595EDC">
            <w:pPr>
              <w:autoSpaceDE w:val="0"/>
              <w:autoSpaceDN w:val="0"/>
              <w:spacing w:before="0" w:beforeAutospacing="0" w:after="0" w:afterAutospacing="0"/>
              <w:jc w:val="center"/>
              <w:rPr>
                <w:rFonts w:ascii="Arial Narrow" w:hAnsi="Arial Narrow" w:cs="Arial"/>
                <w:bCs/>
                <w:sz w:val="22"/>
                <w:szCs w:val="22"/>
              </w:rPr>
            </w:pPr>
          </w:p>
          <w:p w:rsidR="00363F97" w:rsidRPr="00A20220" w:rsidRDefault="00363F97" w:rsidP="00595EDC">
            <w:pPr>
              <w:autoSpaceDE w:val="0"/>
              <w:autoSpaceDN w:val="0"/>
              <w:spacing w:before="0" w:beforeAutospacing="0" w:after="0" w:afterAutospacing="0"/>
              <w:jc w:val="center"/>
              <w:rPr>
                <w:rFonts w:ascii="Arial Narrow" w:hAnsi="Arial Narrow" w:cs="Arial"/>
                <w:bCs/>
                <w:sz w:val="22"/>
                <w:szCs w:val="22"/>
              </w:rPr>
            </w:pPr>
          </w:p>
          <w:p w:rsidR="00363F97" w:rsidRPr="00A20220" w:rsidRDefault="00363F97" w:rsidP="00595EDC">
            <w:pPr>
              <w:autoSpaceDE w:val="0"/>
              <w:autoSpaceDN w:val="0"/>
              <w:spacing w:before="0" w:beforeAutospacing="0" w:after="0" w:afterAutospacing="0"/>
              <w:jc w:val="center"/>
              <w:rPr>
                <w:rFonts w:ascii="Arial Narrow" w:hAnsi="Arial Narrow" w:cs="Arial"/>
                <w:bCs/>
                <w:sz w:val="22"/>
                <w:szCs w:val="22"/>
              </w:rPr>
            </w:pPr>
          </w:p>
          <w:p w:rsidR="00363F97" w:rsidRPr="00A20220" w:rsidRDefault="00363F97" w:rsidP="00595EDC">
            <w:pPr>
              <w:autoSpaceDE w:val="0"/>
              <w:autoSpaceDN w:val="0"/>
              <w:spacing w:before="0" w:beforeAutospacing="0" w:after="0" w:afterAutospacing="0"/>
              <w:jc w:val="center"/>
              <w:rPr>
                <w:rFonts w:ascii="Arial Narrow" w:hAnsi="Arial Narrow" w:cs="Arial"/>
                <w:bCs/>
                <w:sz w:val="22"/>
                <w:szCs w:val="22"/>
              </w:rPr>
            </w:pPr>
          </w:p>
          <w:p w:rsidR="00363F97" w:rsidRPr="00A20220" w:rsidRDefault="00363F97" w:rsidP="00595EDC">
            <w:pPr>
              <w:autoSpaceDE w:val="0"/>
              <w:autoSpaceDN w:val="0"/>
              <w:spacing w:before="0" w:beforeAutospacing="0" w:after="0" w:afterAutospacing="0"/>
              <w:jc w:val="center"/>
              <w:rPr>
                <w:rFonts w:ascii="Arial Narrow" w:hAnsi="Arial Narrow" w:cs="Arial"/>
                <w:bCs/>
                <w:sz w:val="22"/>
                <w:szCs w:val="22"/>
              </w:rPr>
            </w:pPr>
          </w:p>
          <w:p w:rsidR="00363F97" w:rsidRPr="00A20220" w:rsidRDefault="00363F97" w:rsidP="00595EDC">
            <w:pPr>
              <w:autoSpaceDE w:val="0"/>
              <w:autoSpaceDN w:val="0"/>
              <w:spacing w:before="0" w:beforeAutospacing="0" w:after="0" w:afterAutospacing="0"/>
              <w:jc w:val="center"/>
              <w:rPr>
                <w:rFonts w:ascii="Arial Narrow" w:hAnsi="Arial Narrow" w:cs="Arial"/>
                <w:bCs/>
                <w:sz w:val="22"/>
                <w:szCs w:val="22"/>
              </w:rPr>
            </w:pPr>
          </w:p>
          <w:p w:rsidR="00363F97" w:rsidRPr="00A20220" w:rsidRDefault="00363F97" w:rsidP="00595EDC">
            <w:pPr>
              <w:autoSpaceDE w:val="0"/>
              <w:autoSpaceDN w:val="0"/>
              <w:spacing w:before="0" w:beforeAutospacing="0" w:after="0" w:afterAutospacing="0"/>
              <w:jc w:val="center"/>
              <w:rPr>
                <w:rFonts w:ascii="Arial Narrow" w:hAnsi="Arial Narrow" w:cs="Arial"/>
                <w:bCs/>
                <w:sz w:val="22"/>
                <w:szCs w:val="22"/>
              </w:rPr>
            </w:pPr>
          </w:p>
          <w:p w:rsidR="00363F97" w:rsidRPr="00A20220" w:rsidRDefault="00363F97" w:rsidP="00595EDC">
            <w:pPr>
              <w:autoSpaceDE w:val="0"/>
              <w:autoSpaceDN w:val="0"/>
              <w:spacing w:before="0" w:beforeAutospacing="0" w:after="0" w:afterAutospacing="0"/>
              <w:jc w:val="center"/>
              <w:rPr>
                <w:rFonts w:ascii="Arial Narrow" w:hAnsi="Arial Narrow" w:cs="Arial"/>
                <w:bCs/>
                <w:sz w:val="22"/>
                <w:szCs w:val="22"/>
              </w:rPr>
            </w:pPr>
          </w:p>
          <w:p w:rsidR="00363F97" w:rsidRPr="00A20220" w:rsidRDefault="00363F97" w:rsidP="00363F97">
            <w:pPr>
              <w:autoSpaceDE w:val="0"/>
              <w:autoSpaceDN w:val="0"/>
              <w:spacing w:before="0" w:beforeAutospacing="0" w:after="0" w:afterAutospacing="0"/>
              <w:jc w:val="center"/>
              <w:rPr>
                <w:rFonts w:ascii="Arial Narrow" w:hAnsi="Arial Narrow" w:cs="Arial"/>
                <w:b/>
                <w:sz w:val="22"/>
                <w:szCs w:val="22"/>
              </w:rPr>
            </w:pPr>
            <w:r w:rsidRPr="00A20220">
              <w:rPr>
                <w:rFonts w:ascii="Arial Narrow" w:hAnsi="Arial Narrow" w:cs="Arial"/>
                <w:sz w:val="22"/>
                <w:szCs w:val="22"/>
              </w:rPr>
              <w:t>431/2002a</w:t>
            </w:r>
            <w:r w:rsidRPr="00A20220">
              <w:rPr>
                <w:rFonts w:ascii="Arial Narrow" w:hAnsi="Arial Narrow" w:cs="Arial"/>
                <w:b/>
                <w:sz w:val="22"/>
                <w:szCs w:val="22"/>
              </w:rPr>
              <w:t xml:space="preserve"> Návrh čl.</w:t>
            </w:r>
            <w:r w:rsidR="0079551B">
              <w:rPr>
                <w:rFonts w:ascii="Arial Narrow" w:hAnsi="Arial Narrow" w:cs="Arial"/>
                <w:b/>
                <w:sz w:val="22"/>
                <w:szCs w:val="22"/>
              </w:rPr>
              <w:t xml:space="preserve"> </w:t>
            </w:r>
            <w:r w:rsidRPr="00A20220">
              <w:rPr>
                <w:rFonts w:ascii="Arial Narrow" w:hAnsi="Arial Narrow" w:cs="Arial"/>
                <w:b/>
                <w:sz w:val="22"/>
                <w:szCs w:val="22"/>
              </w:rPr>
              <w:t>I</w:t>
            </w:r>
          </w:p>
          <w:p w:rsidR="00363F97" w:rsidRPr="00A20220" w:rsidRDefault="00363F97" w:rsidP="00363F97">
            <w:pPr>
              <w:autoSpaceDE w:val="0"/>
              <w:autoSpaceDN w:val="0"/>
              <w:spacing w:before="0" w:beforeAutospacing="0" w:after="0" w:afterAutospacing="0"/>
              <w:jc w:val="center"/>
              <w:rPr>
                <w:rFonts w:ascii="Arial Narrow" w:hAnsi="Arial Narrow" w:cs="Arial"/>
                <w:b/>
                <w:sz w:val="22"/>
                <w:szCs w:val="22"/>
              </w:rPr>
            </w:pPr>
          </w:p>
          <w:p w:rsidR="00363F97" w:rsidRPr="00A20220" w:rsidRDefault="00363F97" w:rsidP="00363F97">
            <w:pPr>
              <w:autoSpaceDE w:val="0"/>
              <w:autoSpaceDN w:val="0"/>
              <w:spacing w:before="0" w:beforeAutospacing="0" w:after="0" w:afterAutospacing="0"/>
              <w:jc w:val="center"/>
              <w:rPr>
                <w:rFonts w:ascii="Arial Narrow" w:hAnsi="Arial Narrow" w:cs="Arial"/>
                <w:b/>
                <w:sz w:val="22"/>
                <w:szCs w:val="22"/>
              </w:rPr>
            </w:pPr>
          </w:p>
          <w:p w:rsidR="00363F97" w:rsidRPr="00A20220" w:rsidRDefault="00363F97" w:rsidP="00363F97">
            <w:pPr>
              <w:autoSpaceDE w:val="0"/>
              <w:autoSpaceDN w:val="0"/>
              <w:spacing w:before="0" w:beforeAutospacing="0" w:after="0" w:afterAutospacing="0"/>
              <w:jc w:val="center"/>
              <w:rPr>
                <w:rFonts w:ascii="Arial Narrow" w:hAnsi="Arial Narrow" w:cs="Arial"/>
                <w:b/>
                <w:sz w:val="22"/>
                <w:szCs w:val="22"/>
              </w:rPr>
            </w:pPr>
          </w:p>
          <w:p w:rsidR="00363F97" w:rsidRPr="00A20220" w:rsidRDefault="00363F97" w:rsidP="00363F97">
            <w:pPr>
              <w:autoSpaceDE w:val="0"/>
              <w:autoSpaceDN w:val="0"/>
              <w:spacing w:before="0" w:beforeAutospacing="0" w:after="0" w:afterAutospacing="0"/>
              <w:jc w:val="center"/>
              <w:rPr>
                <w:rFonts w:ascii="Arial Narrow" w:hAnsi="Arial Narrow" w:cs="Arial"/>
                <w:b/>
                <w:sz w:val="22"/>
                <w:szCs w:val="22"/>
              </w:rPr>
            </w:pPr>
          </w:p>
          <w:p w:rsidR="00363F97" w:rsidRPr="00A20220" w:rsidRDefault="00363F97" w:rsidP="00363F97">
            <w:pPr>
              <w:autoSpaceDE w:val="0"/>
              <w:autoSpaceDN w:val="0"/>
              <w:spacing w:before="0" w:beforeAutospacing="0" w:after="0" w:afterAutospacing="0"/>
              <w:jc w:val="center"/>
              <w:rPr>
                <w:rFonts w:ascii="Arial Narrow" w:hAnsi="Arial Narrow" w:cs="Arial"/>
                <w:b/>
                <w:sz w:val="22"/>
                <w:szCs w:val="22"/>
              </w:rPr>
            </w:pPr>
            <w:r w:rsidRPr="00A20220">
              <w:rPr>
                <w:rFonts w:ascii="Arial Narrow" w:hAnsi="Arial Narrow" w:cs="Arial"/>
                <w:sz w:val="22"/>
                <w:szCs w:val="22"/>
              </w:rPr>
              <w:t>431/2002</w:t>
            </w:r>
          </w:p>
          <w:p w:rsidR="00363F97" w:rsidRPr="00A20220" w:rsidRDefault="00363F97" w:rsidP="00595EDC">
            <w:pPr>
              <w:autoSpaceDE w:val="0"/>
              <w:autoSpaceDN w:val="0"/>
              <w:spacing w:before="0" w:beforeAutospacing="0" w:after="0" w:afterAutospacing="0"/>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cPr>
          <w:p w:rsidR="00484E66" w:rsidRPr="00A20220" w:rsidRDefault="00484E66" w:rsidP="00595EDC">
            <w:pPr>
              <w:pStyle w:val="Normlny0"/>
              <w:jc w:val="center"/>
              <w:rPr>
                <w:rFonts w:ascii="Arial Narrow" w:hAnsi="Arial Narrow"/>
                <w:sz w:val="22"/>
                <w:szCs w:val="22"/>
              </w:rPr>
            </w:pPr>
            <w:r w:rsidRPr="00A20220">
              <w:rPr>
                <w:rFonts w:ascii="Arial Narrow" w:hAnsi="Arial Narrow"/>
                <w:sz w:val="22"/>
                <w:szCs w:val="22"/>
              </w:rPr>
              <w:lastRenderedPageBreak/>
              <w:t>§ 23</w:t>
            </w:r>
          </w:p>
          <w:p w:rsidR="00484E66" w:rsidRPr="00A20220" w:rsidRDefault="00484E66" w:rsidP="00595EDC">
            <w:pPr>
              <w:pStyle w:val="Normlny0"/>
              <w:jc w:val="center"/>
              <w:rPr>
                <w:rFonts w:ascii="Arial Narrow" w:hAnsi="Arial Narrow"/>
                <w:sz w:val="22"/>
                <w:szCs w:val="22"/>
              </w:rPr>
            </w:pPr>
            <w:r w:rsidRPr="00A20220">
              <w:rPr>
                <w:rFonts w:ascii="Arial Narrow" w:hAnsi="Arial Narrow"/>
                <w:sz w:val="22"/>
                <w:szCs w:val="22"/>
              </w:rPr>
              <w:t>O: 5</w:t>
            </w:r>
          </w:p>
        </w:tc>
        <w:tc>
          <w:tcPr>
            <w:tcW w:w="4677" w:type="dxa"/>
            <w:tcBorders>
              <w:top w:val="single" w:sz="4" w:space="0" w:color="auto"/>
              <w:left w:val="single" w:sz="4" w:space="0" w:color="auto"/>
              <w:bottom w:val="single" w:sz="4" w:space="0" w:color="auto"/>
              <w:right w:val="single" w:sz="4" w:space="0" w:color="auto"/>
            </w:tcBorders>
          </w:tcPr>
          <w:p w:rsidR="00484E66" w:rsidRPr="00A20220" w:rsidRDefault="00484E66" w:rsidP="00484E66">
            <w:pPr>
              <w:autoSpaceDE w:val="0"/>
              <w:autoSpaceDN w:val="0"/>
              <w:spacing w:before="0" w:beforeAutospacing="0" w:after="0" w:afterAutospacing="0"/>
              <w:rPr>
                <w:rFonts w:ascii="Arial Narrow" w:hAnsi="Arial Narrow" w:cs="Arial"/>
                <w:sz w:val="22"/>
                <w:szCs w:val="22"/>
              </w:rPr>
            </w:pPr>
            <w:r w:rsidRPr="00A20220">
              <w:rPr>
                <w:rFonts w:ascii="Arial Narrow" w:hAnsi="Arial Narrow" w:cs="Arial"/>
                <w:sz w:val="22"/>
                <w:szCs w:val="22"/>
              </w:rPr>
              <w:t>Dokumenty podľa odseku 2 sa uchovávajú v súlade s § 35. Dokumenty podľa odseku 2 musia byť vyhotovené a uložené v štátnom jazyku a na základe rozhodnutia účtovnej jednotky môžu byť uložené aj v cudzom jazyku.</w:t>
            </w:r>
          </w:p>
        </w:tc>
        <w:tc>
          <w:tcPr>
            <w:tcW w:w="709" w:type="dxa"/>
            <w:vMerge w:val="restart"/>
            <w:tcBorders>
              <w:top w:val="single" w:sz="4" w:space="0" w:color="auto"/>
              <w:left w:val="single" w:sz="4" w:space="0" w:color="auto"/>
              <w:right w:val="single" w:sz="4" w:space="0" w:color="auto"/>
            </w:tcBorders>
          </w:tcPr>
          <w:p w:rsidR="00484E66" w:rsidRPr="00A20220" w:rsidRDefault="00484E66" w:rsidP="00595EDC">
            <w:pPr>
              <w:autoSpaceDE w:val="0"/>
              <w:autoSpaceDN w:val="0"/>
              <w:spacing w:before="0" w:beforeAutospacing="0" w:after="0" w:afterAutospacing="0" w:line="276" w:lineRule="auto"/>
              <w:jc w:val="center"/>
              <w:rPr>
                <w:rFonts w:ascii="Arial Narrow" w:hAnsi="Arial Narrow"/>
                <w:sz w:val="22"/>
                <w:szCs w:val="22"/>
              </w:rPr>
            </w:pPr>
            <w:r w:rsidRPr="00A20220">
              <w:rPr>
                <w:rFonts w:ascii="Arial Narrow" w:hAnsi="Arial Narrow"/>
                <w:sz w:val="22"/>
                <w:szCs w:val="22"/>
              </w:rPr>
              <w:t>U</w:t>
            </w:r>
          </w:p>
        </w:tc>
        <w:tc>
          <w:tcPr>
            <w:tcW w:w="1065" w:type="dxa"/>
            <w:vMerge w:val="restart"/>
            <w:tcBorders>
              <w:top w:val="single" w:sz="4" w:space="0" w:color="auto"/>
              <w:left w:val="single" w:sz="4" w:space="0" w:color="auto"/>
            </w:tcBorders>
          </w:tcPr>
          <w:p w:rsidR="00484E66" w:rsidRPr="00A20220" w:rsidRDefault="00484E66" w:rsidP="00595EDC">
            <w:pPr>
              <w:autoSpaceDE w:val="0"/>
              <w:autoSpaceDN w:val="0"/>
              <w:spacing w:before="0" w:beforeAutospacing="0" w:after="0" w:afterAutospacing="0" w:line="276" w:lineRule="auto"/>
              <w:rPr>
                <w:rFonts w:ascii="Arial Narrow" w:hAnsi="Arial Narrow"/>
                <w:b/>
                <w:bCs/>
                <w:sz w:val="22"/>
                <w:szCs w:val="22"/>
              </w:rPr>
            </w:pPr>
          </w:p>
        </w:tc>
      </w:tr>
      <w:tr w:rsidR="00484E66" w:rsidRPr="00A20220" w:rsidTr="008B367F">
        <w:tblPrEx>
          <w:tblLook w:val="04A0" w:firstRow="1" w:lastRow="0" w:firstColumn="1" w:lastColumn="0" w:noHBand="0" w:noVBand="1"/>
        </w:tblPrEx>
        <w:tc>
          <w:tcPr>
            <w:tcW w:w="681" w:type="dxa"/>
            <w:vMerge/>
            <w:tcBorders>
              <w:right w:val="single" w:sz="4" w:space="0" w:color="auto"/>
            </w:tcBorders>
          </w:tcPr>
          <w:p w:rsidR="00484E66" w:rsidRPr="00A20220" w:rsidRDefault="00484E66" w:rsidP="00484E66">
            <w:pPr>
              <w:autoSpaceDE w:val="0"/>
              <w:autoSpaceDN w:val="0"/>
              <w:spacing w:before="0" w:beforeAutospacing="0" w:after="0" w:afterAutospacing="0"/>
              <w:jc w:val="center"/>
              <w:rPr>
                <w:rFonts w:ascii="Arial Narrow" w:hAnsi="Arial Narrow"/>
                <w:sz w:val="22"/>
                <w:szCs w:val="22"/>
              </w:rPr>
            </w:pPr>
          </w:p>
        </w:tc>
        <w:tc>
          <w:tcPr>
            <w:tcW w:w="6802" w:type="dxa"/>
            <w:vMerge/>
            <w:tcBorders>
              <w:left w:val="single" w:sz="4" w:space="0" w:color="auto"/>
              <w:right w:val="single" w:sz="4" w:space="0" w:color="auto"/>
            </w:tcBorders>
          </w:tcPr>
          <w:p w:rsidR="00484E66" w:rsidRPr="00A20220" w:rsidRDefault="00484E66" w:rsidP="00484E66">
            <w:pPr>
              <w:pStyle w:val="Default"/>
              <w:rPr>
                <w:rFonts w:ascii="Arial Narrow" w:hAnsi="Arial Narrow"/>
                <w:sz w:val="22"/>
                <w:szCs w:val="22"/>
              </w:rPr>
            </w:pPr>
          </w:p>
        </w:tc>
        <w:tc>
          <w:tcPr>
            <w:tcW w:w="570" w:type="dxa"/>
            <w:vMerge/>
            <w:tcBorders>
              <w:left w:val="single" w:sz="4" w:space="0" w:color="auto"/>
              <w:right w:val="single" w:sz="4" w:space="0" w:color="auto"/>
            </w:tcBorders>
          </w:tcPr>
          <w:p w:rsidR="00484E66" w:rsidRPr="00A20220" w:rsidRDefault="00484E66" w:rsidP="00484E66">
            <w:pPr>
              <w:autoSpaceDE w:val="0"/>
              <w:autoSpaceDN w:val="0"/>
              <w:spacing w:before="0" w:beforeAutospacing="0" w:after="0" w:afterAutospacing="0" w:line="276" w:lineRule="auto"/>
              <w:jc w:val="center"/>
              <w:rPr>
                <w:rFonts w:ascii="Arial Narrow" w:hAnsi="Arial Narrow"/>
                <w:sz w:val="22"/>
                <w:szCs w:val="22"/>
              </w:rPr>
            </w:pPr>
          </w:p>
        </w:tc>
        <w:tc>
          <w:tcPr>
            <w:tcW w:w="848" w:type="dxa"/>
            <w:vMerge/>
            <w:tcBorders>
              <w:left w:val="single" w:sz="4" w:space="0" w:color="auto"/>
              <w:right w:val="single" w:sz="4" w:space="0" w:color="auto"/>
            </w:tcBorders>
          </w:tcPr>
          <w:p w:rsidR="00484E66" w:rsidRPr="00A20220" w:rsidRDefault="00484E66" w:rsidP="00484E66">
            <w:pPr>
              <w:autoSpaceDE w:val="0"/>
              <w:autoSpaceDN w:val="0"/>
              <w:spacing w:before="0" w:beforeAutospacing="0" w:after="0" w:afterAutospacing="0"/>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cPr>
          <w:p w:rsidR="00484E66" w:rsidRPr="00A20220" w:rsidRDefault="00484E66" w:rsidP="00484E66">
            <w:pPr>
              <w:pStyle w:val="Normlny0"/>
              <w:jc w:val="center"/>
              <w:rPr>
                <w:rFonts w:ascii="Arial Narrow" w:hAnsi="Arial Narrow"/>
                <w:sz w:val="22"/>
                <w:szCs w:val="22"/>
              </w:rPr>
            </w:pPr>
            <w:r w:rsidRPr="00A20220">
              <w:rPr>
                <w:rFonts w:ascii="Arial Narrow" w:hAnsi="Arial Narrow"/>
                <w:sz w:val="22"/>
                <w:szCs w:val="22"/>
              </w:rPr>
              <w:t>§ 23c</w:t>
            </w:r>
          </w:p>
          <w:p w:rsidR="00484E66" w:rsidRPr="00A20220" w:rsidRDefault="00484E66" w:rsidP="00484E66">
            <w:pPr>
              <w:pStyle w:val="Normlny0"/>
              <w:jc w:val="center"/>
              <w:rPr>
                <w:rFonts w:ascii="Arial Narrow" w:hAnsi="Arial Narrow"/>
                <w:sz w:val="22"/>
                <w:szCs w:val="22"/>
              </w:rPr>
            </w:pPr>
            <w:r w:rsidRPr="00A20220">
              <w:rPr>
                <w:rFonts w:ascii="Arial Narrow" w:hAnsi="Arial Narrow"/>
                <w:sz w:val="22"/>
                <w:szCs w:val="22"/>
              </w:rPr>
              <w:t>O: 1</w:t>
            </w:r>
          </w:p>
        </w:tc>
        <w:tc>
          <w:tcPr>
            <w:tcW w:w="4677" w:type="dxa"/>
            <w:tcBorders>
              <w:top w:val="single" w:sz="4" w:space="0" w:color="auto"/>
              <w:left w:val="single" w:sz="4" w:space="0" w:color="auto"/>
              <w:bottom w:val="single" w:sz="4" w:space="0" w:color="auto"/>
              <w:right w:val="single" w:sz="4" w:space="0" w:color="auto"/>
            </w:tcBorders>
          </w:tcPr>
          <w:p w:rsidR="00484E66" w:rsidRPr="00A20220" w:rsidRDefault="00484E66" w:rsidP="00484E66">
            <w:pPr>
              <w:autoSpaceDE w:val="0"/>
              <w:autoSpaceDN w:val="0"/>
              <w:spacing w:before="0" w:beforeAutospacing="0" w:after="0" w:afterAutospacing="0"/>
              <w:rPr>
                <w:rFonts w:ascii="Arial Narrow" w:hAnsi="Arial Narrow" w:cs="Arial"/>
                <w:sz w:val="22"/>
                <w:szCs w:val="22"/>
              </w:rPr>
            </w:pPr>
            <w:r w:rsidRPr="00A20220">
              <w:rPr>
                <w:rFonts w:ascii="Arial Narrow" w:hAnsi="Arial Narrow" w:cs="Arial"/>
                <w:sz w:val="22"/>
                <w:szCs w:val="22"/>
              </w:rPr>
              <w:t>Prevádzkovateľ registra sprístupní dokumenty podľa § 23 ods. 2 účtovných jednotiek podľa § 23 ods. 6 vo verejnej časti registra všetkým osobám prostredníctvom webového sídla v elektronickej podobe, tak ako ich účtovná jednotka uložila, bez poplatku.</w:t>
            </w:r>
          </w:p>
        </w:tc>
        <w:tc>
          <w:tcPr>
            <w:tcW w:w="709" w:type="dxa"/>
            <w:vMerge/>
            <w:tcBorders>
              <w:left w:val="single" w:sz="4" w:space="0" w:color="auto"/>
              <w:right w:val="single" w:sz="4" w:space="0" w:color="auto"/>
            </w:tcBorders>
          </w:tcPr>
          <w:p w:rsidR="00484E66" w:rsidRPr="00A20220" w:rsidRDefault="00484E66" w:rsidP="00484E66">
            <w:pPr>
              <w:autoSpaceDE w:val="0"/>
              <w:autoSpaceDN w:val="0"/>
              <w:spacing w:before="0" w:beforeAutospacing="0" w:after="0" w:afterAutospacing="0" w:line="276" w:lineRule="auto"/>
              <w:jc w:val="center"/>
              <w:rPr>
                <w:rFonts w:ascii="Arial Narrow" w:hAnsi="Arial Narrow"/>
                <w:sz w:val="22"/>
                <w:szCs w:val="22"/>
              </w:rPr>
            </w:pPr>
          </w:p>
        </w:tc>
        <w:tc>
          <w:tcPr>
            <w:tcW w:w="1065" w:type="dxa"/>
            <w:vMerge/>
            <w:tcBorders>
              <w:left w:val="single" w:sz="4" w:space="0" w:color="auto"/>
            </w:tcBorders>
          </w:tcPr>
          <w:p w:rsidR="00484E66" w:rsidRPr="00A20220" w:rsidRDefault="00484E66" w:rsidP="00484E66">
            <w:pPr>
              <w:autoSpaceDE w:val="0"/>
              <w:autoSpaceDN w:val="0"/>
              <w:spacing w:before="0" w:beforeAutospacing="0" w:after="0" w:afterAutospacing="0" w:line="276" w:lineRule="auto"/>
              <w:rPr>
                <w:rFonts w:ascii="Arial Narrow" w:hAnsi="Arial Narrow"/>
                <w:b/>
                <w:bCs/>
                <w:sz w:val="22"/>
                <w:szCs w:val="22"/>
              </w:rPr>
            </w:pPr>
          </w:p>
        </w:tc>
      </w:tr>
      <w:tr w:rsidR="00484E66" w:rsidRPr="00A20220" w:rsidTr="008B367F">
        <w:tblPrEx>
          <w:tblLook w:val="04A0" w:firstRow="1" w:lastRow="0" w:firstColumn="1" w:lastColumn="0" w:noHBand="0" w:noVBand="1"/>
        </w:tblPrEx>
        <w:tc>
          <w:tcPr>
            <w:tcW w:w="681" w:type="dxa"/>
            <w:vMerge/>
            <w:tcBorders>
              <w:right w:val="single" w:sz="4" w:space="0" w:color="auto"/>
            </w:tcBorders>
          </w:tcPr>
          <w:p w:rsidR="00484E66" w:rsidRPr="00A20220" w:rsidRDefault="00484E66" w:rsidP="00B02550">
            <w:pPr>
              <w:autoSpaceDE w:val="0"/>
              <w:autoSpaceDN w:val="0"/>
              <w:spacing w:before="0" w:beforeAutospacing="0" w:after="0" w:afterAutospacing="0"/>
              <w:jc w:val="center"/>
              <w:rPr>
                <w:rFonts w:ascii="Arial Narrow" w:hAnsi="Arial Narrow"/>
                <w:sz w:val="22"/>
                <w:szCs w:val="22"/>
              </w:rPr>
            </w:pPr>
          </w:p>
        </w:tc>
        <w:tc>
          <w:tcPr>
            <w:tcW w:w="6802" w:type="dxa"/>
            <w:vMerge/>
            <w:tcBorders>
              <w:left w:val="single" w:sz="4" w:space="0" w:color="auto"/>
              <w:right w:val="single" w:sz="4" w:space="0" w:color="auto"/>
            </w:tcBorders>
          </w:tcPr>
          <w:p w:rsidR="00484E66" w:rsidRPr="00A20220" w:rsidRDefault="00484E66" w:rsidP="00B02550">
            <w:pPr>
              <w:pStyle w:val="Default"/>
              <w:rPr>
                <w:rFonts w:ascii="Arial Narrow" w:hAnsi="Arial Narrow"/>
                <w:sz w:val="22"/>
                <w:szCs w:val="22"/>
              </w:rPr>
            </w:pPr>
          </w:p>
        </w:tc>
        <w:tc>
          <w:tcPr>
            <w:tcW w:w="570" w:type="dxa"/>
            <w:vMerge/>
            <w:tcBorders>
              <w:left w:val="single" w:sz="4" w:space="0" w:color="auto"/>
              <w:right w:val="single" w:sz="4" w:space="0" w:color="auto"/>
            </w:tcBorders>
          </w:tcPr>
          <w:p w:rsidR="00484E66" w:rsidRPr="00A20220" w:rsidRDefault="00484E66" w:rsidP="00B02550">
            <w:pPr>
              <w:autoSpaceDE w:val="0"/>
              <w:autoSpaceDN w:val="0"/>
              <w:spacing w:before="0" w:beforeAutospacing="0" w:after="0" w:afterAutospacing="0" w:line="276" w:lineRule="auto"/>
              <w:jc w:val="center"/>
              <w:rPr>
                <w:rFonts w:ascii="Arial Narrow" w:hAnsi="Arial Narrow"/>
                <w:sz w:val="22"/>
                <w:szCs w:val="22"/>
              </w:rPr>
            </w:pPr>
          </w:p>
        </w:tc>
        <w:tc>
          <w:tcPr>
            <w:tcW w:w="848" w:type="dxa"/>
            <w:vMerge/>
            <w:tcBorders>
              <w:left w:val="single" w:sz="4" w:space="0" w:color="auto"/>
              <w:right w:val="single" w:sz="4" w:space="0" w:color="auto"/>
            </w:tcBorders>
          </w:tcPr>
          <w:p w:rsidR="00484E66" w:rsidRPr="00A20220" w:rsidRDefault="00484E66" w:rsidP="00B02550">
            <w:pPr>
              <w:autoSpaceDE w:val="0"/>
              <w:autoSpaceDN w:val="0"/>
              <w:spacing w:before="0" w:beforeAutospacing="0" w:after="0" w:afterAutospacing="0"/>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cPr>
          <w:p w:rsidR="00484E66" w:rsidRPr="00A20220" w:rsidRDefault="00484E66" w:rsidP="00595EDC">
            <w:pPr>
              <w:pStyle w:val="Normlny0"/>
              <w:jc w:val="center"/>
              <w:rPr>
                <w:rFonts w:ascii="Arial Narrow" w:hAnsi="Arial Narrow"/>
                <w:sz w:val="22"/>
                <w:szCs w:val="22"/>
              </w:rPr>
            </w:pPr>
            <w:r w:rsidRPr="00A20220">
              <w:rPr>
                <w:rFonts w:ascii="Arial Narrow" w:hAnsi="Arial Narrow"/>
                <w:sz w:val="22"/>
                <w:szCs w:val="22"/>
              </w:rPr>
              <w:t>§ 23c</w:t>
            </w:r>
          </w:p>
          <w:p w:rsidR="00484E66" w:rsidRPr="00A20220" w:rsidRDefault="00484E66" w:rsidP="00595EDC">
            <w:pPr>
              <w:pStyle w:val="Normlny0"/>
              <w:jc w:val="center"/>
              <w:rPr>
                <w:rFonts w:ascii="Arial Narrow" w:hAnsi="Arial Narrow"/>
                <w:sz w:val="22"/>
                <w:szCs w:val="22"/>
              </w:rPr>
            </w:pPr>
            <w:r w:rsidRPr="00A20220">
              <w:rPr>
                <w:rFonts w:ascii="Arial Narrow" w:hAnsi="Arial Narrow"/>
                <w:sz w:val="22"/>
                <w:szCs w:val="22"/>
              </w:rPr>
              <w:t>O: 2</w:t>
            </w:r>
          </w:p>
        </w:tc>
        <w:tc>
          <w:tcPr>
            <w:tcW w:w="4677" w:type="dxa"/>
            <w:tcBorders>
              <w:top w:val="single" w:sz="4" w:space="0" w:color="auto"/>
              <w:left w:val="single" w:sz="4" w:space="0" w:color="auto"/>
              <w:bottom w:val="single" w:sz="4" w:space="0" w:color="auto"/>
              <w:right w:val="single" w:sz="4" w:space="0" w:color="auto"/>
            </w:tcBorders>
          </w:tcPr>
          <w:p w:rsidR="00484E66" w:rsidRDefault="00484E66" w:rsidP="00DB33D6">
            <w:pPr>
              <w:autoSpaceDE w:val="0"/>
              <w:autoSpaceDN w:val="0"/>
              <w:spacing w:before="0" w:beforeAutospacing="0" w:after="0" w:afterAutospacing="0"/>
              <w:jc w:val="both"/>
              <w:rPr>
                <w:rFonts w:ascii="Arial Narrow" w:hAnsi="Arial Narrow" w:cs="Arial"/>
                <w:sz w:val="22"/>
                <w:szCs w:val="22"/>
              </w:rPr>
            </w:pPr>
            <w:r w:rsidRPr="00A20220">
              <w:rPr>
                <w:rFonts w:ascii="Arial Narrow" w:hAnsi="Arial Narrow" w:cs="Arial"/>
                <w:sz w:val="22"/>
                <w:szCs w:val="22"/>
              </w:rPr>
              <w:t>Dokumenty podľa § 23 ods. 2 účtovných jednotiek, ktoré sú podľa § 23 ods. 6 uložené v neverejnej časti registra, sa sprístupňujú Národnej banke Slovenska a subjektu verejnej správy na účely súvisiace s ich činnosťou a účtovnej jednotke, ktorej sa dokumenty týkajú, pričom Národnej banke Slovenska a subjektu verejnej správy sa sprístupňujú prostredníctvom registra a účtovnej jednotke, ktorej sa dokumenty týkajú, na základe písomnej žiadosti prevádzkovateľovi registra. Národnej banke Slovenska a subjektu verejnej správy môžu byť v odôvodnených prípadoch sprístupnené aj na základe písomnej žiadosti, a to ak technické podmienky bránia sprístupneniu prostredníctvom registra. Iným osobám tieto dokumenty sprístupní prevádzkovateľ registra, ak tak ustanovuje osobitný predpis.29l) Poskytovanie informácií podľa osobitného predpisu29m) sa nevzťahuje na skutočnosti nachádzajúce sa v dokumentoch podľa § 23 ods. 2 uložených v neverejnej časti registra.</w:t>
            </w:r>
          </w:p>
          <w:p w:rsidR="00FC53F5" w:rsidRDefault="00FC53F5" w:rsidP="00595EDC">
            <w:pPr>
              <w:autoSpaceDE w:val="0"/>
              <w:autoSpaceDN w:val="0"/>
              <w:spacing w:before="0" w:beforeAutospacing="0" w:after="0" w:afterAutospacing="0"/>
              <w:rPr>
                <w:rFonts w:ascii="Arial Narrow" w:hAnsi="Arial Narrow" w:cs="Arial"/>
                <w:sz w:val="22"/>
                <w:szCs w:val="22"/>
              </w:rPr>
            </w:pPr>
            <w:r>
              <w:rPr>
                <w:rFonts w:ascii="Arial Narrow" w:hAnsi="Arial Narrow" w:cs="Arial"/>
                <w:sz w:val="22"/>
                <w:szCs w:val="22"/>
              </w:rPr>
              <w:t>29l) Napríklad zákon č. 308/2000 Z. z.  o vysielaní a retransmisii a o zmene zákona č. 195/2000 Z. z. o telekomunikáciách v znení neskorších predpisov, zákon č. 566/2001 Z. z. v znení neskorších predpisov.</w:t>
            </w:r>
          </w:p>
          <w:p w:rsidR="00FC53F5" w:rsidRPr="00A20220" w:rsidRDefault="00FC53F5" w:rsidP="00595EDC">
            <w:pPr>
              <w:autoSpaceDE w:val="0"/>
              <w:autoSpaceDN w:val="0"/>
              <w:spacing w:before="0" w:beforeAutospacing="0" w:after="0" w:afterAutospacing="0"/>
              <w:rPr>
                <w:rFonts w:ascii="Arial Narrow" w:hAnsi="Arial Narrow" w:cs="Arial"/>
                <w:sz w:val="22"/>
                <w:szCs w:val="22"/>
              </w:rPr>
            </w:pPr>
            <w:r>
              <w:rPr>
                <w:rFonts w:ascii="Arial Narrow" w:hAnsi="Arial Narrow" w:cs="Arial"/>
                <w:sz w:val="22"/>
                <w:szCs w:val="22"/>
              </w:rPr>
              <w:t>29m) Zákon č. 211/2000 Z. z. o slobodnom prístupe k informáciám a o zmene a doplnení niektorých zákonov (zákon o slobode informácií) v znení neskorších predpisov.</w:t>
            </w:r>
          </w:p>
        </w:tc>
        <w:tc>
          <w:tcPr>
            <w:tcW w:w="709" w:type="dxa"/>
            <w:vMerge/>
            <w:tcBorders>
              <w:left w:val="single" w:sz="4" w:space="0" w:color="auto"/>
              <w:right w:val="single" w:sz="4" w:space="0" w:color="auto"/>
            </w:tcBorders>
          </w:tcPr>
          <w:p w:rsidR="00484E66" w:rsidRPr="00A20220" w:rsidRDefault="00484E66" w:rsidP="00B02550">
            <w:pPr>
              <w:autoSpaceDE w:val="0"/>
              <w:autoSpaceDN w:val="0"/>
              <w:spacing w:before="0" w:beforeAutospacing="0" w:after="0" w:afterAutospacing="0" w:line="276" w:lineRule="auto"/>
              <w:jc w:val="center"/>
              <w:rPr>
                <w:rFonts w:ascii="Arial Narrow" w:hAnsi="Arial Narrow"/>
                <w:sz w:val="22"/>
                <w:szCs w:val="22"/>
              </w:rPr>
            </w:pPr>
          </w:p>
        </w:tc>
        <w:tc>
          <w:tcPr>
            <w:tcW w:w="1065" w:type="dxa"/>
            <w:vMerge/>
            <w:tcBorders>
              <w:left w:val="single" w:sz="4" w:space="0" w:color="auto"/>
            </w:tcBorders>
          </w:tcPr>
          <w:p w:rsidR="00484E66" w:rsidRPr="00A20220" w:rsidRDefault="00484E66" w:rsidP="00B02550">
            <w:pPr>
              <w:autoSpaceDE w:val="0"/>
              <w:autoSpaceDN w:val="0"/>
              <w:spacing w:before="0" w:beforeAutospacing="0" w:after="0" w:afterAutospacing="0" w:line="276" w:lineRule="auto"/>
              <w:rPr>
                <w:rFonts w:ascii="Arial Narrow" w:hAnsi="Arial Narrow"/>
                <w:b/>
                <w:bCs/>
                <w:sz w:val="22"/>
                <w:szCs w:val="22"/>
              </w:rPr>
            </w:pPr>
          </w:p>
        </w:tc>
      </w:tr>
      <w:tr w:rsidR="00484E66" w:rsidRPr="00A20220" w:rsidTr="008B367F">
        <w:tblPrEx>
          <w:tblLook w:val="04A0" w:firstRow="1" w:lastRow="0" w:firstColumn="1" w:lastColumn="0" w:noHBand="0" w:noVBand="1"/>
        </w:tblPrEx>
        <w:tc>
          <w:tcPr>
            <w:tcW w:w="681" w:type="dxa"/>
            <w:vMerge/>
            <w:tcBorders>
              <w:right w:val="single" w:sz="4" w:space="0" w:color="auto"/>
            </w:tcBorders>
          </w:tcPr>
          <w:p w:rsidR="00484E66" w:rsidRPr="00A20220" w:rsidRDefault="00484E66" w:rsidP="00B02550">
            <w:pPr>
              <w:autoSpaceDE w:val="0"/>
              <w:autoSpaceDN w:val="0"/>
              <w:spacing w:before="0" w:beforeAutospacing="0" w:after="0" w:afterAutospacing="0"/>
              <w:jc w:val="center"/>
              <w:rPr>
                <w:rFonts w:ascii="Arial Narrow" w:hAnsi="Arial Narrow"/>
                <w:sz w:val="22"/>
                <w:szCs w:val="22"/>
              </w:rPr>
            </w:pPr>
          </w:p>
        </w:tc>
        <w:tc>
          <w:tcPr>
            <w:tcW w:w="6802" w:type="dxa"/>
            <w:vMerge/>
            <w:tcBorders>
              <w:left w:val="single" w:sz="4" w:space="0" w:color="auto"/>
              <w:right w:val="single" w:sz="4" w:space="0" w:color="auto"/>
            </w:tcBorders>
          </w:tcPr>
          <w:p w:rsidR="00484E66" w:rsidRPr="00A20220" w:rsidRDefault="00484E66" w:rsidP="00B02550">
            <w:pPr>
              <w:pStyle w:val="Default"/>
              <w:rPr>
                <w:rFonts w:ascii="Arial Narrow" w:hAnsi="Arial Narrow"/>
                <w:sz w:val="22"/>
                <w:szCs w:val="22"/>
              </w:rPr>
            </w:pPr>
          </w:p>
        </w:tc>
        <w:tc>
          <w:tcPr>
            <w:tcW w:w="570" w:type="dxa"/>
            <w:vMerge/>
            <w:tcBorders>
              <w:left w:val="single" w:sz="4" w:space="0" w:color="auto"/>
              <w:right w:val="single" w:sz="4" w:space="0" w:color="auto"/>
            </w:tcBorders>
          </w:tcPr>
          <w:p w:rsidR="00484E66" w:rsidRPr="00A20220" w:rsidRDefault="00484E66" w:rsidP="00B02550">
            <w:pPr>
              <w:autoSpaceDE w:val="0"/>
              <w:autoSpaceDN w:val="0"/>
              <w:spacing w:before="0" w:beforeAutospacing="0" w:after="0" w:afterAutospacing="0" w:line="276" w:lineRule="auto"/>
              <w:jc w:val="center"/>
              <w:rPr>
                <w:rFonts w:ascii="Arial Narrow" w:hAnsi="Arial Narrow"/>
                <w:sz w:val="22"/>
                <w:szCs w:val="22"/>
              </w:rPr>
            </w:pPr>
          </w:p>
        </w:tc>
        <w:tc>
          <w:tcPr>
            <w:tcW w:w="848" w:type="dxa"/>
            <w:vMerge/>
            <w:tcBorders>
              <w:left w:val="single" w:sz="4" w:space="0" w:color="auto"/>
              <w:right w:val="single" w:sz="4" w:space="0" w:color="auto"/>
            </w:tcBorders>
          </w:tcPr>
          <w:p w:rsidR="00484E66" w:rsidRPr="00A20220" w:rsidRDefault="00484E66" w:rsidP="00B02550">
            <w:pPr>
              <w:autoSpaceDE w:val="0"/>
              <w:autoSpaceDN w:val="0"/>
              <w:spacing w:before="0" w:beforeAutospacing="0" w:after="0" w:afterAutospacing="0"/>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cPr>
          <w:p w:rsidR="00484E66" w:rsidRPr="00A20220" w:rsidRDefault="00484E66" w:rsidP="00B02550">
            <w:pPr>
              <w:pStyle w:val="Normlny0"/>
              <w:jc w:val="center"/>
              <w:rPr>
                <w:rFonts w:ascii="Arial Narrow" w:hAnsi="Arial Narrow"/>
                <w:sz w:val="22"/>
                <w:szCs w:val="22"/>
              </w:rPr>
            </w:pPr>
            <w:r w:rsidRPr="00A20220">
              <w:rPr>
                <w:rFonts w:ascii="Arial Narrow" w:hAnsi="Arial Narrow"/>
                <w:sz w:val="22"/>
                <w:szCs w:val="22"/>
              </w:rPr>
              <w:t>§ 23c</w:t>
            </w:r>
          </w:p>
          <w:p w:rsidR="00484E66" w:rsidRPr="00A20220" w:rsidRDefault="00484E66" w:rsidP="00B02550">
            <w:pPr>
              <w:pStyle w:val="Normlny0"/>
              <w:jc w:val="center"/>
              <w:rPr>
                <w:rFonts w:ascii="Arial Narrow" w:hAnsi="Arial Narrow"/>
                <w:sz w:val="22"/>
                <w:szCs w:val="22"/>
              </w:rPr>
            </w:pPr>
            <w:r w:rsidRPr="00A20220">
              <w:rPr>
                <w:rFonts w:ascii="Arial Narrow" w:hAnsi="Arial Narrow"/>
                <w:sz w:val="22"/>
                <w:szCs w:val="22"/>
              </w:rPr>
              <w:t>O: 4</w:t>
            </w:r>
          </w:p>
        </w:tc>
        <w:tc>
          <w:tcPr>
            <w:tcW w:w="4677" w:type="dxa"/>
            <w:tcBorders>
              <w:top w:val="single" w:sz="4" w:space="0" w:color="auto"/>
              <w:left w:val="single" w:sz="4" w:space="0" w:color="auto"/>
              <w:bottom w:val="single" w:sz="4" w:space="0" w:color="auto"/>
              <w:right w:val="single" w:sz="4" w:space="0" w:color="auto"/>
            </w:tcBorders>
          </w:tcPr>
          <w:p w:rsidR="00484E66" w:rsidRDefault="00484E66" w:rsidP="00DB33D6">
            <w:pPr>
              <w:autoSpaceDE w:val="0"/>
              <w:autoSpaceDN w:val="0"/>
              <w:spacing w:before="0" w:beforeAutospacing="0" w:after="0" w:afterAutospacing="0"/>
              <w:jc w:val="both"/>
              <w:rPr>
                <w:rFonts w:ascii="Arial Narrow" w:hAnsi="Arial Narrow" w:cs="Arial"/>
                <w:sz w:val="22"/>
                <w:szCs w:val="22"/>
              </w:rPr>
            </w:pPr>
            <w:r w:rsidRPr="00A20220">
              <w:rPr>
                <w:rFonts w:ascii="Arial Narrow" w:hAnsi="Arial Narrow" w:cs="Arial"/>
                <w:sz w:val="22"/>
                <w:szCs w:val="22"/>
              </w:rPr>
              <w:t xml:space="preserve">Dokumenty podľa odseku 2 sa sprístupňujú v elektronickej podobe alebo v listinnej podobe, pričom v elektronickej podobe sa nespoplatňujú. Žiadosť v elektronickej podobe musí byť podpísaná </w:t>
            </w:r>
            <w:r w:rsidR="005C3FDE" w:rsidRPr="00A20220">
              <w:rPr>
                <w:rFonts w:ascii="Arial Narrow" w:hAnsi="Arial Narrow" w:cs="Arial"/>
                <w:b/>
                <w:sz w:val="22"/>
                <w:szCs w:val="22"/>
              </w:rPr>
              <w:t xml:space="preserve">kvalifikovaným </w:t>
            </w:r>
            <w:r w:rsidRPr="008373BE">
              <w:rPr>
                <w:rFonts w:ascii="Arial Narrow" w:hAnsi="Arial Narrow" w:cs="Arial"/>
                <w:b/>
                <w:sz w:val="22"/>
                <w:szCs w:val="22"/>
              </w:rPr>
              <w:t>elektronickým podpisom</w:t>
            </w:r>
            <w:r w:rsidR="008373BE" w:rsidRPr="008373BE">
              <w:rPr>
                <w:rFonts w:ascii="Arial Narrow" w:hAnsi="Arial Narrow" w:cs="Arial"/>
                <w:b/>
                <w:sz w:val="22"/>
                <w:szCs w:val="22"/>
              </w:rPr>
              <w:t>29n)</w:t>
            </w:r>
            <w:r w:rsidRPr="00A20220">
              <w:rPr>
                <w:rFonts w:ascii="Arial Narrow" w:hAnsi="Arial Narrow" w:cs="Arial"/>
                <w:sz w:val="22"/>
                <w:szCs w:val="22"/>
              </w:rPr>
              <w:t>, inak ju možno zamietnuť. Na konanie podľa odseku 2 sa vzťahuje správny poriadok.</w:t>
            </w:r>
          </w:p>
          <w:p w:rsidR="008373BE" w:rsidRPr="008373BE" w:rsidRDefault="008373BE" w:rsidP="008373BE">
            <w:pPr>
              <w:autoSpaceDE w:val="0"/>
              <w:autoSpaceDN w:val="0"/>
              <w:spacing w:before="0" w:beforeAutospacing="0" w:after="0" w:afterAutospacing="0"/>
              <w:rPr>
                <w:rFonts w:ascii="Arial Narrow" w:hAnsi="Arial Narrow" w:cs="Arial"/>
                <w:b/>
                <w:sz w:val="22"/>
                <w:szCs w:val="22"/>
              </w:rPr>
            </w:pPr>
            <w:r w:rsidRPr="008373BE">
              <w:rPr>
                <w:rFonts w:ascii="Arial Narrow" w:hAnsi="Arial Narrow" w:cs="Arial"/>
                <w:b/>
                <w:sz w:val="22"/>
                <w:szCs w:val="22"/>
              </w:rPr>
              <w:t>Poznámka pod čiarou k odkazu 29n znie:</w:t>
            </w:r>
          </w:p>
          <w:p w:rsidR="008373BE" w:rsidRPr="008373BE" w:rsidRDefault="008373BE" w:rsidP="008373BE">
            <w:pPr>
              <w:autoSpaceDE w:val="0"/>
              <w:autoSpaceDN w:val="0"/>
              <w:spacing w:before="0" w:beforeAutospacing="0" w:after="0" w:afterAutospacing="0"/>
              <w:rPr>
                <w:rFonts w:ascii="Arial Narrow" w:hAnsi="Arial Narrow" w:cs="Arial"/>
                <w:b/>
                <w:sz w:val="22"/>
                <w:szCs w:val="22"/>
              </w:rPr>
            </w:pPr>
            <w:r w:rsidRPr="008373BE">
              <w:rPr>
                <w:rFonts w:ascii="Arial Narrow" w:hAnsi="Arial Narrow" w:cs="Arial"/>
                <w:b/>
                <w:sz w:val="22"/>
                <w:szCs w:val="22"/>
              </w:rPr>
              <w:t>„29n) Čl. 3 bod 12 nariadenia Európskeho parlamentu a Rady (EÚ) č. 910/2014 z 23. júla 2014 o elektronickej identifikácii a dôveryhodných službách pre elektronické transakcie na vnútornom trhu a o zrušení smernice 1999/93/ES (Ú. v. EÚ L 257, 28.8.2014).</w:t>
            </w:r>
          </w:p>
          <w:p w:rsidR="008373BE" w:rsidRPr="00A20220" w:rsidRDefault="008373BE" w:rsidP="008373BE">
            <w:pPr>
              <w:autoSpaceDE w:val="0"/>
              <w:autoSpaceDN w:val="0"/>
              <w:spacing w:before="0" w:beforeAutospacing="0" w:after="0" w:afterAutospacing="0"/>
              <w:rPr>
                <w:rFonts w:ascii="Arial Narrow" w:hAnsi="Arial Narrow" w:cs="Arial"/>
                <w:sz w:val="22"/>
                <w:szCs w:val="22"/>
              </w:rPr>
            </w:pPr>
            <w:r w:rsidRPr="008373BE">
              <w:rPr>
                <w:rFonts w:ascii="Arial Narrow" w:hAnsi="Arial Narrow" w:cs="Arial"/>
                <w:b/>
                <w:sz w:val="22"/>
                <w:szCs w:val="22"/>
              </w:rPr>
              <w:t>Zákon č. 272/2016 Z. z. o dôveryhodných službách pre elektronické transakcie na vnútornom trhu a o zmene a doplnení niektorých zákonov (zákon o dôveryhodných službách)</w:t>
            </w:r>
            <w:r w:rsidR="00E96E5D">
              <w:rPr>
                <w:rFonts w:ascii="Arial Narrow" w:hAnsi="Arial Narrow" w:cs="Arial"/>
                <w:b/>
                <w:sz w:val="22"/>
                <w:szCs w:val="22"/>
              </w:rPr>
              <w:t xml:space="preserve"> v znení zákona č. </w:t>
            </w:r>
            <w:r w:rsidR="00E96E5D" w:rsidRPr="00E96E5D">
              <w:rPr>
                <w:rFonts w:ascii="Arial Narrow" w:hAnsi="Arial Narrow" w:cs="Arial"/>
                <w:b/>
                <w:sz w:val="22"/>
                <w:szCs w:val="22"/>
              </w:rPr>
              <w:t>211/2019 Z. z</w:t>
            </w:r>
            <w:r w:rsidRPr="008373BE">
              <w:rPr>
                <w:rFonts w:ascii="Arial Narrow" w:hAnsi="Arial Narrow" w:cs="Arial"/>
                <w:b/>
                <w:sz w:val="22"/>
                <w:szCs w:val="22"/>
              </w:rPr>
              <w:t>.“.</w:t>
            </w:r>
          </w:p>
        </w:tc>
        <w:tc>
          <w:tcPr>
            <w:tcW w:w="709" w:type="dxa"/>
            <w:vMerge/>
            <w:tcBorders>
              <w:left w:val="single" w:sz="4" w:space="0" w:color="auto"/>
              <w:right w:val="single" w:sz="4" w:space="0" w:color="auto"/>
            </w:tcBorders>
          </w:tcPr>
          <w:p w:rsidR="00484E66" w:rsidRPr="00A20220" w:rsidRDefault="00484E66" w:rsidP="00B02550">
            <w:pPr>
              <w:autoSpaceDE w:val="0"/>
              <w:autoSpaceDN w:val="0"/>
              <w:spacing w:before="0" w:beforeAutospacing="0" w:after="0" w:afterAutospacing="0" w:line="276" w:lineRule="auto"/>
              <w:jc w:val="center"/>
              <w:rPr>
                <w:rFonts w:ascii="Arial Narrow" w:hAnsi="Arial Narrow"/>
                <w:sz w:val="22"/>
                <w:szCs w:val="22"/>
              </w:rPr>
            </w:pPr>
          </w:p>
        </w:tc>
        <w:tc>
          <w:tcPr>
            <w:tcW w:w="1065" w:type="dxa"/>
            <w:vMerge/>
            <w:tcBorders>
              <w:left w:val="single" w:sz="4" w:space="0" w:color="auto"/>
            </w:tcBorders>
          </w:tcPr>
          <w:p w:rsidR="00484E66" w:rsidRPr="00A20220" w:rsidRDefault="00484E66" w:rsidP="00B02550">
            <w:pPr>
              <w:autoSpaceDE w:val="0"/>
              <w:autoSpaceDN w:val="0"/>
              <w:spacing w:before="0" w:beforeAutospacing="0" w:after="0" w:afterAutospacing="0" w:line="276" w:lineRule="auto"/>
              <w:rPr>
                <w:rFonts w:ascii="Arial Narrow" w:hAnsi="Arial Narrow"/>
                <w:b/>
                <w:bCs/>
                <w:sz w:val="22"/>
                <w:szCs w:val="22"/>
              </w:rPr>
            </w:pPr>
          </w:p>
        </w:tc>
      </w:tr>
      <w:tr w:rsidR="00484E66" w:rsidRPr="00A20220" w:rsidTr="008B367F">
        <w:tblPrEx>
          <w:tblLook w:val="04A0" w:firstRow="1" w:lastRow="0" w:firstColumn="1" w:lastColumn="0" w:noHBand="0" w:noVBand="1"/>
        </w:tblPrEx>
        <w:tc>
          <w:tcPr>
            <w:tcW w:w="681" w:type="dxa"/>
            <w:vMerge/>
            <w:tcBorders>
              <w:bottom w:val="single" w:sz="4" w:space="0" w:color="auto"/>
              <w:right w:val="single" w:sz="4" w:space="0" w:color="auto"/>
            </w:tcBorders>
          </w:tcPr>
          <w:p w:rsidR="00484E66" w:rsidRPr="00A20220" w:rsidRDefault="00484E66" w:rsidP="00B02550">
            <w:pPr>
              <w:autoSpaceDE w:val="0"/>
              <w:autoSpaceDN w:val="0"/>
              <w:spacing w:before="0" w:beforeAutospacing="0" w:after="0" w:afterAutospacing="0"/>
              <w:jc w:val="center"/>
              <w:rPr>
                <w:rFonts w:ascii="Arial Narrow" w:hAnsi="Arial Narrow"/>
                <w:sz w:val="22"/>
                <w:szCs w:val="22"/>
              </w:rPr>
            </w:pPr>
          </w:p>
        </w:tc>
        <w:tc>
          <w:tcPr>
            <w:tcW w:w="6802" w:type="dxa"/>
            <w:vMerge/>
            <w:tcBorders>
              <w:left w:val="single" w:sz="4" w:space="0" w:color="auto"/>
              <w:bottom w:val="single" w:sz="4" w:space="0" w:color="auto"/>
              <w:right w:val="single" w:sz="4" w:space="0" w:color="auto"/>
            </w:tcBorders>
          </w:tcPr>
          <w:p w:rsidR="00484E66" w:rsidRPr="00A20220" w:rsidRDefault="00484E66" w:rsidP="00B02550">
            <w:pPr>
              <w:pStyle w:val="Default"/>
              <w:rPr>
                <w:rFonts w:ascii="Arial Narrow" w:hAnsi="Arial Narrow"/>
                <w:sz w:val="22"/>
                <w:szCs w:val="22"/>
              </w:rPr>
            </w:pPr>
          </w:p>
        </w:tc>
        <w:tc>
          <w:tcPr>
            <w:tcW w:w="570" w:type="dxa"/>
            <w:vMerge/>
            <w:tcBorders>
              <w:left w:val="single" w:sz="4" w:space="0" w:color="auto"/>
              <w:bottom w:val="single" w:sz="4" w:space="0" w:color="auto"/>
              <w:right w:val="single" w:sz="4" w:space="0" w:color="auto"/>
            </w:tcBorders>
          </w:tcPr>
          <w:p w:rsidR="00484E66" w:rsidRPr="00A20220" w:rsidRDefault="00484E66" w:rsidP="00B02550">
            <w:pPr>
              <w:autoSpaceDE w:val="0"/>
              <w:autoSpaceDN w:val="0"/>
              <w:spacing w:before="0" w:beforeAutospacing="0" w:after="0" w:afterAutospacing="0" w:line="276" w:lineRule="auto"/>
              <w:jc w:val="center"/>
              <w:rPr>
                <w:rFonts w:ascii="Arial Narrow" w:hAnsi="Arial Narrow"/>
                <w:sz w:val="22"/>
                <w:szCs w:val="22"/>
              </w:rPr>
            </w:pPr>
          </w:p>
        </w:tc>
        <w:tc>
          <w:tcPr>
            <w:tcW w:w="848" w:type="dxa"/>
            <w:vMerge/>
            <w:tcBorders>
              <w:left w:val="single" w:sz="4" w:space="0" w:color="auto"/>
              <w:bottom w:val="single" w:sz="4" w:space="0" w:color="auto"/>
              <w:right w:val="single" w:sz="4" w:space="0" w:color="auto"/>
            </w:tcBorders>
          </w:tcPr>
          <w:p w:rsidR="00484E66" w:rsidRPr="00A20220" w:rsidRDefault="00484E66" w:rsidP="00B02550">
            <w:pPr>
              <w:autoSpaceDE w:val="0"/>
              <w:autoSpaceDN w:val="0"/>
              <w:spacing w:before="0" w:beforeAutospacing="0" w:after="0" w:afterAutospacing="0"/>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cPr>
          <w:p w:rsidR="00484E66" w:rsidRPr="00A20220" w:rsidRDefault="00484E66" w:rsidP="00B02550">
            <w:pPr>
              <w:pStyle w:val="Normlny0"/>
              <w:jc w:val="center"/>
              <w:rPr>
                <w:rFonts w:ascii="Arial Narrow" w:hAnsi="Arial Narrow"/>
                <w:sz w:val="22"/>
                <w:szCs w:val="22"/>
              </w:rPr>
            </w:pPr>
            <w:r w:rsidRPr="00A20220">
              <w:rPr>
                <w:rFonts w:ascii="Arial Narrow" w:hAnsi="Arial Narrow"/>
                <w:sz w:val="22"/>
                <w:szCs w:val="22"/>
              </w:rPr>
              <w:t>§ 35</w:t>
            </w:r>
          </w:p>
          <w:p w:rsidR="00484E66" w:rsidRPr="00A20220" w:rsidRDefault="00484E66" w:rsidP="00B02550">
            <w:pPr>
              <w:pStyle w:val="Normlny0"/>
              <w:jc w:val="center"/>
              <w:rPr>
                <w:rFonts w:ascii="Arial Narrow" w:hAnsi="Arial Narrow"/>
                <w:sz w:val="22"/>
                <w:szCs w:val="22"/>
              </w:rPr>
            </w:pPr>
            <w:r w:rsidRPr="00A20220">
              <w:rPr>
                <w:rFonts w:ascii="Arial Narrow" w:hAnsi="Arial Narrow"/>
                <w:sz w:val="22"/>
                <w:szCs w:val="22"/>
              </w:rPr>
              <w:t xml:space="preserve">O: 3 </w:t>
            </w:r>
          </w:p>
          <w:p w:rsidR="00484E66" w:rsidRPr="00A20220" w:rsidRDefault="00484E66" w:rsidP="00B02550">
            <w:pPr>
              <w:pStyle w:val="Normlny0"/>
              <w:jc w:val="center"/>
              <w:rPr>
                <w:rFonts w:ascii="Arial Narrow" w:hAnsi="Arial Narrow"/>
                <w:sz w:val="22"/>
                <w:szCs w:val="22"/>
              </w:rPr>
            </w:pPr>
            <w:r w:rsidRPr="00A20220">
              <w:rPr>
                <w:rFonts w:ascii="Arial Narrow" w:hAnsi="Arial Narrow"/>
                <w:sz w:val="22"/>
                <w:szCs w:val="22"/>
              </w:rPr>
              <w:t>P: a</w:t>
            </w:r>
          </w:p>
        </w:tc>
        <w:tc>
          <w:tcPr>
            <w:tcW w:w="4677" w:type="dxa"/>
            <w:tcBorders>
              <w:top w:val="single" w:sz="4" w:space="0" w:color="auto"/>
              <w:left w:val="single" w:sz="4" w:space="0" w:color="auto"/>
              <w:bottom w:val="single" w:sz="4" w:space="0" w:color="auto"/>
              <w:right w:val="single" w:sz="4" w:space="0" w:color="auto"/>
            </w:tcBorders>
          </w:tcPr>
          <w:p w:rsidR="00484E66" w:rsidRPr="00A20220" w:rsidRDefault="00484E66" w:rsidP="00484E66">
            <w:pPr>
              <w:autoSpaceDE w:val="0"/>
              <w:autoSpaceDN w:val="0"/>
              <w:spacing w:before="0" w:beforeAutospacing="0" w:after="0" w:afterAutospacing="0"/>
              <w:rPr>
                <w:rFonts w:ascii="Arial Narrow" w:hAnsi="Arial Narrow" w:cs="Arial"/>
                <w:sz w:val="22"/>
                <w:szCs w:val="22"/>
              </w:rPr>
            </w:pPr>
            <w:r w:rsidRPr="00A20220">
              <w:rPr>
                <w:rFonts w:ascii="Arial Narrow" w:hAnsi="Arial Narrow" w:cs="Arial"/>
                <w:sz w:val="22"/>
                <w:szCs w:val="22"/>
              </w:rPr>
              <w:t>Účtovné záznamy sa uchovávajú takto:</w:t>
            </w:r>
          </w:p>
          <w:p w:rsidR="00484E66" w:rsidRPr="00A20220" w:rsidRDefault="00484E66" w:rsidP="008373BE">
            <w:pPr>
              <w:autoSpaceDE w:val="0"/>
              <w:autoSpaceDN w:val="0"/>
              <w:spacing w:before="0" w:beforeAutospacing="0" w:after="0" w:afterAutospacing="0"/>
              <w:rPr>
                <w:rFonts w:ascii="Arial Narrow" w:hAnsi="Arial Narrow" w:cs="Arial"/>
                <w:sz w:val="22"/>
                <w:szCs w:val="22"/>
              </w:rPr>
            </w:pPr>
            <w:r w:rsidRPr="00A20220">
              <w:rPr>
                <w:rFonts w:ascii="Arial Narrow" w:hAnsi="Arial Narrow" w:cs="Arial"/>
                <w:sz w:val="22"/>
                <w:szCs w:val="22"/>
              </w:rPr>
              <w:t>a)</w:t>
            </w:r>
            <w:r w:rsidR="008373BE">
              <w:rPr>
                <w:rFonts w:ascii="Arial Narrow" w:hAnsi="Arial Narrow" w:cs="Arial"/>
                <w:sz w:val="22"/>
                <w:szCs w:val="22"/>
              </w:rPr>
              <w:t xml:space="preserve"> </w:t>
            </w:r>
            <w:r w:rsidRPr="00A20220">
              <w:rPr>
                <w:rFonts w:ascii="Arial Narrow" w:hAnsi="Arial Narrow" w:cs="Arial"/>
                <w:sz w:val="22"/>
                <w:szCs w:val="22"/>
              </w:rPr>
              <w:t>účtovná závierka, výkazy vybraných údajov z účtovných závierok podľa § 17a a 22 a výročná správa počas desiatich rokov nasledujúcich po roku, ktorého sa týkajú,</w:t>
            </w:r>
          </w:p>
        </w:tc>
        <w:tc>
          <w:tcPr>
            <w:tcW w:w="709" w:type="dxa"/>
            <w:vMerge/>
            <w:tcBorders>
              <w:left w:val="single" w:sz="4" w:space="0" w:color="auto"/>
              <w:bottom w:val="single" w:sz="4" w:space="0" w:color="auto"/>
              <w:right w:val="single" w:sz="4" w:space="0" w:color="auto"/>
            </w:tcBorders>
          </w:tcPr>
          <w:p w:rsidR="00484E66" w:rsidRPr="00A20220" w:rsidRDefault="00484E66" w:rsidP="00B02550">
            <w:pPr>
              <w:autoSpaceDE w:val="0"/>
              <w:autoSpaceDN w:val="0"/>
              <w:spacing w:before="0" w:beforeAutospacing="0" w:after="0" w:afterAutospacing="0" w:line="276" w:lineRule="auto"/>
              <w:jc w:val="center"/>
              <w:rPr>
                <w:rFonts w:ascii="Arial Narrow" w:hAnsi="Arial Narrow"/>
                <w:sz w:val="22"/>
                <w:szCs w:val="22"/>
              </w:rPr>
            </w:pPr>
          </w:p>
        </w:tc>
        <w:tc>
          <w:tcPr>
            <w:tcW w:w="1065" w:type="dxa"/>
            <w:vMerge/>
            <w:tcBorders>
              <w:left w:val="single" w:sz="4" w:space="0" w:color="auto"/>
              <w:bottom w:val="single" w:sz="4" w:space="0" w:color="auto"/>
            </w:tcBorders>
          </w:tcPr>
          <w:p w:rsidR="00484E66" w:rsidRPr="00A20220" w:rsidRDefault="00484E66" w:rsidP="00B02550">
            <w:pPr>
              <w:autoSpaceDE w:val="0"/>
              <w:autoSpaceDN w:val="0"/>
              <w:spacing w:before="0" w:beforeAutospacing="0" w:after="0" w:afterAutospacing="0" w:line="276" w:lineRule="auto"/>
              <w:rPr>
                <w:rFonts w:ascii="Arial Narrow" w:hAnsi="Arial Narrow"/>
                <w:b/>
                <w:bCs/>
                <w:sz w:val="22"/>
                <w:szCs w:val="22"/>
              </w:rPr>
            </w:pPr>
          </w:p>
        </w:tc>
      </w:tr>
      <w:tr w:rsidR="00AB5989" w:rsidRPr="00A20220" w:rsidTr="008B367F">
        <w:tblPrEx>
          <w:tblLook w:val="04A0" w:firstRow="1" w:lastRow="0" w:firstColumn="1" w:lastColumn="0" w:noHBand="0" w:noVBand="1"/>
        </w:tblPrEx>
        <w:tc>
          <w:tcPr>
            <w:tcW w:w="681" w:type="dxa"/>
            <w:tcBorders>
              <w:top w:val="single" w:sz="4" w:space="0" w:color="auto"/>
              <w:bottom w:val="single" w:sz="4" w:space="0" w:color="auto"/>
              <w:right w:val="single" w:sz="4" w:space="0" w:color="auto"/>
            </w:tcBorders>
          </w:tcPr>
          <w:p w:rsidR="00AB5989" w:rsidRPr="00A20220" w:rsidRDefault="00551154" w:rsidP="00AB5989">
            <w:pPr>
              <w:autoSpaceDE w:val="0"/>
              <w:autoSpaceDN w:val="0"/>
              <w:spacing w:before="0" w:beforeAutospacing="0" w:after="0" w:afterAutospacing="0"/>
              <w:jc w:val="center"/>
              <w:rPr>
                <w:rFonts w:ascii="Arial Narrow" w:hAnsi="Arial Narrow"/>
                <w:sz w:val="22"/>
                <w:szCs w:val="22"/>
              </w:rPr>
            </w:pPr>
            <w:r w:rsidRPr="00A20220">
              <w:rPr>
                <w:rFonts w:ascii="Arial Narrow" w:hAnsi="Arial Narrow"/>
                <w:sz w:val="22"/>
                <w:szCs w:val="22"/>
              </w:rPr>
              <w:t>(</w:t>
            </w:r>
            <w:r w:rsidR="00AB5989" w:rsidRPr="00A20220">
              <w:rPr>
                <w:rFonts w:ascii="Arial Narrow" w:hAnsi="Arial Narrow"/>
                <w:sz w:val="22"/>
                <w:szCs w:val="22"/>
              </w:rPr>
              <w:t>Čl. 16a</w:t>
            </w:r>
          </w:p>
          <w:p w:rsidR="00AB5989" w:rsidRPr="00A20220" w:rsidRDefault="00AB5989" w:rsidP="00AB5989">
            <w:pPr>
              <w:autoSpaceDE w:val="0"/>
              <w:autoSpaceDN w:val="0"/>
              <w:spacing w:before="0" w:beforeAutospacing="0" w:after="0" w:afterAutospacing="0"/>
              <w:jc w:val="center"/>
              <w:rPr>
                <w:rFonts w:ascii="Arial Narrow" w:hAnsi="Arial Narrow"/>
                <w:sz w:val="22"/>
                <w:szCs w:val="22"/>
              </w:rPr>
            </w:pPr>
            <w:r w:rsidRPr="00A20220">
              <w:rPr>
                <w:rFonts w:ascii="Arial Narrow" w:hAnsi="Arial Narrow"/>
                <w:sz w:val="22"/>
                <w:szCs w:val="22"/>
              </w:rPr>
              <w:t>O: 2</w:t>
            </w:r>
            <w:r w:rsidR="00551154" w:rsidRPr="00A20220">
              <w:rPr>
                <w:rFonts w:ascii="Arial Narrow" w:hAnsi="Arial Narrow"/>
                <w:sz w:val="22"/>
                <w:szCs w:val="22"/>
              </w:rPr>
              <w:t xml:space="preserve"> smernice 2017/ 1132)</w:t>
            </w:r>
          </w:p>
        </w:tc>
        <w:tc>
          <w:tcPr>
            <w:tcW w:w="6802" w:type="dxa"/>
            <w:tcBorders>
              <w:top w:val="single" w:sz="4" w:space="0" w:color="auto"/>
              <w:left w:val="single" w:sz="4" w:space="0" w:color="auto"/>
              <w:bottom w:val="single" w:sz="4" w:space="0" w:color="auto"/>
              <w:right w:val="single" w:sz="4" w:space="0" w:color="auto"/>
            </w:tcBorders>
          </w:tcPr>
          <w:p w:rsidR="00AB5989" w:rsidRPr="00A20220" w:rsidRDefault="00AB5989" w:rsidP="00806AC4">
            <w:pPr>
              <w:pStyle w:val="Default"/>
              <w:rPr>
                <w:rFonts w:ascii="Arial Narrow" w:hAnsi="Arial Narrow"/>
                <w:sz w:val="22"/>
                <w:szCs w:val="22"/>
              </w:rPr>
            </w:pPr>
            <w:r w:rsidRPr="00A20220">
              <w:rPr>
                <w:rFonts w:ascii="Arial Narrow" w:hAnsi="Arial Narrow"/>
                <w:sz w:val="22"/>
                <w:szCs w:val="22"/>
              </w:rPr>
              <w:t>2. Poplatky za získanie kópií všetkých dokumentov alebo údajov</w:t>
            </w:r>
            <w:r w:rsidR="00806AC4" w:rsidRPr="00A20220">
              <w:rPr>
                <w:rFonts w:ascii="Arial Narrow" w:hAnsi="Arial Narrow"/>
                <w:sz w:val="22"/>
                <w:szCs w:val="22"/>
              </w:rPr>
              <w:t xml:space="preserve"> </w:t>
            </w:r>
            <w:r w:rsidRPr="00A20220">
              <w:rPr>
                <w:rFonts w:ascii="Arial Narrow" w:hAnsi="Arial Narrow"/>
                <w:sz w:val="22"/>
                <w:szCs w:val="22"/>
              </w:rPr>
              <w:t>uvedených v článku 14 alebo akejkoľvek ich časti v listinnej podobe</w:t>
            </w:r>
            <w:r w:rsidR="00806AC4" w:rsidRPr="00A20220">
              <w:rPr>
                <w:rFonts w:ascii="Arial Narrow" w:hAnsi="Arial Narrow"/>
                <w:sz w:val="22"/>
                <w:szCs w:val="22"/>
              </w:rPr>
              <w:t xml:space="preserve"> </w:t>
            </w:r>
            <w:r w:rsidRPr="00A20220">
              <w:rPr>
                <w:rFonts w:ascii="Arial Narrow" w:hAnsi="Arial Narrow"/>
                <w:sz w:val="22"/>
                <w:szCs w:val="22"/>
              </w:rPr>
              <w:t>alebo elektronicky nesmie presiahnuť administratívne náklady na ich</w:t>
            </w:r>
            <w:r w:rsidR="00806AC4" w:rsidRPr="00A20220">
              <w:rPr>
                <w:rFonts w:ascii="Arial Narrow" w:hAnsi="Arial Narrow"/>
                <w:sz w:val="22"/>
                <w:szCs w:val="22"/>
              </w:rPr>
              <w:t xml:space="preserve"> </w:t>
            </w:r>
            <w:r w:rsidRPr="00A20220">
              <w:rPr>
                <w:rFonts w:ascii="Arial Narrow" w:hAnsi="Arial Narrow"/>
                <w:sz w:val="22"/>
                <w:szCs w:val="22"/>
              </w:rPr>
              <w:t>zhotovenie vrátane nákladov na vývoj a údržbu registrov.</w:t>
            </w:r>
          </w:p>
        </w:tc>
        <w:tc>
          <w:tcPr>
            <w:tcW w:w="570" w:type="dxa"/>
            <w:tcBorders>
              <w:top w:val="single" w:sz="4" w:space="0" w:color="auto"/>
              <w:left w:val="single" w:sz="4" w:space="0" w:color="auto"/>
              <w:bottom w:val="single" w:sz="4" w:space="0" w:color="auto"/>
              <w:right w:val="single" w:sz="4" w:space="0" w:color="auto"/>
            </w:tcBorders>
          </w:tcPr>
          <w:p w:rsidR="00AB5989" w:rsidRPr="00A20220" w:rsidRDefault="00CB75BE" w:rsidP="00793FE1">
            <w:pPr>
              <w:autoSpaceDE w:val="0"/>
              <w:autoSpaceDN w:val="0"/>
              <w:spacing w:before="0" w:beforeAutospacing="0" w:after="0" w:afterAutospacing="0" w:line="276" w:lineRule="auto"/>
              <w:jc w:val="center"/>
              <w:rPr>
                <w:rFonts w:ascii="Arial Narrow" w:hAnsi="Arial Narrow"/>
                <w:sz w:val="22"/>
                <w:szCs w:val="22"/>
              </w:rPr>
            </w:pPr>
            <w:r w:rsidRPr="00A20220">
              <w:rPr>
                <w:rFonts w:ascii="Arial Narrow" w:hAnsi="Arial Narrow"/>
                <w:sz w:val="22"/>
                <w:szCs w:val="22"/>
              </w:rPr>
              <w:t>N</w:t>
            </w:r>
          </w:p>
        </w:tc>
        <w:tc>
          <w:tcPr>
            <w:tcW w:w="848" w:type="dxa"/>
            <w:tcBorders>
              <w:top w:val="single" w:sz="4" w:space="0" w:color="auto"/>
              <w:left w:val="single" w:sz="4" w:space="0" w:color="auto"/>
              <w:bottom w:val="single" w:sz="4" w:space="0" w:color="auto"/>
              <w:right w:val="single" w:sz="4" w:space="0" w:color="auto"/>
            </w:tcBorders>
          </w:tcPr>
          <w:p w:rsidR="00AB5989" w:rsidRPr="00A20220" w:rsidRDefault="00B02550" w:rsidP="00793FE1">
            <w:pPr>
              <w:autoSpaceDE w:val="0"/>
              <w:autoSpaceDN w:val="0"/>
              <w:spacing w:before="0" w:beforeAutospacing="0" w:after="0" w:afterAutospacing="0"/>
              <w:jc w:val="center"/>
              <w:rPr>
                <w:rFonts w:ascii="Arial Narrow" w:hAnsi="Arial Narrow" w:cs="Arial"/>
                <w:bCs/>
                <w:sz w:val="22"/>
                <w:szCs w:val="22"/>
              </w:rPr>
            </w:pPr>
            <w:r w:rsidRPr="00A20220">
              <w:rPr>
                <w:rFonts w:ascii="Arial Narrow" w:hAnsi="Arial Narrow" w:cs="Arial"/>
                <w:bCs/>
                <w:sz w:val="22"/>
                <w:szCs w:val="22"/>
              </w:rPr>
              <w:t>431/2002</w:t>
            </w:r>
          </w:p>
        </w:tc>
        <w:tc>
          <w:tcPr>
            <w:tcW w:w="850" w:type="dxa"/>
            <w:tcBorders>
              <w:top w:val="single" w:sz="4" w:space="0" w:color="auto"/>
              <w:left w:val="single" w:sz="4" w:space="0" w:color="auto"/>
              <w:bottom w:val="single" w:sz="4" w:space="0" w:color="auto"/>
              <w:right w:val="single" w:sz="4" w:space="0" w:color="auto"/>
            </w:tcBorders>
          </w:tcPr>
          <w:p w:rsidR="00AB5989" w:rsidRPr="00A20220" w:rsidRDefault="00B02550" w:rsidP="00793FE1">
            <w:pPr>
              <w:pStyle w:val="Normlny0"/>
              <w:jc w:val="center"/>
              <w:rPr>
                <w:rFonts w:ascii="Arial Narrow" w:hAnsi="Arial Narrow"/>
                <w:sz w:val="22"/>
                <w:szCs w:val="22"/>
              </w:rPr>
            </w:pPr>
            <w:r w:rsidRPr="00A20220">
              <w:rPr>
                <w:rFonts w:ascii="Arial Narrow" w:hAnsi="Arial Narrow"/>
                <w:sz w:val="22"/>
                <w:szCs w:val="22"/>
              </w:rPr>
              <w:t>§ 23c</w:t>
            </w:r>
          </w:p>
          <w:p w:rsidR="00B02550" w:rsidRPr="00A20220" w:rsidRDefault="00B02550" w:rsidP="00793FE1">
            <w:pPr>
              <w:pStyle w:val="Normlny0"/>
              <w:jc w:val="center"/>
              <w:rPr>
                <w:rFonts w:ascii="Arial Narrow" w:hAnsi="Arial Narrow"/>
                <w:sz w:val="22"/>
                <w:szCs w:val="22"/>
              </w:rPr>
            </w:pPr>
            <w:r w:rsidRPr="00A20220">
              <w:rPr>
                <w:rFonts w:ascii="Arial Narrow" w:hAnsi="Arial Narrow"/>
                <w:sz w:val="22"/>
                <w:szCs w:val="22"/>
              </w:rPr>
              <w:t>O: 1</w:t>
            </w:r>
          </w:p>
        </w:tc>
        <w:tc>
          <w:tcPr>
            <w:tcW w:w="4677" w:type="dxa"/>
            <w:tcBorders>
              <w:top w:val="single" w:sz="4" w:space="0" w:color="auto"/>
              <w:left w:val="single" w:sz="4" w:space="0" w:color="auto"/>
              <w:bottom w:val="single" w:sz="4" w:space="0" w:color="auto"/>
              <w:right w:val="single" w:sz="4" w:space="0" w:color="auto"/>
            </w:tcBorders>
          </w:tcPr>
          <w:p w:rsidR="00AB5989" w:rsidRPr="00A20220" w:rsidRDefault="00B02550" w:rsidP="00793FE1">
            <w:pPr>
              <w:autoSpaceDE w:val="0"/>
              <w:autoSpaceDN w:val="0"/>
              <w:spacing w:before="0" w:beforeAutospacing="0" w:after="0" w:afterAutospacing="0"/>
              <w:rPr>
                <w:rFonts w:ascii="Arial Narrow" w:hAnsi="Arial Narrow" w:cs="Arial"/>
                <w:sz w:val="22"/>
                <w:szCs w:val="22"/>
              </w:rPr>
            </w:pPr>
            <w:r w:rsidRPr="00A20220">
              <w:rPr>
                <w:rFonts w:ascii="Arial Narrow" w:hAnsi="Arial Narrow" w:cs="Arial"/>
                <w:sz w:val="22"/>
                <w:szCs w:val="22"/>
              </w:rPr>
              <w:t>Prevádzkovateľ registra sprístupní dokumenty podľa § 23 ods. 2 účtovných jednotiek podľa § 23 ods. 6 vo verejnej časti registra všetkým osobám prostredníctvom webového sídla v elektronickej podobe, tak ako ich účtovná jednotka uložila, bez poplatku.</w:t>
            </w:r>
          </w:p>
        </w:tc>
        <w:tc>
          <w:tcPr>
            <w:tcW w:w="709" w:type="dxa"/>
            <w:tcBorders>
              <w:top w:val="single" w:sz="4" w:space="0" w:color="auto"/>
              <w:left w:val="single" w:sz="4" w:space="0" w:color="auto"/>
              <w:bottom w:val="single" w:sz="4" w:space="0" w:color="auto"/>
              <w:right w:val="single" w:sz="4" w:space="0" w:color="auto"/>
            </w:tcBorders>
          </w:tcPr>
          <w:p w:rsidR="00AB5989" w:rsidRPr="00A20220" w:rsidRDefault="00B4758E" w:rsidP="00793FE1">
            <w:pPr>
              <w:autoSpaceDE w:val="0"/>
              <w:autoSpaceDN w:val="0"/>
              <w:spacing w:before="0" w:beforeAutospacing="0" w:after="0" w:afterAutospacing="0" w:line="276" w:lineRule="auto"/>
              <w:jc w:val="center"/>
              <w:rPr>
                <w:rFonts w:ascii="Arial Narrow" w:hAnsi="Arial Narrow"/>
                <w:sz w:val="22"/>
                <w:szCs w:val="22"/>
              </w:rPr>
            </w:pPr>
            <w:r w:rsidRPr="00A20220">
              <w:rPr>
                <w:rFonts w:ascii="Arial Narrow" w:hAnsi="Arial Narrow"/>
                <w:sz w:val="22"/>
                <w:szCs w:val="22"/>
              </w:rPr>
              <w:t>U</w:t>
            </w:r>
          </w:p>
        </w:tc>
        <w:tc>
          <w:tcPr>
            <w:tcW w:w="1065" w:type="dxa"/>
            <w:tcBorders>
              <w:top w:val="single" w:sz="4" w:space="0" w:color="auto"/>
              <w:left w:val="single" w:sz="4" w:space="0" w:color="auto"/>
              <w:bottom w:val="single" w:sz="4" w:space="0" w:color="auto"/>
            </w:tcBorders>
          </w:tcPr>
          <w:p w:rsidR="00AB5989" w:rsidRPr="00A20220" w:rsidRDefault="00AB5989" w:rsidP="00875368">
            <w:pPr>
              <w:autoSpaceDE w:val="0"/>
              <w:autoSpaceDN w:val="0"/>
              <w:spacing w:before="0" w:beforeAutospacing="0" w:after="0" w:afterAutospacing="0" w:line="276" w:lineRule="auto"/>
              <w:rPr>
                <w:rFonts w:ascii="Arial Narrow" w:hAnsi="Arial Narrow"/>
                <w:b/>
                <w:bCs/>
                <w:sz w:val="22"/>
                <w:szCs w:val="22"/>
              </w:rPr>
            </w:pPr>
          </w:p>
        </w:tc>
      </w:tr>
      <w:tr w:rsidR="00B02550" w:rsidRPr="00A20220" w:rsidTr="008B367F">
        <w:tblPrEx>
          <w:tblLook w:val="04A0" w:firstRow="1" w:lastRow="0" w:firstColumn="1" w:lastColumn="0" w:noHBand="0" w:noVBand="1"/>
        </w:tblPrEx>
        <w:tc>
          <w:tcPr>
            <w:tcW w:w="681" w:type="dxa"/>
            <w:tcBorders>
              <w:top w:val="single" w:sz="4" w:space="0" w:color="auto"/>
              <w:bottom w:val="single" w:sz="4" w:space="0" w:color="auto"/>
              <w:right w:val="single" w:sz="4" w:space="0" w:color="auto"/>
            </w:tcBorders>
          </w:tcPr>
          <w:p w:rsidR="00B02550" w:rsidRPr="00A20220" w:rsidRDefault="00551154" w:rsidP="00AB5989">
            <w:pPr>
              <w:autoSpaceDE w:val="0"/>
              <w:autoSpaceDN w:val="0"/>
              <w:spacing w:before="0" w:beforeAutospacing="0" w:after="0" w:afterAutospacing="0"/>
              <w:jc w:val="center"/>
              <w:rPr>
                <w:rFonts w:ascii="Arial Narrow" w:hAnsi="Arial Narrow"/>
                <w:sz w:val="22"/>
                <w:szCs w:val="22"/>
              </w:rPr>
            </w:pPr>
            <w:r w:rsidRPr="00A20220">
              <w:rPr>
                <w:rFonts w:ascii="Arial Narrow" w:hAnsi="Arial Narrow"/>
                <w:sz w:val="22"/>
                <w:szCs w:val="22"/>
              </w:rPr>
              <w:t>(</w:t>
            </w:r>
            <w:r w:rsidR="00B02550" w:rsidRPr="00A20220">
              <w:rPr>
                <w:rFonts w:ascii="Arial Narrow" w:hAnsi="Arial Narrow"/>
                <w:sz w:val="22"/>
                <w:szCs w:val="22"/>
              </w:rPr>
              <w:t>Čl. 16a</w:t>
            </w:r>
          </w:p>
          <w:p w:rsidR="00B02550" w:rsidRPr="00A20220" w:rsidRDefault="00B02550" w:rsidP="00AB5989">
            <w:pPr>
              <w:autoSpaceDE w:val="0"/>
              <w:autoSpaceDN w:val="0"/>
              <w:spacing w:before="0" w:beforeAutospacing="0" w:after="0" w:afterAutospacing="0"/>
              <w:jc w:val="center"/>
              <w:rPr>
                <w:rFonts w:ascii="Arial Narrow" w:hAnsi="Arial Narrow"/>
                <w:sz w:val="22"/>
                <w:szCs w:val="22"/>
              </w:rPr>
            </w:pPr>
            <w:r w:rsidRPr="00A20220">
              <w:rPr>
                <w:rFonts w:ascii="Arial Narrow" w:hAnsi="Arial Narrow"/>
                <w:sz w:val="22"/>
                <w:szCs w:val="22"/>
              </w:rPr>
              <w:t>O: 3</w:t>
            </w:r>
            <w:r w:rsidR="00551154" w:rsidRPr="00A20220">
              <w:rPr>
                <w:rFonts w:ascii="Arial Narrow" w:hAnsi="Arial Narrow"/>
                <w:sz w:val="22"/>
                <w:szCs w:val="22"/>
              </w:rPr>
              <w:t xml:space="preserve"> smernice 2017/ 1132)</w:t>
            </w:r>
          </w:p>
        </w:tc>
        <w:tc>
          <w:tcPr>
            <w:tcW w:w="6802" w:type="dxa"/>
            <w:tcBorders>
              <w:top w:val="single" w:sz="4" w:space="0" w:color="auto"/>
              <w:left w:val="single" w:sz="4" w:space="0" w:color="auto"/>
              <w:bottom w:val="single" w:sz="4" w:space="0" w:color="auto"/>
              <w:right w:val="single" w:sz="4" w:space="0" w:color="auto"/>
            </w:tcBorders>
          </w:tcPr>
          <w:p w:rsidR="00B02550" w:rsidRPr="00A20220" w:rsidRDefault="00B02550" w:rsidP="00AB5989">
            <w:pPr>
              <w:pStyle w:val="Default"/>
              <w:rPr>
                <w:rFonts w:ascii="Arial Narrow" w:hAnsi="Arial Narrow"/>
                <w:sz w:val="22"/>
                <w:szCs w:val="22"/>
              </w:rPr>
            </w:pPr>
            <w:r w:rsidRPr="00A20220">
              <w:rPr>
                <w:rFonts w:ascii="Arial Narrow" w:hAnsi="Arial Narrow"/>
                <w:sz w:val="22"/>
                <w:szCs w:val="22"/>
              </w:rPr>
              <w:t>3. Kópie uložených dokumentov v listinnej alebo elektronickej</w:t>
            </w:r>
          </w:p>
          <w:p w:rsidR="00B02550" w:rsidRPr="00A20220" w:rsidRDefault="00B02550" w:rsidP="00AB5989">
            <w:pPr>
              <w:pStyle w:val="Default"/>
              <w:rPr>
                <w:rFonts w:ascii="Arial Narrow" w:hAnsi="Arial Narrow"/>
                <w:sz w:val="22"/>
                <w:szCs w:val="22"/>
              </w:rPr>
            </w:pPr>
            <w:r w:rsidRPr="00A20220">
              <w:rPr>
                <w:rFonts w:ascii="Arial Narrow" w:hAnsi="Arial Narrow"/>
                <w:sz w:val="22"/>
                <w:szCs w:val="22"/>
              </w:rPr>
              <w:t>podobe poskytnuté navrhovateľovi sa osvedčia ako „overené kópie“,</w:t>
            </w:r>
          </w:p>
          <w:p w:rsidR="00B02550" w:rsidRPr="00A20220" w:rsidRDefault="00B02550" w:rsidP="00AB5989">
            <w:pPr>
              <w:pStyle w:val="Default"/>
              <w:rPr>
                <w:rFonts w:ascii="Arial Narrow" w:hAnsi="Arial Narrow"/>
                <w:sz w:val="22"/>
                <w:szCs w:val="22"/>
              </w:rPr>
            </w:pPr>
            <w:r w:rsidRPr="00A20220">
              <w:rPr>
                <w:rFonts w:ascii="Arial Narrow" w:hAnsi="Arial Narrow"/>
                <w:sz w:val="22"/>
                <w:szCs w:val="22"/>
              </w:rPr>
              <w:t>pokiaľ sa navrhovateľ takéhoto osvedčenia nevzdá.</w:t>
            </w:r>
          </w:p>
        </w:tc>
        <w:tc>
          <w:tcPr>
            <w:tcW w:w="570" w:type="dxa"/>
            <w:vMerge w:val="restart"/>
            <w:tcBorders>
              <w:top w:val="single" w:sz="4" w:space="0" w:color="auto"/>
              <w:left w:val="single" w:sz="4" w:space="0" w:color="auto"/>
              <w:right w:val="single" w:sz="4" w:space="0" w:color="auto"/>
            </w:tcBorders>
          </w:tcPr>
          <w:p w:rsidR="00B02550" w:rsidRPr="00A20220" w:rsidRDefault="00B02550" w:rsidP="00793FE1">
            <w:pPr>
              <w:autoSpaceDE w:val="0"/>
              <w:autoSpaceDN w:val="0"/>
              <w:spacing w:before="0" w:beforeAutospacing="0" w:after="0" w:afterAutospacing="0" w:line="276" w:lineRule="auto"/>
              <w:jc w:val="center"/>
              <w:rPr>
                <w:rFonts w:ascii="Arial Narrow" w:hAnsi="Arial Narrow"/>
                <w:sz w:val="22"/>
                <w:szCs w:val="22"/>
              </w:rPr>
            </w:pPr>
            <w:r w:rsidRPr="00A20220">
              <w:rPr>
                <w:rFonts w:ascii="Arial Narrow" w:hAnsi="Arial Narrow"/>
                <w:sz w:val="22"/>
                <w:szCs w:val="22"/>
              </w:rPr>
              <w:t>N</w:t>
            </w:r>
          </w:p>
          <w:p w:rsidR="00B02550" w:rsidRPr="00A20220" w:rsidRDefault="00B02550" w:rsidP="00793FE1">
            <w:pPr>
              <w:autoSpaceDE w:val="0"/>
              <w:autoSpaceDN w:val="0"/>
              <w:spacing w:before="0" w:beforeAutospacing="0" w:after="0" w:afterAutospacing="0" w:line="276" w:lineRule="auto"/>
              <w:jc w:val="center"/>
              <w:rPr>
                <w:rFonts w:ascii="Arial Narrow" w:hAnsi="Arial Narrow"/>
                <w:sz w:val="22"/>
                <w:szCs w:val="22"/>
              </w:rPr>
            </w:pPr>
          </w:p>
        </w:tc>
        <w:tc>
          <w:tcPr>
            <w:tcW w:w="848" w:type="dxa"/>
            <w:vMerge w:val="restart"/>
            <w:tcBorders>
              <w:top w:val="single" w:sz="4" w:space="0" w:color="auto"/>
              <w:left w:val="single" w:sz="4" w:space="0" w:color="auto"/>
              <w:right w:val="single" w:sz="4" w:space="0" w:color="auto"/>
            </w:tcBorders>
          </w:tcPr>
          <w:p w:rsidR="00232379" w:rsidRPr="00A20220" w:rsidRDefault="00B02550" w:rsidP="00793FE1">
            <w:pPr>
              <w:autoSpaceDE w:val="0"/>
              <w:autoSpaceDN w:val="0"/>
              <w:spacing w:before="0" w:beforeAutospacing="0" w:after="0" w:afterAutospacing="0"/>
              <w:jc w:val="center"/>
              <w:rPr>
                <w:rFonts w:ascii="Arial Narrow" w:hAnsi="Arial Narrow" w:cs="Arial"/>
                <w:bCs/>
                <w:sz w:val="22"/>
                <w:szCs w:val="22"/>
              </w:rPr>
            </w:pPr>
            <w:r w:rsidRPr="00A20220">
              <w:rPr>
                <w:rFonts w:ascii="Arial Narrow" w:hAnsi="Arial Narrow" w:cs="Arial"/>
                <w:bCs/>
                <w:sz w:val="22"/>
                <w:szCs w:val="22"/>
              </w:rPr>
              <w:t>431/2002</w:t>
            </w:r>
            <w:r w:rsidR="00363F97" w:rsidRPr="00A20220">
              <w:rPr>
                <w:rFonts w:ascii="Arial Narrow" w:hAnsi="Arial Narrow" w:cs="Arial"/>
                <w:bCs/>
                <w:sz w:val="22"/>
                <w:szCs w:val="22"/>
              </w:rPr>
              <w:t xml:space="preserve"> a</w:t>
            </w:r>
          </w:p>
          <w:p w:rsidR="00232379" w:rsidRPr="00A20220" w:rsidRDefault="00363F97" w:rsidP="00793FE1">
            <w:pPr>
              <w:autoSpaceDE w:val="0"/>
              <w:autoSpaceDN w:val="0"/>
              <w:spacing w:before="0" w:beforeAutospacing="0" w:after="0" w:afterAutospacing="0"/>
              <w:jc w:val="center"/>
              <w:rPr>
                <w:rFonts w:ascii="Arial Narrow" w:hAnsi="Arial Narrow" w:cs="Arial"/>
                <w:b/>
                <w:bCs/>
                <w:sz w:val="22"/>
                <w:szCs w:val="22"/>
              </w:rPr>
            </w:pPr>
            <w:r w:rsidRPr="00A20220">
              <w:rPr>
                <w:rFonts w:ascii="Arial Narrow" w:hAnsi="Arial Narrow" w:cs="Arial"/>
                <w:b/>
                <w:bCs/>
                <w:sz w:val="22"/>
                <w:szCs w:val="22"/>
              </w:rPr>
              <w:t>n</w:t>
            </w:r>
            <w:r w:rsidR="00232379" w:rsidRPr="00A20220">
              <w:rPr>
                <w:rFonts w:ascii="Arial Narrow" w:hAnsi="Arial Narrow" w:cs="Arial"/>
                <w:b/>
                <w:bCs/>
                <w:sz w:val="22"/>
                <w:szCs w:val="22"/>
              </w:rPr>
              <w:t>ávrh</w:t>
            </w:r>
          </w:p>
          <w:p w:rsidR="00232379" w:rsidRPr="00A20220" w:rsidRDefault="00363F97" w:rsidP="00793FE1">
            <w:pPr>
              <w:autoSpaceDE w:val="0"/>
              <w:autoSpaceDN w:val="0"/>
              <w:spacing w:before="0" w:beforeAutospacing="0" w:after="0" w:afterAutospacing="0"/>
              <w:jc w:val="center"/>
              <w:rPr>
                <w:rFonts w:ascii="Arial Narrow" w:hAnsi="Arial Narrow" w:cs="Arial"/>
                <w:b/>
                <w:bCs/>
                <w:sz w:val="22"/>
                <w:szCs w:val="22"/>
              </w:rPr>
            </w:pPr>
            <w:r w:rsidRPr="00A20220">
              <w:rPr>
                <w:rFonts w:ascii="Arial Narrow" w:hAnsi="Arial Narrow" w:cs="Arial"/>
                <w:b/>
                <w:bCs/>
                <w:sz w:val="22"/>
                <w:szCs w:val="22"/>
              </w:rPr>
              <w:t>č</w:t>
            </w:r>
            <w:r w:rsidR="00232379" w:rsidRPr="00A20220">
              <w:rPr>
                <w:rFonts w:ascii="Arial Narrow" w:hAnsi="Arial Narrow" w:cs="Arial"/>
                <w:b/>
                <w:bCs/>
                <w:sz w:val="22"/>
                <w:szCs w:val="22"/>
              </w:rPr>
              <w:t>l. I</w:t>
            </w:r>
          </w:p>
        </w:tc>
        <w:tc>
          <w:tcPr>
            <w:tcW w:w="850" w:type="dxa"/>
            <w:vMerge w:val="restart"/>
            <w:tcBorders>
              <w:top w:val="single" w:sz="4" w:space="0" w:color="auto"/>
              <w:left w:val="single" w:sz="4" w:space="0" w:color="auto"/>
              <w:right w:val="single" w:sz="4" w:space="0" w:color="auto"/>
            </w:tcBorders>
          </w:tcPr>
          <w:p w:rsidR="00B02550" w:rsidRPr="00A20220" w:rsidRDefault="00B02550" w:rsidP="00793FE1">
            <w:pPr>
              <w:pStyle w:val="Normlny0"/>
              <w:jc w:val="center"/>
              <w:rPr>
                <w:rFonts w:ascii="Arial Narrow" w:hAnsi="Arial Narrow"/>
                <w:sz w:val="22"/>
                <w:szCs w:val="22"/>
              </w:rPr>
            </w:pPr>
            <w:r w:rsidRPr="00A20220">
              <w:rPr>
                <w:rFonts w:ascii="Arial Narrow" w:hAnsi="Arial Narrow"/>
                <w:sz w:val="22"/>
                <w:szCs w:val="22"/>
              </w:rPr>
              <w:t>§ 23c</w:t>
            </w:r>
          </w:p>
          <w:p w:rsidR="00B02550" w:rsidRPr="00A20220" w:rsidRDefault="00B02550" w:rsidP="00793FE1">
            <w:pPr>
              <w:pStyle w:val="Normlny0"/>
              <w:jc w:val="center"/>
              <w:rPr>
                <w:rFonts w:ascii="Arial Narrow" w:hAnsi="Arial Narrow"/>
                <w:sz w:val="22"/>
                <w:szCs w:val="22"/>
              </w:rPr>
            </w:pPr>
            <w:r w:rsidRPr="00A20220">
              <w:rPr>
                <w:rFonts w:ascii="Arial Narrow" w:hAnsi="Arial Narrow"/>
                <w:sz w:val="22"/>
                <w:szCs w:val="22"/>
              </w:rPr>
              <w:t>O: 4</w:t>
            </w:r>
          </w:p>
        </w:tc>
        <w:tc>
          <w:tcPr>
            <w:tcW w:w="4677" w:type="dxa"/>
            <w:vMerge w:val="restart"/>
            <w:tcBorders>
              <w:top w:val="single" w:sz="4" w:space="0" w:color="auto"/>
              <w:left w:val="single" w:sz="4" w:space="0" w:color="auto"/>
              <w:right w:val="single" w:sz="4" w:space="0" w:color="auto"/>
            </w:tcBorders>
          </w:tcPr>
          <w:p w:rsidR="00B02550" w:rsidRDefault="00B02550" w:rsidP="00E764C2">
            <w:pPr>
              <w:autoSpaceDE w:val="0"/>
              <w:autoSpaceDN w:val="0"/>
              <w:spacing w:before="0" w:beforeAutospacing="0" w:after="0" w:afterAutospacing="0"/>
              <w:jc w:val="both"/>
              <w:rPr>
                <w:rFonts w:ascii="Arial Narrow" w:hAnsi="Arial Narrow" w:cs="Arial"/>
                <w:sz w:val="22"/>
                <w:szCs w:val="22"/>
              </w:rPr>
            </w:pPr>
            <w:r w:rsidRPr="00A20220">
              <w:rPr>
                <w:rFonts w:ascii="Arial Narrow" w:hAnsi="Arial Narrow" w:cs="Arial"/>
                <w:sz w:val="22"/>
                <w:szCs w:val="22"/>
              </w:rPr>
              <w:t xml:space="preserve">Dokumenty podľa odseku 2 sa sprístupňujú v elektronickej podobe alebo v listinnej podobe, pričom v elektronickej podobe sa nespoplatňujú. Žiadosť v elektronickej podobe musí byť podpísaná </w:t>
            </w:r>
            <w:r w:rsidR="005C3FDE" w:rsidRPr="008373BE">
              <w:rPr>
                <w:rFonts w:ascii="Arial Narrow" w:hAnsi="Arial Narrow" w:cs="Arial"/>
                <w:b/>
                <w:sz w:val="22"/>
                <w:szCs w:val="22"/>
              </w:rPr>
              <w:t>kvalifikovaným</w:t>
            </w:r>
            <w:r w:rsidRPr="008373BE">
              <w:rPr>
                <w:rFonts w:ascii="Arial Narrow" w:hAnsi="Arial Narrow" w:cs="Arial"/>
                <w:b/>
                <w:sz w:val="22"/>
                <w:szCs w:val="22"/>
              </w:rPr>
              <w:t xml:space="preserve"> elektronickým podpisom</w:t>
            </w:r>
            <w:r w:rsidR="008373BE">
              <w:rPr>
                <w:rFonts w:ascii="Arial Narrow" w:hAnsi="Arial Narrow" w:cs="Arial"/>
                <w:sz w:val="22"/>
                <w:szCs w:val="22"/>
              </w:rPr>
              <w:t xml:space="preserve"> </w:t>
            </w:r>
            <w:r w:rsidR="008373BE" w:rsidRPr="008373BE">
              <w:rPr>
                <w:rFonts w:ascii="Arial Narrow" w:hAnsi="Arial Narrow" w:cs="Arial"/>
                <w:b/>
                <w:sz w:val="22"/>
                <w:szCs w:val="22"/>
              </w:rPr>
              <w:t>29n)</w:t>
            </w:r>
            <w:r w:rsidRPr="00A20220">
              <w:rPr>
                <w:rFonts w:ascii="Arial Narrow" w:hAnsi="Arial Narrow" w:cs="Arial"/>
                <w:sz w:val="22"/>
                <w:szCs w:val="22"/>
              </w:rPr>
              <w:t>, inak ju možno zamietnuť. Na konanie podľa odseku 2 sa vzťahuje správny poriadok.</w:t>
            </w:r>
          </w:p>
          <w:p w:rsidR="008373BE" w:rsidRPr="008373BE" w:rsidRDefault="008373BE" w:rsidP="008373BE">
            <w:pPr>
              <w:autoSpaceDE w:val="0"/>
              <w:autoSpaceDN w:val="0"/>
              <w:spacing w:before="0" w:beforeAutospacing="0" w:after="0" w:afterAutospacing="0"/>
              <w:rPr>
                <w:rFonts w:ascii="Arial Narrow" w:hAnsi="Arial Narrow" w:cs="Arial"/>
                <w:b/>
                <w:sz w:val="22"/>
                <w:szCs w:val="22"/>
              </w:rPr>
            </w:pPr>
            <w:r w:rsidRPr="008373BE">
              <w:rPr>
                <w:rFonts w:ascii="Arial Narrow" w:hAnsi="Arial Narrow" w:cs="Arial"/>
                <w:b/>
                <w:sz w:val="22"/>
                <w:szCs w:val="22"/>
              </w:rPr>
              <w:t>Poznámka pod čiarou k odkazu 29n znie:</w:t>
            </w:r>
          </w:p>
          <w:p w:rsidR="008373BE" w:rsidRPr="008373BE" w:rsidRDefault="008373BE" w:rsidP="008373BE">
            <w:pPr>
              <w:autoSpaceDE w:val="0"/>
              <w:autoSpaceDN w:val="0"/>
              <w:spacing w:before="0" w:beforeAutospacing="0" w:after="0" w:afterAutospacing="0"/>
              <w:rPr>
                <w:rFonts w:ascii="Arial Narrow" w:hAnsi="Arial Narrow" w:cs="Arial"/>
                <w:b/>
                <w:sz w:val="22"/>
                <w:szCs w:val="22"/>
              </w:rPr>
            </w:pPr>
            <w:r w:rsidRPr="008373BE">
              <w:rPr>
                <w:rFonts w:ascii="Arial Narrow" w:hAnsi="Arial Narrow" w:cs="Arial"/>
                <w:b/>
                <w:sz w:val="22"/>
                <w:szCs w:val="22"/>
              </w:rPr>
              <w:t xml:space="preserve">„29n) Čl. 3 bod 12 nariadenia Európskeho parlamentu a Rady (EÚ) č. 910/2014 z 23. júla 2014 o </w:t>
            </w:r>
            <w:r w:rsidRPr="008373BE">
              <w:rPr>
                <w:rFonts w:ascii="Arial Narrow" w:hAnsi="Arial Narrow" w:cs="Arial"/>
                <w:b/>
                <w:sz w:val="22"/>
                <w:szCs w:val="22"/>
              </w:rPr>
              <w:lastRenderedPageBreak/>
              <w:t>elektronickej identifikácii a dôveryhodných službách pre elektronické transakcie na vnútornom trhu a o zrušení smernice 1999/93/ES (Ú. v. EÚ L 257, 28.8.2014).</w:t>
            </w:r>
          </w:p>
          <w:p w:rsidR="008373BE" w:rsidRPr="00A20220" w:rsidRDefault="008373BE" w:rsidP="00E96E5D">
            <w:pPr>
              <w:autoSpaceDE w:val="0"/>
              <w:autoSpaceDN w:val="0"/>
              <w:spacing w:before="0" w:beforeAutospacing="0" w:after="0" w:afterAutospacing="0"/>
              <w:rPr>
                <w:rFonts w:ascii="Arial Narrow" w:hAnsi="Arial Narrow" w:cs="Arial"/>
                <w:sz w:val="22"/>
                <w:szCs w:val="22"/>
              </w:rPr>
            </w:pPr>
            <w:r w:rsidRPr="008373BE">
              <w:rPr>
                <w:rFonts w:ascii="Arial Narrow" w:hAnsi="Arial Narrow" w:cs="Arial"/>
                <w:b/>
                <w:sz w:val="22"/>
                <w:szCs w:val="22"/>
              </w:rPr>
              <w:t>Zákon č. 272/2016 Z. z. o dôveryhodných službách pre elektronické transakcie na vnútornom trhu a o zmene a doplnení niektorých zákonov (zákon o dôveryhodných službách)</w:t>
            </w:r>
            <w:r w:rsidR="00E96E5D">
              <w:rPr>
                <w:rFonts w:ascii="Arial Narrow" w:hAnsi="Arial Narrow" w:cs="Arial"/>
                <w:b/>
                <w:sz w:val="22"/>
                <w:szCs w:val="22"/>
              </w:rPr>
              <w:t xml:space="preserve"> v znení zákona č. </w:t>
            </w:r>
            <w:r w:rsidR="00E96E5D" w:rsidRPr="00E96E5D">
              <w:rPr>
                <w:rFonts w:ascii="Arial Narrow" w:hAnsi="Arial Narrow" w:cs="Arial"/>
                <w:b/>
                <w:sz w:val="22"/>
                <w:szCs w:val="22"/>
              </w:rPr>
              <w:t>211/2019 Z. z</w:t>
            </w:r>
            <w:r w:rsidR="00E96E5D" w:rsidRPr="008373BE">
              <w:rPr>
                <w:rFonts w:ascii="Arial Narrow" w:hAnsi="Arial Narrow" w:cs="Arial"/>
                <w:b/>
                <w:sz w:val="22"/>
                <w:szCs w:val="22"/>
              </w:rPr>
              <w:t>.</w:t>
            </w:r>
            <w:r w:rsidRPr="008373BE">
              <w:rPr>
                <w:rFonts w:ascii="Arial Narrow" w:hAnsi="Arial Narrow" w:cs="Arial"/>
                <w:b/>
                <w:sz w:val="22"/>
                <w:szCs w:val="22"/>
              </w:rPr>
              <w:t>“.</w:t>
            </w:r>
          </w:p>
        </w:tc>
        <w:tc>
          <w:tcPr>
            <w:tcW w:w="709" w:type="dxa"/>
            <w:vMerge w:val="restart"/>
            <w:tcBorders>
              <w:top w:val="single" w:sz="4" w:space="0" w:color="auto"/>
              <w:left w:val="single" w:sz="4" w:space="0" w:color="auto"/>
              <w:right w:val="single" w:sz="4" w:space="0" w:color="auto"/>
            </w:tcBorders>
          </w:tcPr>
          <w:p w:rsidR="00B02550" w:rsidRPr="00A20220" w:rsidRDefault="00B02550" w:rsidP="00793FE1">
            <w:pPr>
              <w:autoSpaceDE w:val="0"/>
              <w:autoSpaceDN w:val="0"/>
              <w:spacing w:before="0" w:beforeAutospacing="0" w:after="0" w:afterAutospacing="0" w:line="276" w:lineRule="auto"/>
              <w:jc w:val="center"/>
              <w:rPr>
                <w:rFonts w:ascii="Arial Narrow" w:hAnsi="Arial Narrow"/>
                <w:sz w:val="22"/>
                <w:szCs w:val="22"/>
              </w:rPr>
            </w:pPr>
            <w:r w:rsidRPr="00A20220">
              <w:rPr>
                <w:rFonts w:ascii="Arial Narrow" w:hAnsi="Arial Narrow"/>
                <w:sz w:val="22"/>
                <w:szCs w:val="22"/>
              </w:rPr>
              <w:lastRenderedPageBreak/>
              <w:t>U</w:t>
            </w:r>
          </w:p>
          <w:p w:rsidR="00B02550" w:rsidRPr="00A20220" w:rsidRDefault="00B02550" w:rsidP="00793FE1">
            <w:pPr>
              <w:autoSpaceDE w:val="0"/>
              <w:autoSpaceDN w:val="0"/>
              <w:spacing w:before="0" w:beforeAutospacing="0" w:after="0" w:afterAutospacing="0" w:line="276" w:lineRule="auto"/>
              <w:jc w:val="center"/>
              <w:rPr>
                <w:rFonts w:ascii="Arial Narrow" w:hAnsi="Arial Narrow"/>
                <w:sz w:val="22"/>
                <w:szCs w:val="22"/>
              </w:rPr>
            </w:pPr>
          </w:p>
        </w:tc>
        <w:tc>
          <w:tcPr>
            <w:tcW w:w="1065" w:type="dxa"/>
            <w:vMerge w:val="restart"/>
            <w:tcBorders>
              <w:top w:val="single" w:sz="4" w:space="0" w:color="auto"/>
              <w:left w:val="single" w:sz="4" w:space="0" w:color="auto"/>
            </w:tcBorders>
          </w:tcPr>
          <w:p w:rsidR="00B02550" w:rsidRPr="00A20220" w:rsidRDefault="00B02550" w:rsidP="00875368">
            <w:pPr>
              <w:autoSpaceDE w:val="0"/>
              <w:autoSpaceDN w:val="0"/>
              <w:spacing w:before="0" w:beforeAutospacing="0" w:after="0" w:afterAutospacing="0" w:line="276" w:lineRule="auto"/>
              <w:rPr>
                <w:rFonts w:ascii="Arial Narrow" w:hAnsi="Arial Narrow"/>
                <w:b/>
                <w:bCs/>
                <w:sz w:val="22"/>
                <w:szCs w:val="22"/>
              </w:rPr>
            </w:pPr>
          </w:p>
        </w:tc>
      </w:tr>
      <w:tr w:rsidR="00B02550" w:rsidRPr="00A20220" w:rsidTr="008B367F">
        <w:tblPrEx>
          <w:tblLook w:val="04A0" w:firstRow="1" w:lastRow="0" w:firstColumn="1" w:lastColumn="0" w:noHBand="0" w:noVBand="1"/>
        </w:tblPrEx>
        <w:trPr>
          <w:trHeight w:val="252"/>
        </w:trPr>
        <w:tc>
          <w:tcPr>
            <w:tcW w:w="681" w:type="dxa"/>
            <w:vMerge w:val="restart"/>
            <w:tcBorders>
              <w:top w:val="single" w:sz="4" w:space="0" w:color="auto"/>
              <w:right w:val="single" w:sz="4" w:space="0" w:color="auto"/>
            </w:tcBorders>
          </w:tcPr>
          <w:p w:rsidR="00B02550" w:rsidRPr="00A20220" w:rsidRDefault="00551154" w:rsidP="00AB5989">
            <w:pPr>
              <w:autoSpaceDE w:val="0"/>
              <w:autoSpaceDN w:val="0"/>
              <w:spacing w:before="0" w:beforeAutospacing="0" w:after="0" w:afterAutospacing="0"/>
              <w:jc w:val="center"/>
              <w:rPr>
                <w:rFonts w:ascii="Arial Narrow" w:hAnsi="Arial Narrow"/>
                <w:sz w:val="22"/>
                <w:szCs w:val="22"/>
              </w:rPr>
            </w:pPr>
            <w:r w:rsidRPr="00A20220">
              <w:rPr>
                <w:rFonts w:ascii="Arial Narrow" w:hAnsi="Arial Narrow"/>
                <w:sz w:val="22"/>
                <w:szCs w:val="22"/>
              </w:rPr>
              <w:t>(</w:t>
            </w:r>
            <w:r w:rsidR="00B02550" w:rsidRPr="00A20220">
              <w:rPr>
                <w:rFonts w:ascii="Arial Narrow" w:hAnsi="Arial Narrow"/>
                <w:sz w:val="22"/>
                <w:szCs w:val="22"/>
              </w:rPr>
              <w:t>Čl. 16a</w:t>
            </w:r>
          </w:p>
          <w:p w:rsidR="00B02550" w:rsidRPr="00A20220" w:rsidRDefault="00B02550" w:rsidP="00AB5989">
            <w:pPr>
              <w:autoSpaceDE w:val="0"/>
              <w:autoSpaceDN w:val="0"/>
              <w:spacing w:before="0" w:beforeAutospacing="0" w:after="0" w:afterAutospacing="0"/>
              <w:jc w:val="center"/>
              <w:rPr>
                <w:rFonts w:ascii="Arial Narrow" w:hAnsi="Arial Narrow"/>
                <w:sz w:val="22"/>
                <w:szCs w:val="22"/>
              </w:rPr>
            </w:pPr>
            <w:r w:rsidRPr="00A20220">
              <w:rPr>
                <w:rFonts w:ascii="Arial Narrow" w:hAnsi="Arial Narrow"/>
                <w:sz w:val="22"/>
                <w:szCs w:val="22"/>
              </w:rPr>
              <w:t>O: 4</w:t>
            </w:r>
            <w:r w:rsidR="00551154" w:rsidRPr="00A20220">
              <w:rPr>
                <w:rFonts w:ascii="Arial Narrow" w:hAnsi="Arial Narrow"/>
                <w:sz w:val="22"/>
                <w:szCs w:val="22"/>
              </w:rPr>
              <w:t xml:space="preserve"> smernice 2017/ 1132)</w:t>
            </w:r>
          </w:p>
          <w:p w:rsidR="00B02550" w:rsidRPr="00A20220" w:rsidRDefault="00B02550" w:rsidP="00AB5989">
            <w:pPr>
              <w:autoSpaceDE w:val="0"/>
              <w:autoSpaceDN w:val="0"/>
              <w:spacing w:before="0" w:beforeAutospacing="0" w:after="0" w:afterAutospacing="0"/>
              <w:jc w:val="center"/>
              <w:rPr>
                <w:rFonts w:ascii="Arial Narrow" w:hAnsi="Arial Narrow"/>
                <w:sz w:val="22"/>
                <w:szCs w:val="22"/>
              </w:rPr>
            </w:pPr>
          </w:p>
        </w:tc>
        <w:tc>
          <w:tcPr>
            <w:tcW w:w="6802" w:type="dxa"/>
            <w:vMerge w:val="restart"/>
            <w:tcBorders>
              <w:top w:val="single" w:sz="4" w:space="0" w:color="auto"/>
              <w:left w:val="single" w:sz="4" w:space="0" w:color="auto"/>
              <w:right w:val="single" w:sz="4" w:space="0" w:color="auto"/>
            </w:tcBorders>
          </w:tcPr>
          <w:p w:rsidR="00B02550" w:rsidRPr="00A20220" w:rsidRDefault="00B02550" w:rsidP="00AB5989">
            <w:pPr>
              <w:pStyle w:val="Default"/>
              <w:rPr>
                <w:rFonts w:ascii="Arial Narrow" w:hAnsi="Arial Narrow"/>
                <w:sz w:val="22"/>
                <w:szCs w:val="22"/>
              </w:rPr>
            </w:pPr>
            <w:r w:rsidRPr="00A20220">
              <w:rPr>
                <w:rFonts w:ascii="Arial Narrow" w:hAnsi="Arial Narrow"/>
                <w:sz w:val="22"/>
                <w:szCs w:val="22"/>
              </w:rPr>
              <w:t>4. Členské štáty zabezpečia, aby kópie v elektronickej podobe a výpisy z dokumentov a údajov poskytované registrom boli overené prostredníctvom dôveryhodných služieb uvedených v nariadení (EÚ) č. 910/2014, aby sa zaručilo, že kópie v elektronickej podobe alebo výpisy poskytol register a že ich obsah je vernou kópiou dokumentu v držbe registra alebo že je v súlade s údajmi, ktoré obsahuje.</w:t>
            </w:r>
          </w:p>
          <w:p w:rsidR="00B02550" w:rsidRPr="00A20220" w:rsidRDefault="00B02550" w:rsidP="00AB5989">
            <w:pPr>
              <w:pStyle w:val="Default"/>
              <w:rPr>
                <w:rFonts w:ascii="Arial Narrow" w:hAnsi="Arial Narrow"/>
                <w:sz w:val="22"/>
                <w:szCs w:val="22"/>
              </w:rPr>
            </w:pPr>
          </w:p>
        </w:tc>
        <w:tc>
          <w:tcPr>
            <w:tcW w:w="570" w:type="dxa"/>
            <w:vMerge/>
            <w:tcBorders>
              <w:left w:val="single" w:sz="4" w:space="0" w:color="auto"/>
              <w:right w:val="single" w:sz="4" w:space="0" w:color="auto"/>
            </w:tcBorders>
          </w:tcPr>
          <w:p w:rsidR="00B02550" w:rsidRPr="00A20220" w:rsidRDefault="00B02550" w:rsidP="00793FE1">
            <w:pPr>
              <w:autoSpaceDE w:val="0"/>
              <w:autoSpaceDN w:val="0"/>
              <w:spacing w:before="0" w:beforeAutospacing="0" w:after="0" w:afterAutospacing="0" w:line="276" w:lineRule="auto"/>
              <w:jc w:val="center"/>
              <w:rPr>
                <w:rFonts w:ascii="Arial Narrow" w:hAnsi="Arial Narrow"/>
                <w:sz w:val="22"/>
                <w:szCs w:val="22"/>
              </w:rPr>
            </w:pPr>
          </w:p>
        </w:tc>
        <w:tc>
          <w:tcPr>
            <w:tcW w:w="848" w:type="dxa"/>
            <w:vMerge/>
            <w:tcBorders>
              <w:left w:val="single" w:sz="4" w:space="0" w:color="auto"/>
              <w:right w:val="single" w:sz="4" w:space="0" w:color="auto"/>
            </w:tcBorders>
          </w:tcPr>
          <w:p w:rsidR="00B02550" w:rsidRPr="00A20220" w:rsidRDefault="00B02550" w:rsidP="00793FE1">
            <w:pPr>
              <w:autoSpaceDE w:val="0"/>
              <w:autoSpaceDN w:val="0"/>
              <w:spacing w:before="0" w:beforeAutospacing="0" w:after="0" w:afterAutospacing="0"/>
              <w:jc w:val="center"/>
              <w:rPr>
                <w:rFonts w:ascii="Arial Narrow" w:hAnsi="Arial Narrow" w:cs="Arial"/>
                <w:bCs/>
                <w:sz w:val="22"/>
                <w:szCs w:val="22"/>
              </w:rPr>
            </w:pPr>
          </w:p>
        </w:tc>
        <w:tc>
          <w:tcPr>
            <w:tcW w:w="850" w:type="dxa"/>
            <w:vMerge/>
            <w:tcBorders>
              <w:left w:val="single" w:sz="4" w:space="0" w:color="auto"/>
              <w:bottom w:val="single" w:sz="4" w:space="0" w:color="auto"/>
              <w:right w:val="single" w:sz="4" w:space="0" w:color="auto"/>
            </w:tcBorders>
          </w:tcPr>
          <w:p w:rsidR="00B02550" w:rsidRPr="00A20220" w:rsidRDefault="00B02550" w:rsidP="00793FE1">
            <w:pPr>
              <w:pStyle w:val="Normlny0"/>
              <w:jc w:val="center"/>
              <w:rPr>
                <w:rFonts w:ascii="Arial Narrow" w:hAnsi="Arial Narrow"/>
                <w:sz w:val="22"/>
                <w:szCs w:val="22"/>
              </w:rPr>
            </w:pPr>
          </w:p>
        </w:tc>
        <w:tc>
          <w:tcPr>
            <w:tcW w:w="4677" w:type="dxa"/>
            <w:vMerge/>
            <w:tcBorders>
              <w:left w:val="single" w:sz="4" w:space="0" w:color="auto"/>
              <w:bottom w:val="single" w:sz="4" w:space="0" w:color="auto"/>
              <w:right w:val="single" w:sz="4" w:space="0" w:color="auto"/>
            </w:tcBorders>
          </w:tcPr>
          <w:p w:rsidR="00B02550" w:rsidRPr="00A20220" w:rsidRDefault="00B02550" w:rsidP="00806AC4">
            <w:pPr>
              <w:autoSpaceDE w:val="0"/>
              <w:autoSpaceDN w:val="0"/>
              <w:spacing w:before="0" w:beforeAutospacing="0" w:after="0" w:afterAutospacing="0"/>
              <w:rPr>
                <w:rFonts w:ascii="Arial Narrow" w:hAnsi="Arial Narrow" w:cs="Arial"/>
                <w:sz w:val="22"/>
                <w:szCs w:val="22"/>
              </w:rPr>
            </w:pPr>
          </w:p>
        </w:tc>
        <w:tc>
          <w:tcPr>
            <w:tcW w:w="709" w:type="dxa"/>
            <w:vMerge/>
            <w:tcBorders>
              <w:left w:val="single" w:sz="4" w:space="0" w:color="auto"/>
              <w:right w:val="single" w:sz="4" w:space="0" w:color="auto"/>
            </w:tcBorders>
          </w:tcPr>
          <w:p w:rsidR="00B02550" w:rsidRPr="00A20220" w:rsidRDefault="00B02550" w:rsidP="00793FE1">
            <w:pPr>
              <w:autoSpaceDE w:val="0"/>
              <w:autoSpaceDN w:val="0"/>
              <w:spacing w:before="0" w:beforeAutospacing="0" w:after="0" w:afterAutospacing="0" w:line="276" w:lineRule="auto"/>
              <w:jc w:val="center"/>
              <w:rPr>
                <w:rFonts w:ascii="Arial Narrow" w:hAnsi="Arial Narrow"/>
                <w:sz w:val="22"/>
                <w:szCs w:val="22"/>
              </w:rPr>
            </w:pPr>
          </w:p>
        </w:tc>
        <w:tc>
          <w:tcPr>
            <w:tcW w:w="1065" w:type="dxa"/>
            <w:vMerge/>
            <w:tcBorders>
              <w:left w:val="single" w:sz="4" w:space="0" w:color="auto"/>
            </w:tcBorders>
          </w:tcPr>
          <w:p w:rsidR="00B02550" w:rsidRPr="00A20220" w:rsidRDefault="00B02550" w:rsidP="00875368">
            <w:pPr>
              <w:autoSpaceDE w:val="0"/>
              <w:autoSpaceDN w:val="0"/>
              <w:spacing w:before="0" w:beforeAutospacing="0" w:after="0" w:afterAutospacing="0" w:line="276" w:lineRule="auto"/>
              <w:rPr>
                <w:rFonts w:ascii="Arial Narrow" w:hAnsi="Arial Narrow"/>
                <w:b/>
                <w:bCs/>
                <w:sz w:val="22"/>
                <w:szCs w:val="22"/>
              </w:rPr>
            </w:pPr>
          </w:p>
        </w:tc>
      </w:tr>
      <w:tr w:rsidR="00B02550" w:rsidRPr="00A20220" w:rsidTr="008B367F">
        <w:tblPrEx>
          <w:tblLook w:val="04A0" w:firstRow="1" w:lastRow="0" w:firstColumn="1" w:lastColumn="0" w:noHBand="0" w:noVBand="1"/>
        </w:tblPrEx>
        <w:tc>
          <w:tcPr>
            <w:tcW w:w="681" w:type="dxa"/>
            <w:vMerge/>
            <w:tcBorders>
              <w:right w:val="single" w:sz="4" w:space="0" w:color="auto"/>
            </w:tcBorders>
          </w:tcPr>
          <w:p w:rsidR="00B02550" w:rsidRPr="00A20220" w:rsidRDefault="00B02550" w:rsidP="00AB5989">
            <w:pPr>
              <w:autoSpaceDE w:val="0"/>
              <w:autoSpaceDN w:val="0"/>
              <w:spacing w:before="0" w:beforeAutospacing="0" w:after="0" w:afterAutospacing="0"/>
              <w:jc w:val="center"/>
              <w:rPr>
                <w:rFonts w:ascii="Arial Narrow" w:hAnsi="Arial Narrow"/>
                <w:sz w:val="22"/>
                <w:szCs w:val="22"/>
              </w:rPr>
            </w:pPr>
          </w:p>
        </w:tc>
        <w:tc>
          <w:tcPr>
            <w:tcW w:w="6802" w:type="dxa"/>
            <w:vMerge/>
            <w:tcBorders>
              <w:left w:val="single" w:sz="4" w:space="0" w:color="auto"/>
              <w:right w:val="single" w:sz="4" w:space="0" w:color="auto"/>
            </w:tcBorders>
          </w:tcPr>
          <w:p w:rsidR="00B02550" w:rsidRPr="00A20220" w:rsidRDefault="00B02550" w:rsidP="00AB5989">
            <w:pPr>
              <w:pStyle w:val="Default"/>
              <w:rPr>
                <w:rFonts w:ascii="Arial Narrow" w:hAnsi="Arial Narrow"/>
                <w:sz w:val="22"/>
                <w:szCs w:val="22"/>
              </w:rPr>
            </w:pPr>
          </w:p>
        </w:tc>
        <w:tc>
          <w:tcPr>
            <w:tcW w:w="570" w:type="dxa"/>
            <w:vMerge/>
            <w:tcBorders>
              <w:left w:val="single" w:sz="4" w:space="0" w:color="auto"/>
              <w:right w:val="single" w:sz="4" w:space="0" w:color="auto"/>
            </w:tcBorders>
          </w:tcPr>
          <w:p w:rsidR="00B02550" w:rsidRPr="00A20220" w:rsidRDefault="00B02550" w:rsidP="00793FE1">
            <w:pPr>
              <w:autoSpaceDE w:val="0"/>
              <w:autoSpaceDN w:val="0"/>
              <w:spacing w:before="0" w:beforeAutospacing="0" w:after="0" w:afterAutospacing="0" w:line="276" w:lineRule="auto"/>
              <w:jc w:val="center"/>
              <w:rPr>
                <w:rFonts w:ascii="Arial Narrow" w:hAnsi="Arial Narrow"/>
                <w:sz w:val="22"/>
                <w:szCs w:val="22"/>
              </w:rPr>
            </w:pPr>
          </w:p>
        </w:tc>
        <w:tc>
          <w:tcPr>
            <w:tcW w:w="848" w:type="dxa"/>
            <w:vMerge/>
            <w:tcBorders>
              <w:left w:val="single" w:sz="4" w:space="0" w:color="auto"/>
              <w:bottom w:val="single" w:sz="4" w:space="0" w:color="auto"/>
              <w:right w:val="single" w:sz="4" w:space="0" w:color="auto"/>
            </w:tcBorders>
          </w:tcPr>
          <w:p w:rsidR="00B02550" w:rsidRPr="00A20220" w:rsidRDefault="00B02550" w:rsidP="00793FE1">
            <w:pPr>
              <w:autoSpaceDE w:val="0"/>
              <w:autoSpaceDN w:val="0"/>
              <w:spacing w:before="0" w:beforeAutospacing="0" w:after="0" w:afterAutospacing="0"/>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cPr>
          <w:p w:rsidR="00B02550" w:rsidRPr="00A20220" w:rsidRDefault="00B02550" w:rsidP="00793FE1">
            <w:pPr>
              <w:pStyle w:val="Normlny0"/>
              <w:jc w:val="center"/>
              <w:rPr>
                <w:rFonts w:ascii="Arial Narrow" w:hAnsi="Arial Narrow"/>
                <w:sz w:val="22"/>
                <w:szCs w:val="22"/>
              </w:rPr>
            </w:pPr>
            <w:r w:rsidRPr="00A20220">
              <w:rPr>
                <w:rFonts w:ascii="Arial Narrow" w:hAnsi="Arial Narrow"/>
                <w:sz w:val="22"/>
                <w:szCs w:val="22"/>
              </w:rPr>
              <w:t>§</w:t>
            </w:r>
            <w:r w:rsidR="00ED6930">
              <w:rPr>
                <w:rFonts w:ascii="Arial Narrow" w:hAnsi="Arial Narrow"/>
                <w:sz w:val="22"/>
                <w:szCs w:val="22"/>
              </w:rPr>
              <w:t xml:space="preserve"> </w:t>
            </w:r>
            <w:r w:rsidRPr="00A20220">
              <w:rPr>
                <w:rFonts w:ascii="Arial Narrow" w:hAnsi="Arial Narrow"/>
                <w:sz w:val="22"/>
                <w:szCs w:val="22"/>
              </w:rPr>
              <w:t>23c</w:t>
            </w:r>
          </w:p>
          <w:p w:rsidR="00B02550" w:rsidRPr="00A20220" w:rsidRDefault="00B02550" w:rsidP="00793FE1">
            <w:pPr>
              <w:pStyle w:val="Normlny0"/>
              <w:jc w:val="center"/>
              <w:rPr>
                <w:rFonts w:ascii="Arial Narrow" w:hAnsi="Arial Narrow"/>
                <w:sz w:val="22"/>
                <w:szCs w:val="22"/>
              </w:rPr>
            </w:pPr>
            <w:r w:rsidRPr="00A20220">
              <w:rPr>
                <w:rFonts w:ascii="Arial Narrow" w:hAnsi="Arial Narrow"/>
                <w:sz w:val="22"/>
                <w:szCs w:val="22"/>
              </w:rPr>
              <w:t>O: 5</w:t>
            </w:r>
          </w:p>
        </w:tc>
        <w:tc>
          <w:tcPr>
            <w:tcW w:w="4677" w:type="dxa"/>
            <w:tcBorders>
              <w:top w:val="single" w:sz="4" w:space="0" w:color="auto"/>
              <w:left w:val="single" w:sz="4" w:space="0" w:color="auto"/>
              <w:bottom w:val="single" w:sz="4" w:space="0" w:color="auto"/>
              <w:right w:val="single" w:sz="4" w:space="0" w:color="auto"/>
            </w:tcBorders>
          </w:tcPr>
          <w:p w:rsidR="00B02550" w:rsidRDefault="00B02550" w:rsidP="005C3FDE">
            <w:pPr>
              <w:autoSpaceDE w:val="0"/>
              <w:autoSpaceDN w:val="0"/>
              <w:spacing w:before="0" w:beforeAutospacing="0" w:after="0" w:afterAutospacing="0"/>
              <w:rPr>
                <w:rFonts w:ascii="Arial Narrow" w:hAnsi="Arial Narrow" w:cs="Arial"/>
                <w:sz w:val="22"/>
                <w:szCs w:val="22"/>
              </w:rPr>
            </w:pPr>
            <w:r w:rsidRPr="00A20220">
              <w:rPr>
                <w:rFonts w:ascii="Arial Narrow" w:hAnsi="Arial Narrow" w:cs="Arial"/>
                <w:sz w:val="22"/>
                <w:szCs w:val="22"/>
              </w:rPr>
              <w:t xml:space="preserve">Na základe žiadosti vydá prevádzkovateľ registra žiadateľovi, po zaplatení správneho poplatku, kópiu uloženého dokumentu alebo časti dokumentu podľa § 23 ods. 2 alebo potvrdenie o tom, že určitý dokument alebo časť dokumentu nie je v registri uložený. O vydanie kópie uloženého dokumentu alebo časti dokumentu alebo potvrdenia o tom, že určitý dokument alebo časť dokumentu v registri uložený nie je, možno žiadať aj elektronickými prostriedkami. Ak žiadateľ žiada o vydanie elektronickej </w:t>
            </w:r>
            <w:r w:rsidR="00232379" w:rsidRPr="00A20220">
              <w:rPr>
                <w:rFonts w:ascii="Arial Narrow" w:hAnsi="Arial Narrow" w:cs="Arial"/>
                <w:b/>
                <w:sz w:val="22"/>
                <w:szCs w:val="22"/>
              </w:rPr>
              <w:t>podoby</w:t>
            </w:r>
            <w:r w:rsidRPr="00A20220">
              <w:rPr>
                <w:rFonts w:ascii="Arial Narrow" w:hAnsi="Arial Narrow" w:cs="Arial"/>
                <w:sz w:val="22"/>
                <w:szCs w:val="22"/>
              </w:rPr>
              <w:t xml:space="preserve"> uloženého dokumentu alebo časti dokumentu alebo elektronickej </w:t>
            </w:r>
            <w:r w:rsidR="00232379" w:rsidRPr="00A20220">
              <w:rPr>
                <w:rFonts w:ascii="Arial Narrow" w:hAnsi="Arial Narrow" w:cs="Arial"/>
                <w:b/>
                <w:sz w:val="22"/>
                <w:szCs w:val="22"/>
              </w:rPr>
              <w:t>podoby</w:t>
            </w:r>
            <w:r w:rsidRPr="00A20220">
              <w:rPr>
                <w:rFonts w:ascii="Arial Narrow" w:hAnsi="Arial Narrow" w:cs="Arial"/>
                <w:sz w:val="22"/>
                <w:szCs w:val="22"/>
              </w:rPr>
              <w:t xml:space="preserve"> potvrdenia, že určitý dokument alebo časť dokumentu v registri uložený nie je, vydá ich prevádzkovateľ registra elektronickými prostriedkami29d) podpísané </w:t>
            </w:r>
            <w:r w:rsidR="005C3FDE" w:rsidRPr="00A20220">
              <w:rPr>
                <w:rFonts w:ascii="Arial Narrow" w:hAnsi="Arial Narrow" w:cs="Arial"/>
                <w:b/>
                <w:sz w:val="22"/>
                <w:szCs w:val="22"/>
              </w:rPr>
              <w:t xml:space="preserve">kvalifikovaným </w:t>
            </w:r>
            <w:r w:rsidR="003E5172" w:rsidRPr="008373BE">
              <w:rPr>
                <w:rFonts w:ascii="Arial Narrow" w:hAnsi="Arial Narrow" w:cs="Arial"/>
                <w:b/>
                <w:sz w:val="22"/>
                <w:szCs w:val="22"/>
              </w:rPr>
              <w:t>elektronickým podpisom</w:t>
            </w:r>
            <w:r w:rsidR="003E5172">
              <w:rPr>
                <w:rFonts w:ascii="Arial Narrow" w:hAnsi="Arial Narrow" w:cs="Arial"/>
                <w:sz w:val="22"/>
                <w:szCs w:val="22"/>
              </w:rPr>
              <w:t xml:space="preserve"> </w:t>
            </w:r>
            <w:r w:rsidR="003E5172" w:rsidRPr="008373BE">
              <w:rPr>
                <w:rFonts w:ascii="Arial Narrow" w:hAnsi="Arial Narrow" w:cs="Arial"/>
                <w:b/>
                <w:sz w:val="22"/>
                <w:szCs w:val="22"/>
              </w:rPr>
              <w:t>29n)</w:t>
            </w:r>
            <w:r w:rsidRPr="00A20220">
              <w:rPr>
                <w:rFonts w:ascii="Arial Narrow" w:hAnsi="Arial Narrow" w:cs="Arial"/>
                <w:sz w:val="22"/>
                <w:szCs w:val="22"/>
              </w:rPr>
              <w:t>. Kópiu dokumentu alebo časti dokumentu alebo potvrdenie o tom, že určitý dokument alebo časť dokumentu v registri uložený nie je, vydá prevádzkovateľ registra do piatich pracovných dní odo dňa zaplatenia správneho poplatku. Účtovná jednotka môže o kópiu dokumentu alebo časti dokumentu, ktoré sa jej týkajú alebo potvrdenie, že určitý dokument nie je v registri uložený, požiadať osobne aj na okresnom úrade, ktorý plní úlohy jednotného kontaktného miesta podľa osobitného predpisu.29o) Kópiu dokumentu alebo časti dokumentu vydá účtovnej jednotke do uloženia dokumentu v registri daňový úrad.</w:t>
            </w:r>
          </w:p>
          <w:p w:rsidR="00936F38" w:rsidRPr="008373BE" w:rsidRDefault="00936F38" w:rsidP="00936F38">
            <w:pPr>
              <w:autoSpaceDE w:val="0"/>
              <w:autoSpaceDN w:val="0"/>
              <w:spacing w:before="0" w:beforeAutospacing="0" w:after="0" w:afterAutospacing="0"/>
              <w:rPr>
                <w:rFonts w:ascii="Arial Narrow" w:hAnsi="Arial Narrow" w:cs="Arial"/>
                <w:b/>
                <w:sz w:val="22"/>
                <w:szCs w:val="22"/>
              </w:rPr>
            </w:pPr>
            <w:r w:rsidRPr="008373BE">
              <w:rPr>
                <w:rFonts w:ascii="Arial Narrow" w:hAnsi="Arial Narrow" w:cs="Arial"/>
                <w:b/>
                <w:sz w:val="22"/>
                <w:szCs w:val="22"/>
              </w:rPr>
              <w:t>Poznámka pod čiarou k odkazu 29n znie:</w:t>
            </w:r>
          </w:p>
          <w:p w:rsidR="00936F38" w:rsidRPr="008373BE" w:rsidRDefault="00936F38" w:rsidP="00936F38">
            <w:pPr>
              <w:autoSpaceDE w:val="0"/>
              <w:autoSpaceDN w:val="0"/>
              <w:spacing w:before="0" w:beforeAutospacing="0" w:after="0" w:afterAutospacing="0"/>
              <w:rPr>
                <w:rFonts w:ascii="Arial Narrow" w:hAnsi="Arial Narrow" w:cs="Arial"/>
                <w:b/>
                <w:sz w:val="22"/>
                <w:szCs w:val="22"/>
              </w:rPr>
            </w:pPr>
            <w:r w:rsidRPr="008373BE">
              <w:rPr>
                <w:rFonts w:ascii="Arial Narrow" w:hAnsi="Arial Narrow" w:cs="Arial"/>
                <w:b/>
                <w:sz w:val="22"/>
                <w:szCs w:val="22"/>
              </w:rPr>
              <w:t xml:space="preserve">„29n) Čl. 3 bod 12 nariadenia Európskeho parlamentu a Rady (EÚ) č. 910/2014 z 23. júla 2014 o elektronickej identifikácii a dôveryhodných službách </w:t>
            </w:r>
            <w:r w:rsidRPr="008373BE">
              <w:rPr>
                <w:rFonts w:ascii="Arial Narrow" w:hAnsi="Arial Narrow" w:cs="Arial"/>
                <w:b/>
                <w:sz w:val="22"/>
                <w:szCs w:val="22"/>
              </w:rPr>
              <w:lastRenderedPageBreak/>
              <w:t>pre elektronické transakcie na vnútornom trhu a o zrušení smernice 1999/93/ES (Ú. v. EÚ L 257, 28.8.2014).</w:t>
            </w:r>
          </w:p>
          <w:p w:rsidR="00936F38" w:rsidRPr="00A20220" w:rsidRDefault="00936F38" w:rsidP="00936F38">
            <w:pPr>
              <w:autoSpaceDE w:val="0"/>
              <w:autoSpaceDN w:val="0"/>
              <w:spacing w:before="0" w:beforeAutospacing="0" w:after="0" w:afterAutospacing="0"/>
              <w:rPr>
                <w:rFonts w:ascii="Arial Narrow" w:hAnsi="Arial Narrow" w:cs="Arial"/>
                <w:sz w:val="22"/>
                <w:szCs w:val="22"/>
              </w:rPr>
            </w:pPr>
            <w:r w:rsidRPr="008373BE">
              <w:rPr>
                <w:rFonts w:ascii="Arial Narrow" w:hAnsi="Arial Narrow" w:cs="Arial"/>
                <w:b/>
                <w:sz w:val="22"/>
                <w:szCs w:val="22"/>
              </w:rPr>
              <w:t>Zákon č. 272/2016 Z. z. o dôveryhodných službách pre elektronické transakcie na vnútornom trhu a o zmene a doplnení niektorých zákonov (zákon o dôveryhodných službách)</w:t>
            </w:r>
            <w:r>
              <w:rPr>
                <w:rFonts w:ascii="Arial Narrow" w:hAnsi="Arial Narrow" w:cs="Arial"/>
                <w:b/>
                <w:sz w:val="22"/>
                <w:szCs w:val="22"/>
              </w:rPr>
              <w:t xml:space="preserve"> v znení zákona č. </w:t>
            </w:r>
            <w:r w:rsidRPr="00E96E5D">
              <w:rPr>
                <w:rFonts w:ascii="Arial Narrow" w:hAnsi="Arial Narrow" w:cs="Arial"/>
                <w:b/>
                <w:sz w:val="22"/>
                <w:szCs w:val="22"/>
              </w:rPr>
              <w:t>211/2019 Z. z</w:t>
            </w:r>
            <w:r w:rsidRPr="008373BE">
              <w:rPr>
                <w:rFonts w:ascii="Arial Narrow" w:hAnsi="Arial Narrow" w:cs="Arial"/>
                <w:b/>
                <w:sz w:val="22"/>
                <w:szCs w:val="22"/>
              </w:rPr>
              <w:t>.“.</w:t>
            </w:r>
          </w:p>
        </w:tc>
        <w:tc>
          <w:tcPr>
            <w:tcW w:w="709" w:type="dxa"/>
            <w:vMerge/>
            <w:tcBorders>
              <w:left w:val="single" w:sz="4" w:space="0" w:color="auto"/>
              <w:right w:val="single" w:sz="4" w:space="0" w:color="auto"/>
            </w:tcBorders>
          </w:tcPr>
          <w:p w:rsidR="00B02550" w:rsidRPr="00A20220" w:rsidRDefault="00B02550" w:rsidP="00793FE1">
            <w:pPr>
              <w:autoSpaceDE w:val="0"/>
              <w:autoSpaceDN w:val="0"/>
              <w:spacing w:before="0" w:beforeAutospacing="0" w:after="0" w:afterAutospacing="0" w:line="276" w:lineRule="auto"/>
              <w:jc w:val="center"/>
              <w:rPr>
                <w:rFonts w:ascii="Arial Narrow" w:hAnsi="Arial Narrow"/>
                <w:sz w:val="22"/>
                <w:szCs w:val="22"/>
              </w:rPr>
            </w:pPr>
          </w:p>
        </w:tc>
        <w:tc>
          <w:tcPr>
            <w:tcW w:w="1065" w:type="dxa"/>
            <w:vMerge/>
            <w:tcBorders>
              <w:left w:val="single" w:sz="4" w:space="0" w:color="auto"/>
            </w:tcBorders>
          </w:tcPr>
          <w:p w:rsidR="00B02550" w:rsidRPr="00A20220" w:rsidRDefault="00B02550" w:rsidP="00875368">
            <w:pPr>
              <w:autoSpaceDE w:val="0"/>
              <w:autoSpaceDN w:val="0"/>
              <w:spacing w:before="0" w:beforeAutospacing="0" w:after="0" w:afterAutospacing="0" w:line="276" w:lineRule="auto"/>
              <w:rPr>
                <w:rFonts w:ascii="Arial Narrow" w:hAnsi="Arial Narrow"/>
                <w:b/>
                <w:bCs/>
                <w:sz w:val="22"/>
                <w:szCs w:val="22"/>
              </w:rPr>
            </w:pPr>
          </w:p>
        </w:tc>
      </w:tr>
      <w:tr w:rsidR="00B02550" w:rsidRPr="00A20220" w:rsidTr="008B367F">
        <w:tblPrEx>
          <w:tblLook w:val="04A0" w:firstRow="1" w:lastRow="0" w:firstColumn="1" w:lastColumn="0" w:noHBand="0" w:noVBand="1"/>
        </w:tblPrEx>
        <w:tc>
          <w:tcPr>
            <w:tcW w:w="681" w:type="dxa"/>
            <w:vMerge/>
            <w:tcBorders>
              <w:bottom w:val="single" w:sz="4" w:space="0" w:color="auto"/>
              <w:right w:val="single" w:sz="4" w:space="0" w:color="auto"/>
            </w:tcBorders>
          </w:tcPr>
          <w:p w:rsidR="00B02550" w:rsidRPr="00A20220" w:rsidRDefault="00B02550" w:rsidP="00D54F3D">
            <w:pPr>
              <w:autoSpaceDE w:val="0"/>
              <w:autoSpaceDN w:val="0"/>
              <w:spacing w:before="0" w:beforeAutospacing="0" w:after="0" w:afterAutospacing="0"/>
              <w:jc w:val="center"/>
              <w:rPr>
                <w:rFonts w:ascii="Arial Narrow" w:hAnsi="Arial Narrow"/>
                <w:sz w:val="22"/>
                <w:szCs w:val="22"/>
              </w:rPr>
            </w:pPr>
          </w:p>
        </w:tc>
        <w:tc>
          <w:tcPr>
            <w:tcW w:w="6802" w:type="dxa"/>
            <w:vMerge/>
            <w:tcBorders>
              <w:left w:val="single" w:sz="4" w:space="0" w:color="auto"/>
              <w:bottom w:val="single" w:sz="4" w:space="0" w:color="auto"/>
              <w:right w:val="single" w:sz="4" w:space="0" w:color="auto"/>
            </w:tcBorders>
          </w:tcPr>
          <w:p w:rsidR="00B02550" w:rsidRPr="00A20220" w:rsidRDefault="00B02550" w:rsidP="00D54F3D">
            <w:pPr>
              <w:pStyle w:val="Default"/>
              <w:rPr>
                <w:rFonts w:ascii="Arial Narrow" w:hAnsi="Arial Narrow"/>
                <w:sz w:val="22"/>
                <w:szCs w:val="22"/>
              </w:rPr>
            </w:pPr>
          </w:p>
        </w:tc>
        <w:tc>
          <w:tcPr>
            <w:tcW w:w="570" w:type="dxa"/>
            <w:vMerge/>
            <w:tcBorders>
              <w:left w:val="single" w:sz="4" w:space="0" w:color="auto"/>
              <w:right w:val="single" w:sz="4" w:space="0" w:color="auto"/>
            </w:tcBorders>
          </w:tcPr>
          <w:p w:rsidR="00B02550" w:rsidRPr="00A20220" w:rsidRDefault="00B02550" w:rsidP="00D54F3D">
            <w:pPr>
              <w:autoSpaceDE w:val="0"/>
              <w:autoSpaceDN w:val="0"/>
              <w:spacing w:before="0" w:beforeAutospacing="0" w:after="0" w:afterAutospacing="0" w:line="276" w:lineRule="auto"/>
              <w:jc w:val="center"/>
              <w:rPr>
                <w:rFonts w:ascii="Arial Narrow" w:hAnsi="Arial Narrow"/>
                <w:sz w:val="22"/>
                <w:szCs w:val="22"/>
              </w:rPr>
            </w:pPr>
          </w:p>
        </w:tc>
        <w:tc>
          <w:tcPr>
            <w:tcW w:w="848" w:type="dxa"/>
            <w:vMerge w:val="restart"/>
            <w:tcBorders>
              <w:top w:val="single" w:sz="4" w:space="0" w:color="auto"/>
              <w:left w:val="single" w:sz="4" w:space="0" w:color="auto"/>
              <w:right w:val="single" w:sz="4" w:space="0" w:color="auto"/>
            </w:tcBorders>
          </w:tcPr>
          <w:p w:rsidR="00B02550" w:rsidRPr="00A20220" w:rsidRDefault="00B02550" w:rsidP="00D54F3D">
            <w:pPr>
              <w:autoSpaceDE w:val="0"/>
              <w:autoSpaceDN w:val="0"/>
              <w:spacing w:before="0" w:beforeAutospacing="0" w:after="0" w:afterAutospacing="0"/>
              <w:jc w:val="center"/>
              <w:rPr>
                <w:rFonts w:ascii="Arial Narrow" w:hAnsi="Arial Narrow" w:cs="Arial"/>
                <w:bCs/>
                <w:sz w:val="22"/>
                <w:szCs w:val="22"/>
              </w:rPr>
            </w:pPr>
            <w:r w:rsidRPr="00A20220">
              <w:rPr>
                <w:rFonts w:ascii="Arial Narrow" w:hAnsi="Arial Narrow" w:cs="Arial"/>
                <w:bCs/>
                <w:sz w:val="22"/>
                <w:szCs w:val="22"/>
              </w:rPr>
              <w:t>95/2019</w:t>
            </w:r>
          </w:p>
        </w:tc>
        <w:tc>
          <w:tcPr>
            <w:tcW w:w="850" w:type="dxa"/>
            <w:tcBorders>
              <w:top w:val="single" w:sz="4" w:space="0" w:color="auto"/>
              <w:left w:val="single" w:sz="4" w:space="0" w:color="auto"/>
              <w:bottom w:val="single" w:sz="4" w:space="0" w:color="auto"/>
              <w:right w:val="single" w:sz="4" w:space="0" w:color="auto"/>
            </w:tcBorders>
          </w:tcPr>
          <w:p w:rsidR="00B02550" w:rsidRPr="00A20220" w:rsidRDefault="00B02550" w:rsidP="00D54F3D">
            <w:pPr>
              <w:pStyle w:val="Normlny0"/>
              <w:jc w:val="center"/>
              <w:rPr>
                <w:rFonts w:ascii="Arial Narrow" w:hAnsi="Arial Narrow"/>
                <w:sz w:val="22"/>
                <w:szCs w:val="22"/>
              </w:rPr>
            </w:pPr>
            <w:r w:rsidRPr="00A20220">
              <w:rPr>
                <w:rFonts w:ascii="Arial Narrow" w:hAnsi="Arial Narrow"/>
                <w:sz w:val="22"/>
                <w:szCs w:val="22"/>
              </w:rPr>
              <w:t>§ 26</w:t>
            </w:r>
          </w:p>
          <w:p w:rsidR="00B02550" w:rsidRPr="00A20220" w:rsidRDefault="00B02550" w:rsidP="00D54F3D">
            <w:pPr>
              <w:pStyle w:val="Normlny0"/>
              <w:jc w:val="center"/>
              <w:rPr>
                <w:rFonts w:ascii="Arial Narrow" w:hAnsi="Arial Narrow"/>
                <w:sz w:val="22"/>
                <w:szCs w:val="22"/>
              </w:rPr>
            </w:pPr>
            <w:r w:rsidRPr="00A20220">
              <w:rPr>
                <w:rFonts w:ascii="Arial Narrow" w:hAnsi="Arial Narrow"/>
                <w:sz w:val="22"/>
                <w:szCs w:val="22"/>
              </w:rPr>
              <w:t>O:1</w:t>
            </w:r>
          </w:p>
        </w:tc>
        <w:tc>
          <w:tcPr>
            <w:tcW w:w="4677" w:type="dxa"/>
            <w:tcBorders>
              <w:top w:val="single" w:sz="4" w:space="0" w:color="auto"/>
              <w:left w:val="single" w:sz="4" w:space="0" w:color="auto"/>
              <w:bottom w:val="single" w:sz="4" w:space="0" w:color="auto"/>
              <w:right w:val="single" w:sz="4" w:space="0" w:color="auto"/>
            </w:tcBorders>
          </w:tcPr>
          <w:p w:rsidR="00B02550" w:rsidRPr="00A20220" w:rsidRDefault="00B02550" w:rsidP="006F466D">
            <w:pPr>
              <w:autoSpaceDE w:val="0"/>
              <w:autoSpaceDN w:val="0"/>
              <w:spacing w:before="0" w:beforeAutospacing="0" w:after="0" w:afterAutospacing="0"/>
              <w:rPr>
                <w:rFonts w:ascii="Arial Narrow" w:hAnsi="Arial Narrow" w:cs="Arial"/>
                <w:sz w:val="22"/>
                <w:szCs w:val="22"/>
              </w:rPr>
            </w:pPr>
            <w:r w:rsidRPr="00A20220">
              <w:rPr>
                <w:rFonts w:ascii="Arial Narrow" w:hAnsi="Arial Narrow" w:cs="Arial"/>
                <w:sz w:val="22"/>
                <w:szCs w:val="22"/>
              </w:rPr>
              <w:t>Vydávanie elektronického odpisu a výstupu z informačného systému verejnej správy</w:t>
            </w:r>
          </w:p>
          <w:p w:rsidR="00B02550" w:rsidRPr="00A20220" w:rsidRDefault="00B02550" w:rsidP="006F466D">
            <w:pPr>
              <w:autoSpaceDE w:val="0"/>
              <w:autoSpaceDN w:val="0"/>
              <w:spacing w:before="0" w:beforeAutospacing="0" w:after="0" w:afterAutospacing="0"/>
              <w:rPr>
                <w:rFonts w:ascii="Arial Narrow" w:hAnsi="Arial Narrow" w:cs="Arial"/>
                <w:sz w:val="22"/>
                <w:szCs w:val="22"/>
              </w:rPr>
            </w:pPr>
          </w:p>
          <w:p w:rsidR="00B02550" w:rsidRDefault="00B02550" w:rsidP="006F466D">
            <w:pPr>
              <w:autoSpaceDE w:val="0"/>
              <w:autoSpaceDN w:val="0"/>
              <w:spacing w:before="0" w:beforeAutospacing="0" w:after="0" w:afterAutospacing="0"/>
              <w:rPr>
                <w:rFonts w:ascii="Arial Narrow" w:hAnsi="Arial Narrow" w:cs="Arial"/>
                <w:sz w:val="22"/>
                <w:szCs w:val="22"/>
              </w:rPr>
            </w:pPr>
            <w:r w:rsidRPr="00A20220">
              <w:rPr>
                <w:rFonts w:ascii="Arial Narrow" w:hAnsi="Arial Narrow" w:cs="Arial"/>
                <w:sz w:val="22"/>
                <w:szCs w:val="22"/>
              </w:rPr>
              <w:t>Na žiadosť oprávnenej osoby a po splnení podmienok ustanovených osobitnými predpismi31) vydávajú prevádzkovatelia informačných systémov verejnej správy elektronický odpis a výstup z týchto systémov.</w:t>
            </w:r>
          </w:p>
          <w:p w:rsidR="00FC53F5" w:rsidRPr="00A20220" w:rsidRDefault="00FC53F5" w:rsidP="006F466D">
            <w:pPr>
              <w:autoSpaceDE w:val="0"/>
              <w:autoSpaceDN w:val="0"/>
              <w:spacing w:before="0" w:beforeAutospacing="0" w:after="0" w:afterAutospacing="0"/>
              <w:rPr>
                <w:rFonts w:ascii="Arial Narrow" w:hAnsi="Arial Narrow" w:cs="Arial"/>
                <w:sz w:val="22"/>
                <w:szCs w:val="22"/>
              </w:rPr>
            </w:pPr>
            <w:r>
              <w:rPr>
                <w:rFonts w:ascii="Arial Narrow" w:hAnsi="Arial Narrow" w:cs="Arial"/>
                <w:sz w:val="22"/>
                <w:szCs w:val="22"/>
              </w:rPr>
              <w:t xml:space="preserve">31) </w:t>
            </w:r>
            <w:r w:rsidRPr="00FC53F5">
              <w:rPr>
                <w:rFonts w:ascii="Arial Narrow" w:hAnsi="Arial Narrow" w:cs="Arial"/>
                <w:sz w:val="22"/>
                <w:szCs w:val="22"/>
              </w:rPr>
              <w:t>Napríklad zákon č. 330/2007 Z. z. o registri trestov a o zmene a doplnení niektorých zákonov v znení neskorších predpisov, zákon Národnej rady Slovenskej republiky č. 162/1995 Z. z. o katastri nehnuteľností a o zápise vlastníckych a iných práv k nehnuteľnostiam (katastrálny zákon) v znení neskorších predpisov.</w:t>
            </w:r>
          </w:p>
        </w:tc>
        <w:tc>
          <w:tcPr>
            <w:tcW w:w="709" w:type="dxa"/>
            <w:vMerge/>
            <w:tcBorders>
              <w:left w:val="single" w:sz="4" w:space="0" w:color="auto"/>
              <w:right w:val="single" w:sz="4" w:space="0" w:color="auto"/>
            </w:tcBorders>
          </w:tcPr>
          <w:p w:rsidR="00B02550" w:rsidRPr="00A20220" w:rsidRDefault="00B02550" w:rsidP="00D54F3D">
            <w:pPr>
              <w:autoSpaceDE w:val="0"/>
              <w:autoSpaceDN w:val="0"/>
              <w:spacing w:before="0" w:beforeAutospacing="0" w:after="0" w:afterAutospacing="0" w:line="276" w:lineRule="auto"/>
              <w:jc w:val="center"/>
              <w:rPr>
                <w:rFonts w:ascii="Arial Narrow" w:hAnsi="Arial Narrow"/>
                <w:sz w:val="22"/>
                <w:szCs w:val="22"/>
              </w:rPr>
            </w:pPr>
          </w:p>
        </w:tc>
        <w:tc>
          <w:tcPr>
            <w:tcW w:w="1065" w:type="dxa"/>
            <w:vMerge/>
            <w:tcBorders>
              <w:left w:val="single" w:sz="4" w:space="0" w:color="auto"/>
            </w:tcBorders>
          </w:tcPr>
          <w:p w:rsidR="00B02550" w:rsidRPr="00A20220" w:rsidRDefault="00B02550" w:rsidP="00D54F3D">
            <w:pPr>
              <w:autoSpaceDE w:val="0"/>
              <w:autoSpaceDN w:val="0"/>
              <w:spacing w:before="0" w:beforeAutospacing="0" w:after="0" w:afterAutospacing="0" w:line="276" w:lineRule="auto"/>
              <w:rPr>
                <w:rFonts w:ascii="Arial Narrow" w:hAnsi="Arial Narrow"/>
                <w:b/>
                <w:bCs/>
                <w:sz w:val="22"/>
                <w:szCs w:val="22"/>
              </w:rPr>
            </w:pPr>
          </w:p>
        </w:tc>
      </w:tr>
      <w:tr w:rsidR="00B02550" w:rsidRPr="00A20220" w:rsidTr="008B367F">
        <w:tblPrEx>
          <w:tblLook w:val="04A0" w:firstRow="1" w:lastRow="0" w:firstColumn="1" w:lastColumn="0" w:noHBand="0" w:noVBand="1"/>
        </w:tblPrEx>
        <w:tc>
          <w:tcPr>
            <w:tcW w:w="681" w:type="dxa"/>
            <w:vMerge/>
            <w:tcBorders>
              <w:bottom w:val="single" w:sz="4" w:space="0" w:color="auto"/>
              <w:right w:val="single" w:sz="4" w:space="0" w:color="auto"/>
            </w:tcBorders>
          </w:tcPr>
          <w:p w:rsidR="00B02550" w:rsidRPr="00A20220" w:rsidRDefault="00B02550" w:rsidP="00D54F3D">
            <w:pPr>
              <w:autoSpaceDE w:val="0"/>
              <w:autoSpaceDN w:val="0"/>
              <w:spacing w:before="0" w:beforeAutospacing="0" w:after="0" w:afterAutospacing="0"/>
              <w:jc w:val="center"/>
              <w:rPr>
                <w:rFonts w:ascii="Arial Narrow" w:hAnsi="Arial Narrow"/>
                <w:sz w:val="22"/>
                <w:szCs w:val="22"/>
              </w:rPr>
            </w:pPr>
          </w:p>
        </w:tc>
        <w:tc>
          <w:tcPr>
            <w:tcW w:w="6802" w:type="dxa"/>
            <w:vMerge/>
            <w:tcBorders>
              <w:left w:val="single" w:sz="4" w:space="0" w:color="auto"/>
              <w:bottom w:val="single" w:sz="4" w:space="0" w:color="auto"/>
              <w:right w:val="single" w:sz="4" w:space="0" w:color="auto"/>
            </w:tcBorders>
          </w:tcPr>
          <w:p w:rsidR="00B02550" w:rsidRPr="00A20220" w:rsidRDefault="00B02550" w:rsidP="00D54F3D">
            <w:pPr>
              <w:pStyle w:val="Default"/>
              <w:rPr>
                <w:rFonts w:ascii="Arial Narrow" w:hAnsi="Arial Narrow"/>
                <w:sz w:val="22"/>
                <w:szCs w:val="22"/>
              </w:rPr>
            </w:pPr>
          </w:p>
        </w:tc>
        <w:tc>
          <w:tcPr>
            <w:tcW w:w="570" w:type="dxa"/>
            <w:vMerge/>
            <w:tcBorders>
              <w:left w:val="single" w:sz="4" w:space="0" w:color="auto"/>
              <w:right w:val="single" w:sz="4" w:space="0" w:color="auto"/>
            </w:tcBorders>
          </w:tcPr>
          <w:p w:rsidR="00B02550" w:rsidRPr="00A20220" w:rsidRDefault="00B02550" w:rsidP="00D54F3D">
            <w:pPr>
              <w:autoSpaceDE w:val="0"/>
              <w:autoSpaceDN w:val="0"/>
              <w:spacing w:before="0" w:beforeAutospacing="0" w:after="0" w:afterAutospacing="0" w:line="276" w:lineRule="auto"/>
              <w:jc w:val="center"/>
              <w:rPr>
                <w:rFonts w:ascii="Arial Narrow" w:hAnsi="Arial Narrow"/>
                <w:sz w:val="22"/>
                <w:szCs w:val="22"/>
              </w:rPr>
            </w:pPr>
          </w:p>
        </w:tc>
        <w:tc>
          <w:tcPr>
            <w:tcW w:w="848" w:type="dxa"/>
            <w:vMerge/>
            <w:tcBorders>
              <w:left w:val="single" w:sz="4" w:space="0" w:color="auto"/>
              <w:right w:val="single" w:sz="4" w:space="0" w:color="auto"/>
            </w:tcBorders>
          </w:tcPr>
          <w:p w:rsidR="00B02550" w:rsidRPr="00A20220" w:rsidRDefault="00B02550" w:rsidP="00D54F3D">
            <w:pPr>
              <w:autoSpaceDE w:val="0"/>
              <w:autoSpaceDN w:val="0"/>
              <w:spacing w:before="0" w:beforeAutospacing="0" w:after="0" w:afterAutospacing="0"/>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cPr>
          <w:p w:rsidR="00B02550" w:rsidRPr="00A20220" w:rsidRDefault="00B02550" w:rsidP="00D54F3D">
            <w:pPr>
              <w:pStyle w:val="Normlny0"/>
              <w:jc w:val="center"/>
              <w:rPr>
                <w:rFonts w:ascii="Arial Narrow" w:hAnsi="Arial Narrow"/>
                <w:sz w:val="22"/>
                <w:szCs w:val="22"/>
              </w:rPr>
            </w:pPr>
            <w:r w:rsidRPr="00A20220">
              <w:rPr>
                <w:rFonts w:ascii="Arial Narrow" w:hAnsi="Arial Narrow"/>
                <w:sz w:val="22"/>
                <w:szCs w:val="22"/>
              </w:rPr>
              <w:t>§ 26</w:t>
            </w:r>
          </w:p>
          <w:p w:rsidR="00B02550" w:rsidRPr="00A20220" w:rsidRDefault="00B02550" w:rsidP="00D54F3D">
            <w:pPr>
              <w:pStyle w:val="Normlny0"/>
              <w:jc w:val="center"/>
              <w:rPr>
                <w:rFonts w:ascii="Arial Narrow" w:hAnsi="Arial Narrow"/>
                <w:sz w:val="22"/>
                <w:szCs w:val="22"/>
              </w:rPr>
            </w:pPr>
            <w:r w:rsidRPr="00A20220">
              <w:rPr>
                <w:rFonts w:ascii="Arial Narrow" w:hAnsi="Arial Narrow"/>
                <w:sz w:val="22"/>
                <w:szCs w:val="22"/>
              </w:rPr>
              <w:t>O:2</w:t>
            </w:r>
          </w:p>
        </w:tc>
        <w:tc>
          <w:tcPr>
            <w:tcW w:w="4677" w:type="dxa"/>
            <w:tcBorders>
              <w:top w:val="single" w:sz="4" w:space="0" w:color="auto"/>
              <w:left w:val="single" w:sz="4" w:space="0" w:color="auto"/>
              <w:bottom w:val="single" w:sz="4" w:space="0" w:color="auto"/>
              <w:right w:val="single" w:sz="4" w:space="0" w:color="auto"/>
            </w:tcBorders>
          </w:tcPr>
          <w:p w:rsidR="00B02550" w:rsidRDefault="00B02550" w:rsidP="00D54F3D">
            <w:pPr>
              <w:autoSpaceDE w:val="0"/>
              <w:autoSpaceDN w:val="0"/>
              <w:spacing w:before="0" w:beforeAutospacing="0" w:after="0" w:afterAutospacing="0"/>
              <w:rPr>
                <w:rFonts w:ascii="Arial Narrow" w:hAnsi="Arial Narrow" w:cs="Arial"/>
                <w:sz w:val="22"/>
                <w:szCs w:val="22"/>
              </w:rPr>
            </w:pPr>
            <w:r w:rsidRPr="00A20220">
              <w:rPr>
                <w:rFonts w:ascii="Arial Narrow" w:hAnsi="Arial Narrow" w:cs="Arial"/>
                <w:sz w:val="22"/>
                <w:szCs w:val="22"/>
              </w:rPr>
              <w:t>Výstup vydáva aj osvedčujúca osoba, ak to umožňujú technické podmienky na strane osvedčujúcej osoby alebo na strane prevádzkovateľa informačného systému verejnej správy; na tento účel prevádzkovateľ informačného systému verejnej správy odošle osvedčujúcej osobe na jej žiadosť elektronický odpis, ktorý je autorizovaný32) a má pripojenú kvalifikovanú elektronickú časovú pečiatku.33) Osvedčujúcimi osobami sú orgán verejnej moci, ktorý osvedčuje podľa osobitných predpisov,34) a notár. Činnosti osvedčujúcej osoby vykonáva aj integrované obslužné miesto.</w:t>
            </w:r>
          </w:p>
          <w:p w:rsidR="00FC53F5" w:rsidRDefault="00FC53F5" w:rsidP="00FC53F5">
            <w:pPr>
              <w:autoSpaceDE w:val="0"/>
              <w:autoSpaceDN w:val="0"/>
              <w:spacing w:before="0" w:beforeAutospacing="0" w:after="0" w:afterAutospacing="0"/>
              <w:rPr>
                <w:rFonts w:ascii="Arial Narrow" w:hAnsi="Arial Narrow" w:cs="Arial"/>
                <w:sz w:val="22"/>
                <w:szCs w:val="22"/>
              </w:rPr>
            </w:pPr>
            <w:r>
              <w:rPr>
                <w:rFonts w:ascii="Arial Narrow" w:hAnsi="Arial Narrow" w:cs="Arial"/>
                <w:sz w:val="22"/>
                <w:szCs w:val="22"/>
              </w:rPr>
              <w:t xml:space="preserve">32) </w:t>
            </w:r>
            <w:r w:rsidRPr="00FC53F5">
              <w:rPr>
                <w:rFonts w:ascii="Arial Narrow" w:hAnsi="Arial Narrow" w:cs="Arial"/>
                <w:sz w:val="22"/>
                <w:szCs w:val="22"/>
              </w:rPr>
              <w:t>§ 23 ods. 1 zákona č. 305/2013 Z. z. v znení zákona č. 273/2015 Z. z.</w:t>
            </w:r>
          </w:p>
          <w:p w:rsidR="00FC53F5" w:rsidRDefault="00FC53F5" w:rsidP="00FC53F5">
            <w:pPr>
              <w:autoSpaceDE w:val="0"/>
              <w:autoSpaceDN w:val="0"/>
              <w:spacing w:before="0" w:beforeAutospacing="0" w:after="0" w:afterAutospacing="0"/>
              <w:rPr>
                <w:rFonts w:ascii="Arial Narrow" w:hAnsi="Arial Narrow" w:cs="Arial"/>
                <w:sz w:val="22"/>
                <w:szCs w:val="22"/>
              </w:rPr>
            </w:pPr>
            <w:r>
              <w:rPr>
                <w:rFonts w:ascii="Arial Narrow" w:hAnsi="Arial Narrow" w:cs="Arial"/>
                <w:sz w:val="22"/>
                <w:szCs w:val="22"/>
              </w:rPr>
              <w:t xml:space="preserve">33) </w:t>
            </w:r>
            <w:r w:rsidRPr="00FC53F5">
              <w:rPr>
                <w:rFonts w:ascii="Arial Narrow" w:hAnsi="Arial Narrow" w:cs="Arial"/>
                <w:sz w:val="22"/>
                <w:szCs w:val="22"/>
              </w:rPr>
              <w:t>Čl. 3 ods. 34 nariadenia Európskeho parlamentu a Rady (EÚ) č. 910/2014 o elektronickej identifikácii a dôveryhodných službách pre elektronické transakcie na vnútornom trhu a o zrušení smernice 1999/93/ES (Ú. v. EÚ L 257, 28. 8. 2014).</w:t>
            </w:r>
          </w:p>
          <w:p w:rsidR="00FC53F5" w:rsidRPr="00A20220" w:rsidRDefault="00FC53F5" w:rsidP="00FC53F5">
            <w:pPr>
              <w:autoSpaceDE w:val="0"/>
              <w:autoSpaceDN w:val="0"/>
              <w:spacing w:before="0" w:beforeAutospacing="0" w:after="0" w:afterAutospacing="0"/>
              <w:rPr>
                <w:rFonts w:ascii="Arial Narrow" w:hAnsi="Arial Narrow" w:cs="Arial"/>
                <w:sz w:val="22"/>
                <w:szCs w:val="22"/>
              </w:rPr>
            </w:pPr>
            <w:r>
              <w:rPr>
                <w:rFonts w:ascii="Arial Narrow" w:hAnsi="Arial Narrow" w:cs="Arial"/>
                <w:sz w:val="22"/>
                <w:szCs w:val="22"/>
              </w:rPr>
              <w:lastRenderedPageBreak/>
              <w:t xml:space="preserve">34) </w:t>
            </w:r>
            <w:r w:rsidRPr="00FC53F5">
              <w:rPr>
                <w:rFonts w:ascii="Arial Narrow" w:hAnsi="Arial Narrow" w:cs="Arial"/>
                <w:sz w:val="22"/>
                <w:szCs w:val="22"/>
              </w:rPr>
              <w:t>Napríklad zákon č. 599/2001 Z. z. o osvedčovaní listín a podpisov na listinách okresnými úradmi a obcami v znení neskorších predpisov, zákon č. 151/2010 Z. z. o zahraničnej službe a o zmene a doplnení niektorých zákonov v znení neskorších predpisov.</w:t>
            </w:r>
          </w:p>
        </w:tc>
        <w:tc>
          <w:tcPr>
            <w:tcW w:w="709" w:type="dxa"/>
            <w:vMerge/>
            <w:tcBorders>
              <w:left w:val="single" w:sz="4" w:space="0" w:color="auto"/>
              <w:right w:val="single" w:sz="4" w:space="0" w:color="auto"/>
            </w:tcBorders>
          </w:tcPr>
          <w:p w:rsidR="00B02550" w:rsidRPr="00A20220" w:rsidRDefault="00B02550" w:rsidP="00D54F3D">
            <w:pPr>
              <w:autoSpaceDE w:val="0"/>
              <w:autoSpaceDN w:val="0"/>
              <w:spacing w:before="0" w:beforeAutospacing="0" w:after="0" w:afterAutospacing="0" w:line="276" w:lineRule="auto"/>
              <w:jc w:val="center"/>
              <w:rPr>
                <w:rFonts w:ascii="Arial Narrow" w:hAnsi="Arial Narrow"/>
                <w:sz w:val="22"/>
                <w:szCs w:val="22"/>
              </w:rPr>
            </w:pPr>
          </w:p>
        </w:tc>
        <w:tc>
          <w:tcPr>
            <w:tcW w:w="1065" w:type="dxa"/>
            <w:vMerge/>
            <w:tcBorders>
              <w:left w:val="single" w:sz="4" w:space="0" w:color="auto"/>
            </w:tcBorders>
          </w:tcPr>
          <w:p w:rsidR="00B02550" w:rsidRPr="00A20220" w:rsidRDefault="00B02550" w:rsidP="00D54F3D">
            <w:pPr>
              <w:autoSpaceDE w:val="0"/>
              <w:autoSpaceDN w:val="0"/>
              <w:spacing w:before="0" w:beforeAutospacing="0" w:after="0" w:afterAutospacing="0" w:line="276" w:lineRule="auto"/>
              <w:rPr>
                <w:rFonts w:ascii="Arial Narrow" w:hAnsi="Arial Narrow"/>
                <w:b/>
                <w:bCs/>
                <w:sz w:val="22"/>
                <w:szCs w:val="22"/>
              </w:rPr>
            </w:pPr>
          </w:p>
        </w:tc>
      </w:tr>
      <w:tr w:rsidR="00B02550" w:rsidRPr="00A20220" w:rsidTr="008B367F">
        <w:tblPrEx>
          <w:tblLook w:val="04A0" w:firstRow="1" w:lastRow="0" w:firstColumn="1" w:lastColumn="0" w:noHBand="0" w:noVBand="1"/>
        </w:tblPrEx>
        <w:tc>
          <w:tcPr>
            <w:tcW w:w="681" w:type="dxa"/>
            <w:vMerge/>
            <w:tcBorders>
              <w:bottom w:val="single" w:sz="4" w:space="0" w:color="auto"/>
              <w:right w:val="single" w:sz="4" w:space="0" w:color="auto"/>
            </w:tcBorders>
          </w:tcPr>
          <w:p w:rsidR="00B02550" w:rsidRPr="00A20220" w:rsidRDefault="00B02550" w:rsidP="00D54F3D">
            <w:pPr>
              <w:autoSpaceDE w:val="0"/>
              <w:autoSpaceDN w:val="0"/>
              <w:spacing w:before="0" w:beforeAutospacing="0" w:after="0" w:afterAutospacing="0"/>
              <w:jc w:val="center"/>
              <w:rPr>
                <w:rFonts w:ascii="Arial Narrow" w:hAnsi="Arial Narrow"/>
                <w:sz w:val="22"/>
                <w:szCs w:val="22"/>
              </w:rPr>
            </w:pPr>
          </w:p>
        </w:tc>
        <w:tc>
          <w:tcPr>
            <w:tcW w:w="6802" w:type="dxa"/>
            <w:vMerge/>
            <w:tcBorders>
              <w:left w:val="single" w:sz="4" w:space="0" w:color="auto"/>
              <w:bottom w:val="single" w:sz="4" w:space="0" w:color="auto"/>
              <w:right w:val="single" w:sz="4" w:space="0" w:color="auto"/>
            </w:tcBorders>
          </w:tcPr>
          <w:p w:rsidR="00B02550" w:rsidRPr="00A20220" w:rsidRDefault="00B02550" w:rsidP="00D54F3D">
            <w:pPr>
              <w:pStyle w:val="Default"/>
              <w:rPr>
                <w:rFonts w:ascii="Arial Narrow" w:hAnsi="Arial Narrow"/>
                <w:sz w:val="22"/>
                <w:szCs w:val="22"/>
              </w:rPr>
            </w:pPr>
          </w:p>
        </w:tc>
        <w:tc>
          <w:tcPr>
            <w:tcW w:w="570" w:type="dxa"/>
            <w:vMerge/>
            <w:tcBorders>
              <w:left w:val="single" w:sz="4" w:space="0" w:color="auto"/>
              <w:right w:val="single" w:sz="4" w:space="0" w:color="auto"/>
            </w:tcBorders>
          </w:tcPr>
          <w:p w:rsidR="00B02550" w:rsidRPr="00A20220" w:rsidRDefault="00B02550" w:rsidP="00D54F3D">
            <w:pPr>
              <w:autoSpaceDE w:val="0"/>
              <w:autoSpaceDN w:val="0"/>
              <w:spacing w:before="0" w:beforeAutospacing="0" w:after="0" w:afterAutospacing="0" w:line="276" w:lineRule="auto"/>
              <w:jc w:val="center"/>
              <w:rPr>
                <w:rFonts w:ascii="Arial Narrow" w:hAnsi="Arial Narrow"/>
                <w:sz w:val="22"/>
                <w:szCs w:val="22"/>
              </w:rPr>
            </w:pPr>
          </w:p>
        </w:tc>
        <w:tc>
          <w:tcPr>
            <w:tcW w:w="848" w:type="dxa"/>
            <w:vMerge/>
            <w:tcBorders>
              <w:left w:val="single" w:sz="4" w:space="0" w:color="auto"/>
              <w:right w:val="single" w:sz="4" w:space="0" w:color="auto"/>
            </w:tcBorders>
          </w:tcPr>
          <w:p w:rsidR="00B02550" w:rsidRPr="00A20220" w:rsidRDefault="00B02550" w:rsidP="00D54F3D">
            <w:pPr>
              <w:autoSpaceDE w:val="0"/>
              <w:autoSpaceDN w:val="0"/>
              <w:spacing w:before="0" w:beforeAutospacing="0" w:after="0" w:afterAutospacing="0"/>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cPr>
          <w:p w:rsidR="00B02550" w:rsidRPr="00A20220" w:rsidRDefault="00B02550" w:rsidP="00D54F3D">
            <w:pPr>
              <w:pStyle w:val="Normlny0"/>
              <w:jc w:val="center"/>
              <w:rPr>
                <w:rFonts w:ascii="Arial Narrow" w:hAnsi="Arial Narrow"/>
                <w:sz w:val="22"/>
                <w:szCs w:val="22"/>
              </w:rPr>
            </w:pPr>
            <w:r w:rsidRPr="00A20220">
              <w:rPr>
                <w:rFonts w:ascii="Arial Narrow" w:hAnsi="Arial Narrow"/>
                <w:sz w:val="22"/>
                <w:szCs w:val="22"/>
              </w:rPr>
              <w:t>§ 26</w:t>
            </w:r>
          </w:p>
          <w:p w:rsidR="00B02550" w:rsidRPr="00A20220" w:rsidRDefault="00B02550" w:rsidP="00D54F3D">
            <w:pPr>
              <w:pStyle w:val="Normlny0"/>
              <w:jc w:val="center"/>
              <w:rPr>
                <w:rFonts w:ascii="Arial Narrow" w:hAnsi="Arial Narrow"/>
                <w:sz w:val="22"/>
                <w:szCs w:val="22"/>
              </w:rPr>
            </w:pPr>
            <w:r w:rsidRPr="00A20220">
              <w:rPr>
                <w:rFonts w:ascii="Arial Narrow" w:hAnsi="Arial Narrow"/>
                <w:sz w:val="22"/>
                <w:szCs w:val="22"/>
              </w:rPr>
              <w:t>O:3</w:t>
            </w:r>
          </w:p>
        </w:tc>
        <w:tc>
          <w:tcPr>
            <w:tcW w:w="4677" w:type="dxa"/>
            <w:tcBorders>
              <w:top w:val="single" w:sz="4" w:space="0" w:color="auto"/>
              <w:left w:val="single" w:sz="4" w:space="0" w:color="auto"/>
              <w:bottom w:val="single" w:sz="4" w:space="0" w:color="auto"/>
              <w:right w:val="single" w:sz="4" w:space="0" w:color="auto"/>
            </w:tcBorders>
          </w:tcPr>
          <w:p w:rsidR="00B02550" w:rsidRPr="00A20220" w:rsidRDefault="00B02550" w:rsidP="00D54F3D">
            <w:pPr>
              <w:autoSpaceDE w:val="0"/>
              <w:autoSpaceDN w:val="0"/>
              <w:spacing w:before="0" w:beforeAutospacing="0" w:after="0" w:afterAutospacing="0"/>
              <w:rPr>
                <w:rFonts w:ascii="Arial Narrow" w:hAnsi="Arial Narrow" w:cs="Arial"/>
                <w:sz w:val="22"/>
                <w:szCs w:val="22"/>
              </w:rPr>
            </w:pPr>
            <w:r w:rsidRPr="00A20220">
              <w:rPr>
                <w:rFonts w:ascii="Arial Narrow" w:hAnsi="Arial Narrow" w:cs="Arial"/>
                <w:sz w:val="22"/>
                <w:szCs w:val="22"/>
              </w:rPr>
              <w:t>Elektronický odpis je súhrn údajov z informačného systému verejnej správy v elektronickej podobe, ktorý je autorizovaný a ku ktorému je pripojená kvalifikovaná elektronická časová pečiatka.</w:t>
            </w:r>
          </w:p>
        </w:tc>
        <w:tc>
          <w:tcPr>
            <w:tcW w:w="709" w:type="dxa"/>
            <w:vMerge/>
            <w:tcBorders>
              <w:left w:val="single" w:sz="4" w:space="0" w:color="auto"/>
              <w:right w:val="single" w:sz="4" w:space="0" w:color="auto"/>
            </w:tcBorders>
          </w:tcPr>
          <w:p w:rsidR="00B02550" w:rsidRPr="00A20220" w:rsidRDefault="00B02550" w:rsidP="00D54F3D">
            <w:pPr>
              <w:autoSpaceDE w:val="0"/>
              <w:autoSpaceDN w:val="0"/>
              <w:spacing w:before="0" w:beforeAutospacing="0" w:after="0" w:afterAutospacing="0" w:line="276" w:lineRule="auto"/>
              <w:jc w:val="center"/>
              <w:rPr>
                <w:rFonts w:ascii="Arial Narrow" w:hAnsi="Arial Narrow"/>
                <w:sz w:val="22"/>
                <w:szCs w:val="22"/>
              </w:rPr>
            </w:pPr>
          </w:p>
        </w:tc>
        <w:tc>
          <w:tcPr>
            <w:tcW w:w="1065" w:type="dxa"/>
            <w:vMerge/>
            <w:tcBorders>
              <w:left w:val="single" w:sz="4" w:space="0" w:color="auto"/>
            </w:tcBorders>
          </w:tcPr>
          <w:p w:rsidR="00B02550" w:rsidRPr="00A20220" w:rsidRDefault="00B02550" w:rsidP="00D54F3D">
            <w:pPr>
              <w:autoSpaceDE w:val="0"/>
              <w:autoSpaceDN w:val="0"/>
              <w:spacing w:before="0" w:beforeAutospacing="0" w:after="0" w:afterAutospacing="0" w:line="276" w:lineRule="auto"/>
              <w:rPr>
                <w:rFonts w:ascii="Arial Narrow" w:hAnsi="Arial Narrow"/>
                <w:b/>
                <w:bCs/>
                <w:sz w:val="22"/>
                <w:szCs w:val="22"/>
              </w:rPr>
            </w:pPr>
          </w:p>
        </w:tc>
      </w:tr>
      <w:tr w:rsidR="00B02550" w:rsidRPr="00A20220" w:rsidTr="008B367F">
        <w:tblPrEx>
          <w:tblLook w:val="04A0" w:firstRow="1" w:lastRow="0" w:firstColumn="1" w:lastColumn="0" w:noHBand="0" w:noVBand="1"/>
        </w:tblPrEx>
        <w:tc>
          <w:tcPr>
            <w:tcW w:w="681" w:type="dxa"/>
            <w:vMerge/>
            <w:tcBorders>
              <w:bottom w:val="single" w:sz="4" w:space="0" w:color="auto"/>
              <w:right w:val="single" w:sz="4" w:space="0" w:color="auto"/>
            </w:tcBorders>
          </w:tcPr>
          <w:p w:rsidR="00B02550" w:rsidRPr="00A20220" w:rsidRDefault="00B02550" w:rsidP="00D54F3D">
            <w:pPr>
              <w:autoSpaceDE w:val="0"/>
              <w:autoSpaceDN w:val="0"/>
              <w:spacing w:before="0" w:beforeAutospacing="0" w:after="0" w:afterAutospacing="0"/>
              <w:jc w:val="center"/>
              <w:rPr>
                <w:rFonts w:ascii="Arial Narrow" w:hAnsi="Arial Narrow"/>
                <w:sz w:val="22"/>
                <w:szCs w:val="22"/>
              </w:rPr>
            </w:pPr>
          </w:p>
        </w:tc>
        <w:tc>
          <w:tcPr>
            <w:tcW w:w="6802" w:type="dxa"/>
            <w:vMerge/>
            <w:tcBorders>
              <w:left w:val="single" w:sz="4" w:space="0" w:color="auto"/>
              <w:bottom w:val="single" w:sz="4" w:space="0" w:color="auto"/>
              <w:right w:val="single" w:sz="4" w:space="0" w:color="auto"/>
            </w:tcBorders>
          </w:tcPr>
          <w:p w:rsidR="00B02550" w:rsidRPr="00A20220" w:rsidRDefault="00B02550" w:rsidP="00D54F3D">
            <w:pPr>
              <w:pStyle w:val="Default"/>
              <w:rPr>
                <w:rFonts w:ascii="Arial Narrow" w:hAnsi="Arial Narrow"/>
                <w:sz w:val="22"/>
                <w:szCs w:val="22"/>
              </w:rPr>
            </w:pPr>
          </w:p>
        </w:tc>
        <w:tc>
          <w:tcPr>
            <w:tcW w:w="570" w:type="dxa"/>
            <w:vMerge/>
            <w:tcBorders>
              <w:left w:val="single" w:sz="4" w:space="0" w:color="auto"/>
              <w:right w:val="single" w:sz="4" w:space="0" w:color="auto"/>
            </w:tcBorders>
          </w:tcPr>
          <w:p w:rsidR="00B02550" w:rsidRPr="00A20220" w:rsidRDefault="00B02550" w:rsidP="00D54F3D">
            <w:pPr>
              <w:autoSpaceDE w:val="0"/>
              <w:autoSpaceDN w:val="0"/>
              <w:spacing w:before="0" w:beforeAutospacing="0" w:after="0" w:afterAutospacing="0" w:line="276" w:lineRule="auto"/>
              <w:jc w:val="center"/>
              <w:rPr>
                <w:rFonts w:ascii="Arial Narrow" w:hAnsi="Arial Narrow"/>
                <w:sz w:val="22"/>
                <w:szCs w:val="22"/>
              </w:rPr>
            </w:pPr>
          </w:p>
        </w:tc>
        <w:tc>
          <w:tcPr>
            <w:tcW w:w="848" w:type="dxa"/>
            <w:vMerge/>
            <w:tcBorders>
              <w:left w:val="single" w:sz="4" w:space="0" w:color="auto"/>
              <w:right w:val="single" w:sz="4" w:space="0" w:color="auto"/>
            </w:tcBorders>
          </w:tcPr>
          <w:p w:rsidR="00B02550" w:rsidRPr="00A20220" w:rsidRDefault="00B02550" w:rsidP="00D54F3D">
            <w:pPr>
              <w:autoSpaceDE w:val="0"/>
              <w:autoSpaceDN w:val="0"/>
              <w:spacing w:before="0" w:beforeAutospacing="0" w:after="0" w:afterAutospacing="0"/>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cPr>
          <w:p w:rsidR="00B02550" w:rsidRPr="00A20220" w:rsidRDefault="00B02550" w:rsidP="00D54F3D">
            <w:pPr>
              <w:pStyle w:val="Normlny0"/>
              <w:jc w:val="center"/>
              <w:rPr>
                <w:rFonts w:ascii="Arial Narrow" w:hAnsi="Arial Narrow"/>
                <w:sz w:val="22"/>
                <w:szCs w:val="22"/>
              </w:rPr>
            </w:pPr>
            <w:r w:rsidRPr="00A20220">
              <w:rPr>
                <w:rFonts w:ascii="Arial Narrow" w:hAnsi="Arial Narrow"/>
                <w:sz w:val="22"/>
                <w:szCs w:val="22"/>
              </w:rPr>
              <w:t>§ 26</w:t>
            </w:r>
          </w:p>
          <w:p w:rsidR="00B02550" w:rsidRPr="00A20220" w:rsidRDefault="00B02550" w:rsidP="00D54F3D">
            <w:pPr>
              <w:pStyle w:val="Normlny0"/>
              <w:jc w:val="center"/>
              <w:rPr>
                <w:rFonts w:ascii="Arial Narrow" w:hAnsi="Arial Narrow"/>
                <w:sz w:val="22"/>
                <w:szCs w:val="22"/>
              </w:rPr>
            </w:pPr>
            <w:r w:rsidRPr="00A20220">
              <w:rPr>
                <w:rFonts w:ascii="Arial Narrow" w:hAnsi="Arial Narrow"/>
                <w:sz w:val="22"/>
                <w:szCs w:val="22"/>
              </w:rPr>
              <w:t>O:4</w:t>
            </w:r>
          </w:p>
        </w:tc>
        <w:tc>
          <w:tcPr>
            <w:tcW w:w="4677" w:type="dxa"/>
            <w:tcBorders>
              <w:top w:val="single" w:sz="4" w:space="0" w:color="auto"/>
              <w:left w:val="single" w:sz="4" w:space="0" w:color="auto"/>
              <w:bottom w:val="single" w:sz="4" w:space="0" w:color="auto"/>
              <w:right w:val="single" w:sz="4" w:space="0" w:color="auto"/>
            </w:tcBorders>
          </w:tcPr>
          <w:p w:rsidR="00B02550" w:rsidRDefault="00B02550" w:rsidP="00D54F3D">
            <w:pPr>
              <w:autoSpaceDE w:val="0"/>
              <w:autoSpaceDN w:val="0"/>
              <w:spacing w:before="0" w:beforeAutospacing="0" w:after="0" w:afterAutospacing="0"/>
              <w:rPr>
                <w:rFonts w:ascii="Arial Narrow" w:hAnsi="Arial Narrow" w:cs="Arial"/>
                <w:sz w:val="22"/>
                <w:szCs w:val="22"/>
              </w:rPr>
            </w:pPr>
            <w:r w:rsidRPr="00A20220">
              <w:rPr>
                <w:rFonts w:ascii="Arial Narrow" w:hAnsi="Arial Narrow" w:cs="Arial"/>
                <w:sz w:val="22"/>
                <w:szCs w:val="22"/>
              </w:rPr>
              <w:t>Výstup je súhrn údajov z informačného systému verejnej správy v listinnej podobe, ktorý je vytvorený zaručenou konverziou35) elektronického odpisu. Výstup, ktorý obsahuje údaje zapísané do informačného systému verejnej správy na základe listín vydaných orgánom verejnej moci, je verejnou listinou.</w:t>
            </w:r>
          </w:p>
          <w:p w:rsidR="00DB33D6" w:rsidRPr="00A20220" w:rsidRDefault="00DB33D6" w:rsidP="00DB33D6">
            <w:pPr>
              <w:autoSpaceDE w:val="0"/>
              <w:autoSpaceDN w:val="0"/>
              <w:spacing w:before="0" w:beforeAutospacing="0" w:after="0" w:afterAutospacing="0"/>
              <w:rPr>
                <w:rFonts w:ascii="Arial Narrow" w:hAnsi="Arial Narrow" w:cs="Arial"/>
                <w:sz w:val="22"/>
                <w:szCs w:val="22"/>
              </w:rPr>
            </w:pPr>
            <w:r>
              <w:rPr>
                <w:rFonts w:ascii="Arial Narrow" w:hAnsi="Arial Narrow" w:cs="Arial"/>
                <w:sz w:val="22"/>
                <w:szCs w:val="22"/>
              </w:rPr>
              <w:t xml:space="preserve">35) </w:t>
            </w:r>
            <w:r w:rsidRPr="00DB33D6">
              <w:rPr>
                <w:rFonts w:ascii="Arial Narrow" w:hAnsi="Arial Narrow" w:cs="Arial"/>
                <w:sz w:val="22"/>
                <w:szCs w:val="22"/>
              </w:rPr>
              <w:t>§ 35 ods. 2 zákona č. 305/2013 Z. z. v znení zákona č. 273/2015 Z. z.</w:t>
            </w:r>
          </w:p>
        </w:tc>
        <w:tc>
          <w:tcPr>
            <w:tcW w:w="709" w:type="dxa"/>
            <w:vMerge/>
            <w:tcBorders>
              <w:left w:val="single" w:sz="4" w:space="0" w:color="auto"/>
              <w:right w:val="single" w:sz="4" w:space="0" w:color="auto"/>
            </w:tcBorders>
          </w:tcPr>
          <w:p w:rsidR="00B02550" w:rsidRPr="00A20220" w:rsidRDefault="00B02550" w:rsidP="00D54F3D">
            <w:pPr>
              <w:autoSpaceDE w:val="0"/>
              <w:autoSpaceDN w:val="0"/>
              <w:spacing w:before="0" w:beforeAutospacing="0" w:after="0" w:afterAutospacing="0" w:line="276" w:lineRule="auto"/>
              <w:jc w:val="center"/>
              <w:rPr>
                <w:rFonts w:ascii="Arial Narrow" w:hAnsi="Arial Narrow"/>
                <w:sz w:val="22"/>
                <w:szCs w:val="22"/>
              </w:rPr>
            </w:pPr>
          </w:p>
        </w:tc>
        <w:tc>
          <w:tcPr>
            <w:tcW w:w="1065" w:type="dxa"/>
            <w:vMerge/>
            <w:tcBorders>
              <w:left w:val="single" w:sz="4" w:space="0" w:color="auto"/>
            </w:tcBorders>
          </w:tcPr>
          <w:p w:rsidR="00B02550" w:rsidRPr="00A20220" w:rsidRDefault="00B02550" w:rsidP="00D54F3D">
            <w:pPr>
              <w:autoSpaceDE w:val="0"/>
              <w:autoSpaceDN w:val="0"/>
              <w:spacing w:before="0" w:beforeAutospacing="0" w:after="0" w:afterAutospacing="0" w:line="276" w:lineRule="auto"/>
              <w:rPr>
                <w:rFonts w:ascii="Arial Narrow" w:hAnsi="Arial Narrow"/>
                <w:b/>
                <w:bCs/>
                <w:sz w:val="22"/>
                <w:szCs w:val="22"/>
              </w:rPr>
            </w:pPr>
          </w:p>
        </w:tc>
      </w:tr>
      <w:tr w:rsidR="00B02550" w:rsidRPr="00A20220" w:rsidTr="008B367F">
        <w:tblPrEx>
          <w:tblLook w:val="04A0" w:firstRow="1" w:lastRow="0" w:firstColumn="1" w:lastColumn="0" w:noHBand="0" w:noVBand="1"/>
        </w:tblPrEx>
        <w:tc>
          <w:tcPr>
            <w:tcW w:w="681" w:type="dxa"/>
            <w:vMerge/>
            <w:tcBorders>
              <w:bottom w:val="single" w:sz="4" w:space="0" w:color="auto"/>
              <w:right w:val="single" w:sz="4" w:space="0" w:color="auto"/>
            </w:tcBorders>
          </w:tcPr>
          <w:p w:rsidR="00B02550" w:rsidRPr="00A20220" w:rsidRDefault="00B02550" w:rsidP="00D54F3D">
            <w:pPr>
              <w:autoSpaceDE w:val="0"/>
              <w:autoSpaceDN w:val="0"/>
              <w:spacing w:before="0" w:beforeAutospacing="0" w:after="0" w:afterAutospacing="0"/>
              <w:jc w:val="center"/>
              <w:rPr>
                <w:rFonts w:ascii="Arial Narrow" w:hAnsi="Arial Narrow"/>
                <w:sz w:val="22"/>
                <w:szCs w:val="22"/>
              </w:rPr>
            </w:pPr>
          </w:p>
        </w:tc>
        <w:tc>
          <w:tcPr>
            <w:tcW w:w="6802" w:type="dxa"/>
            <w:vMerge/>
            <w:tcBorders>
              <w:left w:val="single" w:sz="4" w:space="0" w:color="auto"/>
              <w:bottom w:val="single" w:sz="4" w:space="0" w:color="auto"/>
              <w:right w:val="single" w:sz="4" w:space="0" w:color="auto"/>
            </w:tcBorders>
          </w:tcPr>
          <w:p w:rsidR="00B02550" w:rsidRPr="00A20220" w:rsidRDefault="00B02550" w:rsidP="00D54F3D">
            <w:pPr>
              <w:pStyle w:val="Default"/>
              <w:rPr>
                <w:rFonts w:ascii="Arial Narrow" w:hAnsi="Arial Narrow"/>
                <w:sz w:val="22"/>
                <w:szCs w:val="22"/>
              </w:rPr>
            </w:pPr>
          </w:p>
        </w:tc>
        <w:tc>
          <w:tcPr>
            <w:tcW w:w="570" w:type="dxa"/>
            <w:vMerge/>
            <w:tcBorders>
              <w:left w:val="single" w:sz="4" w:space="0" w:color="auto"/>
              <w:right w:val="single" w:sz="4" w:space="0" w:color="auto"/>
            </w:tcBorders>
          </w:tcPr>
          <w:p w:rsidR="00B02550" w:rsidRPr="00A20220" w:rsidRDefault="00B02550" w:rsidP="00D54F3D">
            <w:pPr>
              <w:autoSpaceDE w:val="0"/>
              <w:autoSpaceDN w:val="0"/>
              <w:spacing w:before="0" w:beforeAutospacing="0" w:after="0" w:afterAutospacing="0" w:line="276" w:lineRule="auto"/>
              <w:jc w:val="center"/>
              <w:rPr>
                <w:rFonts w:ascii="Arial Narrow" w:hAnsi="Arial Narrow"/>
                <w:sz w:val="22"/>
                <w:szCs w:val="22"/>
              </w:rPr>
            </w:pPr>
          </w:p>
        </w:tc>
        <w:tc>
          <w:tcPr>
            <w:tcW w:w="848" w:type="dxa"/>
            <w:vMerge/>
            <w:tcBorders>
              <w:left w:val="single" w:sz="4" w:space="0" w:color="auto"/>
              <w:bottom w:val="single" w:sz="4" w:space="0" w:color="auto"/>
              <w:right w:val="single" w:sz="4" w:space="0" w:color="auto"/>
            </w:tcBorders>
          </w:tcPr>
          <w:p w:rsidR="00B02550" w:rsidRPr="00A20220" w:rsidRDefault="00B02550" w:rsidP="00D54F3D">
            <w:pPr>
              <w:autoSpaceDE w:val="0"/>
              <w:autoSpaceDN w:val="0"/>
              <w:spacing w:before="0" w:beforeAutospacing="0" w:after="0" w:afterAutospacing="0"/>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cPr>
          <w:p w:rsidR="00B02550" w:rsidRPr="00A20220" w:rsidRDefault="00B02550" w:rsidP="006F466D">
            <w:pPr>
              <w:pStyle w:val="Normlny0"/>
              <w:jc w:val="center"/>
              <w:rPr>
                <w:rFonts w:ascii="Arial Narrow" w:hAnsi="Arial Narrow"/>
                <w:sz w:val="22"/>
                <w:szCs w:val="22"/>
              </w:rPr>
            </w:pPr>
            <w:r w:rsidRPr="00A20220">
              <w:rPr>
                <w:rFonts w:ascii="Arial Narrow" w:hAnsi="Arial Narrow"/>
                <w:sz w:val="22"/>
                <w:szCs w:val="22"/>
              </w:rPr>
              <w:t>§ 26</w:t>
            </w:r>
          </w:p>
          <w:p w:rsidR="00B02550" w:rsidRPr="00A20220" w:rsidRDefault="00B02550" w:rsidP="006F466D">
            <w:pPr>
              <w:pStyle w:val="Normlny0"/>
              <w:jc w:val="center"/>
              <w:rPr>
                <w:rFonts w:ascii="Arial Narrow" w:hAnsi="Arial Narrow"/>
                <w:sz w:val="22"/>
                <w:szCs w:val="22"/>
              </w:rPr>
            </w:pPr>
            <w:r w:rsidRPr="00A20220">
              <w:rPr>
                <w:rFonts w:ascii="Arial Narrow" w:hAnsi="Arial Narrow"/>
                <w:sz w:val="22"/>
                <w:szCs w:val="22"/>
              </w:rPr>
              <w:t>O:5</w:t>
            </w:r>
          </w:p>
        </w:tc>
        <w:tc>
          <w:tcPr>
            <w:tcW w:w="4677" w:type="dxa"/>
            <w:tcBorders>
              <w:top w:val="single" w:sz="4" w:space="0" w:color="auto"/>
              <w:left w:val="single" w:sz="4" w:space="0" w:color="auto"/>
              <w:bottom w:val="single" w:sz="4" w:space="0" w:color="auto"/>
              <w:right w:val="single" w:sz="4" w:space="0" w:color="auto"/>
            </w:tcBorders>
          </w:tcPr>
          <w:p w:rsidR="00B02550" w:rsidRPr="00A20220" w:rsidRDefault="00B02550" w:rsidP="006F466D">
            <w:pPr>
              <w:autoSpaceDE w:val="0"/>
              <w:autoSpaceDN w:val="0"/>
              <w:spacing w:before="0" w:beforeAutospacing="0" w:after="0" w:afterAutospacing="0"/>
              <w:rPr>
                <w:rFonts w:ascii="Arial Narrow" w:hAnsi="Arial Narrow" w:cs="Arial"/>
                <w:sz w:val="22"/>
                <w:szCs w:val="22"/>
              </w:rPr>
            </w:pPr>
            <w:r w:rsidRPr="00A20220">
              <w:rPr>
                <w:rFonts w:ascii="Arial Narrow" w:hAnsi="Arial Narrow" w:cs="Arial"/>
                <w:sz w:val="22"/>
                <w:szCs w:val="22"/>
              </w:rPr>
              <w:t>Z neverejných častí informačných systémov verejnej správy sa vydáva elektronický odpis</w:t>
            </w:r>
          </w:p>
          <w:p w:rsidR="00B02550" w:rsidRPr="00A20220" w:rsidRDefault="00B02550" w:rsidP="006F466D">
            <w:pPr>
              <w:autoSpaceDE w:val="0"/>
              <w:autoSpaceDN w:val="0"/>
              <w:spacing w:before="0" w:beforeAutospacing="0" w:after="0" w:afterAutospacing="0"/>
              <w:rPr>
                <w:rFonts w:ascii="Arial Narrow" w:hAnsi="Arial Narrow" w:cs="Arial"/>
                <w:sz w:val="22"/>
                <w:szCs w:val="22"/>
              </w:rPr>
            </w:pPr>
            <w:r w:rsidRPr="00A20220">
              <w:rPr>
                <w:rFonts w:ascii="Arial Narrow" w:hAnsi="Arial Narrow" w:cs="Arial"/>
                <w:sz w:val="22"/>
                <w:szCs w:val="22"/>
              </w:rPr>
              <w:t>a) osobe, ktorá má oprávnenie oboznamovať sa s týmito údajmi podľa osobitného predpisu,</w:t>
            </w:r>
          </w:p>
          <w:p w:rsidR="00B02550" w:rsidRPr="00A20220" w:rsidRDefault="00B02550" w:rsidP="006F466D">
            <w:pPr>
              <w:autoSpaceDE w:val="0"/>
              <w:autoSpaceDN w:val="0"/>
              <w:spacing w:before="0" w:beforeAutospacing="0" w:after="0" w:afterAutospacing="0"/>
              <w:rPr>
                <w:rFonts w:ascii="Arial Narrow" w:hAnsi="Arial Narrow" w:cs="Arial"/>
                <w:sz w:val="22"/>
                <w:szCs w:val="22"/>
              </w:rPr>
            </w:pPr>
            <w:r w:rsidRPr="00A20220">
              <w:rPr>
                <w:rFonts w:ascii="Arial Narrow" w:hAnsi="Arial Narrow" w:cs="Arial"/>
                <w:sz w:val="22"/>
                <w:szCs w:val="22"/>
              </w:rPr>
              <w:t>b) osvedčujúcej osobe, ktorú o to písomne požiada osoba, ktorá má oprávnenie oboznamovať sa s týmito údajmi, ak osobitný predpis neustanovuje inak.</w:t>
            </w:r>
          </w:p>
        </w:tc>
        <w:tc>
          <w:tcPr>
            <w:tcW w:w="709" w:type="dxa"/>
            <w:vMerge/>
            <w:tcBorders>
              <w:left w:val="single" w:sz="4" w:space="0" w:color="auto"/>
              <w:right w:val="single" w:sz="4" w:space="0" w:color="auto"/>
            </w:tcBorders>
          </w:tcPr>
          <w:p w:rsidR="00B02550" w:rsidRPr="00A20220" w:rsidRDefault="00B02550" w:rsidP="00D54F3D">
            <w:pPr>
              <w:autoSpaceDE w:val="0"/>
              <w:autoSpaceDN w:val="0"/>
              <w:spacing w:before="0" w:beforeAutospacing="0" w:after="0" w:afterAutospacing="0" w:line="276" w:lineRule="auto"/>
              <w:jc w:val="center"/>
              <w:rPr>
                <w:rFonts w:ascii="Arial Narrow" w:hAnsi="Arial Narrow"/>
                <w:sz w:val="22"/>
                <w:szCs w:val="22"/>
              </w:rPr>
            </w:pPr>
          </w:p>
        </w:tc>
        <w:tc>
          <w:tcPr>
            <w:tcW w:w="1065" w:type="dxa"/>
            <w:vMerge/>
            <w:tcBorders>
              <w:left w:val="single" w:sz="4" w:space="0" w:color="auto"/>
            </w:tcBorders>
          </w:tcPr>
          <w:p w:rsidR="00B02550" w:rsidRPr="00A20220" w:rsidRDefault="00B02550" w:rsidP="00D54F3D">
            <w:pPr>
              <w:autoSpaceDE w:val="0"/>
              <w:autoSpaceDN w:val="0"/>
              <w:spacing w:before="0" w:beforeAutospacing="0" w:after="0" w:afterAutospacing="0" w:line="276" w:lineRule="auto"/>
              <w:rPr>
                <w:rFonts w:ascii="Arial Narrow" w:hAnsi="Arial Narrow"/>
                <w:b/>
                <w:bCs/>
                <w:sz w:val="22"/>
                <w:szCs w:val="22"/>
              </w:rPr>
            </w:pPr>
          </w:p>
        </w:tc>
      </w:tr>
      <w:tr w:rsidR="00B02550" w:rsidRPr="00A20220" w:rsidTr="008B367F">
        <w:tblPrEx>
          <w:tblLook w:val="04A0" w:firstRow="1" w:lastRow="0" w:firstColumn="1" w:lastColumn="0" w:noHBand="0" w:noVBand="1"/>
        </w:tblPrEx>
        <w:tc>
          <w:tcPr>
            <w:tcW w:w="681" w:type="dxa"/>
            <w:vMerge/>
            <w:tcBorders>
              <w:bottom w:val="single" w:sz="4" w:space="0" w:color="auto"/>
              <w:right w:val="single" w:sz="4" w:space="0" w:color="auto"/>
            </w:tcBorders>
          </w:tcPr>
          <w:p w:rsidR="00B02550" w:rsidRPr="00A20220" w:rsidRDefault="00B02550" w:rsidP="00D54F3D">
            <w:pPr>
              <w:autoSpaceDE w:val="0"/>
              <w:autoSpaceDN w:val="0"/>
              <w:spacing w:before="0" w:beforeAutospacing="0" w:after="0" w:afterAutospacing="0"/>
              <w:jc w:val="center"/>
              <w:rPr>
                <w:rFonts w:ascii="Arial Narrow" w:hAnsi="Arial Narrow"/>
                <w:sz w:val="22"/>
                <w:szCs w:val="22"/>
              </w:rPr>
            </w:pPr>
          </w:p>
        </w:tc>
        <w:tc>
          <w:tcPr>
            <w:tcW w:w="6802" w:type="dxa"/>
            <w:vMerge/>
            <w:tcBorders>
              <w:left w:val="single" w:sz="4" w:space="0" w:color="auto"/>
              <w:bottom w:val="single" w:sz="4" w:space="0" w:color="auto"/>
              <w:right w:val="single" w:sz="4" w:space="0" w:color="auto"/>
            </w:tcBorders>
          </w:tcPr>
          <w:p w:rsidR="00B02550" w:rsidRPr="00A20220" w:rsidRDefault="00B02550" w:rsidP="00D54F3D">
            <w:pPr>
              <w:pStyle w:val="Default"/>
              <w:rPr>
                <w:rFonts w:ascii="Arial Narrow" w:hAnsi="Arial Narrow"/>
                <w:sz w:val="22"/>
                <w:szCs w:val="22"/>
              </w:rPr>
            </w:pPr>
          </w:p>
        </w:tc>
        <w:tc>
          <w:tcPr>
            <w:tcW w:w="570" w:type="dxa"/>
            <w:vMerge/>
            <w:tcBorders>
              <w:left w:val="single" w:sz="4" w:space="0" w:color="auto"/>
              <w:right w:val="single" w:sz="4" w:space="0" w:color="auto"/>
            </w:tcBorders>
          </w:tcPr>
          <w:p w:rsidR="00B02550" w:rsidRPr="00A20220" w:rsidRDefault="00B02550" w:rsidP="00D54F3D">
            <w:pPr>
              <w:autoSpaceDE w:val="0"/>
              <w:autoSpaceDN w:val="0"/>
              <w:spacing w:before="0" w:beforeAutospacing="0" w:after="0" w:afterAutospacing="0" w:line="276" w:lineRule="auto"/>
              <w:jc w:val="center"/>
              <w:rPr>
                <w:rFonts w:ascii="Arial Narrow" w:hAnsi="Arial Narrow"/>
                <w:sz w:val="22"/>
                <w:szCs w:val="22"/>
              </w:rPr>
            </w:pPr>
          </w:p>
        </w:tc>
        <w:tc>
          <w:tcPr>
            <w:tcW w:w="848" w:type="dxa"/>
            <w:vMerge/>
            <w:tcBorders>
              <w:left w:val="single" w:sz="4" w:space="0" w:color="auto"/>
              <w:bottom w:val="single" w:sz="4" w:space="0" w:color="auto"/>
              <w:right w:val="single" w:sz="4" w:space="0" w:color="auto"/>
            </w:tcBorders>
          </w:tcPr>
          <w:p w:rsidR="00B02550" w:rsidRPr="00A20220" w:rsidRDefault="00B02550" w:rsidP="00D54F3D">
            <w:pPr>
              <w:autoSpaceDE w:val="0"/>
              <w:autoSpaceDN w:val="0"/>
              <w:spacing w:before="0" w:beforeAutospacing="0" w:after="0" w:afterAutospacing="0"/>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cPr>
          <w:p w:rsidR="00B02550" w:rsidRPr="00A20220" w:rsidRDefault="00B02550" w:rsidP="006F466D">
            <w:pPr>
              <w:pStyle w:val="Normlny0"/>
              <w:jc w:val="center"/>
              <w:rPr>
                <w:rFonts w:ascii="Arial Narrow" w:hAnsi="Arial Narrow"/>
                <w:sz w:val="22"/>
                <w:szCs w:val="22"/>
              </w:rPr>
            </w:pPr>
            <w:r w:rsidRPr="00A20220">
              <w:rPr>
                <w:rFonts w:ascii="Arial Narrow" w:hAnsi="Arial Narrow"/>
                <w:sz w:val="22"/>
                <w:szCs w:val="22"/>
              </w:rPr>
              <w:t>§ 26</w:t>
            </w:r>
          </w:p>
          <w:p w:rsidR="00B02550" w:rsidRPr="00A20220" w:rsidRDefault="00B02550" w:rsidP="006F466D">
            <w:pPr>
              <w:pStyle w:val="Normlny0"/>
              <w:jc w:val="center"/>
              <w:rPr>
                <w:rFonts w:ascii="Arial Narrow" w:hAnsi="Arial Narrow"/>
                <w:sz w:val="22"/>
                <w:szCs w:val="22"/>
              </w:rPr>
            </w:pPr>
            <w:r w:rsidRPr="00A20220">
              <w:rPr>
                <w:rFonts w:ascii="Arial Narrow" w:hAnsi="Arial Narrow"/>
                <w:sz w:val="22"/>
                <w:szCs w:val="22"/>
              </w:rPr>
              <w:t>O:6</w:t>
            </w:r>
          </w:p>
        </w:tc>
        <w:tc>
          <w:tcPr>
            <w:tcW w:w="4677" w:type="dxa"/>
            <w:tcBorders>
              <w:top w:val="single" w:sz="4" w:space="0" w:color="auto"/>
              <w:left w:val="single" w:sz="4" w:space="0" w:color="auto"/>
              <w:bottom w:val="single" w:sz="4" w:space="0" w:color="auto"/>
              <w:right w:val="single" w:sz="4" w:space="0" w:color="auto"/>
            </w:tcBorders>
          </w:tcPr>
          <w:p w:rsidR="00B02550" w:rsidRPr="00A20220" w:rsidRDefault="00B02550" w:rsidP="00D54F3D">
            <w:pPr>
              <w:autoSpaceDE w:val="0"/>
              <w:autoSpaceDN w:val="0"/>
              <w:spacing w:before="0" w:beforeAutospacing="0" w:after="0" w:afterAutospacing="0"/>
              <w:rPr>
                <w:rFonts w:ascii="Arial Narrow" w:hAnsi="Arial Narrow" w:cs="Arial"/>
                <w:sz w:val="22"/>
                <w:szCs w:val="22"/>
              </w:rPr>
            </w:pPr>
            <w:r w:rsidRPr="00A20220">
              <w:rPr>
                <w:rFonts w:ascii="Arial Narrow" w:hAnsi="Arial Narrow" w:cs="Arial"/>
                <w:sz w:val="22"/>
                <w:szCs w:val="22"/>
              </w:rPr>
              <w:t>Z neverejných častí informačných systémov verejnej správy je prevádzkovateľ informačného systému verejnej správy povinný elektronický odpis odoslať tak, aby bol jeho obsah zodpovedajúcim spôsobom chránený pred neoprávneným prístupom zo strany tretích osôb.</w:t>
            </w:r>
          </w:p>
        </w:tc>
        <w:tc>
          <w:tcPr>
            <w:tcW w:w="709" w:type="dxa"/>
            <w:vMerge/>
            <w:tcBorders>
              <w:left w:val="single" w:sz="4" w:space="0" w:color="auto"/>
              <w:right w:val="single" w:sz="4" w:space="0" w:color="auto"/>
            </w:tcBorders>
          </w:tcPr>
          <w:p w:rsidR="00B02550" w:rsidRPr="00A20220" w:rsidRDefault="00B02550" w:rsidP="00D54F3D">
            <w:pPr>
              <w:autoSpaceDE w:val="0"/>
              <w:autoSpaceDN w:val="0"/>
              <w:spacing w:before="0" w:beforeAutospacing="0" w:after="0" w:afterAutospacing="0" w:line="276" w:lineRule="auto"/>
              <w:jc w:val="center"/>
              <w:rPr>
                <w:rFonts w:ascii="Arial Narrow" w:hAnsi="Arial Narrow"/>
                <w:sz w:val="22"/>
                <w:szCs w:val="22"/>
              </w:rPr>
            </w:pPr>
          </w:p>
        </w:tc>
        <w:tc>
          <w:tcPr>
            <w:tcW w:w="1065" w:type="dxa"/>
            <w:vMerge/>
            <w:tcBorders>
              <w:left w:val="single" w:sz="4" w:space="0" w:color="auto"/>
            </w:tcBorders>
          </w:tcPr>
          <w:p w:rsidR="00B02550" w:rsidRPr="00A20220" w:rsidRDefault="00B02550" w:rsidP="00D54F3D">
            <w:pPr>
              <w:autoSpaceDE w:val="0"/>
              <w:autoSpaceDN w:val="0"/>
              <w:spacing w:before="0" w:beforeAutospacing="0" w:after="0" w:afterAutospacing="0" w:line="276" w:lineRule="auto"/>
              <w:rPr>
                <w:rFonts w:ascii="Arial Narrow" w:hAnsi="Arial Narrow"/>
                <w:b/>
                <w:bCs/>
                <w:sz w:val="22"/>
                <w:szCs w:val="22"/>
              </w:rPr>
            </w:pPr>
          </w:p>
        </w:tc>
      </w:tr>
      <w:tr w:rsidR="00B02550" w:rsidRPr="00A20220" w:rsidTr="008B367F">
        <w:tblPrEx>
          <w:tblLook w:val="04A0" w:firstRow="1" w:lastRow="0" w:firstColumn="1" w:lastColumn="0" w:noHBand="0" w:noVBand="1"/>
        </w:tblPrEx>
        <w:tc>
          <w:tcPr>
            <w:tcW w:w="681" w:type="dxa"/>
            <w:vMerge/>
            <w:tcBorders>
              <w:bottom w:val="single" w:sz="4" w:space="0" w:color="auto"/>
              <w:right w:val="single" w:sz="4" w:space="0" w:color="auto"/>
            </w:tcBorders>
          </w:tcPr>
          <w:p w:rsidR="00B02550" w:rsidRPr="00A20220" w:rsidRDefault="00B02550" w:rsidP="00D54F3D">
            <w:pPr>
              <w:autoSpaceDE w:val="0"/>
              <w:autoSpaceDN w:val="0"/>
              <w:spacing w:before="0" w:beforeAutospacing="0" w:after="0" w:afterAutospacing="0"/>
              <w:jc w:val="center"/>
              <w:rPr>
                <w:rFonts w:ascii="Arial Narrow" w:hAnsi="Arial Narrow"/>
                <w:sz w:val="22"/>
                <w:szCs w:val="22"/>
              </w:rPr>
            </w:pPr>
          </w:p>
        </w:tc>
        <w:tc>
          <w:tcPr>
            <w:tcW w:w="6802" w:type="dxa"/>
            <w:vMerge/>
            <w:tcBorders>
              <w:left w:val="single" w:sz="4" w:space="0" w:color="auto"/>
              <w:bottom w:val="single" w:sz="4" w:space="0" w:color="auto"/>
              <w:right w:val="single" w:sz="4" w:space="0" w:color="auto"/>
            </w:tcBorders>
          </w:tcPr>
          <w:p w:rsidR="00B02550" w:rsidRPr="00A20220" w:rsidRDefault="00B02550" w:rsidP="00D54F3D">
            <w:pPr>
              <w:pStyle w:val="Default"/>
              <w:rPr>
                <w:rFonts w:ascii="Arial Narrow" w:hAnsi="Arial Narrow"/>
                <w:sz w:val="22"/>
                <w:szCs w:val="22"/>
              </w:rPr>
            </w:pPr>
          </w:p>
        </w:tc>
        <w:tc>
          <w:tcPr>
            <w:tcW w:w="570" w:type="dxa"/>
            <w:vMerge/>
            <w:tcBorders>
              <w:left w:val="single" w:sz="4" w:space="0" w:color="auto"/>
              <w:right w:val="single" w:sz="4" w:space="0" w:color="auto"/>
            </w:tcBorders>
          </w:tcPr>
          <w:p w:rsidR="00B02550" w:rsidRPr="00A20220" w:rsidRDefault="00B02550" w:rsidP="00D54F3D">
            <w:pPr>
              <w:autoSpaceDE w:val="0"/>
              <w:autoSpaceDN w:val="0"/>
              <w:spacing w:before="0" w:beforeAutospacing="0" w:after="0" w:afterAutospacing="0" w:line="276" w:lineRule="auto"/>
              <w:jc w:val="center"/>
              <w:rPr>
                <w:rFonts w:ascii="Arial Narrow" w:hAnsi="Arial Narrow"/>
                <w:sz w:val="22"/>
                <w:szCs w:val="22"/>
              </w:rPr>
            </w:pPr>
          </w:p>
        </w:tc>
        <w:tc>
          <w:tcPr>
            <w:tcW w:w="848" w:type="dxa"/>
            <w:vMerge/>
            <w:tcBorders>
              <w:left w:val="single" w:sz="4" w:space="0" w:color="auto"/>
              <w:bottom w:val="single" w:sz="4" w:space="0" w:color="auto"/>
              <w:right w:val="single" w:sz="4" w:space="0" w:color="auto"/>
            </w:tcBorders>
          </w:tcPr>
          <w:p w:rsidR="00B02550" w:rsidRPr="00A20220" w:rsidRDefault="00B02550" w:rsidP="00D54F3D">
            <w:pPr>
              <w:autoSpaceDE w:val="0"/>
              <w:autoSpaceDN w:val="0"/>
              <w:spacing w:before="0" w:beforeAutospacing="0" w:after="0" w:afterAutospacing="0"/>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cPr>
          <w:p w:rsidR="00B02550" w:rsidRPr="00A20220" w:rsidRDefault="00B02550" w:rsidP="006F466D">
            <w:pPr>
              <w:pStyle w:val="Normlny0"/>
              <w:jc w:val="center"/>
              <w:rPr>
                <w:rFonts w:ascii="Arial Narrow" w:hAnsi="Arial Narrow"/>
                <w:sz w:val="22"/>
                <w:szCs w:val="22"/>
              </w:rPr>
            </w:pPr>
            <w:r w:rsidRPr="00A20220">
              <w:rPr>
                <w:rFonts w:ascii="Arial Narrow" w:hAnsi="Arial Narrow"/>
                <w:sz w:val="22"/>
                <w:szCs w:val="22"/>
              </w:rPr>
              <w:t>§ 26</w:t>
            </w:r>
          </w:p>
          <w:p w:rsidR="00B02550" w:rsidRPr="00A20220" w:rsidRDefault="00B02550" w:rsidP="006F466D">
            <w:pPr>
              <w:pStyle w:val="Normlny0"/>
              <w:jc w:val="center"/>
              <w:rPr>
                <w:rFonts w:ascii="Arial Narrow" w:hAnsi="Arial Narrow"/>
                <w:sz w:val="22"/>
                <w:szCs w:val="22"/>
              </w:rPr>
            </w:pPr>
            <w:r w:rsidRPr="00A20220">
              <w:rPr>
                <w:rFonts w:ascii="Arial Narrow" w:hAnsi="Arial Narrow"/>
                <w:sz w:val="22"/>
                <w:szCs w:val="22"/>
              </w:rPr>
              <w:t>O:7</w:t>
            </w:r>
          </w:p>
        </w:tc>
        <w:tc>
          <w:tcPr>
            <w:tcW w:w="4677" w:type="dxa"/>
            <w:tcBorders>
              <w:top w:val="single" w:sz="4" w:space="0" w:color="auto"/>
              <w:left w:val="single" w:sz="4" w:space="0" w:color="auto"/>
              <w:bottom w:val="single" w:sz="4" w:space="0" w:color="auto"/>
              <w:right w:val="single" w:sz="4" w:space="0" w:color="auto"/>
            </w:tcBorders>
          </w:tcPr>
          <w:p w:rsidR="00B02550" w:rsidRPr="00A20220" w:rsidRDefault="00B02550" w:rsidP="00D54F3D">
            <w:pPr>
              <w:autoSpaceDE w:val="0"/>
              <w:autoSpaceDN w:val="0"/>
              <w:spacing w:before="0" w:beforeAutospacing="0" w:after="0" w:afterAutospacing="0"/>
              <w:rPr>
                <w:rFonts w:ascii="Arial Narrow" w:hAnsi="Arial Narrow" w:cs="Arial"/>
                <w:sz w:val="22"/>
                <w:szCs w:val="22"/>
              </w:rPr>
            </w:pPr>
            <w:r w:rsidRPr="00A20220">
              <w:rPr>
                <w:rFonts w:ascii="Arial Narrow" w:hAnsi="Arial Narrow" w:cs="Arial"/>
                <w:sz w:val="22"/>
                <w:szCs w:val="22"/>
              </w:rPr>
              <w:t>Prevádzkovateľ informačného systému verejnej správy je povinný zistiť totožnosť osoby žiadajúcej o vydanie elektronického odpisu alebo výstupu, ak to vyplýva z osobitného predpisu.31)</w:t>
            </w:r>
          </w:p>
        </w:tc>
        <w:tc>
          <w:tcPr>
            <w:tcW w:w="709" w:type="dxa"/>
            <w:vMerge/>
            <w:tcBorders>
              <w:left w:val="single" w:sz="4" w:space="0" w:color="auto"/>
              <w:right w:val="single" w:sz="4" w:space="0" w:color="auto"/>
            </w:tcBorders>
          </w:tcPr>
          <w:p w:rsidR="00B02550" w:rsidRPr="00A20220" w:rsidRDefault="00B02550" w:rsidP="00D54F3D">
            <w:pPr>
              <w:autoSpaceDE w:val="0"/>
              <w:autoSpaceDN w:val="0"/>
              <w:spacing w:before="0" w:beforeAutospacing="0" w:after="0" w:afterAutospacing="0" w:line="276" w:lineRule="auto"/>
              <w:jc w:val="center"/>
              <w:rPr>
                <w:rFonts w:ascii="Arial Narrow" w:hAnsi="Arial Narrow"/>
                <w:sz w:val="22"/>
                <w:szCs w:val="22"/>
              </w:rPr>
            </w:pPr>
          </w:p>
        </w:tc>
        <w:tc>
          <w:tcPr>
            <w:tcW w:w="1065" w:type="dxa"/>
            <w:vMerge/>
            <w:tcBorders>
              <w:left w:val="single" w:sz="4" w:space="0" w:color="auto"/>
            </w:tcBorders>
          </w:tcPr>
          <w:p w:rsidR="00B02550" w:rsidRPr="00A20220" w:rsidRDefault="00B02550" w:rsidP="00D54F3D">
            <w:pPr>
              <w:autoSpaceDE w:val="0"/>
              <w:autoSpaceDN w:val="0"/>
              <w:spacing w:before="0" w:beforeAutospacing="0" w:after="0" w:afterAutospacing="0" w:line="276" w:lineRule="auto"/>
              <w:rPr>
                <w:rFonts w:ascii="Arial Narrow" w:hAnsi="Arial Narrow"/>
                <w:b/>
                <w:bCs/>
                <w:sz w:val="22"/>
                <w:szCs w:val="22"/>
              </w:rPr>
            </w:pPr>
          </w:p>
        </w:tc>
      </w:tr>
      <w:tr w:rsidR="00B02550" w:rsidRPr="00A20220" w:rsidTr="008B367F">
        <w:tblPrEx>
          <w:tblLook w:val="04A0" w:firstRow="1" w:lastRow="0" w:firstColumn="1" w:lastColumn="0" w:noHBand="0" w:noVBand="1"/>
        </w:tblPrEx>
        <w:tc>
          <w:tcPr>
            <w:tcW w:w="681" w:type="dxa"/>
            <w:vMerge/>
            <w:tcBorders>
              <w:bottom w:val="single" w:sz="4" w:space="0" w:color="auto"/>
              <w:right w:val="single" w:sz="4" w:space="0" w:color="auto"/>
            </w:tcBorders>
          </w:tcPr>
          <w:p w:rsidR="00B02550" w:rsidRPr="00A20220" w:rsidRDefault="00B02550" w:rsidP="00D54F3D">
            <w:pPr>
              <w:autoSpaceDE w:val="0"/>
              <w:autoSpaceDN w:val="0"/>
              <w:spacing w:before="0" w:beforeAutospacing="0" w:after="0" w:afterAutospacing="0"/>
              <w:jc w:val="center"/>
              <w:rPr>
                <w:rFonts w:ascii="Arial Narrow" w:hAnsi="Arial Narrow"/>
                <w:sz w:val="22"/>
                <w:szCs w:val="22"/>
              </w:rPr>
            </w:pPr>
          </w:p>
        </w:tc>
        <w:tc>
          <w:tcPr>
            <w:tcW w:w="6802" w:type="dxa"/>
            <w:vMerge/>
            <w:tcBorders>
              <w:left w:val="single" w:sz="4" w:space="0" w:color="auto"/>
              <w:bottom w:val="single" w:sz="4" w:space="0" w:color="auto"/>
              <w:right w:val="single" w:sz="4" w:space="0" w:color="auto"/>
            </w:tcBorders>
          </w:tcPr>
          <w:p w:rsidR="00B02550" w:rsidRPr="00A20220" w:rsidRDefault="00B02550" w:rsidP="00D54F3D">
            <w:pPr>
              <w:pStyle w:val="Default"/>
              <w:rPr>
                <w:rFonts w:ascii="Arial Narrow" w:hAnsi="Arial Narrow"/>
                <w:sz w:val="22"/>
                <w:szCs w:val="22"/>
              </w:rPr>
            </w:pPr>
          </w:p>
        </w:tc>
        <w:tc>
          <w:tcPr>
            <w:tcW w:w="570" w:type="dxa"/>
            <w:vMerge/>
            <w:tcBorders>
              <w:left w:val="single" w:sz="4" w:space="0" w:color="auto"/>
              <w:bottom w:val="single" w:sz="4" w:space="0" w:color="auto"/>
              <w:right w:val="single" w:sz="4" w:space="0" w:color="auto"/>
            </w:tcBorders>
          </w:tcPr>
          <w:p w:rsidR="00B02550" w:rsidRPr="00A20220" w:rsidRDefault="00B02550" w:rsidP="00D54F3D">
            <w:pPr>
              <w:autoSpaceDE w:val="0"/>
              <w:autoSpaceDN w:val="0"/>
              <w:spacing w:before="0" w:beforeAutospacing="0" w:after="0" w:afterAutospacing="0" w:line="276" w:lineRule="auto"/>
              <w:jc w:val="center"/>
              <w:rPr>
                <w:rFonts w:ascii="Arial Narrow" w:hAnsi="Arial Narrow"/>
                <w:sz w:val="22"/>
                <w:szCs w:val="22"/>
              </w:rPr>
            </w:pPr>
          </w:p>
        </w:tc>
        <w:tc>
          <w:tcPr>
            <w:tcW w:w="848" w:type="dxa"/>
            <w:vMerge/>
            <w:tcBorders>
              <w:left w:val="single" w:sz="4" w:space="0" w:color="auto"/>
              <w:bottom w:val="single" w:sz="4" w:space="0" w:color="auto"/>
              <w:right w:val="single" w:sz="4" w:space="0" w:color="auto"/>
            </w:tcBorders>
          </w:tcPr>
          <w:p w:rsidR="00B02550" w:rsidRPr="00A20220" w:rsidRDefault="00B02550" w:rsidP="00D54F3D">
            <w:pPr>
              <w:autoSpaceDE w:val="0"/>
              <w:autoSpaceDN w:val="0"/>
              <w:spacing w:before="0" w:beforeAutospacing="0" w:after="0" w:afterAutospacing="0"/>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cPr>
          <w:p w:rsidR="00B02550" w:rsidRPr="00A20220" w:rsidRDefault="00B02550" w:rsidP="00D54F3D">
            <w:pPr>
              <w:pStyle w:val="Normlny0"/>
              <w:jc w:val="center"/>
              <w:rPr>
                <w:rFonts w:ascii="Arial Narrow" w:hAnsi="Arial Narrow"/>
                <w:sz w:val="22"/>
                <w:szCs w:val="22"/>
              </w:rPr>
            </w:pPr>
            <w:r w:rsidRPr="00A20220">
              <w:rPr>
                <w:rFonts w:ascii="Arial Narrow" w:hAnsi="Arial Narrow"/>
                <w:sz w:val="22"/>
                <w:szCs w:val="22"/>
              </w:rPr>
              <w:t>§ 26</w:t>
            </w:r>
          </w:p>
          <w:p w:rsidR="00B02550" w:rsidRPr="00A20220" w:rsidRDefault="00B02550" w:rsidP="00D54F3D">
            <w:pPr>
              <w:pStyle w:val="Normlny0"/>
              <w:jc w:val="center"/>
              <w:rPr>
                <w:rFonts w:ascii="Arial Narrow" w:hAnsi="Arial Narrow"/>
                <w:sz w:val="22"/>
                <w:szCs w:val="22"/>
              </w:rPr>
            </w:pPr>
            <w:r w:rsidRPr="00A20220">
              <w:rPr>
                <w:rFonts w:ascii="Arial Narrow" w:hAnsi="Arial Narrow"/>
                <w:sz w:val="22"/>
                <w:szCs w:val="22"/>
              </w:rPr>
              <w:t>O:8</w:t>
            </w:r>
          </w:p>
        </w:tc>
        <w:tc>
          <w:tcPr>
            <w:tcW w:w="4677" w:type="dxa"/>
            <w:tcBorders>
              <w:top w:val="single" w:sz="4" w:space="0" w:color="auto"/>
              <w:left w:val="single" w:sz="4" w:space="0" w:color="auto"/>
              <w:bottom w:val="single" w:sz="4" w:space="0" w:color="auto"/>
              <w:right w:val="single" w:sz="4" w:space="0" w:color="auto"/>
            </w:tcBorders>
          </w:tcPr>
          <w:p w:rsidR="00B02550" w:rsidRPr="00A20220" w:rsidRDefault="00B02550" w:rsidP="00D54F3D">
            <w:pPr>
              <w:autoSpaceDE w:val="0"/>
              <w:autoSpaceDN w:val="0"/>
              <w:spacing w:before="0" w:beforeAutospacing="0" w:after="0" w:afterAutospacing="0"/>
              <w:rPr>
                <w:rFonts w:ascii="Arial Narrow" w:hAnsi="Arial Narrow" w:cs="Arial"/>
                <w:sz w:val="22"/>
                <w:szCs w:val="22"/>
              </w:rPr>
            </w:pPr>
            <w:r w:rsidRPr="00A20220">
              <w:rPr>
                <w:rFonts w:ascii="Arial Narrow" w:hAnsi="Arial Narrow" w:cs="Arial"/>
                <w:sz w:val="22"/>
                <w:szCs w:val="22"/>
              </w:rPr>
              <w:t>Prevádzkovateľ informačného systému verejnej správy zodpovedá za súlad elektronického odpisu s aktuálnym stavom údajov v informačnom systéme verejnej správy v čase vydania elektronického odpisu.</w:t>
            </w:r>
          </w:p>
        </w:tc>
        <w:tc>
          <w:tcPr>
            <w:tcW w:w="709" w:type="dxa"/>
            <w:vMerge/>
            <w:tcBorders>
              <w:left w:val="single" w:sz="4" w:space="0" w:color="auto"/>
              <w:bottom w:val="single" w:sz="4" w:space="0" w:color="auto"/>
              <w:right w:val="single" w:sz="4" w:space="0" w:color="auto"/>
            </w:tcBorders>
          </w:tcPr>
          <w:p w:rsidR="00B02550" w:rsidRPr="00A20220" w:rsidRDefault="00B02550" w:rsidP="00D54F3D">
            <w:pPr>
              <w:autoSpaceDE w:val="0"/>
              <w:autoSpaceDN w:val="0"/>
              <w:spacing w:before="0" w:beforeAutospacing="0" w:after="0" w:afterAutospacing="0" w:line="276" w:lineRule="auto"/>
              <w:jc w:val="center"/>
              <w:rPr>
                <w:rFonts w:ascii="Arial Narrow" w:hAnsi="Arial Narrow"/>
                <w:sz w:val="22"/>
                <w:szCs w:val="22"/>
              </w:rPr>
            </w:pPr>
          </w:p>
        </w:tc>
        <w:tc>
          <w:tcPr>
            <w:tcW w:w="1065" w:type="dxa"/>
            <w:vMerge/>
            <w:tcBorders>
              <w:left w:val="single" w:sz="4" w:space="0" w:color="auto"/>
              <w:bottom w:val="single" w:sz="4" w:space="0" w:color="auto"/>
            </w:tcBorders>
          </w:tcPr>
          <w:p w:rsidR="00B02550" w:rsidRPr="00A20220" w:rsidRDefault="00B02550" w:rsidP="00D54F3D">
            <w:pPr>
              <w:autoSpaceDE w:val="0"/>
              <w:autoSpaceDN w:val="0"/>
              <w:spacing w:before="0" w:beforeAutospacing="0" w:after="0" w:afterAutospacing="0" w:line="276" w:lineRule="auto"/>
              <w:rPr>
                <w:rFonts w:ascii="Arial Narrow" w:hAnsi="Arial Narrow"/>
                <w:b/>
                <w:bCs/>
                <w:sz w:val="22"/>
                <w:szCs w:val="22"/>
              </w:rPr>
            </w:pPr>
          </w:p>
        </w:tc>
      </w:tr>
      <w:tr w:rsidR="00046963" w:rsidRPr="00A20220" w:rsidTr="008B367F">
        <w:tblPrEx>
          <w:tblLook w:val="04A0" w:firstRow="1" w:lastRow="0" w:firstColumn="1" w:lastColumn="0" w:noHBand="0" w:noVBand="1"/>
        </w:tblPrEx>
        <w:tc>
          <w:tcPr>
            <w:tcW w:w="681" w:type="dxa"/>
            <w:tcBorders>
              <w:bottom w:val="single" w:sz="4" w:space="0" w:color="auto"/>
              <w:right w:val="single" w:sz="4" w:space="0" w:color="auto"/>
            </w:tcBorders>
          </w:tcPr>
          <w:p w:rsidR="00551154" w:rsidRPr="00A20220" w:rsidRDefault="00551154" w:rsidP="00046963">
            <w:pPr>
              <w:autoSpaceDE w:val="0"/>
              <w:autoSpaceDN w:val="0"/>
              <w:spacing w:before="0" w:beforeAutospacing="0" w:after="0" w:afterAutospacing="0"/>
              <w:jc w:val="center"/>
              <w:rPr>
                <w:rFonts w:ascii="Arial Narrow" w:hAnsi="Arial Narrow"/>
                <w:b/>
                <w:sz w:val="22"/>
                <w:szCs w:val="22"/>
              </w:rPr>
            </w:pPr>
            <w:r w:rsidRPr="00A20220">
              <w:rPr>
                <w:rFonts w:ascii="Arial Narrow" w:hAnsi="Arial Narrow"/>
                <w:b/>
                <w:sz w:val="22"/>
                <w:szCs w:val="22"/>
              </w:rPr>
              <w:t xml:space="preserve">Čl.1 </w:t>
            </w:r>
          </w:p>
          <w:p w:rsidR="00551154" w:rsidRPr="00A20220" w:rsidRDefault="00551154" w:rsidP="00046963">
            <w:pPr>
              <w:autoSpaceDE w:val="0"/>
              <w:autoSpaceDN w:val="0"/>
              <w:spacing w:before="0" w:beforeAutospacing="0" w:after="0" w:afterAutospacing="0"/>
              <w:jc w:val="center"/>
              <w:rPr>
                <w:rFonts w:ascii="Arial Narrow" w:hAnsi="Arial Narrow"/>
                <w:b/>
                <w:sz w:val="22"/>
                <w:szCs w:val="22"/>
              </w:rPr>
            </w:pPr>
            <w:r w:rsidRPr="00A20220">
              <w:rPr>
                <w:rFonts w:ascii="Arial Narrow" w:hAnsi="Arial Narrow"/>
                <w:b/>
                <w:sz w:val="22"/>
                <w:szCs w:val="22"/>
              </w:rPr>
              <w:t>O :10</w:t>
            </w:r>
          </w:p>
          <w:p w:rsidR="00046963" w:rsidRPr="00A20220" w:rsidRDefault="00551154" w:rsidP="00046963">
            <w:pPr>
              <w:autoSpaceDE w:val="0"/>
              <w:autoSpaceDN w:val="0"/>
              <w:spacing w:before="0" w:beforeAutospacing="0" w:after="0" w:afterAutospacing="0"/>
              <w:jc w:val="center"/>
              <w:rPr>
                <w:rFonts w:ascii="Arial Narrow" w:hAnsi="Arial Narrow"/>
                <w:sz w:val="22"/>
                <w:szCs w:val="22"/>
              </w:rPr>
            </w:pPr>
            <w:r w:rsidRPr="00A20220">
              <w:rPr>
                <w:rFonts w:ascii="Arial Narrow" w:hAnsi="Arial Narrow"/>
                <w:sz w:val="22"/>
                <w:szCs w:val="22"/>
              </w:rPr>
              <w:lastRenderedPageBreak/>
              <w:t>(</w:t>
            </w:r>
            <w:r w:rsidR="00046963" w:rsidRPr="00A20220">
              <w:rPr>
                <w:rFonts w:ascii="Arial Narrow" w:hAnsi="Arial Narrow"/>
                <w:sz w:val="22"/>
                <w:szCs w:val="22"/>
              </w:rPr>
              <w:t>Čl. 19</w:t>
            </w:r>
          </w:p>
          <w:p w:rsidR="00046963" w:rsidRPr="00A20220" w:rsidRDefault="00046963" w:rsidP="00046963">
            <w:pPr>
              <w:autoSpaceDE w:val="0"/>
              <w:autoSpaceDN w:val="0"/>
              <w:spacing w:before="0" w:beforeAutospacing="0" w:after="0" w:afterAutospacing="0"/>
              <w:jc w:val="center"/>
              <w:rPr>
                <w:rFonts w:ascii="Arial Narrow" w:hAnsi="Arial Narrow"/>
                <w:sz w:val="22"/>
                <w:szCs w:val="22"/>
              </w:rPr>
            </w:pPr>
            <w:r w:rsidRPr="00A20220">
              <w:rPr>
                <w:rFonts w:ascii="Arial Narrow" w:hAnsi="Arial Narrow"/>
                <w:sz w:val="22"/>
                <w:szCs w:val="22"/>
              </w:rPr>
              <w:t>O: 1</w:t>
            </w:r>
            <w:r w:rsidR="00551154" w:rsidRPr="00A20220">
              <w:rPr>
                <w:rFonts w:ascii="Arial Narrow" w:hAnsi="Arial Narrow"/>
                <w:sz w:val="22"/>
                <w:szCs w:val="22"/>
              </w:rPr>
              <w:t xml:space="preserve"> smernice 2017/ 1132)</w:t>
            </w:r>
          </w:p>
        </w:tc>
        <w:tc>
          <w:tcPr>
            <w:tcW w:w="6802" w:type="dxa"/>
            <w:tcBorders>
              <w:left w:val="single" w:sz="4" w:space="0" w:color="auto"/>
              <w:bottom w:val="single" w:sz="4" w:space="0" w:color="auto"/>
              <w:right w:val="single" w:sz="4" w:space="0" w:color="auto"/>
            </w:tcBorders>
          </w:tcPr>
          <w:tbl>
            <w:tblPr>
              <w:tblW w:w="5000" w:type="pct"/>
              <w:tblLayout w:type="fixed"/>
              <w:tblCellMar>
                <w:left w:w="0" w:type="dxa"/>
                <w:right w:w="0" w:type="dxa"/>
              </w:tblCellMar>
              <w:tblLook w:val="04A0" w:firstRow="1" w:lastRow="0" w:firstColumn="1" w:lastColumn="0" w:noHBand="0" w:noVBand="1"/>
            </w:tblPr>
            <w:tblGrid>
              <w:gridCol w:w="658"/>
              <w:gridCol w:w="6058"/>
            </w:tblGrid>
            <w:tr w:rsidR="00551154" w:rsidRPr="00A20220" w:rsidTr="00551154">
              <w:tc>
                <w:tcPr>
                  <w:tcW w:w="915" w:type="dxa"/>
                  <w:tcBorders>
                    <w:top w:val="nil"/>
                    <w:left w:val="nil"/>
                    <w:bottom w:val="nil"/>
                    <w:right w:val="nil"/>
                  </w:tcBorders>
                  <w:shd w:val="clear" w:color="auto" w:fill="FFFFFF"/>
                  <w:hideMark/>
                </w:tcPr>
                <w:p w:rsidR="00551154" w:rsidRPr="00A20220" w:rsidRDefault="00551154" w:rsidP="00551154">
                  <w:pPr>
                    <w:spacing w:before="120" w:beforeAutospacing="0" w:after="0" w:afterAutospacing="0" w:line="312" w:lineRule="atLeast"/>
                    <w:jc w:val="both"/>
                    <w:rPr>
                      <w:rFonts w:ascii="Arial Narrow" w:hAnsi="Arial Narrow"/>
                      <w:b/>
                      <w:sz w:val="22"/>
                      <w:szCs w:val="22"/>
                    </w:rPr>
                  </w:pPr>
                  <w:r w:rsidRPr="00A20220">
                    <w:rPr>
                      <w:rFonts w:ascii="Arial Narrow" w:hAnsi="Arial Narrow"/>
                      <w:b/>
                      <w:sz w:val="22"/>
                      <w:szCs w:val="22"/>
                    </w:rPr>
                    <w:lastRenderedPageBreak/>
                    <w:t>10.</w:t>
                  </w:r>
                </w:p>
              </w:tc>
              <w:tc>
                <w:tcPr>
                  <w:tcW w:w="8491" w:type="dxa"/>
                  <w:tcBorders>
                    <w:top w:val="nil"/>
                    <w:left w:val="nil"/>
                    <w:bottom w:val="nil"/>
                    <w:right w:val="nil"/>
                  </w:tcBorders>
                  <w:shd w:val="clear" w:color="auto" w:fill="FFFFFF"/>
                  <w:hideMark/>
                </w:tcPr>
                <w:p w:rsidR="00551154" w:rsidRPr="00A20220" w:rsidRDefault="00551154" w:rsidP="00551154">
                  <w:pPr>
                    <w:spacing w:before="120" w:beforeAutospacing="0" w:after="0" w:afterAutospacing="0" w:line="312" w:lineRule="atLeast"/>
                    <w:jc w:val="both"/>
                    <w:rPr>
                      <w:rFonts w:ascii="Arial Narrow" w:hAnsi="Arial Narrow"/>
                      <w:b/>
                      <w:sz w:val="22"/>
                      <w:szCs w:val="22"/>
                    </w:rPr>
                  </w:pPr>
                  <w:r w:rsidRPr="00A20220">
                    <w:rPr>
                      <w:rFonts w:ascii="Arial Narrow" w:hAnsi="Arial Narrow"/>
                      <w:b/>
                      <w:sz w:val="22"/>
                      <w:szCs w:val="22"/>
                    </w:rPr>
                    <w:t>Článok 19 sa nahrádza takto:</w:t>
                  </w:r>
                </w:p>
              </w:tc>
            </w:tr>
          </w:tbl>
          <w:p w:rsidR="00046963" w:rsidRPr="00A20220" w:rsidRDefault="00046963" w:rsidP="00046963">
            <w:pPr>
              <w:pStyle w:val="Default"/>
              <w:rPr>
                <w:rFonts w:ascii="Arial Narrow" w:hAnsi="Arial Narrow"/>
                <w:sz w:val="22"/>
                <w:szCs w:val="22"/>
              </w:rPr>
            </w:pPr>
            <w:r w:rsidRPr="00A20220">
              <w:rPr>
                <w:rFonts w:ascii="Arial Narrow" w:hAnsi="Arial Narrow"/>
                <w:sz w:val="22"/>
                <w:szCs w:val="22"/>
              </w:rPr>
              <w:lastRenderedPageBreak/>
              <w:t>Poplatky za dokumenty a údaje</w:t>
            </w:r>
          </w:p>
          <w:p w:rsidR="00046963" w:rsidRPr="00A20220" w:rsidRDefault="00046963" w:rsidP="00046963">
            <w:pPr>
              <w:pStyle w:val="Default"/>
              <w:rPr>
                <w:rFonts w:ascii="Arial Narrow" w:hAnsi="Arial Narrow"/>
                <w:sz w:val="22"/>
                <w:szCs w:val="22"/>
              </w:rPr>
            </w:pPr>
            <w:r w:rsidRPr="00A20220">
              <w:rPr>
                <w:rFonts w:ascii="Arial Narrow" w:hAnsi="Arial Narrow"/>
                <w:sz w:val="22"/>
                <w:szCs w:val="22"/>
              </w:rPr>
              <w:t>1. Poplatky ukladané za získanie dokumentov a údajov uvedených v článku 14 prostredníctvom systému prepojenia registrov nesmú presiahnuť s tým spojené administratívne náklady vrátane nákladov na vývoj a údržbu registrov.</w:t>
            </w:r>
          </w:p>
        </w:tc>
        <w:tc>
          <w:tcPr>
            <w:tcW w:w="570" w:type="dxa"/>
            <w:tcBorders>
              <w:left w:val="single" w:sz="4" w:space="0" w:color="auto"/>
              <w:bottom w:val="single" w:sz="4" w:space="0" w:color="auto"/>
              <w:right w:val="single" w:sz="4" w:space="0" w:color="auto"/>
            </w:tcBorders>
          </w:tcPr>
          <w:p w:rsidR="00046963" w:rsidRPr="00A20220" w:rsidRDefault="00046963" w:rsidP="00046963">
            <w:pPr>
              <w:autoSpaceDE w:val="0"/>
              <w:autoSpaceDN w:val="0"/>
              <w:spacing w:before="0" w:beforeAutospacing="0" w:after="0" w:afterAutospacing="0" w:line="276" w:lineRule="auto"/>
              <w:jc w:val="center"/>
              <w:rPr>
                <w:rFonts w:ascii="Arial Narrow" w:hAnsi="Arial Narrow"/>
                <w:sz w:val="22"/>
                <w:szCs w:val="22"/>
              </w:rPr>
            </w:pPr>
            <w:r w:rsidRPr="00A20220">
              <w:rPr>
                <w:rFonts w:ascii="Arial Narrow" w:hAnsi="Arial Narrow"/>
                <w:sz w:val="22"/>
                <w:szCs w:val="22"/>
              </w:rPr>
              <w:lastRenderedPageBreak/>
              <w:t>N</w:t>
            </w:r>
          </w:p>
        </w:tc>
        <w:tc>
          <w:tcPr>
            <w:tcW w:w="848" w:type="dxa"/>
            <w:tcBorders>
              <w:left w:val="single" w:sz="4" w:space="0" w:color="auto"/>
              <w:bottom w:val="single" w:sz="4" w:space="0" w:color="auto"/>
              <w:right w:val="single" w:sz="4" w:space="0" w:color="auto"/>
            </w:tcBorders>
          </w:tcPr>
          <w:p w:rsidR="00046963" w:rsidRPr="00A20220" w:rsidRDefault="00046963" w:rsidP="00046963">
            <w:pPr>
              <w:autoSpaceDE w:val="0"/>
              <w:autoSpaceDN w:val="0"/>
              <w:spacing w:before="0" w:beforeAutospacing="0" w:after="0" w:afterAutospacing="0"/>
              <w:jc w:val="center"/>
              <w:rPr>
                <w:rFonts w:ascii="Arial Narrow" w:hAnsi="Arial Narrow" w:cs="Arial"/>
                <w:bCs/>
                <w:sz w:val="22"/>
                <w:szCs w:val="22"/>
              </w:rPr>
            </w:pPr>
            <w:r w:rsidRPr="00A20220">
              <w:rPr>
                <w:rFonts w:ascii="Arial Narrow" w:hAnsi="Arial Narrow" w:cs="Arial"/>
                <w:bCs/>
                <w:sz w:val="22"/>
                <w:szCs w:val="22"/>
              </w:rPr>
              <w:t>431/2002</w:t>
            </w:r>
          </w:p>
        </w:tc>
        <w:tc>
          <w:tcPr>
            <w:tcW w:w="850" w:type="dxa"/>
            <w:tcBorders>
              <w:top w:val="single" w:sz="4" w:space="0" w:color="auto"/>
              <w:left w:val="single" w:sz="4" w:space="0" w:color="auto"/>
              <w:bottom w:val="single" w:sz="4" w:space="0" w:color="auto"/>
              <w:right w:val="single" w:sz="4" w:space="0" w:color="auto"/>
            </w:tcBorders>
          </w:tcPr>
          <w:p w:rsidR="00046963" w:rsidRPr="00A20220" w:rsidRDefault="00046963" w:rsidP="00046963">
            <w:pPr>
              <w:pStyle w:val="Normlny0"/>
              <w:jc w:val="center"/>
              <w:rPr>
                <w:rFonts w:ascii="Arial Narrow" w:hAnsi="Arial Narrow"/>
                <w:sz w:val="22"/>
                <w:szCs w:val="22"/>
              </w:rPr>
            </w:pPr>
            <w:r w:rsidRPr="00A20220">
              <w:rPr>
                <w:rFonts w:ascii="Arial Narrow" w:hAnsi="Arial Narrow"/>
                <w:sz w:val="22"/>
                <w:szCs w:val="22"/>
              </w:rPr>
              <w:t>§ 23c</w:t>
            </w:r>
          </w:p>
          <w:p w:rsidR="00046963" w:rsidRPr="00A20220" w:rsidRDefault="00046963" w:rsidP="00046963">
            <w:pPr>
              <w:pStyle w:val="Normlny0"/>
              <w:jc w:val="center"/>
              <w:rPr>
                <w:rFonts w:ascii="Arial Narrow" w:hAnsi="Arial Narrow"/>
                <w:sz w:val="22"/>
                <w:szCs w:val="22"/>
              </w:rPr>
            </w:pPr>
            <w:r w:rsidRPr="00A20220">
              <w:rPr>
                <w:rFonts w:ascii="Arial Narrow" w:hAnsi="Arial Narrow"/>
                <w:sz w:val="22"/>
                <w:szCs w:val="22"/>
              </w:rPr>
              <w:t>O: 1</w:t>
            </w:r>
          </w:p>
        </w:tc>
        <w:tc>
          <w:tcPr>
            <w:tcW w:w="4677" w:type="dxa"/>
            <w:tcBorders>
              <w:top w:val="single" w:sz="4" w:space="0" w:color="auto"/>
              <w:left w:val="single" w:sz="4" w:space="0" w:color="auto"/>
              <w:bottom w:val="single" w:sz="4" w:space="0" w:color="auto"/>
              <w:right w:val="single" w:sz="4" w:space="0" w:color="auto"/>
            </w:tcBorders>
          </w:tcPr>
          <w:p w:rsidR="00046963" w:rsidRPr="00A20220" w:rsidRDefault="00046963" w:rsidP="00046963">
            <w:pPr>
              <w:autoSpaceDE w:val="0"/>
              <w:autoSpaceDN w:val="0"/>
              <w:spacing w:before="0" w:beforeAutospacing="0" w:after="0" w:afterAutospacing="0"/>
              <w:rPr>
                <w:rFonts w:ascii="Arial Narrow" w:hAnsi="Arial Narrow" w:cs="Arial"/>
                <w:sz w:val="22"/>
                <w:szCs w:val="22"/>
              </w:rPr>
            </w:pPr>
            <w:r w:rsidRPr="00A20220">
              <w:rPr>
                <w:rFonts w:ascii="Arial Narrow" w:hAnsi="Arial Narrow" w:cs="Arial"/>
                <w:sz w:val="22"/>
                <w:szCs w:val="22"/>
              </w:rPr>
              <w:t xml:space="preserve">Prevádzkovateľ registra sprístupní dokumenty podľa § 23 ods. 2 účtovných jednotiek podľa § 23 ods. 6 vo verejnej </w:t>
            </w:r>
            <w:r w:rsidRPr="00A20220">
              <w:rPr>
                <w:rFonts w:ascii="Arial Narrow" w:hAnsi="Arial Narrow" w:cs="Arial"/>
                <w:sz w:val="22"/>
                <w:szCs w:val="22"/>
              </w:rPr>
              <w:lastRenderedPageBreak/>
              <w:t>časti registra všetkým osobám prostredníctvom webového sídla v elektronickej podobe, tak ako ich účtovná jednotka uložila, bez poplatku.</w:t>
            </w:r>
          </w:p>
        </w:tc>
        <w:tc>
          <w:tcPr>
            <w:tcW w:w="709" w:type="dxa"/>
            <w:tcBorders>
              <w:left w:val="single" w:sz="4" w:space="0" w:color="auto"/>
              <w:bottom w:val="single" w:sz="4" w:space="0" w:color="auto"/>
              <w:right w:val="single" w:sz="4" w:space="0" w:color="auto"/>
            </w:tcBorders>
          </w:tcPr>
          <w:p w:rsidR="00046963" w:rsidRPr="00A20220" w:rsidRDefault="00B4758E" w:rsidP="00046963">
            <w:pPr>
              <w:autoSpaceDE w:val="0"/>
              <w:autoSpaceDN w:val="0"/>
              <w:spacing w:before="0" w:beforeAutospacing="0" w:after="0" w:afterAutospacing="0" w:line="276" w:lineRule="auto"/>
              <w:jc w:val="center"/>
              <w:rPr>
                <w:rFonts w:ascii="Arial Narrow" w:hAnsi="Arial Narrow"/>
                <w:sz w:val="22"/>
                <w:szCs w:val="22"/>
              </w:rPr>
            </w:pPr>
            <w:r w:rsidRPr="00A20220">
              <w:rPr>
                <w:rFonts w:ascii="Arial Narrow" w:hAnsi="Arial Narrow"/>
                <w:sz w:val="22"/>
                <w:szCs w:val="22"/>
              </w:rPr>
              <w:lastRenderedPageBreak/>
              <w:t>U</w:t>
            </w:r>
          </w:p>
        </w:tc>
        <w:tc>
          <w:tcPr>
            <w:tcW w:w="1065" w:type="dxa"/>
            <w:tcBorders>
              <w:left w:val="single" w:sz="4" w:space="0" w:color="auto"/>
              <w:bottom w:val="single" w:sz="4" w:space="0" w:color="auto"/>
            </w:tcBorders>
          </w:tcPr>
          <w:p w:rsidR="00046963" w:rsidRPr="00A20220" w:rsidRDefault="00046963" w:rsidP="00046963">
            <w:pPr>
              <w:autoSpaceDE w:val="0"/>
              <w:autoSpaceDN w:val="0"/>
              <w:spacing w:before="0" w:beforeAutospacing="0" w:after="0" w:afterAutospacing="0" w:line="276" w:lineRule="auto"/>
              <w:rPr>
                <w:rFonts w:ascii="Arial Narrow" w:hAnsi="Arial Narrow"/>
                <w:b/>
                <w:bCs/>
                <w:sz w:val="22"/>
                <w:szCs w:val="22"/>
              </w:rPr>
            </w:pPr>
          </w:p>
        </w:tc>
      </w:tr>
      <w:tr w:rsidR="00D9524C" w:rsidRPr="00A20220" w:rsidTr="008B367F">
        <w:tblPrEx>
          <w:tblLook w:val="04A0" w:firstRow="1" w:lastRow="0" w:firstColumn="1" w:lastColumn="0" w:noHBand="0" w:noVBand="1"/>
        </w:tblPrEx>
        <w:tc>
          <w:tcPr>
            <w:tcW w:w="681" w:type="dxa"/>
            <w:vMerge w:val="restart"/>
            <w:tcBorders>
              <w:top w:val="single" w:sz="4" w:space="0" w:color="auto"/>
              <w:right w:val="single" w:sz="4" w:space="0" w:color="auto"/>
            </w:tcBorders>
          </w:tcPr>
          <w:p w:rsidR="004100CC" w:rsidRPr="00A20220" w:rsidRDefault="004100CC" w:rsidP="0030319D">
            <w:pPr>
              <w:spacing w:before="0" w:beforeAutospacing="0" w:after="0" w:afterAutospacing="0"/>
              <w:rPr>
                <w:rFonts w:ascii="Arial Narrow" w:hAnsi="Arial Narrow"/>
                <w:b/>
                <w:sz w:val="22"/>
                <w:szCs w:val="22"/>
              </w:rPr>
            </w:pPr>
            <w:r w:rsidRPr="00A20220">
              <w:rPr>
                <w:rFonts w:ascii="Arial Narrow" w:hAnsi="Arial Narrow"/>
                <w:b/>
                <w:sz w:val="22"/>
                <w:szCs w:val="22"/>
              </w:rPr>
              <w:t>Čl.1</w:t>
            </w:r>
          </w:p>
          <w:p w:rsidR="004100CC" w:rsidRPr="00A20220" w:rsidRDefault="004100CC" w:rsidP="0030319D">
            <w:pPr>
              <w:spacing w:before="0" w:beforeAutospacing="0" w:after="0" w:afterAutospacing="0"/>
              <w:rPr>
                <w:rFonts w:ascii="Arial Narrow" w:hAnsi="Arial Narrow"/>
                <w:b/>
                <w:sz w:val="22"/>
                <w:szCs w:val="22"/>
              </w:rPr>
            </w:pPr>
            <w:r w:rsidRPr="00A20220">
              <w:rPr>
                <w:rFonts w:ascii="Arial Narrow" w:hAnsi="Arial Narrow"/>
                <w:b/>
                <w:sz w:val="22"/>
                <w:szCs w:val="22"/>
              </w:rPr>
              <w:t>O:19</w:t>
            </w:r>
          </w:p>
          <w:p w:rsidR="004100CC" w:rsidRPr="00A20220" w:rsidRDefault="004100CC" w:rsidP="0030319D">
            <w:pPr>
              <w:spacing w:before="0" w:beforeAutospacing="0" w:after="0" w:afterAutospacing="0"/>
              <w:rPr>
                <w:rFonts w:ascii="Arial Narrow" w:hAnsi="Arial Narrow"/>
                <w:sz w:val="22"/>
                <w:szCs w:val="22"/>
              </w:rPr>
            </w:pPr>
          </w:p>
          <w:p w:rsidR="00D9524C" w:rsidRPr="00A20220" w:rsidRDefault="004100CC" w:rsidP="0030319D">
            <w:pPr>
              <w:spacing w:before="0" w:beforeAutospacing="0" w:after="0" w:afterAutospacing="0"/>
              <w:rPr>
                <w:rFonts w:ascii="Arial Narrow" w:hAnsi="Arial Narrow"/>
                <w:sz w:val="22"/>
                <w:szCs w:val="22"/>
              </w:rPr>
            </w:pPr>
            <w:r w:rsidRPr="00A20220">
              <w:rPr>
                <w:rFonts w:ascii="Arial Narrow" w:hAnsi="Arial Narrow"/>
                <w:sz w:val="22"/>
                <w:szCs w:val="22"/>
              </w:rPr>
              <w:t>(</w:t>
            </w:r>
            <w:r w:rsidR="00D9524C" w:rsidRPr="00A20220">
              <w:rPr>
                <w:rFonts w:ascii="Arial Narrow" w:hAnsi="Arial Narrow"/>
                <w:sz w:val="22"/>
                <w:szCs w:val="22"/>
              </w:rPr>
              <w:t>Čl. 161</w:t>
            </w:r>
            <w:r w:rsidRPr="00A20220">
              <w:rPr>
                <w:rFonts w:ascii="Arial Narrow" w:hAnsi="Arial Narrow"/>
                <w:sz w:val="22"/>
                <w:szCs w:val="22"/>
              </w:rPr>
              <w:t xml:space="preserve"> smernice 2017/ 1132)</w:t>
            </w:r>
          </w:p>
        </w:tc>
        <w:tc>
          <w:tcPr>
            <w:tcW w:w="6802" w:type="dxa"/>
            <w:vMerge w:val="restart"/>
            <w:tcBorders>
              <w:top w:val="single" w:sz="4" w:space="0" w:color="auto"/>
              <w:left w:val="single" w:sz="4" w:space="0" w:color="auto"/>
              <w:right w:val="single" w:sz="4" w:space="0" w:color="auto"/>
            </w:tcBorders>
          </w:tcPr>
          <w:tbl>
            <w:tblPr>
              <w:tblW w:w="5000" w:type="pct"/>
              <w:tblLayout w:type="fixed"/>
              <w:tblCellMar>
                <w:left w:w="0" w:type="dxa"/>
                <w:right w:w="0" w:type="dxa"/>
              </w:tblCellMar>
              <w:tblLook w:val="04A0" w:firstRow="1" w:lastRow="0" w:firstColumn="1" w:lastColumn="0" w:noHBand="0" w:noVBand="1"/>
            </w:tblPr>
            <w:tblGrid>
              <w:gridCol w:w="634"/>
              <w:gridCol w:w="6082"/>
            </w:tblGrid>
            <w:tr w:rsidR="004100CC" w:rsidRPr="00A20220" w:rsidTr="004100CC">
              <w:tc>
                <w:tcPr>
                  <w:tcW w:w="881" w:type="dxa"/>
                  <w:tcBorders>
                    <w:top w:val="nil"/>
                    <w:left w:val="nil"/>
                    <w:bottom w:val="nil"/>
                    <w:right w:val="nil"/>
                  </w:tcBorders>
                  <w:shd w:val="clear" w:color="auto" w:fill="FFFFFF"/>
                  <w:hideMark/>
                </w:tcPr>
                <w:p w:rsidR="004100CC" w:rsidRPr="00A20220" w:rsidRDefault="004100CC" w:rsidP="004100CC">
                  <w:pPr>
                    <w:spacing w:before="120" w:beforeAutospacing="0" w:after="0" w:afterAutospacing="0" w:line="312" w:lineRule="atLeast"/>
                    <w:jc w:val="both"/>
                    <w:rPr>
                      <w:rFonts w:ascii="Arial Narrow" w:hAnsi="Arial Narrow"/>
                      <w:b/>
                      <w:sz w:val="22"/>
                      <w:szCs w:val="22"/>
                    </w:rPr>
                  </w:pPr>
                  <w:r w:rsidRPr="00A20220">
                    <w:rPr>
                      <w:rFonts w:ascii="Arial Narrow" w:hAnsi="Arial Narrow"/>
                      <w:b/>
                      <w:sz w:val="22"/>
                      <w:szCs w:val="22"/>
                    </w:rPr>
                    <w:t>19.</w:t>
                  </w:r>
                </w:p>
              </w:tc>
              <w:tc>
                <w:tcPr>
                  <w:tcW w:w="8525" w:type="dxa"/>
                  <w:tcBorders>
                    <w:top w:val="nil"/>
                    <w:left w:val="nil"/>
                    <w:bottom w:val="nil"/>
                    <w:right w:val="nil"/>
                  </w:tcBorders>
                  <w:shd w:val="clear" w:color="auto" w:fill="FFFFFF"/>
                  <w:hideMark/>
                </w:tcPr>
                <w:p w:rsidR="004100CC" w:rsidRPr="00A20220" w:rsidRDefault="004100CC" w:rsidP="004100CC">
                  <w:pPr>
                    <w:spacing w:before="120" w:beforeAutospacing="0" w:after="0" w:afterAutospacing="0" w:line="312" w:lineRule="atLeast"/>
                    <w:jc w:val="both"/>
                    <w:rPr>
                      <w:rFonts w:ascii="Arial Narrow" w:hAnsi="Arial Narrow"/>
                      <w:b/>
                      <w:sz w:val="22"/>
                      <w:szCs w:val="22"/>
                    </w:rPr>
                  </w:pPr>
                  <w:r w:rsidRPr="00A20220">
                    <w:rPr>
                      <w:rFonts w:ascii="Arial Narrow" w:hAnsi="Arial Narrow"/>
                      <w:b/>
                      <w:sz w:val="22"/>
                      <w:szCs w:val="22"/>
                    </w:rPr>
                    <w:t>Článok 161 sa nahrádza takto:</w:t>
                  </w:r>
                </w:p>
              </w:tc>
            </w:tr>
          </w:tbl>
          <w:p w:rsidR="004100CC" w:rsidRPr="00A20220" w:rsidRDefault="004100CC" w:rsidP="00D9524C">
            <w:pPr>
              <w:spacing w:before="0" w:beforeAutospacing="0" w:after="0" w:afterAutospacing="0"/>
              <w:rPr>
                <w:rFonts w:ascii="Arial Narrow" w:hAnsi="Arial Narrow" w:cs="EUAlbertina"/>
                <w:color w:val="000000"/>
                <w:sz w:val="22"/>
                <w:szCs w:val="22"/>
              </w:rPr>
            </w:pPr>
          </w:p>
          <w:p w:rsidR="00D9524C" w:rsidRPr="00A20220" w:rsidRDefault="00D9524C" w:rsidP="00D9524C">
            <w:pPr>
              <w:spacing w:before="0" w:beforeAutospacing="0" w:after="0" w:afterAutospacing="0"/>
              <w:rPr>
                <w:rFonts w:ascii="Arial Narrow" w:hAnsi="Arial Narrow" w:cs="EUAlbertina"/>
                <w:color w:val="000000"/>
                <w:sz w:val="22"/>
                <w:szCs w:val="22"/>
              </w:rPr>
            </w:pPr>
            <w:r w:rsidRPr="00A20220">
              <w:rPr>
                <w:rFonts w:ascii="Arial Narrow" w:hAnsi="Arial Narrow" w:cs="EUAlbertina"/>
                <w:color w:val="000000"/>
                <w:sz w:val="22"/>
                <w:szCs w:val="22"/>
              </w:rPr>
              <w:t>Ochrana údajov</w:t>
            </w:r>
          </w:p>
          <w:p w:rsidR="00D9524C" w:rsidRPr="00A20220" w:rsidRDefault="00D9524C" w:rsidP="00D9524C">
            <w:pPr>
              <w:spacing w:before="0" w:beforeAutospacing="0" w:after="0" w:afterAutospacing="0"/>
              <w:rPr>
                <w:rFonts w:ascii="Arial Narrow" w:hAnsi="Arial Narrow" w:cs="EUAlbertina"/>
                <w:color w:val="000000"/>
                <w:sz w:val="22"/>
                <w:szCs w:val="22"/>
              </w:rPr>
            </w:pPr>
            <w:r w:rsidRPr="00A20220">
              <w:rPr>
                <w:rFonts w:ascii="Arial Narrow" w:hAnsi="Arial Narrow" w:cs="EUAlbertina"/>
                <w:color w:val="000000"/>
                <w:sz w:val="22"/>
                <w:szCs w:val="22"/>
              </w:rPr>
              <w:t>Na spracúvanie osobných údajov uskutočňované v kontexte tejto smernice sa vzťahuje nariadenie (EÚ) 2016/679.</w:t>
            </w:r>
          </w:p>
        </w:tc>
        <w:tc>
          <w:tcPr>
            <w:tcW w:w="570" w:type="dxa"/>
            <w:vMerge w:val="restart"/>
            <w:tcBorders>
              <w:top w:val="single" w:sz="4" w:space="0" w:color="auto"/>
              <w:left w:val="single" w:sz="4" w:space="0" w:color="auto"/>
              <w:right w:val="single" w:sz="4" w:space="0" w:color="auto"/>
            </w:tcBorders>
          </w:tcPr>
          <w:p w:rsidR="00D9524C" w:rsidRPr="00A20220" w:rsidRDefault="00D9524C" w:rsidP="0030319D">
            <w:pPr>
              <w:spacing w:before="0" w:beforeAutospacing="0" w:after="0" w:afterAutospacing="0"/>
              <w:rPr>
                <w:rFonts w:ascii="Arial Narrow" w:hAnsi="Arial Narrow"/>
                <w:sz w:val="22"/>
                <w:szCs w:val="22"/>
              </w:rPr>
            </w:pPr>
            <w:r w:rsidRPr="00A20220">
              <w:rPr>
                <w:rFonts w:ascii="Arial Narrow" w:hAnsi="Arial Narrow"/>
                <w:sz w:val="22"/>
                <w:szCs w:val="22"/>
              </w:rPr>
              <w:t>N</w:t>
            </w:r>
          </w:p>
        </w:tc>
        <w:tc>
          <w:tcPr>
            <w:tcW w:w="848" w:type="dxa"/>
            <w:vMerge w:val="restart"/>
            <w:tcBorders>
              <w:top w:val="single" w:sz="4" w:space="0" w:color="auto"/>
              <w:left w:val="single" w:sz="4" w:space="0" w:color="auto"/>
              <w:right w:val="single" w:sz="4" w:space="0" w:color="auto"/>
            </w:tcBorders>
          </w:tcPr>
          <w:p w:rsidR="00375B30" w:rsidRPr="00A20220" w:rsidRDefault="00D9524C" w:rsidP="00AA4308">
            <w:pPr>
              <w:spacing w:before="0" w:beforeAutospacing="0" w:after="0" w:afterAutospacing="0"/>
              <w:rPr>
                <w:rFonts w:ascii="Arial Narrow" w:hAnsi="Arial Narrow" w:cs="Arial"/>
                <w:bCs/>
                <w:sz w:val="22"/>
                <w:szCs w:val="22"/>
              </w:rPr>
            </w:pPr>
            <w:r w:rsidRPr="00A20220">
              <w:rPr>
                <w:rFonts w:ascii="Arial Narrow" w:hAnsi="Arial Narrow" w:cs="Arial"/>
                <w:bCs/>
                <w:sz w:val="22"/>
                <w:szCs w:val="22"/>
              </w:rPr>
              <w:t>431/2002</w:t>
            </w:r>
            <w:r w:rsidR="00AA4308" w:rsidRPr="00A20220">
              <w:rPr>
                <w:rFonts w:ascii="Arial Narrow" w:hAnsi="Arial Narrow" w:cs="Arial"/>
                <w:bCs/>
                <w:sz w:val="22"/>
                <w:szCs w:val="22"/>
              </w:rPr>
              <w:t xml:space="preserve"> a </w:t>
            </w:r>
            <w:r w:rsidR="00375B30" w:rsidRPr="00A20220">
              <w:rPr>
                <w:rFonts w:ascii="Arial Narrow" w:hAnsi="Arial Narrow" w:cs="Arial"/>
                <w:b/>
                <w:sz w:val="22"/>
                <w:szCs w:val="22"/>
              </w:rPr>
              <w:t>návrh</w:t>
            </w:r>
            <w:r w:rsidR="00AA4308" w:rsidRPr="00A20220">
              <w:rPr>
                <w:rFonts w:ascii="Arial Narrow" w:hAnsi="Arial Narrow" w:cs="Arial"/>
                <w:b/>
                <w:sz w:val="22"/>
                <w:szCs w:val="22"/>
              </w:rPr>
              <w:t xml:space="preserve"> čl.</w:t>
            </w:r>
            <w:r w:rsidR="005E41E7" w:rsidRPr="00A20220">
              <w:rPr>
                <w:rFonts w:ascii="Arial Narrow" w:hAnsi="Arial Narrow" w:cs="Arial"/>
                <w:b/>
                <w:sz w:val="22"/>
                <w:szCs w:val="22"/>
              </w:rPr>
              <w:t xml:space="preserve"> </w:t>
            </w:r>
            <w:r w:rsidR="00AA4308" w:rsidRPr="00A20220">
              <w:rPr>
                <w:rFonts w:ascii="Arial Narrow" w:hAnsi="Arial Narrow" w:cs="Arial"/>
                <w:b/>
                <w:sz w:val="22"/>
                <w:szCs w:val="22"/>
              </w:rPr>
              <w:t>I</w:t>
            </w:r>
          </w:p>
        </w:tc>
        <w:tc>
          <w:tcPr>
            <w:tcW w:w="850" w:type="dxa"/>
            <w:tcBorders>
              <w:top w:val="single" w:sz="4" w:space="0" w:color="auto"/>
              <w:left w:val="single" w:sz="4" w:space="0" w:color="auto"/>
              <w:bottom w:val="single" w:sz="4" w:space="0" w:color="auto"/>
              <w:right w:val="single" w:sz="4" w:space="0" w:color="auto"/>
            </w:tcBorders>
          </w:tcPr>
          <w:p w:rsidR="00D9524C" w:rsidRPr="00A20220" w:rsidRDefault="00D9524C" w:rsidP="0030319D">
            <w:pPr>
              <w:pStyle w:val="Normlny0"/>
              <w:jc w:val="center"/>
              <w:rPr>
                <w:rFonts w:ascii="Arial Narrow" w:hAnsi="Arial Narrow"/>
                <w:sz w:val="22"/>
                <w:szCs w:val="22"/>
              </w:rPr>
            </w:pPr>
            <w:r w:rsidRPr="00A20220">
              <w:rPr>
                <w:rFonts w:ascii="Arial Narrow" w:hAnsi="Arial Narrow"/>
                <w:sz w:val="22"/>
                <w:szCs w:val="22"/>
              </w:rPr>
              <w:t>§ 23a</w:t>
            </w:r>
          </w:p>
          <w:p w:rsidR="00D9524C" w:rsidRPr="00A20220" w:rsidRDefault="007308CA" w:rsidP="0030319D">
            <w:pPr>
              <w:pStyle w:val="Normlny0"/>
              <w:jc w:val="center"/>
              <w:rPr>
                <w:rFonts w:ascii="Arial Narrow" w:hAnsi="Arial Narrow"/>
                <w:sz w:val="22"/>
                <w:szCs w:val="22"/>
              </w:rPr>
            </w:pPr>
            <w:r w:rsidRPr="00A20220">
              <w:rPr>
                <w:rFonts w:ascii="Arial Narrow" w:hAnsi="Arial Narrow"/>
                <w:sz w:val="22"/>
                <w:szCs w:val="22"/>
              </w:rPr>
              <w:t>O: 11</w:t>
            </w:r>
          </w:p>
        </w:tc>
        <w:tc>
          <w:tcPr>
            <w:tcW w:w="4677" w:type="dxa"/>
            <w:tcBorders>
              <w:top w:val="single" w:sz="4" w:space="0" w:color="auto"/>
              <w:left w:val="single" w:sz="4" w:space="0" w:color="auto"/>
              <w:bottom w:val="single" w:sz="4" w:space="0" w:color="auto"/>
              <w:right w:val="single" w:sz="4" w:space="0" w:color="auto"/>
            </w:tcBorders>
          </w:tcPr>
          <w:p w:rsidR="00D9524C" w:rsidRPr="00A20220" w:rsidRDefault="00D9524C" w:rsidP="0030319D">
            <w:pPr>
              <w:tabs>
                <w:tab w:val="num" w:pos="993"/>
              </w:tabs>
              <w:autoSpaceDN w:val="0"/>
              <w:spacing w:before="0" w:beforeAutospacing="0" w:after="0" w:afterAutospacing="0"/>
              <w:rPr>
                <w:rFonts w:ascii="Arial Narrow" w:hAnsi="Arial Narrow" w:cs="Arial"/>
                <w:sz w:val="22"/>
                <w:szCs w:val="22"/>
              </w:rPr>
            </w:pPr>
            <w:r w:rsidRPr="00A20220">
              <w:rPr>
                <w:rFonts w:ascii="Arial Narrow" w:hAnsi="Arial Narrow" w:cs="Arial"/>
                <w:sz w:val="22"/>
                <w:szCs w:val="22"/>
              </w:rPr>
              <w:t>V prípade, ak dokument doručený účtovnou jednotkou obsahuje osobné údaje, prevádzkovateľ registra je oprávnený ich s</w:t>
            </w:r>
            <w:r w:rsidR="00AA4308" w:rsidRPr="00A20220">
              <w:rPr>
                <w:rFonts w:ascii="Arial Narrow" w:hAnsi="Arial Narrow" w:cs="Arial"/>
                <w:sz w:val="22"/>
                <w:szCs w:val="22"/>
              </w:rPr>
              <w:t xml:space="preserve">pracúvať v súlade s § 23b </w:t>
            </w:r>
            <w:r w:rsidR="00AA4308" w:rsidRPr="00A20220">
              <w:rPr>
                <w:rFonts w:ascii="Arial Narrow" w:hAnsi="Arial Narrow" w:cs="Arial"/>
                <w:b/>
                <w:sz w:val="22"/>
                <w:szCs w:val="22"/>
              </w:rPr>
              <w:t>ods. 3</w:t>
            </w:r>
            <w:r w:rsidRPr="00A20220">
              <w:rPr>
                <w:rFonts w:ascii="Arial Narrow" w:hAnsi="Arial Narrow" w:cs="Arial"/>
                <w:sz w:val="22"/>
                <w:szCs w:val="22"/>
              </w:rPr>
              <w:t>.</w:t>
            </w:r>
          </w:p>
        </w:tc>
        <w:tc>
          <w:tcPr>
            <w:tcW w:w="709" w:type="dxa"/>
            <w:vMerge w:val="restart"/>
            <w:tcBorders>
              <w:top w:val="single" w:sz="4" w:space="0" w:color="auto"/>
              <w:left w:val="single" w:sz="4" w:space="0" w:color="auto"/>
              <w:right w:val="single" w:sz="4" w:space="0" w:color="auto"/>
            </w:tcBorders>
          </w:tcPr>
          <w:p w:rsidR="00D9524C" w:rsidRPr="00A20220" w:rsidRDefault="00D9524C" w:rsidP="0030319D">
            <w:pPr>
              <w:autoSpaceDE w:val="0"/>
              <w:autoSpaceDN w:val="0"/>
              <w:spacing w:before="0" w:beforeAutospacing="0" w:after="0" w:afterAutospacing="0" w:line="276" w:lineRule="auto"/>
              <w:jc w:val="center"/>
              <w:rPr>
                <w:rFonts w:ascii="Arial Narrow" w:hAnsi="Arial Narrow"/>
                <w:sz w:val="22"/>
                <w:szCs w:val="22"/>
              </w:rPr>
            </w:pPr>
            <w:r w:rsidRPr="00A20220">
              <w:rPr>
                <w:rFonts w:ascii="Arial Narrow" w:hAnsi="Arial Narrow"/>
                <w:sz w:val="22"/>
                <w:szCs w:val="22"/>
              </w:rPr>
              <w:t>U</w:t>
            </w:r>
          </w:p>
        </w:tc>
        <w:tc>
          <w:tcPr>
            <w:tcW w:w="1065" w:type="dxa"/>
            <w:vMerge w:val="restart"/>
            <w:tcBorders>
              <w:top w:val="single" w:sz="4" w:space="0" w:color="auto"/>
              <w:left w:val="single" w:sz="4" w:space="0" w:color="auto"/>
            </w:tcBorders>
            <w:vAlign w:val="center"/>
          </w:tcPr>
          <w:p w:rsidR="00D9524C" w:rsidRPr="00A20220" w:rsidRDefault="00D9524C" w:rsidP="0030319D">
            <w:pPr>
              <w:spacing w:before="0" w:beforeAutospacing="0" w:after="0" w:afterAutospacing="0"/>
              <w:rPr>
                <w:rFonts w:ascii="Arial Narrow" w:hAnsi="Arial Narrow"/>
                <w:sz w:val="22"/>
                <w:szCs w:val="22"/>
              </w:rPr>
            </w:pPr>
          </w:p>
        </w:tc>
      </w:tr>
      <w:tr w:rsidR="00D9524C" w:rsidRPr="00A20220" w:rsidTr="008B367F">
        <w:tblPrEx>
          <w:tblLook w:val="04A0" w:firstRow="1" w:lastRow="0" w:firstColumn="1" w:lastColumn="0" w:noHBand="0" w:noVBand="1"/>
        </w:tblPrEx>
        <w:tc>
          <w:tcPr>
            <w:tcW w:w="681" w:type="dxa"/>
            <w:vMerge/>
            <w:tcBorders>
              <w:bottom w:val="single" w:sz="4" w:space="0" w:color="auto"/>
              <w:right w:val="single" w:sz="4" w:space="0" w:color="auto"/>
            </w:tcBorders>
          </w:tcPr>
          <w:p w:rsidR="00D9524C" w:rsidRPr="00A20220" w:rsidRDefault="00D9524C" w:rsidP="0030319D">
            <w:pPr>
              <w:spacing w:before="0" w:beforeAutospacing="0" w:after="0" w:afterAutospacing="0"/>
              <w:rPr>
                <w:rFonts w:ascii="Arial Narrow" w:hAnsi="Arial Narrow"/>
                <w:sz w:val="22"/>
                <w:szCs w:val="22"/>
              </w:rPr>
            </w:pPr>
          </w:p>
        </w:tc>
        <w:tc>
          <w:tcPr>
            <w:tcW w:w="6802" w:type="dxa"/>
            <w:vMerge/>
            <w:tcBorders>
              <w:left w:val="single" w:sz="4" w:space="0" w:color="auto"/>
              <w:bottom w:val="single" w:sz="4" w:space="0" w:color="auto"/>
              <w:right w:val="single" w:sz="4" w:space="0" w:color="auto"/>
            </w:tcBorders>
          </w:tcPr>
          <w:p w:rsidR="00D9524C" w:rsidRPr="00A20220" w:rsidRDefault="00D9524C" w:rsidP="00D9524C">
            <w:pPr>
              <w:spacing w:before="0" w:beforeAutospacing="0" w:after="0" w:afterAutospacing="0"/>
              <w:rPr>
                <w:rFonts w:ascii="Arial Narrow" w:hAnsi="Arial Narrow" w:cs="EUAlbertina"/>
                <w:color w:val="000000"/>
                <w:sz w:val="22"/>
                <w:szCs w:val="22"/>
              </w:rPr>
            </w:pPr>
          </w:p>
        </w:tc>
        <w:tc>
          <w:tcPr>
            <w:tcW w:w="570" w:type="dxa"/>
            <w:vMerge/>
            <w:tcBorders>
              <w:left w:val="single" w:sz="4" w:space="0" w:color="auto"/>
              <w:bottom w:val="single" w:sz="4" w:space="0" w:color="auto"/>
              <w:right w:val="single" w:sz="4" w:space="0" w:color="auto"/>
            </w:tcBorders>
          </w:tcPr>
          <w:p w:rsidR="00D9524C" w:rsidRPr="00A20220" w:rsidRDefault="00D9524C" w:rsidP="0030319D">
            <w:pPr>
              <w:spacing w:before="0" w:beforeAutospacing="0" w:after="0" w:afterAutospacing="0"/>
              <w:rPr>
                <w:rFonts w:ascii="Arial Narrow" w:hAnsi="Arial Narrow"/>
                <w:sz w:val="22"/>
                <w:szCs w:val="22"/>
              </w:rPr>
            </w:pPr>
          </w:p>
        </w:tc>
        <w:tc>
          <w:tcPr>
            <w:tcW w:w="848" w:type="dxa"/>
            <w:vMerge/>
            <w:tcBorders>
              <w:left w:val="single" w:sz="4" w:space="0" w:color="auto"/>
              <w:bottom w:val="single" w:sz="4" w:space="0" w:color="auto"/>
              <w:right w:val="single" w:sz="4" w:space="0" w:color="auto"/>
            </w:tcBorders>
          </w:tcPr>
          <w:p w:rsidR="00D9524C" w:rsidRPr="00A20220" w:rsidRDefault="00D9524C" w:rsidP="00D9524C">
            <w:pPr>
              <w:spacing w:before="0" w:beforeAutospacing="0" w:after="0" w:afterAutospacing="0"/>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cPr>
          <w:p w:rsidR="00D9524C" w:rsidRPr="00A20220" w:rsidRDefault="00D9524C" w:rsidP="0030319D">
            <w:pPr>
              <w:pStyle w:val="Normlny0"/>
              <w:jc w:val="center"/>
              <w:rPr>
                <w:rFonts w:ascii="Arial Narrow" w:hAnsi="Arial Narrow"/>
                <w:sz w:val="22"/>
                <w:szCs w:val="22"/>
              </w:rPr>
            </w:pPr>
            <w:r w:rsidRPr="00A20220">
              <w:rPr>
                <w:rFonts w:ascii="Arial Narrow" w:hAnsi="Arial Narrow"/>
                <w:sz w:val="22"/>
                <w:szCs w:val="22"/>
              </w:rPr>
              <w:t xml:space="preserve">§ 23b </w:t>
            </w:r>
          </w:p>
          <w:p w:rsidR="00D9524C" w:rsidRPr="00A20220" w:rsidRDefault="00375B30" w:rsidP="0030319D">
            <w:pPr>
              <w:pStyle w:val="Normlny0"/>
              <w:jc w:val="center"/>
              <w:rPr>
                <w:rFonts w:ascii="Arial Narrow" w:hAnsi="Arial Narrow"/>
                <w:b/>
                <w:sz w:val="22"/>
                <w:szCs w:val="22"/>
              </w:rPr>
            </w:pPr>
            <w:r w:rsidRPr="00A20220">
              <w:rPr>
                <w:rFonts w:ascii="Arial Narrow" w:hAnsi="Arial Narrow"/>
                <w:b/>
                <w:sz w:val="22"/>
                <w:szCs w:val="22"/>
              </w:rPr>
              <w:t>O: 3</w:t>
            </w:r>
          </w:p>
        </w:tc>
        <w:tc>
          <w:tcPr>
            <w:tcW w:w="4677" w:type="dxa"/>
            <w:tcBorders>
              <w:top w:val="single" w:sz="4" w:space="0" w:color="auto"/>
              <w:left w:val="single" w:sz="4" w:space="0" w:color="auto"/>
              <w:bottom w:val="single" w:sz="4" w:space="0" w:color="auto"/>
              <w:right w:val="single" w:sz="4" w:space="0" w:color="auto"/>
            </w:tcBorders>
          </w:tcPr>
          <w:p w:rsidR="00D9524C" w:rsidRDefault="00D9524C" w:rsidP="0030319D">
            <w:pPr>
              <w:tabs>
                <w:tab w:val="num" w:pos="993"/>
              </w:tabs>
              <w:autoSpaceDN w:val="0"/>
              <w:spacing w:before="0" w:beforeAutospacing="0" w:after="0" w:afterAutospacing="0"/>
              <w:rPr>
                <w:rFonts w:ascii="Arial Narrow" w:hAnsi="Arial Narrow" w:cs="Arial"/>
                <w:sz w:val="22"/>
                <w:szCs w:val="22"/>
              </w:rPr>
            </w:pPr>
            <w:r w:rsidRPr="00A20220">
              <w:rPr>
                <w:rFonts w:ascii="Arial Narrow" w:hAnsi="Arial Narrow" w:cs="Arial"/>
                <w:sz w:val="22"/>
                <w:szCs w:val="22"/>
              </w:rPr>
              <w:t>Prevádzkovateľ registra zaradí, zverejní a sprístupní každý doručený dokument podľa § 23 ods. 2, tak ako ho účtovná jednotka uložila, najneskôr do piatich pracovných dní odo dňa doručenia do registra, vo verejnej časti alebo neverejnej časti registra. Zverejnené dokumenty podľa § 23 ods. 2, ktoré sa ukladajú a sú obsahom zbierky listín obchodného registra,29ka) zasiela prevádzkovateľ registra priebežne v lehote do 30 kalendárnych dní odo dňa zverejnenia prostredníctvom Ministerstva spravodlivosti Slovenskej republiky do zbierky listín obchodného registra. Tieto dokumenty sa spolu s údajom o dátume ich uloženia zasielajú v elektronickej podobe. Ročnú finančnú správu uloženú podľa § 23 ods. 2 písm. j) súčasne zasiela prevádzkovateľ registra spolu s údajom o dátume jej uloženia prevádzkovateľovi centrálnej evidencie regulovaných informácií.29kb) Rovnako postupuje prevádzkovateľ registra pri dodatočnom doručení oznámenia podľa § 23a ods. 4 a dodatočnom doručení správy audítora podľa § 23a ods. 5.</w:t>
            </w:r>
          </w:p>
          <w:p w:rsidR="00FC53F5" w:rsidRPr="00A20220" w:rsidRDefault="00FC53F5" w:rsidP="0030319D">
            <w:pPr>
              <w:tabs>
                <w:tab w:val="num" w:pos="993"/>
              </w:tabs>
              <w:autoSpaceDN w:val="0"/>
              <w:spacing w:before="0" w:beforeAutospacing="0" w:after="0" w:afterAutospacing="0"/>
              <w:rPr>
                <w:rFonts w:ascii="Arial Narrow" w:hAnsi="Arial Narrow" w:cs="Arial"/>
                <w:sz w:val="22"/>
                <w:szCs w:val="22"/>
              </w:rPr>
            </w:pPr>
            <w:r>
              <w:rPr>
                <w:rFonts w:ascii="Arial Narrow" w:hAnsi="Arial Narrow" w:cs="Arial"/>
                <w:sz w:val="22"/>
                <w:szCs w:val="22"/>
              </w:rPr>
              <w:t>29kb) § 48 zákona č. 429/2002 Z. z. v znení neskorších predpisov.</w:t>
            </w:r>
          </w:p>
        </w:tc>
        <w:tc>
          <w:tcPr>
            <w:tcW w:w="709" w:type="dxa"/>
            <w:vMerge/>
            <w:tcBorders>
              <w:left w:val="single" w:sz="4" w:space="0" w:color="auto"/>
              <w:bottom w:val="single" w:sz="4" w:space="0" w:color="auto"/>
              <w:right w:val="single" w:sz="4" w:space="0" w:color="auto"/>
            </w:tcBorders>
          </w:tcPr>
          <w:p w:rsidR="00D9524C" w:rsidRPr="00A20220" w:rsidRDefault="00D9524C" w:rsidP="0030319D">
            <w:pPr>
              <w:autoSpaceDE w:val="0"/>
              <w:autoSpaceDN w:val="0"/>
              <w:spacing w:before="0" w:beforeAutospacing="0" w:after="0" w:afterAutospacing="0" w:line="276" w:lineRule="auto"/>
              <w:jc w:val="center"/>
              <w:rPr>
                <w:rFonts w:ascii="Arial Narrow" w:hAnsi="Arial Narrow"/>
                <w:sz w:val="22"/>
                <w:szCs w:val="22"/>
              </w:rPr>
            </w:pPr>
          </w:p>
        </w:tc>
        <w:tc>
          <w:tcPr>
            <w:tcW w:w="1065" w:type="dxa"/>
            <w:vMerge/>
            <w:tcBorders>
              <w:left w:val="single" w:sz="4" w:space="0" w:color="auto"/>
              <w:bottom w:val="single" w:sz="4" w:space="0" w:color="auto"/>
            </w:tcBorders>
            <w:vAlign w:val="center"/>
          </w:tcPr>
          <w:p w:rsidR="00D9524C" w:rsidRPr="00A20220" w:rsidRDefault="00D9524C" w:rsidP="0030319D">
            <w:pPr>
              <w:spacing w:before="0" w:beforeAutospacing="0" w:after="0" w:afterAutospacing="0"/>
              <w:rPr>
                <w:rFonts w:ascii="Arial Narrow" w:hAnsi="Arial Narrow"/>
                <w:sz w:val="22"/>
                <w:szCs w:val="22"/>
              </w:rPr>
            </w:pPr>
          </w:p>
        </w:tc>
      </w:tr>
      <w:tr w:rsidR="00EE2746" w:rsidRPr="00A20220" w:rsidTr="004B480D">
        <w:tblPrEx>
          <w:tblLook w:val="04A0" w:firstRow="1" w:lastRow="0" w:firstColumn="1" w:lastColumn="0" w:noHBand="0" w:noVBand="1"/>
        </w:tblPrEx>
        <w:trPr>
          <w:trHeight w:val="558"/>
        </w:trPr>
        <w:tc>
          <w:tcPr>
            <w:tcW w:w="681" w:type="dxa"/>
            <w:tcBorders>
              <w:top w:val="single" w:sz="4" w:space="0" w:color="auto"/>
              <w:bottom w:val="single" w:sz="4" w:space="0" w:color="auto"/>
              <w:right w:val="single" w:sz="4" w:space="0" w:color="auto"/>
            </w:tcBorders>
          </w:tcPr>
          <w:p w:rsidR="00EE2746" w:rsidRPr="00A20220" w:rsidRDefault="00EE2746" w:rsidP="00B4603D">
            <w:pPr>
              <w:spacing w:before="0" w:beforeAutospacing="0" w:after="0" w:afterAutospacing="0"/>
              <w:rPr>
                <w:rFonts w:ascii="Arial Narrow" w:hAnsi="Arial Narrow"/>
                <w:b/>
                <w:sz w:val="22"/>
                <w:szCs w:val="22"/>
              </w:rPr>
            </w:pPr>
            <w:r w:rsidRPr="00A20220">
              <w:rPr>
                <w:rFonts w:ascii="Arial Narrow" w:hAnsi="Arial Narrow"/>
                <w:b/>
                <w:sz w:val="22"/>
                <w:szCs w:val="22"/>
              </w:rPr>
              <w:t xml:space="preserve">Čl. </w:t>
            </w:r>
            <w:r w:rsidR="00B4603D" w:rsidRPr="00A20220">
              <w:rPr>
                <w:rFonts w:ascii="Arial Narrow" w:hAnsi="Arial Narrow"/>
                <w:b/>
                <w:sz w:val="22"/>
                <w:szCs w:val="22"/>
              </w:rPr>
              <w:t>2</w:t>
            </w:r>
            <w:r w:rsidRPr="00A20220">
              <w:rPr>
                <w:rFonts w:ascii="Arial Narrow" w:hAnsi="Arial Narrow"/>
                <w:b/>
                <w:sz w:val="22"/>
                <w:szCs w:val="22"/>
              </w:rPr>
              <w:t xml:space="preserve"> </w:t>
            </w:r>
          </w:p>
        </w:tc>
        <w:tc>
          <w:tcPr>
            <w:tcW w:w="6802" w:type="dxa"/>
            <w:tcBorders>
              <w:top w:val="single" w:sz="4" w:space="0" w:color="auto"/>
              <w:left w:val="single" w:sz="4" w:space="0" w:color="auto"/>
              <w:bottom w:val="single" w:sz="4" w:space="0" w:color="auto"/>
              <w:right w:val="single" w:sz="4" w:space="0" w:color="auto"/>
            </w:tcBorders>
          </w:tcPr>
          <w:p w:rsidR="00B4603D" w:rsidRPr="00A20220" w:rsidRDefault="00B4603D" w:rsidP="00B4603D">
            <w:pPr>
              <w:spacing w:before="0" w:beforeAutospacing="0" w:after="0" w:afterAutospacing="0"/>
              <w:jc w:val="both"/>
              <w:rPr>
                <w:rFonts w:ascii="Arial Narrow" w:hAnsi="Arial Narrow" w:cs="Arial Unicode MS"/>
                <w:sz w:val="22"/>
                <w:szCs w:val="22"/>
                <w:shd w:val="clear" w:color="auto" w:fill="FFFFFF"/>
              </w:rPr>
            </w:pPr>
            <w:r w:rsidRPr="00A20220">
              <w:rPr>
                <w:rFonts w:ascii="Arial Narrow" w:hAnsi="Arial Narrow" w:cs="Arial Unicode MS"/>
                <w:sz w:val="22"/>
                <w:szCs w:val="22"/>
                <w:shd w:val="clear" w:color="auto" w:fill="FFFFFF"/>
              </w:rPr>
              <w:t>Členské štáty uvedú do účinnosti zákony, iné právne predpisy a správne opatrenia potrebné na dosiahnutie súladu s touto smernicou do 1. augusta 2021. Komisii bezodkladne oznámia znenie týchto ustanovení.</w:t>
            </w:r>
          </w:p>
          <w:p w:rsidR="00B4603D" w:rsidRPr="00A20220" w:rsidRDefault="00B4603D" w:rsidP="00B4603D">
            <w:pPr>
              <w:spacing w:before="0" w:beforeAutospacing="0" w:after="0" w:afterAutospacing="0"/>
              <w:jc w:val="both"/>
              <w:rPr>
                <w:rFonts w:ascii="Arial Narrow" w:hAnsi="Arial Narrow" w:cs="Arial Unicode MS"/>
                <w:sz w:val="22"/>
                <w:szCs w:val="22"/>
                <w:shd w:val="clear" w:color="auto" w:fill="FFFFFF"/>
              </w:rPr>
            </w:pPr>
          </w:p>
          <w:p w:rsidR="00B4603D" w:rsidRPr="00A20220" w:rsidRDefault="00B4603D" w:rsidP="00B4603D">
            <w:pPr>
              <w:spacing w:before="0" w:beforeAutospacing="0" w:after="0" w:afterAutospacing="0"/>
              <w:jc w:val="both"/>
              <w:rPr>
                <w:rFonts w:ascii="Arial Narrow" w:hAnsi="Arial Narrow" w:cs="Arial Unicode MS"/>
                <w:sz w:val="22"/>
                <w:szCs w:val="22"/>
                <w:shd w:val="clear" w:color="auto" w:fill="FFFFFF"/>
              </w:rPr>
            </w:pPr>
            <w:r w:rsidRPr="00A20220">
              <w:rPr>
                <w:rFonts w:ascii="Arial Narrow" w:hAnsi="Arial Narrow" w:cs="Arial Unicode MS"/>
                <w:sz w:val="22"/>
                <w:szCs w:val="22"/>
                <w:shd w:val="clear" w:color="auto" w:fill="FFFFFF"/>
              </w:rPr>
              <w:t xml:space="preserve">2.   Bez ohľadu na odsek 1 tohto článku členské štáty uvedú do účinnosti zákony, iné právne predpisy a správne opatrenia potrebné na dosiahnutie súladu s článkom 1 bodom 5 tejto smernice týkajúcim sa článku 13i a článku 13j ods. 2 smernice (EÚ) </w:t>
            </w:r>
            <w:r w:rsidRPr="00A20220">
              <w:rPr>
                <w:rFonts w:ascii="Arial Narrow" w:hAnsi="Arial Narrow" w:cs="Arial Unicode MS"/>
                <w:sz w:val="22"/>
                <w:szCs w:val="22"/>
                <w:shd w:val="clear" w:color="auto" w:fill="FFFFFF"/>
              </w:rPr>
              <w:lastRenderedPageBreak/>
              <w:t>2017/1132, a s článkom 1 bodom 6 tejto smernice týkajúcim sa článku 16 ods. 6 smernice (EÚ) 2017/1132 do 1. augusta 2023.</w:t>
            </w:r>
          </w:p>
          <w:p w:rsidR="00B4603D" w:rsidRPr="00A20220" w:rsidRDefault="00B4603D" w:rsidP="00B4603D">
            <w:pPr>
              <w:spacing w:before="0" w:beforeAutospacing="0" w:after="0" w:afterAutospacing="0"/>
              <w:jc w:val="both"/>
              <w:rPr>
                <w:rFonts w:ascii="Arial Narrow" w:hAnsi="Arial Narrow" w:cs="Arial Unicode MS"/>
                <w:sz w:val="22"/>
                <w:szCs w:val="22"/>
                <w:shd w:val="clear" w:color="auto" w:fill="FFFFFF"/>
              </w:rPr>
            </w:pPr>
          </w:p>
          <w:p w:rsidR="00B4603D" w:rsidRPr="00A20220" w:rsidRDefault="00B4603D" w:rsidP="00B4603D">
            <w:pPr>
              <w:spacing w:before="0" w:beforeAutospacing="0" w:after="0" w:afterAutospacing="0"/>
              <w:jc w:val="both"/>
              <w:rPr>
                <w:rFonts w:ascii="Arial Narrow" w:hAnsi="Arial Narrow" w:cs="Arial Unicode MS"/>
                <w:sz w:val="22"/>
                <w:szCs w:val="22"/>
                <w:shd w:val="clear" w:color="auto" w:fill="FFFFFF"/>
              </w:rPr>
            </w:pPr>
            <w:r w:rsidRPr="00A20220">
              <w:rPr>
                <w:rFonts w:ascii="Arial Narrow" w:hAnsi="Arial Narrow" w:cs="Arial Unicode MS"/>
                <w:sz w:val="22"/>
                <w:szCs w:val="22"/>
                <w:shd w:val="clear" w:color="auto" w:fill="FFFFFF"/>
              </w:rPr>
              <w:t>3.   Odchylne od odseku 1 majú členské štáty, ktorým transpozícia tejto smernice spôsobí mimoriadne ťažkosti, nárok na predĺženie lehoty ustanovenej v odseku 1 o jeden rok. Uvedú objektívne dôvody, prečo je takéto predĺženie potrebné. Členské štáty oznámia Komisii svoj zámer využiť takéto predĺženie do 1. februára 2021.</w:t>
            </w:r>
          </w:p>
          <w:p w:rsidR="00B4603D" w:rsidRPr="00A20220" w:rsidRDefault="00B4603D" w:rsidP="00B4603D">
            <w:pPr>
              <w:spacing w:before="0" w:beforeAutospacing="0" w:after="0" w:afterAutospacing="0"/>
              <w:jc w:val="both"/>
              <w:rPr>
                <w:rFonts w:ascii="Arial Narrow" w:hAnsi="Arial Narrow" w:cs="Arial Unicode MS"/>
                <w:sz w:val="22"/>
                <w:szCs w:val="22"/>
                <w:shd w:val="clear" w:color="auto" w:fill="FFFFFF"/>
              </w:rPr>
            </w:pPr>
          </w:p>
          <w:p w:rsidR="00B4603D" w:rsidRPr="00A20220" w:rsidRDefault="00B4603D" w:rsidP="00B4603D">
            <w:pPr>
              <w:spacing w:before="0" w:beforeAutospacing="0" w:after="0" w:afterAutospacing="0"/>
              <w:jc w:val="both"/>
              <w:rPr>
                <w:rFonts w:ascii="Arial Narrow" w:hAnsi="Arial Narrow" w:cs="Arial Unicode MS"/>
                <w:sz w:val="22"/>
                <w:szCs w:val="22"/>
                <w:shd w:val="clear" w:color="auto" w:fill="FFFFFF"/>
              </w:rPr>
            </w:pPr>
            <w:r w:rsidRPr="00A20220">
              <w:rPr>
                <w:rFonts w:ascii="Arial Narrow" w:hAnsi="Arial Narrow" w:cs="Arial Unicode MS"/>
                <w:sz w:val="22"/>
                <w:szCs w:val="22"/>
                <w:shd w:val="clear" w:color="auto" w:fill="FFFFFF"/>
              </w:rPr>
              <w:t>4.   Členské štáty uvedú priamo v prijatých ustanoveniach alebo pri ich úradnom uverejnení odkaz na túto smernicu. Podrobnosti o odkaze upravia členské štáty.</w:t>
            </w:r>
          </w:p>
          <w:p w:rsidR="00B4603D" w:rsidRPr="00A20220" w:rsidRDefault="00B4603D" w:rsidP="00B4603D">
            <w:pPr>
              <w:spacing w:before="0" w:beforeAutospacing="0" w:after="0" w:afterAutospacing="0"/>
              <w:jc w:val="both"/>
              <w:rPr>
                <w:rFonts w:ascii="Arial Narrow" w:hAnsi="Arial Narrow" w:cs="Arial Unicode MS"/>
                <w:sz w:val="22"/>
                <w:szCs w:val="22"/>
                <w:shd w:val="clear" w:color="auto" w:fill="FFFFFF"/>
              </w:rPr>
            </w:pPr>
          </w:p>
          <w:p w:rsidR="007308CA" w:rsidRDefault="007308CA" w:rsidP="00B4603D">
            <w:pPr>
              <w:spacing w:before="0" w:beforeAutospacing="0" w:after="0" w:afterAutospacing="0"/>
              <w:jc w:val="both"/>
              <w:rPr>
                <w:rFonts w:ascii="Arial Narrow" w:hAnsi="Arial Narrow" w:cs="Arial Unicode MS"/>
                <w:sz w:val="22"/>
                <w:szCs w:val="22"/>
                <w:shd w:val="clear" w:color="auto" w:fill="FFFFFF"/>
              </w:rPr>
            </w:pPr>
          </w:p>
          <w:p w:rsidR="00F038F5" w:rsidRDefault="00F038F5" w:rsidP="00B4603D">
            <w:pPr>
              <w:spacing w:before="0" w:beforeAutospacing="0" w:after="0" w:afterAutospacing="0"/>
              <w:jc w:val="both"/>
              <w:rPr>
                <w:rFonts w:ascii="Arial Narrow" w:hAnsi="Arial Narrow" w:cs="Arial Unicode MS"/>
                <w:sz w:val="22"/>
                <w:szCs w:val="22"/>
                <w:shd w:val="clear" w:color="auto" w:fill="FFFFFF"/>
              </w:rPr>
            </w:pPr>
          </w:p>
          <w:p w:rsidR="00F038F5" w:rsidRDefault="00F038F5" w:rsidP="00B4603D">
            <w:pPr>
              <w:spacing w:before="0" w:beforeAutospacing="0" w:after="0" w:afterAutospacing="0"/>
              <w:jc w:val="both"/>
              <w:rPr>
                <w:rFonts w:ascii="Arial Narrow" w:hAnsi="Arial Narrow" w:cs="Arial Unicode MS"/>
                <w:sz w:val="22"/>
                <w:szCs w:val="22"/>
                <w:shd w:val="clear" w:color="auto" w:fill="FFFFFF"/>
              </w:rPr>
            </w:pPr>
          </w:p>
          <w:p w:rsidR="007308CA" w:rsidRDefault="007308CA" w:rsidP="00B4603D">
            <w:pPr>
              <w:spacing w:before="0" w:beforeAutospacing="0" w:after="0" w:afterAutospacing="0"/>
              <w:jc w:val="both"/>
              <w:rPr>
                <w:rFonts w:ascii="Arial Narrow" w:hAnsi="Arial Narrow" w:cs="Arial Unicode MS"/>
                <w:sz w:val="22"/>
                <w:szCs w:val="22"/>
                <w:shd w:val="clear" w:color="auto" w:fill="FFFFFF"/>
              </w:rPr>
            </w:pPr>
          </w:p>
          <w:p w:rsidR="004B480D" w:rsidRPr="00A20220" w:rsidRDefault="004B480D" w:rsidP="00B4603D">
            <w:pPr>
              <w:spacing w:before="0" w:beforeAutospacing="0" w:after="0" w:afterAutospacing="0"/>
              <w:jc w:val="both"/>
              <w:rPr>
                <w:rFonts w:ascii="Arial Narrow" w:hAnsi="Arial Narrow" w:cs="Arial Unicode MS"/>
                <w:sz w:val="22"/>
                <w:szCs w:val="22"/>
                <w:shd w:val="clear" w:color="auto" w:fill="FFFFFF"/>
              </w:rPr>
            </w:pPr>
          </w:p>
          <w:p w:rsidR="00EE2746" w:rsidRPr="00A20220" w:rsidRDefault="00B4603D" w:rsidP="00B4603D">
            <w:pPr>
              <w:spacing w:before="0" w:beforeAutospacing="0" w:after="0" w:afterAutospacing="0"/>
              <w:jc w:val="both"/>
              <w:rPr>
                <w:rFonts w:ascii="Arial Narrow" w:hAnsi="Arial Narrow"/>
                <w:sz w:val="22"/>
                <w:szCs w:val="22"/>
              </w:rPr>
            </w:pPr>
            <w:r w:rsidRPr="00A20220">
              <w:rPr>
                <w:rFonts w:ascii="Arial Narrow" w:hAnsi="Arial Narrow" w:cs="Arial Unicode MS"/>
                <w:sz w:val="22"/>
                <w:szCs w:val="22"/>
                <w:shd w:val="clear" w:color="auto" w:fill="FFFFFF"/>
              </w:rPr>
              <w:t>5.   Členské štáty oznámia Komisii znenie hlavných ustanovení vnútroštátnych právnych predpisov, ktoré prijmú v oblasti pôsobnosti tejto smernice.</w:t>
            </w:r>
          </w:p>
        </w:tc>
        <w:tc>
          <w:tcPr>
            <w:tcW w:w="570" w:type="dxa"/>
            <w:tcBorders>
              <w:top w:val="single" w:sz="4" w:space="0" w:color="auto"/>
              <w:left w:val="single" w:sz="4" w:space="0" w:color="auto"/>
              <w:bottom w:val="single" w:sz="4" w:space="0" w:color="auto"/>
              <w:right w:val="single" w:sz="4" w:space="0" w:color="auto"/>
            </w:tcBorders>
          </w:tcPr>
          <w:p w:rsidR="00EE2746" w:rsidRPr="00A20220" w:rsidRDefault="00EE2746" w:rsidP="0030319D">
            <w:pPr>
              <w:spacing w:before="0" w:beforeAutospacing="0" w:after="0" w:afterAutospacing="0"/>
              <w:rPr>
                <w:rFonts w:ascii="Arial Narrow" w:hAnsi="Arial Narrow"/>
                <w:sz w:val="22"/>
                <w:szCs w:val="22"/>
              </w:rPr>
            </w:pPr>
            <w:r w:rsidRPr="00A20220">
              <w:rPr>
                <w:rFonts w:ascii="Arial Narrow" w:hAnsi="Arial Narrow"/>
                <w:sz w:val="22"/>
                <w:szCs w:val="22"/>
              </w:rPr>
              <w:lastRenderedPageBreak/>
              <w:t>N</w:t>
            </w:r>
          </w:p>
        </w:tc>
        <w:tc>
          <w:tcPr>
            <w:tcW w:w="848" w:type="dxa"/>
            <w:tcBorders>
              <w:top w:val="single" w:sz="4" w:space="0" w:color="auto"/>
              <w:left w:val="single" w:sz="4" w:space="0" w:color="auto"/>
              <w:bottom w:val="single" w:sz="4" w:space="0" w:color="auto"/>
              <w:right w:val="single" w:sz="4" w:space="0" w:color="auto"/>
            </w:tcBorders>
          </w:tcPr>
          <w:p w:rsidR="00CC4C0B" w:rsidRPr="00A20220" w:rsidRDefault="00CC4C0B" w:rsidP="00EE2746">
            <w:pPr>
              <w:spacing w:before="0" w:beforeAutospacing="0" w:after="0" w:afterAutospacing="0"/>
              <w:rPr>
                <w:rFonts w:ascii="Arial Narrow" w:hAnsi="Arial Narrow" w:cs="Arial"/>
                <w:b/>
                <w:bCs/>
                <w:sz w:val="22"/>
                <w:szCs w:val="22"/>
              </w:rPr>
            </w:pPr>
            <w:r w:rsidRPr="00A20220">
              <w:rPr>
                <w:rFonts w:ascii="Arial Narrow" w:hAnsi="Arial Narrow" w:cs="Arial"/>
                <w:b/>
                <w:bCs/>
                <w:sz w:val="22"/>
                <w:szCs w:val="22"/>
              </w:rPr>
              <w:t>Návrh zákona čl.</w:t>
            </w:r>
            <w:r w:rsidR="005E41E7" w:rsidRPr="00A20220">
              <w:rPr>
                <w:rFonts w:ascii="Arial Narrow" w:hAnsi="Arial Narrow" w:cs="Arial"/>
                <w:b/>
                <w:bCs/>
                <w:sz w:val="22"/>
                <w:szCs w:val="22"/>
              </w:rPr>
              <w:t xml:space="preserve"> </w:t>
            </w:r>
            <w:r w:rsidRPr="00A20220">
              <w:rPr>
                <w:rFonts w:ascii="Arial Narrow" w:hAnsi="Arial Narrow" w:cs="Arial"/>
                <w:b/>
                <w:bCs/>
                <w:sz w:val="22"/>
                <w:szCs w:val="22"/>
              </w:rPr>
              <w:t>II</w:t>
            </w:r>
          </w:p>
          <w:p w:rsidR="00CC4C0B" w:rsidRPr="00A20220" w:rsidRDefault="00CC4C0B" w:rsidP="00EE2746">
            <w:pPr>
              <w:spacing w:before="0" w:beforeAutospacing="0" w:after="0" w:afterAutospacing="0"/>
              <w:rPr>
                <w:rFonts w:ascii="Arial Narrow" w:hAnsi="Arial Narrow" w:cs="Arial"/>
                <w:bCs/>
                <w:sz w:val="22"/>
                <w:szCs w:val="22"/>
              </w:rPr>
            </w:pPr>
          </w:p>
          <w:p w:rsidR="00EE2746" w:rsidRPr="00A20220" w:rsidRDefault="00EE2746" w:rsidP="00EE2746">
            <w:pPr>
              <w:spacing w:before="0" w:beforeAutospacing="0" w:after="0" w:afterAutospacing="0"/>
              <w:rPr>
                <w:rFonts w:ascii="Arial Narrow" w:hAnsi="Arial Narrow" w:cs="Arial"/>
                <w:bCs/>
                <w:sz w:val="22"/>
                <w:szCs w:val="22"/>
              </w:rPr>
            </w:pPr>
            <w:r w:rsidRPr="00A20220">
              <w:rPr>
                <w:rFonts w:ascii="Arial Narrow" w:hAnsi="Arial Narrow" w:cs="Arial"/>
                <w:bCs/>
                <w:sz w:val="22"/>
                <w:szCs w:val="22"/>
              </w:rPr>
              <w:t>431/2002</w:t>
            </w:r>
          </w:p>
          <w:p w:rsidR="00EB73B1" w:rsidRPr="00A20220" w:rsidRDefault="00EB73B1" w:rsidP="00EE2746">
            <w:pPr>
              <w:spacing w:before="0" w:beforeAutospacing="0" w:after="0" w:afterAutospacing="0"/>
              <w:rPr>
                <w:rFonts w:ascii="Arial Narrow" w:hAnsi="Arial Narrow" w:cs="Arial"/>
                <w:bCs/>
                <w:sz w:val="22"/>
                <w:szCs w:val="22"/>
              </w:rPr>
            </w:pPr>
          </w:p>
          <w:p w:rsidR="00EE2746" w:rsidRPr="00A20220" w:rsidRDefault="00EB73B1" w:rsidP="00EE2746">
            <w:pPr>
              <w:spacing w:before="0" w:beforeAutospacing="0" w:after="0" w:afterAutospacing="0"/>
              <w:rPr>
                <w:rFonts w:ascii="Arial Narrow" w:hAnsi="Arial Narrow" w:cs="Arial"/>
                <w:b/>
                <w:bCs/>
                <w:sz w:val="22"/>
                <w:szCs w:val="22"/>
              </w:rPr>
            </w:pPr>
            <w:r w:rsidRPr="00A20220">
              <w:rPr>
                <w:rFonts w:ascii="Arial Narrow" w:hAnsi="Arial Narrow" w:cs="Arial"/>
                <w:bCs/>
                <w:sz w:val="22"/>
                <w:szCs w:val="22"/>
              </w:rPr>
              <w:lastRenderedPageBreak/>
              <w:t>431/2002</w:t>
            </w:r>
            <w:r w:rsidR="00EE2746" w:rsidRPr="00A20220">
              <w:rPr>
                <w:rFonts w:ascii="Arial Narrow" w:hAnsi="Arial Narrow" w:cs="Arial"/>
                <w:bCs/>
                <w:sz w:val="22"/>
                <w:szCs w:val="22"/>
              </w:rPr>
              <w:t>a</w:t>
            </w:r>
            <w:r w:rsidR="00EE2746" w:rsidRPr="00A20220">
              <w:rPr>
                <w:rFonts w:ascii="Arial Narrow" w:hAnsi="Arial Narrow" w:cs="Arial"/>
                <w:b/>
                <w:bCs/>
                <w:sz w:val="22"/>
                <w:szCs w:val="22"/>
              </w:rPr>
              <w:t> návrh čl.</w:t>
            </w:r>
            <w:r w:rsidR="005E41E7" w:rsidRPr="00A20220">
              <w:rPr>
                <w:rFonts w:ascii="Arial Narrow" w:hAnsi="Arial Narrow" w:cs="Arial"/>
                <w:b/>
                <w:bCs/>
                <w:sz w:val="22"/>
                <w:szCs w:val="22"/>
              </w:rPr>
              <w:t xml:space="preserve"> </w:t>
            </w:r>
            <w:r w:rsidR="00EE2746" w:rsidRPr="00A20220">
              <w:rPr>
                <w:rFonts w:ascii="Arial Narrow" w:hAnsi="Arial Narrow" w:cs="Arial"/>
                <w:b/>
                <w:bCs/>
                <w:sz w:val="22"/>
                <w:szCs w:val="22"/>
              </w:rPr>
              <w:t>I</w:t>
            </w:r>
          </w:p>
          <w:p w:rsidR="007308CA" w:rsidRPr="00A20220" w:rsidRDefault="007308CA" w:rsidP="00EE2746">
            <w:pPr>
              <w:spacing w:before="0" w:beforeAutospacing="0" w:after="0" w:afterAutospacing="0"/>
              <w:rPr>
                <w:rFonts w:ascii="Arial Narrow" w:hAnsi="Arial Narrow" w:cs="Arial"/>
                <w:b/>
                <w:bCs/>
                <w:sz w:val="22"/>
                <w:szCs w:val="22"/>
              </w:rPr>
            </w:pPr>
          </w:p>
          <w:p w:rsidR="007308CA" w:rsidRPr="00A20220" w:rsidRDefault="007308CA" w:rsidP="00EE2746">
            <w:pPr>
              <w:spacing w:before="0" w:beforeAutospacing="0" w:after="0" w:afterAutospacing="0"/>
              <w:rPr>
                <w:rFonts w:ascii="Arial Narrow" w:hAnsi="Arial Narrow" w:cs="Arial"/>
                <w:b/>
                <w:bCs/>
                <w:sz w:val="22"/>
                <w:szCs w:val="22"/>
              </w:rPr>
            </w:pPr>
          </w:p>
          <w:p w:rsidR="007308CA" w:rsidRPr="00A20220" w:rsidRDefault="007308CA" w:rsidP="00EE2746">
            <w:pPr>
              <w:spacing w:before="0" w:beforeAutospacing="0" w:after="0" w:afterAutospacing="0"/>
              <w:rPr>
                <w:rFonts w:ascii="Arial Narrow" w:hAnsi="Arial Narrow" w:cs="Arial"/>
                <w:b/>
                <w:bCs/>
                <w:sz w:val="22"/>
                <w:szCs w:val="22"/>
              </w:rPr>
            </w:pPr>
          </w:p>
          <w:p w:rsidR="007308CA" w:rsidRPr="00A20220" w:rsidRDefault="007308CA" w:rsidP="00EE2746">
            <w:pPr>
              <w:spacing w:before="0" w:beforeAutospacing="0" w:after="0" w:afterAutospacing="0"/>
              <w:rPr>
                <w:rFonts w:ascii="Arial Narrow" w:hAnsi="Arial Narrow" w:cs="Arial"/>
                <w:b/>
                <w:bCs/>
                <w:sz w:val="22"/>
                <w:szCs w:val="22"/>
              </w:rPr>
            </w:pPr>
          </w:p>
          <w:p w:rsidR="007308CA" w:rsidRPr="00A20220" w:rsidRDefault="007308CA" w:rsidP="00EE2746">
            <w:pPr>
              <w:spacing w:before="0" w:beforeAutospacing="0" w:after="0" w:afterAutospacing="0"/>
              <w:rPr>
                <w:rFonts w:ascii="Arial Narrow" w:hAnsi="Arial Narrow" w:cs="Arial"/>
                <w:b/>
                <w:bCs/>
                <w:sz w:val="22"/>
                <w:szCs w:val="22"/>
              </w:rPr>
            </w:pPr>
          </w:p>
          <w:p w:rsidR="007308CA" w:rsidRPr="00A20220" w:rsidRDefault="007308CA" w:rsidP="00EE2746">
            <w:pPr>
              <w:spacing w:before="0" w:beforeAutospacing="0" w:after="0" w:afterAutospacing="0"/>
              <w:rPr>
                <w:rFonts w:ascii="Arial Narrow" w:hAnsi="Arial Narrow" w:cs="Arial"/>
                <w:b/>
                <w:bCs/>
                <w:sz w:val="22"/>
                <w:szCs w:val="22"/>
              </w:rPr>
            </w:pPr>
          </w:p>
          <w:p w:rsidR="00F038F5" w:rsidRDefault="00F038F5" w:rsidP="00EE2746">
            <w:pPr>
              <w:spacing w:before="0" w:beforeAutospacing="0" w:after="0" w:afterAutospacing="0"/>
              <w:rPr>
                <w:rFonts w:ascii="Arial Narrow" w:hAnsi="Arial Narrow" w:cs="Arial"/>
                <w:b/>
                <w:bCs/>
                <w:sz w:val="22"/>
                <w:szCs w:val="22"/>
              </w:rPr>
            </w:pPr>
          </w:p>
          <w:p w:rsidR="00F038F5" w:rsidRDefault="00F038F5" w:rsidP="00EE2746">
            <w:pPr>
              <w:spacing w:before="0" w:beforeAutospacing="0" w:after="0" w:afterAutospacing="0"/>
              <w:rPr>
                <w:rFonts w:ascii="Arial Narrow" w:hAnsi="Arial Narrow" w:cs="Arial"/>
                <w:b/>
                <w:bCs/>
                <w:sz w:val="22"/>
                <w:szCs w:val="22"/>
              </w:rPr>
            </w:pPr>
          </w:p>
          <w:p w:rsidR="00F038F5" w:rsidRDefault="00F038F5" w:rsidP="00EE2746">
            <w:pPr>
              <w:spacing w:before="0" w:beforeAutospacing="0" w:after="0" w:afterAutospacing="0"/>
              <w:rPr>
                <w:rFonts w:ascii="Arial Narrow" w:hAnsi="Arial Narrow" w:cs="Arial"/>
                <w:b/>
                <w:bCs/>
                <w:sz w:val="22"/>
                <w:szCs w:val="22"/>
              </w:rPr>
            </w:pPr>
          </w:p>
          <w:p w:rsidR="00F038F5" w:rsidRPr="00A20220" w:rsidRDefault="00F038F5" w:rsidP="00EE2746">
            <w:pPr>
              <w:spacing w:before="0" w:beforeAutospacing="0" w:after="0" w:afterAutospacing="0"/>
              <w:rPr>
                <w:rFonts w:ascii="Arial Narrow" w:hAnsi="Arial Narrow" w:cs="Arial"/>
                <w:b/>
                <w:bCs/>
                <w:sz w:val="22"/>
                <w:szCs w:val="22"/>
              </w:rPr>
            </w:pPr>
          </w:p>
          <w:p w:rsidR="007308CA" w:rsidRPr="00A20220" w:rsidRDefault="007308CA" w:rsidP="00EE2746">
            <w:pPr>
              <w:spacing w:before="0" w:beforeAutospacing="0" w:after="0" w:afterAutospacing="0"/>
              <w:rPr>
                <w:rFonts w:ascii="Arial Narrow" w:hAnsi="Arial Narrow" w:cs="Arial"/>
                <w:b/>
                <w:bCs/>
                <w:sz w:val="22"/>
                <w:szCs w:val="22"/>
              </w:rPr>
            </w:pPr>
          </w:p>
          <w:p w:rsidR="007308CA" w:rsidRPr="004B480D" w:rsidRDefault="007308CA" w:rsidP="00EE2746">
            <w:pPr>
              <w:spacing w:before="0" w:beforeAutospacing="0" w:after="0" w:afterAutospacing="0"/>
              <w:rPr>
                <w:rFonts w:ascii="Arial Narrow" w:hAnsi="Arial Narrow" w:cs="Arial"/>
                <w:bCs/>
                <w:sz w:val="22"/>
                <w:szCs w:val="22"/>
              </w:rPr>
            </w:pPr>
            <w:r w:rsidRPr="004B480D">
              <w:rPr>
                <w:rFonts w:ascii="Arial Narrow" w:hAnsi="Arial Narrow"/>
                <w:sz w:val="22"/>
                <w:szCs w:val="22"/>
              </w:rPr>
              <w:t>575/2001</w:t>
            </w:r>
          </w:p>
        </w:tc>
        <w:tc>
          <w:tcPr>
            <w:tcW w:w="850" w:type="dxa"/>
            <w:tcBorders>
              <w:top w:val="single" w:sz="4" w:space="0" w:color="auto"/>
              <w:left w:val="single" w:sz="4" w:space="0" w:color="auto"/>
              <w:bottom w:val="single" w:sz="4" w:space="0" w:color="auto"/>
              <w:right w:val="single" w:sz="4" w:space="0" w:color="auto"/>
            </w:tcBorders>
          </w:tcPr>
          <w:p w:rsidR="00CC4C0B" w:rsidRPr="00A20220" w:rsidRDefault="00CC4C0B" w:rsidP="00EE2746">
            <w:pPr>
              <w:pStyle w:val="Normlny0"/>
              <w:jc w:val="center"/>
              <w:rPr>
                <w:rFonts w:ascii="Arial Narrow" w:hAnsi="Arial Narrow"/>
                <w:sz w:val="22"/>
                <w:szCs w:val="22"/>
              </w:rPr>
            </w:pPr>
          </w:p>
          <w:p w:rsidR="00CC4C0B" w:rsidRPr="00A20220" w:rsidRDefault="00CC4C0B" w:rsidP="00EE2746">
            <w:pPr>
              <w:pStyle w:val="Normlny0"/>
              <w:jc w:val="center"/>
              <w:rPr>
                <w:rFonts w:ascii="Arial Narrow" w:hAnsi="Arial Narrow"/>
                <w:sz w:val="22"/>
                <w:szCs w:val="22"/>
              </w:rPr>
            </w:pPr>
          </w:p>
          <w:p w:rsidR="00CC4C0B" w:rsidRPr="00A20220" w:rsidRDefault="00CC4C0B" w:rsidP="00EE2746">
            <w:pPr>
              <w:pStyle w:val="Normlny0"/>
              <w:jc w:val="center"/>
              <w:rPr>
                <w:rFonts w:ascii="Arial Narrow" w:hAnsi="Arial Narrow"/>
                <w:sz w:val="22"/>
                <w:szCs w:val="22"/>
              </w:rPr>
            </w:pPr>
          </w:p>
          <w:p w:rsidR="00CC4C0B" w:rsidRPr="00A20220" w:rsidRDefault="00EB73B1" w:rsidP="00EE2746">
            <w:pPr>
              <w:pStyle w:val="Normlny0"/>
              <w:jc w:val="center"/>
              <w:rPr>
                <w:rFonts w:ascii="Arial Narrow" w:hAnsi="Arial Narrow"/>
                <w:sz w:val="22"/>
                <w:szCs w:val="22"/>
              </w:rPr>
            </w:pPr>
            <w:r w:rsidRPr="00A20220">
              <w:rPr>
                <w:rFonts w:ascii="Arial Narrow" w:hAnsi="Arial Narrow"/>
                <w:sz w:val="22"/>
                <w:szCs w:val="22"/>
              </w:rPr>
              <w:t>§ 39c</w:t>
            </w:r>
          </w:p>
          <w:p w:rsidR="00CC4C0B" w:rsidRPr="00A20220" w:rsidRDefault="00CC4C0B" w:rsidP="00EE2746">
            <w:pPr>
              <w:pStyle w:val="Normlny0"/>
              <w:jc w:val="center"/>
              <w:rPr>
                <w:rFonts w:ascii="Arial Narrow" w:hAnsi="Arial Narrow"/>
                <w:sz w:val="22"/>
                <w:szCs w:val="22"/>
              </w:rPr>
            </w:pPr>
          </w:p>
          <w:p w:rsidR="00EB73B1" w:rsidRPr="00A20220" w:rsidRDefault="00EB73B1" w:rsidP="00EE2746">
            <w:pPr>
              <w:pStyle w:val="Normlny0"/>
              <w:jc w:val="center"/>
              <w:rPr>
                <w:rFonts w:ascii="Arial Narrow" w:hAnsi="Arial Narrow"/>
                <w:sz w:val="22"/>
                <w:szCs w:val="22"/>
              </w:rPr>
            </w:pPr>
          </w:p>
          <w:p w:rsidR="00EE2746" w:rsidRPr="00A20220" w:rsidRDefault="00EE2746" w:rsidP="00EE2746">
            <w:pPr>
              <w:pStyle w:val="Normlny0"/>
              <w:jc w:val="center"/>
              <w:rPr>
                <w:rFonts w:ascii="Arial Narrow" w:hAnsi="Arial Narrow"/>
                <w:sz w:val="22"/>
                <w:szCs w:val="22"/>
              </w:rPr>
            </w:pPr>
            <w:r w:rsidRPr="00A20220">
              <w:rPr>
                <w:rFonts w:ascii="Arial Narrow" w:hAnsi="Arial Narrow"/>
                <w:sz w:val="22"/>
                <w:szCs w:val="22"/>
              </w:rPr>
              <w:t>Príloha</w:t>
            </w:r>
          </w:p>
          <w:p w:rsidR="00EE2746" w:rsidRPr="00A20220" w:rsidRDefault="00EE2746" w:rsidP="00EE2746">
            <w:pPr>
              <w:pStyle w:val="Normlny0"/>
              <w:jc w:val="center"/>
              <w:rPr>
                <w:rFonts w:ascii="Arial Narrow" w:hAnsi="Arial Narrow"/>
                <w:b/>
                <w:sz w:val="22"/>
                <w:szCs w:val="22"/>
              </w:rPr>
            </w:pPr>
          </w:p>
          <w:p w:rsidR="007308CA" w:rsidRPr="00A20220" w:rsidRDefault="007308CA" w:rsidP="00CC4C0B">
            <w:pPr>
              <w:pStyle w:val="Normlny0"/>
              <w:jc w:val="center"/>
              <w:rPr>
                <w:rFonts w:ascii="Arial Narrow" w:hAnsi="Arial Narrow"/>
                <w:b/>
                <w:sz w:val="22"/>
                <w:szCs w:val="22"/>
              </w:rPr>
            </w:pPr>
          </w:p>
          <w:p w:rsidR="007308CA" w:rsidRPr="00A20220" w:rsidRDefault="007308CA" w:rsidP="00CC4C0B">
            <w:pPr>
              <w:pStyle w:val="Normlny0"/>
              <w:jc w:val="center"/>
              <w:rPr>
                <w:rFonts w:ascii="Arial Narrow" w:hAnsi="Arial Narrow"/>
                <w:b/>
                <w:sz w:val="22"/>
                <w:szCs w:val="22"/>
              </w:rPr>
            </w:pPr>
          </w:p>
          <w:p w:rsidR="007308CA" w:rsidRPr="00A20220" w:rsidRDefault="007308CA" w:rsidP="00CC4C0B">
            <w:pPr>
              <w:pStyle w:val="Normlny0"/>
              <w:jc w:val="center"/>
              <w:rPr>
                <w:rFonts w:ascii="Arial Narrow" w:hAnsi="Arial Narrow"/>
                <w:b/>
                <w:sz w:val="22"/>
                <w:szCs w:val="22"/>
              </w:rPr>
            </w:pPr>
          </w:p>
          <w:p w:rsidR="007308CA" w:rsidRPr="00A20220" w:rsidRDefault="007308CA" w:rsidP="00CC4C0B">
            <w:pPr>
              <w:pStyle w:val="Normlny0"/>
              <w:jc w:val="center"/>
              <w:rPr>
                <w:rFonts w:ascii="Arial Narrow" w:hAnsi="Arial Narrow"/>
                <w:b/>
                <w:sz w:val="22"/>
                <w:szCs w:val="22"/>
              </w:rPr>
            </w:pPr>
          </w:p>
          <w:p w:rsidR="007308CA" w:rsidRPr="00A20220" w:rsidRDefault="007308CA" w:rsidP="00CC4C0B">
            <w:pPr>
              <w:pStyle w:val="Normlny0"/>
              <w:jc w:val="center"/>
              <w:rPr>
                <w:rFonts w:ascii="Arial Narrow" w:hAnsi="Arial Narrow"/>
                <w:b/>
                <w:sz w:val="22"/>
                <w:szCs w:val="22"/>
              </w:rPr>
            </w:pPr>
          </w:p>
          <w:p w:rsidR="007308CA" w:rsidRPr="00A20220" w:rsidRDefault="007308CA" w:rsidP="00CC4C0B">
            <w:pPr>
              <w:pStyle w:val="Normlny0"/>
              <w:jc w:val="center"/>
              <w:rPr>
                <w:rFonts w:ascii="Arial Narrow" w:hAnsi="Arial Narrow"/>
                <w:b/>
                <w:sz w:val="22"/>
                <w:szCs w:val="22"/>
              </w:rPr>
            </w:pPr>
          </w:p>
          <w:p w:rsidR="007308CA" w:rsidRDefault="007308CA" w:rsidP="00CC4C0B">
            <w:pPr>
              <w:pStyle w:val="Normlny0"/>
              <w:jc w:val="center"/>
              <w:rPr>
                <w:rFonts w:ascii="Arial Narrow" w:hAnsi="Arial Narrow"/>
                <w:b/>
                <w:sz w:val="22"/>
                <w:szCs w:val="22"/>
              </w:rPr>
            </w:pPr>
          </w:p>
          <w:p w:rsidR="00F038F5" w:rsidRDefault="00F038F5" w:rsidP="00CC4C0B">
            <w:pPr>
              <w:pStyle w:val="Normlny0"/>
              <w:jc w:val="center"/>
              <w:rPr>
                <w:rFonts w:ascii="Arial Narrow" w:hAnsi="Arial Narrow"/>
                <w:b/>
                <w:sz w:val="22"/>
                <w:szCs w:val="22"/>
              </w:rPr>
            </w:pPr>
          </w:p>
          <w:p w:rsidR="00F038F5" w:rsidRDefault="00F038F5" w:rsidP="00CC4C0B">
            <w:pPr>
              <w:pStyle w:val="Normlny0"/>
              <w:jc w:val="center"/>
              <w:rPr>
                <w:rFonts w:ascii="Arial Narrow" w:hAnsi="Arial Narrow"/>
                <w:b/>
                <w:sz w:val="22"/>
                <w:szCs w:val="22"/>
              </w:rPr>
            </w:pPr>
          </w:p>
          <w:p w:rsidR="00F038F5" w:rsidRPr="00A20220" w:rsidRDefault="00F038F5" w:rsidP="00CC4C0B">
            <w:pPr>
              <w:pStyle w:val="Normlny0"/>
              <w:jc w:val="center"/>
              <w:rPr>
                <w:rFonts w:ascii="Arial Narrow" w:hAnsi="Arial Narrow"/>
                <w:b/>
                <w:sz w:val="22"/>
                <w:szCs w:val="22"/>
              </w:rPr>
            </w:pPr>
          </w:p>
          <w:p w:rsidR="007308CA" w:rsidRPr="00A20220" w:rsidRDefault="007308CA" w:rsidP="00CC4C0B">
            <w:pPr>
              <w:pStyle w:val="Normlny0"/>
              <w:jc w:val="center"/>
              <w:rPr>
                <w:rFonts w:ascii="Arial Narrow" w:hAnsi="Arial Narrow"/>
                <w:b/>
                <w:sz w:val="22"/>
                <w:szCs w:val="22"/>
              </w:rPr>
            </w:pPr>
          </w:p>
          <w:p w:rsidR="007308CA" w:rsidRPr="00A20220" w:rsidRDefault="007308CA" w:rsidP="00CC4C0B">
            <w:pPr>
              <w:pStyle w:val="Normlny0"/>
              <w:jc w:val="center"/>
              <w:rPr>
                <w:rFonts w:ascii="Arial Narrow" w:hAnsi="Arial Narrow"/>
                <w:b/>
                <w:sz w:val="22"/>
                <w:szCs w:val="22"/>
              </w:rPr>
            </w:pPr>
          </w:p>
          <w:p w:rsidR="007308CA" w:rsidRPr="00A20220" w:rsidRDefault="007308CA" w:rsidP="007308CA">
            <w:pPr>
              <w:pStyle w:val="Normlny0"/>
              <w:jc w:val="center"/>
              <w:rPr>
                <w:rFonts w:ascii="Arial Narrow" w:hAnsi="Arial Narrow"/>
                <w:sz w:val="22"/>
                <w:szCs w:val="22"/>
              </w:rPr>
            </w:pPr>
            <w:r w:rsidRPr="00A20220">
              <w:rPr>
                <w:rFonts w:ascii="Arial Narrow" w:hAnsi="Arial Narrow"/>
                <w:sz w:val="22"/>
                <w:szCs w:val="22"/>
              </w:rPr>
              <w:t xml:space="preserve">§ 35 </w:t>
            </w:r>
          </w:p>
          <w:p w:rsidR="007308CA" w:rsidRPr="00A20220" w:rsidRDefault="007308CA" w:rsidP="007308CA">
            <w:pPr>
              <w:pStyle w:val="Normlny0"/>
              <w:jc w:val="center"/>
              <w:rPr>
                <w:rFonts w:ascii="Arial Narrow" w:hAnsi="Arial Narrow"/>
                <w:sz w:val="22"/>
                <w:szCs w:val="22"/>
              </w:rPr>
            </w:pPr>
            <w:r w:rsidRPr="00A20220">
              <w:rPr>
                <w:rFonts w:ascii="Arial Narrow" w:hAnsi="Arial Narrow"/>
                <w:sz w:val="22"/>
                <w:szCs w:val="22"/>
              </w:rPr>
              <w:t>ods. 7</w:t>
            </w:r>
          </w:p>
        </w:tc>
        <w:tc>
          <w:tcPr>
            <w:tcW w:w="4677" w:type="dxa"/>
            <w:tcBorders>
              <w:top w:val="single" w:sz="4" w:space="0" w:color="auto"/>
              <w:left w:val="single" w:sz="4" w:space="0" w:color="auto"/>
              <w:bottom w:val="single" w:sz="4" w:space="0" w:color="auto"/>
              <w:right w:val="single" w:sz="4" w:space="0" w:color="auto"/>
            </w:tcBorders>
          </w:tcPr>
          <w:p w:rsidR="00EE2746" w:rsidRPr="00A20220" w:rsidRDefault="00EE2746" w:rsidP="00EE2746">
            <w:pPr>
              <w:autoSpaceDE w:val="0"/>
              <w:autoSpaceDN w:val="0"/>
              <w:spacing w:before="0" w:beforeAutospacing="0" w:after="0" w:afterAutospacing="0"/>
              <w:jc w:val="both"/>
              <w:rPr>
                <w:rFonts w:ascii="Arial Narrow" w:hAnsi="Arial Narrow"/>
                <w:b/>
                <w:sz w:val="22"/>
                <w:szCs w:val="22"/>
              </w:rPr>
            </w:pPr>
            <w:r w:rsidRPr="00A20220">
              <w:rPr>
                <w:rFonts w:ascii="Arial Narrow" w:hAnsi="Arial Narrow"/>
                <w:b/>
                <w:sz w:val="22"/>
                <w:szCs w:val="22"/>
              </w:rPr>
              <w:lastRenderedPageBreak/>
              <w:t>Tento zákon nadobúda účinnosť 1. januára 2022.</w:t>
            </w:r>
          </w:p>
          <w:p w:rsidR="00EE2746" w:rsidRPr="00A20220" w:rsidRDefault="00EE2746" w:rsidP="00EE2746">
            <w:pPr>
              <w:tabs>
                <w:tab w:val="num" w:pos="993"/>
              </w:tabs>
              <w:autoSpaceDN w:val="0"/>
              <w:spacing w:before="0" w:beforeAutospacing="0" w:after="0" w:afterAutospacing="0"/>
              <w:rPr>
                <w:rFonts w:ascii="Arial Narrow" w:hAnsi="Arial Narrow" w:cs="Arial"/>
                <w:b/>
                <w:sz w:val="22"/>
                <w:szCs w:val="22"/>
              </w:rPr>
            </w:pPr>
          </w:p>
          <w:p w:rsidR="00EE2746" w:rsidRPr="00A20220" w:rsidRDefault="00EE2746" w:rsidP="00EE2746">
            <w:pPr>
              <w:tabs>
                <w:tab w:val="num" w:pos="993"/>
              </w:tabs>
              <w:autoSpaceDN w:val="0"/>
              <w:spacing w:before="0" w:beforeAutospacing="0" w:after="0" w:afterAutospacing="0"/>
              <w:rPr>
                <w:rFonts w:ascii="Arial Narrow" w:hAnsi="Arial Narrow" w:cs="Arial"/>
                <w:b/>
                <w:sz w:val="22"/>
                <w:szCs w:val="22"/>
              </w:rPr>
            </w:pPr>
          </w:p>
          <w:p w:rsidR="00CC4C0B" w:rsidRPr="00A20220" w:rsidRDefault="00EB73B1" w:rsidP="00EB73B1">
            <w:pPr>
              <w:tabs>
                <w:tab w:val="num" w:pos="993"/>
              </w:tabs>
              <w:autoSpaceDN w:val="0"/>
              <w:spacing w:before="0" w:beforeAutospacing="0" w:after="0" w:afterAutospacing="0"/>
              <w:jc w:val="both"/>
              <w:rPr>
                <w:rFonts w:ascii="Arial Narrow" w:hAnsi="Arial Narrow" w:cs="Arial"/>
                <w:sz w:val="22"/>
                <w:szCs w:val="22"/>
              </w:rPr>
            </w:pPr>
            <w:r w:rsidRPr="00A20220">
              <w:rPr>
                <w:rFonts w:ascii="Arial Narrow" w:hAnsi="Arial Narrow" w:cs="Segoe UI"/>
                <w:sz w:val="22"/>
                <w:szCs w:val="22"/>
                <w:shd w:val="clear" w:color="auto" w:fill="FFFFFF"/>
              </w:rPr>
              <w:t>Týmto zákonom sa preberajú právne záväzné akty Európskej únie uvedené v </w:t>
            </w:r>
            <w:hyperlink r:id="rId8" w:anchor="prilohy.priloha-priloha_k_zakonu_c_431_2002_z_z_v_zneni_neskorsich_predpisov.oznacenie" w:tooltip="Odkaz na predpis alebo ustanovenie" w:history="1">
              <w:r w:rsidRPr="00A20220">
                <w:rPr>
                  <w:rStyle w:val="Hypertextovprepojenie"/>
                  <w:rFonts w:ascii="Arial Narrow" w:hAnsi="Arial Narrow" w:cs="Segoe UI"/>
                  <w:iCs/>
                  <w:color w:val="auto"/>
                  <w:sz w:val="22"/>
                  <w:szCs w:val="22"/>
                  <w:u w:val="none"/>
                  <w:shd w:val="clear" w:color="auto" w:fill="FFFFFF"/>
                </w:rPr>
                <w:t>prílohe</w:t>
              </w:r>
            </w:hyperlink>
            <w:r w:rsidRPr="00A20220">
              <w:rPr>
                <w:rFonts w:ascii="Arial Narrow" w:hAnsi="Arial Narrow" w:cs="Segoe UI"/>
                <w:sz w:val="22"/>
                <w:szCs w:val="22"/>
                <w:shd w:val="clear" w:color="auto" w:fill="FFFFFF"/>
              </w:rPr>
              <w:t>.</w:t>
            </w:r>
          </w:p>
          <w:p w:rsidR="00EE2746" w:rsidRPr="00A20220" w:rsidRDefault="00EE2746" w:rsidP="00EE2746">
            <w:pPr>
              <w:tabs>
                <w:tab w:val="num" w:pos="993"/>
              </w:tabs>
              <w:autoSpaceDN w:val="0"/>
              <w:spacing w:before="0" w:beforeAutospacing="0" w:after="0" w:afterAutospacing="0"/>
              <w:rPr>
                <w:rFonts w:ascii="Arial Narrow" w:hAnsi="Arial Narrow" w:cs="Arial"/>
                <w:b/>
                <w:sz w:val="22"/>
                <w:szCs w:val="22"/>
              </w:rPr>
            </w:pPr>
          </w:p>
          <w:p w:rsidR="00CC4C0B" w:rsidRPr="00A20220" w:rsidRDefault="00CC4C0B" w:rsidP="00EB73B1">
            <w:pPr>
              <w:tabs>
                <w:tab w:val="num" w:pos="993"/>
              </w:tabs>
              <w:autoSpaceDN w:val="0"/>
              <w:spacing w:before="0" w:beforeAutospacing="0" w:after="0" w:afterAutospacing="0"/>
              <w:jc w:val="both"/>
              <w:rPr>
                <w:rFonts w:ascii="Arial Narrow" w:hAnsi="Arial Narrow" w:cs="Arial"/>
                <w:sz w:val="22"/>
                <w:szCs w:val="22"/>
              </w:rPr>
            </w:pPr>
            <w:r w:rsidRPr="00A20220">
              <w:rPr>
                <w:rFonts w:ascii="Arial Narrow" w:hAnsi="Arial Narrow" w:cs="Arial"/>
                <w:sz w:val="22"/>
                <w:szCs w:val="22"/>
              </w:rPr>
              <w:t>ZOZNAM PREBERANÝCH PRÁVNE ZÁVÄZNÝCH AKTOV EURÓPSKEJ ÚNIE</w:t>
            </w:r>
          </w:p>
          <w:p w:rsidR="00EE2746" w:rsidRDefault="004B480D" w:rsidP="00F038F5">
            <w:pPr>
              <w:tabs>
                <w:tab w:val="num" w:pos="993"/>
              </w:tabs>
              <w:autoSpaceDN w:val="0"/>
              <w:spacing w:before="0" w:beforeAutospacing="0" w:after="0" w:afterAutospacing="0"/>
              <w:jc w:val="both"/>
              <w:rPr>
                <w:rFonts w:ascii="Arial Narrow" w:hAnsi="Arial Narrow" w:cs="Arial"/>
                <w:b/>
                <w:sz w:val="22"/>
                <w:szCs w:val="22"/>
              </w:rPr>
            </w:pPr>
            <w:r>
              <w:rPr>
                <w:rFonts w:ascii="Arial Narrow" w:hAnsi="Arial Narrow" w:cs="Arial"/>
                <w:b/>
                <w:sz w:val="22"/>
                <w:szCs w:val="22"/>
              </w:rPr>
              <w:lastRenderedPageBreak/>
              <w:t>10</w:t>
            </w:r>
            <w:r w:rsidR="00F038F5" w:rsidRPr="00F038F5">
              <w:rPr>
                <w:rFonts w:ascii="Arial Narrow" w:hAnsi="Arial Narrow" w:cs="Arial"/>
                <w:b/>
                <w:sz w:val="22"/>
                <w:szCs w:val="22"/>
              </w:rPr>
              <w:t>. Smernica Európskeho parlamentu a Rady (EÚ) 2017/1132 zo 14. júna 2017 týkajúca sa niektorých aspektov práva obchodných spoločností (kodifikované znenie) (Ú. v. EÚ L 169, 30. 6. 2017) v znení smernice Európskeho parlamentu a Rady (EÚ) 2019/1023 z 20. júna 2019 (Ú. v. EÚ L 172, 26. 6. 2019), smernice Európskeho parlamentu a Rady (EÚ) 2019/1151 z 20. júna 2019 (Ú. v. EÚ L 186, 11. 7. 2019) a smernice Európskeho parlamentu a Rady (EÚ) 2019/2121 z 27. novembra 2019 (Ú. v. EÚ L 321, 12. 12. 2019).</w:t>
            </w:r>
          </w:p>
          <w:p w:rsidR="00F038F5" w:rsidRPr="00A20220" w:rsidRDefault="00F038F5" w:rsidP="00F038F5">
            <w:pPr>
              <w:tabs>
                <w:tab w:val="num" w:pos="993"/>
              </w:tabs>
              <w:autoSpaceDN w:val="0"/>
              <w:spacing w:before="0" w:beforeAutospacing="0" w:after="0" w:afterAutospacing="0"/>
              <w:jc w:val="both"/>
              <w:rPr>
                <w:rFonts w:ascii="Arial Narrow" w:hAnsi="Arial Narrow" w:cs="Arial"/>
                <w:b/>
                <w:sz w:val="22"/>
                <w:szCs w:val="22"/>
              </w:rPr>
            </w:pPr>
          </w:p>
          <w:p w:rsidR="007308CA" w:rsidRPr="00A20220" w:rsidRDefault="007308CA" w:rsidP="00EB73B1">
            <w:pPr>
              <w:tabs>
                <w:tab w:val="num" w:pos="993"/>
              </w:tabs>
              <w:autoSpaceDN w:val="0"/>
              <w:spacing w:before="0" w:beforeAutospacing="0" w:after="0" w:afterAutospacing="0"/>
              <w:jc w:val="both"/>
              <w:rPr>
                <w:rFonts w:ascii="Arial Narrow" w:hAnsi="Arial Narrow" w:cs="Arial"/>
                <w:b/>
                <w:sz w:val="22"/>
                <w:szCs w:val="22"/>
              </w:rPr>
            </w:pPr>
            <w:r w:rsidRPr="00A20220">
              <w:rPr>
                <w:rFonts w:ascii="Arial Narrow" w:hAnsi="Arial Narrow"/>
                <w:sz w:val="22"/>
                <w:szCs w:val="22"/>
              </w:rPr>
              <w:t>Ministerstvá a ostatné ústredné orgány štátnej správy v rozsahu vymedzenej pôsobnosti plnia voči orgánom Európskej únie informačnú a oznamovaciu povinnosť, ktorá im vyplýva z právne záväzných aktov týchto orgánov.</w:t>
            </w:r>
          </w:p>
        </w:tc>
        <w:tc>
          <w:tcPr>
            <w:tcW w:w="709" w:type="dxa"/>
            <w:tcBorders>
              <w:top w:val="single" w:sz="4" w:space="0" w:color="auto"/>
              <w:left w:val="single" w:sz="4" w:space="0" w:color="auto"/>
              <w:bottom w:val="single" w:sz="4" w:space="0" w:color="auto"/>
              <w:right w:val="single" w:sz="4" w:space="0" w:color="auto"/>
            </w:tcBorders>
          </w:tcPr>
          <w:p w:rsidR="00EE2746" w:rsidRPr="00A20220" w:rsidRDefault="00CC4C0B" w:rsidP="0030319D">
            <w:pPr>
              <w:autoSpaceDE w:val="0"/>
              <w:autoSpaceDN w:val="0"/>
              <w:spacing w:before="0" w:beforeAutospacing="0" w:after="0" w:afterAutospacing="0" w:line="276" w:lineRule="auto"/>
              <w:jc w:val="center"/>
              <w:rPr>
                <w:rFonts w:ascii="Arial Narrow" w:hAnsi="Arial Narrow"/>
                <w:sz w:val="22"/>
                <w:szCs w:val="22"/>
              </w:rPr>
            </w:pPr>
            <w:r w:rsidRPr="00A20220">
              <w:rPr>
                <w:rFonts w:ascii="Arial Narrow" w:hAnsi="Arial Narrow"/>
                <w:sz w:val="22"/>
                <w:szCs w:val="22"/>
              </w:rPr>
              <w:lastRenderedPageBreak/>
              <w:t>Ú</w:t>
            </w:r>
          </w:p>
        </w:tc>
        <w:tc>
          <w:tcPr>
            <w:tcW w:w="1065" w:type="dxa"/>
            <w:tcBorders>
              <w:top w:val="single" w:sz="4" w:space="0" w:color="auto"/>
              <w:left w:val="single" w:sz="4" w:space="0" w:color="auto"/>
              <w:bottom w:val="single" w:sz="4" w:space="0" w:color="auto"/>
            </w:tcBorders>
            <w:vAlign w:val="center"/>
          </w:tcPr>
          <w:p w:rsidR="00EE2746" w:rsidRPr="00A20220" w:rsidRDefault="00EE2746" w:rsidP="0030319D">
            <w:pPr>
              <w:spacing w:before="0" w:beforeAutospacing="0" w:after="0" w:afterAutospacing="0"/>
              <w:rPr>
                <w:rFonts w:ascii="Arial Narrow" w:hAnsi="Arial Narrow"/>
                <w:sz w:val="22"/>
                <w:szCs w:val="22"/>
              </w:rPr>
            </w:pPr>
          </w:p>
        </w:tc>
      </w:tr>
    </w:tbl>
    <w:p w:rsidR="008C54C3" w:rsidRPr="00A20220" w:rsidRDefault="008C54C3">
      <w:pPr>
        <w:spacing w:before="0" w:beforeAutospacing="0" w:after="0" w:afterAutospacing="0"/>
        <w:rPr>
          <w:rFonts w:ascii="Arial Narrow" w:hAnsi="Arial Narrow"/>
          <w:sz w:val="22"/>
          <w:szCs w:val="22"/>
        </w:rPr>
      </w:pPr>
    </w:p>
    <w:p w:rsidR="008C54C3" w:rsidRPr="00A20220" w:rsidRDefault="008C54C3">
      <w:pPr>
        <w:spacing w:before="0" w:beforeAutospacing="0" w:after="0" w:afterAutospacing="0"/>
        <w:rPr>
          <w:rFonts w:ascii="Arial Narrow" w:hAnsi="Arial Narrow"/>
          <w:sz w:val="22"/>
          <w:szCs w:val="22"/>
        </w:rPr>
      </w:pPr>
      <w:r w:rsidRPr="00A20220">
        <w:rPr>
          <w:rFonts w:ascii="Arial Narrow" w:hAnsi="Arial Narrow"/>
          <w:sz w:val="22"/>
          <w:szCs w:val="22"/>
        </w:rPr>
        <w:t>LEGENDA:</w:t>
      </w:r>
    </w:p>
    <w:tbl>
      <w:tblPr>
        <w:tblW w:w="15730" w:type="dxa"/>
        <w:tblCellMar>
          <w:left w:w="70" w:type="dxa"/>
          <w:right w:w="70" w:type="dxa"/>
        </w:tblCellMar>
        <w:tblLook w:val="0000" w:firstRow="0" w:lastRow="0" w:firstColumn="0" w:lastColumn="0" w:noHBand="0" w:noVBand="0"/>
      </w:tblPr>
      <w:tblGrid>
        <w:gridCol w:w="2410"/>
        <w:gridCol w:w="3780"/>
        <w:gridCol w:w="2340"/>
        <w:gridCol w:w="7200"/>
      </w:tblGrid>
      <w:tr w:rsidR="008C54C3" w:rsidRPr="00CB64E4">
        <w:tc>
          <w:tcPr>
            <w:tcW w:w="2410" w:type="dxa"/>
            <w:tcBorders>
              <w:top w:val="nil"/>
              <w:left w:val="nil"/>
              <w:bottom w:val="nil"/>
              <w:right w:val="nil"/>
            </w:tcBorders>
          </w:tcPr>
          <w:p w:rsidR="008C54C3" w:rsidRPr="00A20220" w:rsidRDefault="008C54C3">
            <w:pPr>
              <w:pStyle w:val="Normlny0"/>
              <w:autoSpaceDE/>
              <w:autoSpaceDN/>
              <w:spacing w:after="60"/>
              <w:rPr>
                <w:rFonts w:ascii="Arial Narrow" w:hAnsi="Arial Narrow"/>
                <w:sz w:val="22"/>
                <w:szCs w:val="22"/>
                <w:lang w:eastAsia="sk-SK"/>
              </w:rPr>
            </w:pPr>
            <w:r w:rsidRPr="00A20220">
              <w:rPr>
                <w:rFonts w:ascii="Arial Narrow" w:hAnsi="Arial Narrow"/>
                <w:sz w:val="22"/>
                <w:szCs w:val="22"/>
                <w:lang w:eastAsia="sk-SK"/>
              </w:rPr>
              <w:t>V stĺpci (1):</w:t>
            </w:r>
          </w:p>
          <w:p w:rsidR="008C54C3" w:rsidRPr="00A20220" w:rsidRDefault="008C54C3">
            <w:pPr>
              <w:spacing w:before="0" w:beforeAutospacing="0" w:after="0" w:afterAutospacing="0"/>
              <w:rPr>
                <w:rFonts w:ascii="Arial Narrow" w:hAnsi="Arial Narrow"/>
                <w:sz w:val="22"/>
                <w:szCs w:val="22"/>
              </w:rPr>
            </w:pPr>
            <w:r w:rsidRPr="00A20220">
              <w:rPr>
                <w:rFonts w:ascii="Arial Narrow" w:hAnsi="Arial Narrow"/>
                <w:sz w:val="22"/>
                <w:szCs w:val="22"/>
              </w:rPr>
              <w:t>Č – článok</w:t>
            </w:r>
          </w:p>
          <w:p w:rsidR="008C54C3" w:rsidRPr="00A20220" w:rsidRDefault="008C54C3">
            <w:pPr>
              <w:spacing w:before="0" w:beforeAutospacing="0" w:after="0" w:afterAutospacing="0"/>
              <w:rPr>
                <w:rFonts w:ascii="Arial Narrow" w:hAnsi="Arial Narrow"/>
                <w:sz w:val="22"/>
                <w:szCs w:val="22"/>
              </w:rPr>
            </w:pPr>
            <w:r w:rsidRPr="00A20220">
              <w:rPr>
                <w:rFonts w:ascii="Arial Narrow" w:hAnsi="Arial Narrow"/>
                <w:sz w:val="22"/>
                <w:szCs w:val="22"/>
              </w:rPr>
              <w:t>O – odsek</w:t>
            </w:r>
          </w:p>
          <w:p w:rsidR="008C54C3" w:rsidRPr="00A20220" w:rsidRDefault="008C54C3">
            <w:pPr>
              <w:spacing w:before="0" w:beforeAutospacing="0" w:after="0" w:afterAutospacing="0"/>
              <w:rPr>
                <w:rFonts w:ascii="Arial Narrow" w:hAnsi="Arial Narrow"/>
                <w:sz w:val="22"/>
                <w:szCs w:val="22"/>
              </w:rPr>
            </w:pPr>
            <w:r w:rsidRPr="00A20220">
              <w:rPr>
                <w:rFonts w:ascii="Arial Narrow" w:hAnsi="Arial Narrow"/>
                <w:sz w:val="22"/>
                <w:szCs w:val="22"/>
              </w:rPr>
              <w:t>V – veta</w:t>
            </w:r>
          </w:p>
          <w:p w:rsidR="008C54C3" w:rsidRPr="00A20220" w:rsidRDefault="008C54C3">
            <w:pPr>
              <w:spacing w:before="0" w:beforeAutospacing="0" w:after="0" w:afterAutospacing="0"/>
              <w:rPr>
                <w:rFonts w:ascii="Arial Narrow" w:hAnsi="Arial Narrow"/>
                <w:sz w:val="22"/>
                <w:szCs w:val="22"/>
              </w:rPr>
            </w:pPr>
            <w:r w:rsidRPr="00A20220">
              <w:rPr>
                <w:rFonts w:ascii="Arial Narrow" w:hAnsi="Arial Narrow"/>
                <w:sz w:val="22"/>
                <w:szCs w:val="22"/>
              </w:rPr>
              <w:t xml:space="preserve">P – </w:t>
            </w:r>
            <w:r w:rsidR="00DA0F6C" w:rsidRPr="00A20220">
              <w:rPr>
                <w:rFonts w:ascii="Arial Narrow" w:hAnsi="Arial Narrow"/>
                <w:sz w:val="22"/>
                <w:szCs w:val="22"/>
              </w:rPr>
              <w:t>číslo</w:t>
            </w:r>
            <w:r w:rsidRPr="00A20220">
              <w:rPr>
                <w:rFonts w:ascii="Arial Narrow" w:hAnsi="Arial Narrow"/>
                <w:sz w:val="22"/>
                <w:szCs w:val="22"/>
              </w:rPr>
              <w:t xml:space="preserve"> (</w:t>
            </w:r>
            <w:r w:rsidR="00DA0F6C" w:rsidRPr="00A20220">
              <w:rPr>
                <w:rFonts w:ascii="Arial Narrow" w:hAnsi="Arial Narrow"/>
                <w:sz w:val="22"/>
                <w:szCs w:val="22"/>
              </w:rPr>
              <w:t>písmeno</w:t>
            </w:r>
            <w:r w:rsidRPr="00A20220">
              <w:rPr>
                <w:rFonts w:ascii="Arial Narrow" w:hAnsi="Arial Narrow"/>
                <w:sz w:val="22"/>
                <w:szCs w:val="22"/>
              </w:rPr>
              <w:t>)</w:t>
            </w:r>
          </w:p>
          <w:p w:rsidR="008C54C3" w:rsidRPr="00A20220" w:rsidRDefault="008C54C3">
            <w:pPr>
              <w:spacing w:before="0" w:beforeAutospacing="0" w:after="0" w:afterAutospacing="0"/>
              <w:rPr>
                <w:rFonts w:ascii="Arial Narrow" w:hAnsi="Arial Narrow"/>
                <w:sz w:val="22"/>
                <w:szCs w:val="22"/>
              </w:rPr>
            </w:pPr>
          </w:p>
        </w:tc>
        <w:tc>
          <w:tcPr>
            <w:tcW w:w="3780" w:type="dxa"/>
            <w:tcBorders>
              <w:top w:val="nil"/>
              <w:left w:val="nil"/>
              <w:bottom w:val="nil"/>
              <w:right w:val="nil"/>
            </w:tcBorders>
          </w:tcPr>
          <w:p w:rsidR="008C54C3" w:rsidRPr="00A20220" w:rsidRDefault="008C54C3">
            <w:pPr>
              <w:pStyle w:val="Normlny0"/>
              <w:autoSpaceDE/>
              <w:autoSpaceDN/>
              <w:spacing w:after="60"/>
              <w:rPr>
                <w:rFonts w:ascii="Arial Narrow" w:hAnsi="Arial Narrow"/>
                <w:sz w:val="22"/>
                <w:szCs w:val="22"/>
                <w:lang w:eastAsia="sk-SK"/>
              </w:rPr>
            </w:pPr>
            <w:r w:rsidRPr="00A20220">
              <w:rPr>
                <w:rFonts w:ascii="Arial Narrow" w:hAnsi="Arial Narrow"/>
                <w:sz w:val="22"/>
                <w:szCs w:val="22"/>
                <w:lang w:eastAsia="sk-SK"/>
              </w:rPr>
              <w:t>V stĺpci (3):</w:t>
            </w:r>
          </w:p>
          <w:p w:rsidR="008C54C3" w:rsidRPr="00A20220" w:rsidRDefault="008C54C3">
            <w:pPr>
              <w:spacing w:before="0" w:beforeAutospacing="0" w:after="0" w:afterAutospacing="0"/>
              <w:rPr>
                <w:rFonts w:ascii="Arial Narrow" w:hAnsi="Arial Narrow"/>
                <w:sz w:val="22"/>
                <w:szCs w:val="22"/>
              </w:rPr>
            </w:pPr>
            <w:r w:rsidRPr="00A20220">
              <w:rPr>
                <w:rFonts w:ascii="Arial Narrow" w:hAnsi="Arial Narrow"/>
                <w:sz w:val="22"/>
                <w:szCs w:val="22"/>
              </w:rPr>
              <w:t>N – bežná transpozícia</w:t>
            </w:r>
          </w:p>
          <w:p w:rsidR="008C54C3" w:rsidRPr="00A20220" w:rsidRDefault="008C54C3">
            <w:pPr>
              <w:spacing w:before="0" w:beforeAutospacing="0" w:after="0" w:afterAutospacing="0"/>
              <w:rPr>
                <w:rFonts w:ascii="Arial Narrow" w:hAnsi="Arial Narrow"/>
                <w:sz w:val="22"/>
                <w:szCs w:val="22"/>
              </w:rPr>
            </w:pPr>
            <w:r w:rsidRPr="00A20220">
              <w:rPr>
                <w:rFonts w:ascii="Arial Narrow" w:hAnsi="Arial Narrow"/>
                <w:sz w:val="22"/>
                <w:szCs w:val="22"/>
              </w:rPr>
              <w:t>O – transpozícia s možnosťou voľby</w:t>
            </w:r>
          </w:p>
          <w:p w:rsidR="008C54C3" w:rsidRPr="00A20220" w:rsidRDefault="008C54C3">
            <w:pPr>
              <w:spacing w:before="0" w:beforeAutospacing="0" w:after="0" w:afterAutospacing="0"/>
              <w:rPr>
                <w:rFonts w:ascii="Arial Narrow" w:hAnsi="Arial Narrow"/>
                <w:sz w:val="22"/>
                <w:szCs w:val="22"/>
              </w:rPr>
            </w:pPr>
            <w:r w:rsidRPr="00A20220">
              <w:rPr>
                <w:rFonts w:ascii="Arial Narrow" w:hAnsi="Arial Narrow"/>
                <w:sz w:val="22"/>
                <w:szCs w:val="22"/>
              </w:rPr>
              <w:t>D – transpozícia podľa úvahy (dobrovoľná)</w:t>
            </w:r>
          </w:p>
          <w:p w:rsidR="008C54C3" w:rsidRPr="00A20220" w:rsidRDefault="008C54C3">
            <w:pPr>
              <w:spacing w:before="0" w:beforeAutospacing="0" w:after="0" w:afterAutospacing="0"/>
              <w:rPr>
                <w:rFonts w:ascii="Arial Narrow" w:hAnsi="Arial Narrow"/>
                <w:sz w:val="22"/>
                <w:szCs w:val="22"/>
              </w:rPr>
            </w:pPr>
            <w:r w:rsidRPr="00A20220">
              <w:rPr>
                <w:rFonts w:ascii="Arial Narrow" w:hAnsi="Arial Narrow"/>
                <w:sz w:val="22"/>
                <w:szCs w:val="22"/>
              </w:rPr>
              <w:t>n.a. – transpozícia sa neuskutočňuje</w:t>
            </w:r>
          </w:p>
        </w:tc>
        <w:tc>
          <w:tcPr>
            <w:tcW w:w="2340" w:type="dxa"/>
            <w:tcBorders>
              <w:top w:val="nil"/>
              <w:left w:val="nil"/>
              <w:bottom w:val="nil"/>
              <w:right w:val="nil"/>
            </w:tcBorders>
          </w:tcPr>
          <w:p w:rsidR="008C54C3" w:rsidRPr="00A20220" w:rsidRDefault="008C54C3">
            <w:pPr>
              <w:pStyle w:val="Normlny0"/>
              <w:autoSpaceDE/>
              <w:autoSpaceDN/>
              <w:spacing w:after="60"/>
              <w:rPr>
                <w:rFonts w:ascii="Arial Narrow" w:hAnsi="Arial Narrow"/>
                <w:sz w:val="22"/>
                <w:szCs w:val="22"/>
                <w:lang w:eastAsia="sk-SK"/>
              </w:rPr>
            </w:pPr>
            <w:r w:rsidRPr="00A20220">
              <w:rPr>
                <w:rFonts w:ascii="Arial Narrow" w:hAnsi="Arial Narrow"/>
                <w:sz w:val="22"/>
                <w:szCs w:val="22"/>
                <w:lang w:eastAsia="sk-SK"/>
              </w:rPr>
              <w:t>V stĺpci (5):</w:t>
            </w:r>
          </w:p>
          <w:p w:rsidR="008C54C3" w:rsidRPr="00A20220" w:rsidRDefault="008C54C3">
            <w:pPr>
              <w:spacing w:before="0" w:beforeAutospacing="0" w:after="0" w:afterAutospacing="0"/>
              <w:rPr>
                <w:rFonts w:ascii="Arial Narrow" w:hAnsi="Arial Narrow"/>
                <w:sz w:val="22"/>
                <w:szCs w:val="22"/>
              </w:rPr>
            </w:pPr>
            <w:r w:rsidRPr="00A20220">
              <w:rPr>
                <w:rFonts w:ascii="Arial Narrow" w:hAnsi="Arial Narrow"/>
                <w:sz w:val="22"/>
                <w:szCs w:val="22"/>
              </w:rPr>
              <w:t>Č – článok</w:t>
            </w:r>
          </w:p>
          <w:p w:rsidR="008C54C3" w:rsidRPr="00A20220" w:rsidRDefault="008C54C3">
            <w:pPr>
              <w:spacing w:before="0" w:beforeAutospacing="0" w:after="0" w:afterAutospacing="0"/>
              <w:rPr>
                <w:rFonts w:ascii="Arial Narrow" w:hAnsi="Arial Narrow"/>
                <w:sz w:val="22"/>
                <w:szCs w:val="22"/>
              </w:rPr>
            </w:pPr>
            <w:r w:rsidRPr="00A20220">
              <w:rPr>
                <w:rFonts w:ascii="Arial Narrow" w:hAnsi="Arial Narrow"/>
                <w:sz w:val="22"/>
                <w:szCs w:val="22"/>
              </w:rPr>
              <w:t>§ – paragraf</w:t>
            </w:r>
          </w:p>
          <w:p w:rsidR="008C54C3" w:rsidRPr="00A20220" w:rsidRDefault="008C54C3">
            <w:pPr>
              <w:spacing w:before="0" w:beforeAutospacing="0" w:after="0" w:afterAutospacing="0"/>
              <w:rPr>
                <w:rFonts w:ascii="Arial Narrow" w:hAnsi="Arial Narrow"/>
                <w:sz w:val="22"/>
                <w:szCs w:val="22"/>
              </w:rPr>
            </w:pPr>
            <w:r w:rsidRPr="00A20220">
              <w:rPr>
                <w:rFonts w:ascii="Arial Narrow" w:hAnsi="Arial Narrow"/>
                <w:sz w:val="22"/>
                <w:szCs w:val="22"/>
              </w:rPr>
              <w:t>O – odsek</w:t>
            </w:r>
          </w:p>
          <w:p w:rsidR="008C54C3" w:rsidRPr="00A20220" w:rsidRDefault="008C54C3">
            <w:pPr>
              <w:spacing w:before="0" w:beforeAutospacing="0" w:after="0" w:afterAutospacing="0"/>
              <w:rPr>
                <w:rFonts w:ascii="Arial Narrow" w:hAnsi="Arial Narrow"/>
                <w:sz w:val="22"/>
                <w:szCs w:val="22"/>
              </w:rPr>
            </w:pPr>
            <w:r w:rsidRPr="00A20220">
              <w:rPr>
                <w:rFonts w:ascii="Arial Narrow" w:hAnsi="Arial Narrow"/>
                <w:sz w:val="22"/>
                <w:szCs w:val="22"/>
              </w:rPr>
              <w:t>V – veta</w:t>
            </w:r>
          </w:p>
          <w:p w:rsidR="008C54C3" w:rsidRPr="00A20220" w:rsidRDefault="008C54C3">
            <w:pPr>
              <w:spacing w:before="0" w:beforeAutospacing="0" w:after="0" w:afterAutospacing="0"/>
              <w:rPr>
                <w:rFonts w:ascii="Arial Narrow" w:hAnsi="Arial Narrow"/>
                <w:sz w:val="22"/>
                <w:szCs w:val="22"/>
              </w:rPr>
            </w:pPr>
            <w:r w:rsidRPr="00A20220">
              <w:rPr>
                <w:rFonts w:ascii="Arial Narrow" w:hAnsi="Arial Narrow"/>
                <w:sz w:val="22"/>
                <w:szCs w:val="22"/>
              </w:rPr>
              <w:t>P – písmeno (číslo)</w:t>
            </w:r>
          </w:p>
        </w:tc>
        <w:tc>
          <w:tcPr>
            <w:tcW w:w="7200" w:type="dxa"/>
            <w:tcBorders>
              <w:top w:val="nil"/>
              <w:left w:val="nil"/>
              <w:bottom w:val="nil"/>
              <w:right w:val="nil"/>
            </w:tcBorders>
          </w:tcPr>
          <w:p w:rsidR="008C54C3" w:rsidRPr="00A20220" w:rsidRDefault="008C54C3">
            <w:pPr>
              <w:pStyle w:val="Normlny0"/>
              <w:autoSpaceDE/>
              <w:autoSpaceDN/>
              <w:spacing w:after="60"/>
              <w:rPr>
                <w:rFonts w:ascii="Arial Narrow" w:hAnsi="Arial Narrow"/>
                <w:sz w:val="22"/>
                <w:szCs w:val="22"/>
                <w:lang w:eastAsia="sk-SK"/>
              </w:rPr>
            </w:pPr>
            <w:r w:rsidRPr="00A20220">
              <w:rPr>
                <w:rFonts w:ascii="Arial Narrow" w:hAnsi="Arial Narrow"/>
                <w:sz w:val="22"/>
                <w:szCs w:val="22"/>
                <w:lang w:eastAsia="sk-SK"/>
              </w:rPr>
              <w:t>V stĺpci (7):</w:t>
            </w:r>
          </w:p>
          <w:p w:rsidR="008C54C3" w:rsidRPr="00A20220" w:rsidRDefault="008C54C3" w:rsidP="008C54C3">
            <w:pPr>
              <w:spacing w:before="0" w:beforeAutospacing="0" w:after="0" w:afterAutospacing="0"/>
              <w:ind w:left="290" w:hanging="290"/>
              <w:rPr>
                <w:rFonts w:ascii="Arial Narrow" w:hAnsi="Arial Narrow"/>
                <w:sz w:val="22"/>
                <w:szCs w:val="22"/>
              </w:rPr>
            </w:pPr>
            <w:r w:rsidRPr="00A20220">
              <w:rPr>
                <w:rFonts w:ascii="Arial Narrow" w:hAnsi="Arial Narrow"/>
                <w:sz w:val="22"/>
                <w:szCs w:val="22"/>
              </w:rPr>
              <w:t>Ú – úplná zhoda (ak bolo ustanovenie smernice prebraté v celom rozsahu, správne, v príslušnej form</w:t>
            </w:r>
            <w:r w:rsidR="00391DC5" w:rsidRPr="00A20220">
              <w:rPr>
                <w:rFonts w:ascii="Arial Narrow" w:hAnsi="Arial Narrow"/>
                <w:sz w:val="22"/>
                <w:szCs w:val="22"/>
              </w:rPr>
              <w:t>e</w:t>
            </w:r>
            <w:r w:rsidRPr="00A20220">
              <w:rPr>
                <w:rFonts w:ascii="Arial Narrow" w:hAnsi="Arial Narrow"/>
                <w:sz w:val="22"/>
                <w:szCs w:val="22"/>
              </w:rPr>
              <w:t>, so zabezpečenou inštitucionálnou</w:t>
            </w:r>
            <w:r w:rsidR="000C2E53" w:rsidRPr="00A20220">
              <w:rPr>
                <w:rFonts w:ascii="Arial Narrow" w:hAnsi="Arial Narrow"/>
                <w:sz w:val="22"/>
                <w:szCs w:val="22"/>
              </w:rPr>
              <w:t xml:space="preserve"> </w:t>
            </w:r>
            <w:r w:rsidRPr="00A20220">
              <w:rPr>
                <w:rFonts w:ascii="Arial Narrow" w:hAnsi="Arial Narrow"/>
                <w:sz w:val="22"/>
                <w:szCs w:val="22"/>
              </w:rPr>
              <w:t xml:space="preserve"> </w:t>
            </w:r>
            <w:r w:rsidR="000C2E53" w:rsidRPr="00A20220">
              <w:rPr>
                <w:rFonts w:ascii="Arial Narrow" w:hAnsi="Arial Narrow"/>
                <w:sz w:val="22"/>
                <w:szCs w:val="22"/>
              </w:rPr>
              <w:t>i</w:t>
            </w:r>
            <w:r w:rsidRPr="00A20220">
              <w:rPr>
                <w:rFonts w:ascii="Arial Narrow" w:hAnsi="Arial Narrow"/>
                <w:sz w:val="22"/>
                <w:szCs w:val="22"/>
              </w:rPr>
              <w:t>nfraštruktúrou, s príslušnými sankciami a vo vzájomnej súvislosti)</w:t>
            </w:r>
          </w:p>
          <w:p w:rsidR="008C54C3" w:rsidRPr="00A20220" w:rsidRDefault="008C54C3">
            <w:pPr>
              <w:spacing w:before="0" w:beforeAutospacing="0" w:after="0" w:afterAutospacing="0"/>
              <w:rPr>
                <w:rFonts w:ascii="Arial Narrow" w:hAnsi="Arial Narrow"/>
                <w:sz w:val="22"/>
                <w:szCs w:val="22"/>
              </w:rPr>
            </w:pPr>
            <w:r w:rsidRPr="00A20220">
              <w:rPr>
                <w:rFonts w:ascii="Arial Narrow" w:hAnsi="Arial Narrow"/>
                <w:sz w:val="22"/>
                <w:szCs w:val="22"/>
              </w:rPr>
              <w:t>Č – čiastočná zhoda (ak minimálne jedna z podmienok úplnej zhody nie je splnená)</w:t>
            </w:r>
          </w:p>
          <w:p w:rsidR="008C54C3" w:rsidRPr="00A20220" w:rsidRDefault="008C54C3">
            <w:pPr>
              <w:pStyle w:val="Zarkazkladnhotextu2"/>
              <w:rPr>
                <w:rFonts w:ascii="Arial Narrow" w:hAnsi="Arial Narrow"/>
                <w:sz w:val="22"/>
                <w:szCs w:val="22"/>
              </w:rPr>
            </w:pPr>
            <w:r w:rsidRPr="00A20220">
              <w:rPr>
                <w:rFonts w:ascii="Arial Narrow" w:hAnsi="Arial Narrow"/>
                <w:sz w:val="22"/>
                <w:szCs w:val="22"/>
              </w:rPr>
              <w:t>Ž – žiadna zhoda (ak nebola dosiahnutá ani úplná ani čiast. zhoda alebo k prebratiu dôjde v budúcnosti)</w:t>
            </w:r>
          </w:p>
          <w:p w:rsidR="008C54C3" w:rsidRPr="00CB64E4" w:rsidRDefault="008C54C3">
            <w:pPr>
              <w:spacing w:before="0" w:beforeAutospacing="0" w:after="0" w:afterAutospacing="0"/>
              <w:ind w:left="290" w:hanging="290"/>
              <w:rPr>
                <w:rFonts w:ascii="Arial Narrow" w:hAnsi="Arial Narrow"/>
                <w:sz w:val="22"/>
                <w:szCs w:val="22"/>
              </w:rPr>
            </w:pPr>
            <w:r w:rsidRPr="00A20220">
              <w:rPr>
                <w:rFonts w:ascii="Arial Narrow" w:hAnsi="Arial Narrow"/>
                <w:sz w:val="22"/>
                <w:szCs w:val="22"/>
              </w:rPr>
              <w:t>n.a. – neaplikovateľnosť (ak sa ustanovenie smernice netýka SR alebo nie je potrebné ho prebrať)</w:t>
            </w:r>
          </w:p>
        </w:tc>
      </w:tr>
    </w:tbl>
    <w:p w:rsidR="008C54C3" w:rsidRPr="00CB64E4" w:rsidRDefault="008C54C3">
      <w:pPr>
        <w:spacing w:before="0" w:beforeAutospacing="0" w:after="0" w:afterAutospacing="0"/>
        <w:rPr>
          <w:rFonts w:ascii="Arial Narrow" w:hAnsi="Arial Narrow"/>
          <w:sz w:val="22"/>
          <w:szCs w:val="22"/>
        </w:rPr>
      </w:pPr>
    </w:p>
    <w:p w:rsidR="008C54C3" w:rsidRPr="00CB64E4" w:rsidRDefault="008C54C3">
      <w:pPr>
        <w:spacing w:before="0" w:beforeAutospacing="0" w:after="0" w:afterAutospacing="0"/>
        <w:rPr>
          <w:rFonts w:ascii="Arial Narrow" w:hAnsi="Arial Narrow"/>
          <w:sz w:val="22"/>
          <w:szCs w:val="22"/>
        </w:rPr>
      </w:pPr>
    </w:p>
    <w:p w:rsidR="008C54C3" w:rsidRPr="00CB64E4" w:rsidRDefault="008C54C3">
      <w:pPr>
        <w:pStyle w:val="Hlavika"/>
        <w:tabs>
          <w:tab w:val="clear" w:pos="4536"/>
          <w:tab w:val="clear" w:pos="9072"/>
        </w:tabs>
        <w:autoSpaceDE/>
        <w:autoSpaceDN/>
        <w:rPr>
          <w:rFonts w:ascii="Arial Narrow" w:hAnsi="Arial Narrow"/>
          <w:sz w:val="22"/>
          <w:szCs w:val="22"/>
        </w:rPr>
      </w:pPr>
    </w:p>
    <w:sectPr w:rsidR="008C54C3" w:rsidRPr="00CB64E4">
      <w:footerReference w:type="default" r:id="rId9"/>
      <w:pgSz w:w="16838" w:h="11906" w:orient="landscape"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0318" w:rsidRDefault="00E90318">
      <w:pPr>
        <w:autoSpaceDE w:val="0"/>
        <w:autoSpaceDN w:val="0"/>
        <w:spacing w:before="0" w:beforeAutospacing="0" w:after="0" w:afterAutospacing="0"/>
      </w:pPr>
      <w:r>
        <w:separator/>
      </w:r>
    </w:p>
  </w:endnote>
  <w:endnote w:type="continuationSeparator" w:id="0">
    <w:p w:rsidR="00E90318" w:rsidRDefault="00E90318">
      <w:pPr>
        <w:autoSpaceDE w:val="0"/>
        <w:autoSpaceDN w:val="0"/>
        <w:spacing w:before="0" w:beforeAutospacing="0" w:after="0" w:afterAutospacing="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Narrow">
    <w:altName w:val="Century Gothic"/>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ahoma">
    <w:altName w:val="Tahoma"/>
    <w:panose1 w:val="020B0604030504040204"/>
    <w:charset w:val="EE"/>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0456" w:rsidRDefault="008D0456">
    <w:pPr>
      <w:pStyle w:val="Pta"/>
      <w:framePr w:wrap="auto"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90125A">
      <w:rPr>
        <w:rStyle w:val="slostrany"/>
        <w:noProof/>
      </w:rPr>
      <w:t>1</w:t>
    </w:r>
    <w:r>
      <w:rPr>
        <w:rStyle w:val="slostrany"/>
      </w:rPr>
      <w:fldChar w:fldCharType="end"/>
    </w:r>
  </w:p>
  <w:p w:rsidR="008D0456" w:rsidRDefault="008D0456">
    <w:pPr>
      <w:pStyle w:val="Pt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0318" w:rsidRDefault="00E90318">
      <w:pPr>
        <w:autoSpaceDE w:val="0"/>
        <w:autoSpaceDN w:val="0"/>
        <w:spacing w:before="0" w:beforeAutospacing="0" w:after="0" w:afterAutospacing="0"/>
      </w:pPr>
      <w:r>
        <w:separator/>
      </w:r>
    </w:p>
  </w:footnote>
  <w:footnote w:type="continuationSeparator" w:id="0">
    <w:p w:rsidR="00E90318" w:rsidRDefault="00E90318">
      <w:pPr>
        <w:autoSpaceDE w:val="0"/>
        <w:autoSpaceDN w:val="0"/>
        <w:spacing w:before="0" w:beforeAutospacing="0" w:after="0" w:afterAutospacing="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47C26"/>
    <w:multiLevelType w:val="hybridMultilevel"/>
    <w:tmpl w:val="0D246018"/>
    <w:lvl w:ilvl="0" w:tplc="041B000F">
      <w:start w:val="1"/>
      <w:numFmt w:val="decimal"/>
      <w:lvlText w:val="%1."/>
      <w:lvlJc w:val="left"/>
      <w:pPr>
        <w:ind w:left="1841" w:hanging="360"/>
      </w:pPr>
      <w:rPr>
        <w:rFonts w:cs="Times New Roman"/>
      </w:rPr>
    </w:lvl>
    <w:lvl w:ilvl="1" w:tplc="041B0019" w:tentative="1">
      <w:start w:val="1"/>
      <w:numFmt w:val="lowerLetter"/>
      <w:lvlText w:val="%2."/>
      <w:lvlJc w:val="left"/>
      <w:pPr>
        <w:ind w:left="2561" w:hanging="360"/>
      </w:pPr>
      <w:rPr>
        <w:rFonts w:cs="Times New Roman"/>
      </w:rPr>
    </w:lvl>
    <w:lvl w:ilvl="2" w:tplc="041B001B" w:tentative="1">
      <w:start w:val="1"/>
      <w:numFmt w:val="lowerRoman"/>
      <w:lvlText w:val="%3."/>
      <w:lvlJc w:val="right"/>
      <w:pPr>
        <w:ind w:left="3281" w:hanging="180"/>
      </w:pPr>
      <w:rPr>
        <w:rFonts w:cs="Times New Roman"/>
      </w:rPr>
    </w:lvl>
    <w:lvl w:ilvl="3" w:tplc="041B000F" w:tentative="1">
      <w:start w:val="1"/>
      <w:numFmt w:val="decimal"/>
      <w:lvlText w:val="%4."/>
      <w:lvlJc w:val="left"/>
      <w:pPr>
        <w:ind w:left="4001" w:hanging="360"/>
      </w:pPr>
      <w:rPr>
        <w:rFonts w:cs="Times New Roman"/>
      </w:rPr>
    </w:lvl>
    <w:lvl w:ilvl="4" w:tplc="041B0019" w:tentative="1">
      <w:start w:val="1"/>
      <w:numFmt w:val="lowerLetter"/>
      <w:lvlText w:val="%5."/>
      <w:lvlJc w:val="left"/>
      <w:pPr>
        <w:ind w:left="4721" w:hanging="360"/>
      </w:pPr>
      <w:rPr>
        <w:rFonts w:cs="Times New Roman"/>
      </w:rPr>
    </w:lvl>
    <w:lvl w:ilvl="5" w:tplc="041B001B" w:tentative="1">
      <w:start w:val="1"/>
      <w:numFmt w:val="lowerRoman"/>
      <w:lvlText w:val="%6."/>
      <w:lvlJc w:val="right"/>
      <w:pPr>
        <w:ind w:left="5441" w:hanging="180"/>
      </w:pPr>
      <w:rPr>
        <w:rFonts w:cs="Times New Roman"/>
      </w:rPr>
    </w:lvl>
    <w:lvl w:ilvl="6" w:tplc="041B000F" w:tentative="1">
      <w:start w:val="1"/>
      <w:numFmt w:val="decimal"/>
      <w:lvlText w:val="%7."/>
      <w:lvlJc w:val="left"/>
      <w:pPr>
        <w:ind w:left="6161" w:hanging="360"/>
      </w:pPr>
      <w:rPr>
        <w:rFonts w:cs="Times New Roman"/>
      </w:rPr>
    </w:lvl>
    <w:lvl w:ilvl="7" w:tplc="041B0019" w:tentative="1">
      <w:start w:val="1"/>
      <w:numFmt w:val="lowerLetter"/>
      <w:lvlText w:val="%8."/>
      <w:lvlJc w:val="left"/>
      <w:pPr>
        <w:ind w:left="6881" w:hanging="360"/>
      </w:pPr>
      <w:rPr>
        <w:rFonts w:cs="Times New Roman"/>
      </w:rPr>
    </w:lvl>
    <w:lvl w:ilvl="8" w:tplc="041B001B" w:tentative="1">
      <w:start w:val="1"/>
      <w:numFmt w:val="lowerRoman"/>
      <w:lvlText w:val="%9."/>
      <w:lvlJc w:val="right"/>
      <w:pPr>
        <w:ind w:left="7601" w:hanging="180"/>
      </w:pPr>
      <w:rPr>
        <w:rFonts w:cs="Times New Roman"/>
      </w:rPr>
    </w:lvl>
  </w:abstractNum>
  <w:abstractNum w:abstractNumId="1" w15:restartNumberingAfterBreak="0">
    <w:nsid w:val="067B45A7"/>
    <w:multiLevelType w:val="hybridMultilevel"/>
    <w:tmpl w:val="BBF657E2"/>
    <w:lvl w:ilvl="0" w:tplc="FFE2166A">
      <w:start w:val="1"/>
      <w:numFmt w:val="lowerLetter"/>
      <w:lvlText w:val="%1)"/>
      <w:lvlJc w:val="left"/>
      <w:pPr>
        <w:ind w:left="1080" w:hanging="360"/>
      </w:pPr>
      <w:rPr>
        <w:rFonts w:ascii="Arial Narrow" w:hAnsi="Arial Narrow" w:cs="Times New Roman" w:hint="default"/>
        <w:sz w:val="22"/>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2" w15:restartNumberingAfterBreak="0">
    <w:nsid w:val="07613C2E"/>
    <w:multiLevelType w:val="hybridMultilevel"/>
    <w:tmpl w:val="BCF6B578"/>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1422223A"/>
    <w:multiLevelType w:val="hybridMultilevel"/>
    <w:tmpl w:val="8C946C46"/>
    <w:lvl w:ilvl="0" w:tplc="A7BC7DF2">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17072BB9"/>
    <w:multiLevelType w:val="hybridMultilevel"/>
    <w:tmpl w:val="802A34FA"/>
    <w:lvl w:ilvl="0" w:tplc="041B0017">
      <w:start w:val="1"/>
      <w:numFmt w:val="lowerLetter"/>
      <w:lvlText w:val="%1)"/>
      <w:lvlJc w:val="left"/>
      <w:pPr>
        <w:ind w:left="360" w:hanging="360"/>
      </w:pPr>
      <w:rPr>
        <w:rFonts w:cs="Times New Roman" w:hint="default"/>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5" w15:restartNumberingAfterBreak="0">
    <w:nsid w:val="1B85049F"/>
    <w:multiLevelType w:val="singleLevel"/>
    <w:tmpl w:val="568ED72E"/>
    <w:lvl w:ilvl="0">
      <w:start w:val="1"/>
      <w:numFmt w:val="decimal"/>
      <w:lvlText w:val="%1."/>
      <w:lvlJc w:val="left"/>
      <w:pPr>
        <w:tabs>
          <w:tab w:val="num" w:pos="1353"/>
        </w:tabs>
        <w:ind w:left="1353" w:hanging="360"/>
      </w:pPr>
      <w:rPr>
        <w:rFonts w:ascii="Arial" w:eastAsia="Times New Roman" w:hAnsi="Arial" w:cs="Arial"/>
      </w:rPr>
    </w:lvl>
  </w:abstractNum>
  <w:abstractNum w:abstractNumId="6" w15:restartNumberingAfterBreak="0">
    <w:nsid w:val="1BAA09B9"/>
    <w:multiLevelType w:val="hybridMultilevel"/>
    <w:tmpl w:val="5D38817E"/>
    <w:lvl w:ilvl="0" w:tplc="C0563DB6">
      <w:start w:val="1"/>
      <w:numFmt w:val="decimal"/>
      <w:lvlText w:val="%1."/>
      <w:lvlJc w:val="left"/>
      <w:pPr>
        <w:ind w:left="1068" w:hanging="360"/>
      </w:pPr>
      <w:rPr>
        <w:rFonts w:ascii="Arial Narrow" w:hAnsi="Arial Narrow" w:cs="Times New Roman" w:hint="default"/>
      </w:rPr>
    </w:lvl>
    <w:lvl w:ilvl="1" w:tplc="041B0019" w:tentative="1">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7" w15:restartNumberingAfterBreak="0">
    <w:nsid w:val="207572B6"/>
    <w:multiLevelType w:val="hybridMultilevel"/>
    <w:tmpl w:val="C0AC0B80"/>
    <w:lvl w:ilvl="0" w:tplc="121E857E">
      <w:start w:val="1"/>
      <w:numFmt w:val="lowerLetter"/>
      <w:lvlText w:val="%1)"/>
      <w:lvlJc w:val="left"/>
      <w:pPr>
        <w:tabs>
          <w:tab w:val="num" w:pos="153"/>
        </w:tabs>
        <w:ind w:left="1004" w:hanging="284"/>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24C6514"/>
    <w:multiLevelType w:val="hybridMultilevel"/>
    <w:tmpl w:val="D4E0405A"/>
    <w:lvl w:ilvl="0" w:tplc="041B000F">
      <w:start w:val="1"/>
      <w:numFmt w:val="decimal"/>
      <w:lvlText w:val="%1."/>
      <w:lvlJc w:val="left"/>
      <w:pPr>
        <w:ind w:left="1800" w:hanging="360"/>
      </w:pPr>
      <w:rPr>
        <w:rFonts w:cs="Times New Roman"/>
      </w:rPr>
    </w:lvl>
    <w:lvl w:ilvl="1" w:tplc="041B0019" w:tentative="1">
      <w:start w:val="1"/>
      <w:numFmt w:val="lowerLetter"/>
      <w:lvlText w:val="%2."/>
      <w:lvlJc w:val="left"/>
      <w:pPr>
        <w:ind w:left="2520" w:hanging="360"/>
      </w:pPr>
      <w:rPr>
        <w:rFonts w:cs="Times New Roman"/>
      </w:rPr>
    </w:lvl>
    <w:lvl w:ilvl="2" w:tplc="041B001B" w:tentative="1">
      <w:start w:val="1"/>
      <w:numFmt w:val="lowerRoman"/>
      <w:lvlText w:val="%3."/>
      <w:lvlJc w:val="right"/>
      <w:pPr>
        <w:ind w:left="3240" w:hanging="180"/>
      </w:pPr>
      <w:rPr>
        <w:rFonts w:cs="Times New Roman"/>
      </w:rPr>
    </w:lvl>
    <w:lvl w:ilvl="3" w:tplc="041B000F" w:tentative="1">
      <w:start w:val="1"/>
      <w:numFmt w:val="decimal"/>
      <w:lvlText w:val="%4."/>
      <w:lvlJc w:val="left"/>
      <w:pPr>
        <w:ind w:left="3960" w:hanging="360"/>
      </w:pPr>
      <w:rPr>
        <w:rFonts w:cs="Times New Roman"/>
      </w:rPr>
    </w:lvl>
    <w:lvl w:ilvl="4" w:tplc="041B0019" w:tentative="1">
      <w:start w:val="1"/>
      <w:numFmt w:val="lowerLetter"/>
      <w:lvlText w:val="%5."/>
      <w:lvlJc w:val="left"/>
      <w:pPr>
        <w:ind w:left="4680" w:hanging="360"/>
      </w:pPr>
      <w:rPr>
        <w:rFonts w:cs="Times New Roman"/>
      </w:rPr>
    </w:lvl>
    <w:lvl w:ilvl="5" w:tplc="041B001B" w:tentative="1">
      <w:start w:val="1"/>
      <w:numFmt w:val="lowerRoman"/>
      <w:lvlText w:val="%6."/>
      <w:lvlJc w:val="right"/>
      <w:pPr>
        <w:ind w:left="5400" w:hanging="180"/>
      </w:pPr>
      <w:rPr>
        <w:rFonts w:cs="Times New Roman"/>
      </w:rPr>
    </w:lvl>
    <w:lvl w:ilvl="6" w:tplc="041B000F" w:tentative="1">
      <w:start w:val="1"/>
      <w:numFmt w:val="decimal"/>
      <w:lvlText w:val="%7."/>
      <w:lvlJc w:val="left"/>
      <w:pPr>
        <w:ind w:left="6120" w:hanging="360"/>
      </w:pPr>
      <w:rPr>
        <w:rFonts w:cs="Times New Roman"/>
      </w:rPr>
    </w:lvl>
    <w:lvl w:ilvl="7" w:tplc="041B0019" w:tentative="1">
      <w:start w:val="1"/>
      <w:numFmt w:val="lowerLetter"/>
      <w:lvlText w:val="%8."/>
      <w:lvlJc w:val="left"/>
      <w:pPr>
        <w:ind w:left="6840" w:hanging="360"/>
      </w:pPr>
      <w:rPr>
        <w:rFonts w:cs="Times New Roman"/>
      </w:rPr>
    </w:lvl>
    <w:lvl w:ilvl="8" w:tplc="041B001B" w:tentative="1">
      <w:start w:val="1"/>
      <w:numFmt w:val="lowerRoman"/>
      <w:lvlText w:val="%9."/>
      <w:lvlJc w:val="right"/>
      <w:pPr>
        <w:ind w:left="7560" w:hanging="180"/>
      </w:pPr>
      <w:rPr>
        <w:rFonts w:cs="Times New Roman"/>
      </w:rPr>
    </w:lvl>
  </w:abstractNum>
  <w:abstractNum w:abstractNumId="9" w15:restartNumberingAfterBreak="0">
    <w:nsid w:val="28E22DD0"/>
    <w:multiLevelType w:val="hybridMultilevel"/>
    <w:tmpl w:val="D83AA0F6"/>
    <w:lvl w:ilvl="0" w:tplc="041B0017">
      <w:start w:val="1"/>
      <w:numFmt w:val="lowerLetter"/>
      <w:lvlText w:val="%1)"/>
      <w:lvlJc w:val="left"/>
      <w:pPr>
        <w:ind w:left="1080" w:hanging="72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29403944"/>
    <w:multiLevelType w:val="hybridMultilevel"/>
    <w:tmpl w:val="4984A6A0"/>
    <w:lvl w:ilvl="0" w:tplc="E9CE0AE4">
      <w:start w:val="1"/>
      <w:numFmt w:val="decimal"/>
      <w:lvlText w:val="(%1)"/>
      <w:lvlJc w:val="left"/>
      <w:pPr>
        <w:ind w:left="502" w:hanging="360"/>
      </w:pPr>
      <w:rPr>
        <w:rFonts w:cs="Times New Roman" w:hint="default"/>
      </w:rPr>
    </w:lvl>
    <w:lvl w:ilvl="1" w:tplc="041B0019" w:tentative="1">
      <w:start w:val="1"/>
      <w:numFmt w:val="lowerLetter"/>
      <w:lvlText w:val="%2."/>
      <w:lvlJc w:val="left"/>
      <w:pPr>
        <w:ind w:left="1222" w:hanging="360"/>
      </w:pPr>
      <w:rPr>
        <w:rFonts w:cs="Times New Roman"/>
      </w:rPr>
    </w:lvl>
    <w:lvl w:ilvl="2" w:tplc="041B001B" w:tentative="1">
      <w:start w:val="1"/>
      <w:numFmt w:val="lowerRoman"/>
      <w:lvlText w:val="%3."/>
      <w:lvlJc w:val="right"/>
      <w:pPr>
        <w:ind w:left="1942" w:hanging="180"/>
      </w:pPr>
      <w:rPr>
        <w:rFonts w:cs="Times New Roman"/>
      </w:rPr>
    </w:lvl>
    <w:lvl w:ilvl="3" w:tplc="041B000F" w:tentative="1">
      <w:start w:val="1"/>
      <w:numFmt w:val="decimal"/>
      <w:lvlText w:val="%4."/>
      <w:lvlJc w:val="left"/>
      <w:pPr>
        <w:ind w:left="2662" w:hanging="360"/>
      </w:pPr>
      <w:rPr>
        <w:rFonts w:cs="Times New Roman"/>
      </w:rPr>
    </w:lvl>
    <w:lvl w:ilvl="4" w:tplc="041B0019" w:tentative="1">
      <w:start w:val="1"/>
      <w:numFmt w:val="lowerLetter"/>
      <w:lvlText w:val="%5."/>
      <w:lvlJc w:val="left"/>
      <w:pPr>
        <w:ind w:left="3382" w:hanging="360"/>
      </w:pPr>
      <w:rPr>
        <w:rFonts w:cs="Times New Roman"/>
      </w:rPr>
    </w:lvl>
    <w:lvl w:ilvl="5" w:tplc="041B001B" w:tentative="1">
      <w:start w:val="1"/>
      <w:numFmt w:val="lowerRoman"/>
      <w:lvlText w:val="%6."/>
      <w:lvlJc w:val="right"/>
      <w:pPr>
        <w:ind w:left="4102" w:hanging="180"/>
      </w:pPr>
      <w:rPr>
        <w:rFonts w:cs="Times New Roman"/>
      </w:rPr>
    </w:lvl>
    <w:lvl w:ilvl="6" w:tplc="041B000F" w:tentative="1">
      <w:start w:val="1"/>
      <w:numFmt w:val="decimal"/>
      <w:lvlText w:val="%7."/>
      <w:lvlJc w:val="left"/>
      <w:pPr>
        <w:ind w:left="4822" w:hanging="360"/>
      </w:pPr>
      <w:rPr>
        <w:rFonts w:cs="Times New Roman"/>
      </w:rPr>
    </w:lvl>
    <w:lvl w:ilvl="7" w:tplc="041B0019" w:tentative="1">
      <w:start w:val="1"/>
      <w:numFmt w:val="lowerLetter"/>
      <w:lvlText w:val="%8."/>
      <w:lvlJc w:val="left"/>
      <w:pPr>
        <w:ind w:left="5542" w:hanging="360"/>
      </w:pPr>
      <w:rPr>
        <w:rFonts w:cs="Times New Roman"/>
      </w:rPr>
    </w:lvl>
    <w:lvl w:ilvl="8" w:tplc="041B001B" w:tentative="1">
      <w:start w:val="1"/>
      <w:numFmt w:val="lowerRoman"/>
      <w:lvlText w:val="%9."/>
      <w:lvlJc w:val="right"/>
      <w:pPr>
        <w:ind w:left="6262" w:hanging="180"/>
      </w:pPr>
      <w:rPr>
        <w:rFonts w:cs="Times New Roman"/>
      </w:rPr>
    </w:lvl>
  </w:abstractNum>
  <w:abstractNum w:abstractNumId="11" w15:restartNumberingAfterBreak="0">
    <w:nsid w:val="29817501"/>
    <w:multiLevelType w:val="hybridMultilevel"/>
    <w:tmpl w:val="1B3C30DE"/>
    <w:lvl w:ilvl="0" w:tplc="041B000F">
      <w:start w:val="1"/>
      <w:numFmt w:val="decimal"/>
      <w:lvlText w:val="%1."/>
      <w:lvlJc w:val="left"/>
      <w:pPr>
        <w:ind w:left="2870" w:hanging="360"/>
      </w:pPr>
      <w:rPr>
        <w:rFonts w:cs="Times New Roman" w:hint="default"/>
      </w:rPr>
    </w:lvl>
    <w:lvl w:ilvl="1" w:tplc="041B0019" w:tentative="1">
      <w:start w:val="1"/>
      <w:numFmt w:val="lowerLetter"/>
      <w:lvlText w:val="%2."/>
      <w:lvlJc w:val="left"/>
      <w:pPr>
        <w:ind w:left="3590" w:hanging="360"/>
      </w:pPr>
      <w:rPr>
        <w:rFonts w:cs="Times New Roman"/>
      </w:rPr>
    </w:lvl>
    <w:lvl w:ilvl="2" w:tplc="041B001B" w:tentative="1">
      <w:start w:val="1"/>
      <w:numFmt w:val="lowerRoman"/>
      <w:lvlText w:val="%3."/>
      <w:lvlJc w:val="right"/>
      <w:pPr>
        <w:ind w:left="4310" w:hanging="180"/>
      </w:pPr>
      <w:rPr>
        <w:rFonts w:cs="Times New Roman"/>
      </w:rPr>
    </w:lvl>
    <w:lvl w:ilvl="3" w:tplc="041B000F" w:tentative="1">
      <w:start w:val="1"/>
      <w:numFmt w:val="decimal"/>
      <w:lvlText w:val="%4."/>
      <w:lvlJc w:val="left"/>
      <w:pPr>
        <w:ind w:left="5030" w:hanging="360"/>
      </w:pPr>
      <w:rPr>
        <w:rFonts w:cs="Times New Roman"/>
      </w:rPr>
    </w:lvl>
    <w:lvl w:ilvl="4" w:tplc="041B0019" w:tentative="1">
      <w:start w:val="1"/>
      <w:numFmt w:val="lowerLetter"/>
      <w:lvlText w:val="%5."/>
      <w:lvlJc w:val="left"/>
      <w:pPr>
        <w:ind w:left="5750" w:hanging="360"/>
      </w:pPr>
      <w:rPr>
        <w:rFonts w:cs="Times New Roman"/>
      </w:rPr>
    </w:lvl>
    <w:lvl w:ilvl="5" w:tplc="041B001B" w:tentative="1">
      <w:start w:val="1"/>
      <w:numFmt w:val="lowerRoman"/>
      <w:lvlText w:val="%6."/>
      <w:lvlJc w:val="right"/>
      <w:pPr>
        <w:ind w:left="6470" w:hanging="180"/>
      </w:pPr>
      <w:rPr>
        <w:rFonts w:cs="Times New Roman"/>
      </w:rPr>
    </w:lvl>
    <w:lvl w:ilvl="6" w:tplc="041B000F" w:tentative="1">
      <w:start w:val="1"/>
      <w:numFmt w:val="decimal"/>
      <w:lvlText w:val="%7."/>
      <w:lvlJc w:val="left"/>
      <w:pPr>
        <w:ind w:left="7190" w:hanging="360"/>
      </w:pPr>
      <w:rPr>
        <w:rFonts w:cs="Times New Roman"/>
      </w:rPr>
    </w:lvl>
    <w:lvl w:ilvl="7" w:tplc="041B0019" w:tentative="1">
      <w:start w:val="1"/>
      <w:numFmt w:val="lowerLetter"/>
      <w:lvlText w:val="%8."/>
      <w:lvlJc w:val="left"/>
      <w:pPr>
        <w:ind w:left="7910" w:hanging="360"/>
      </w:pPr>
      <w:rPr>
        <w:rFonts w:cs="Times New Roman"/>
      </w:rPr>
    </w:lvl>
    <w:lvl w:ilvl="8" w:tplc="041B001B" w:tentative="1">
      <w:start w:val="1"/>
      <w:numFmt w:val="lowerRoman"/>
      <w:lvlText w:val="%9."/>
      <w:lvlJc w:val="right"/>
      <w:pPr>
        <w:ind w:left="8630" w:hanging="180"/>
      </w:pPr>
      <w:rPr>
        <w:rFonts w:cs="Times New Roman"/>
      </w:rPr>
    </w:lvl>
  </w:abstractNum>
  <w:abstractNum w:abstractNumId="12" w15:restartNumberingAfterBreak="0">
    <w:nsid w:val="2D9D26CD"/>
    <w:multiLevelType w:val="hybridMultilevel"/>
    <w:tmpl w:val="94389250"/>
    <w:lvl w:ilvl="0" w:tplc="187CADAE">
      <w:start w:val="1"/>
      <w:numFmt w:val="lowerLetter"/>
      <w:lvlText w:val="%1)"/>
      <w:lvlJc w:val="left"/>
      <w:pPr>
        <w:tabs>
          <w:tab w:val="num" w:pos="680"/>
        </w:tabs>
        <w:ind w:left="964" w:hanging="284"/>
      </w:pPr>
      <w:rPr>
        <w:rFonts w:cs="Times New Roman" w:hint="default"/>
      </w:rPr>
    </w:lvl>
    <w:lvl w:ilvl="1" w:tplc="8B28ECEE">
      <w:start w:val="1"/>
      <w:numFmt w:val="decimal"/>
      <w:lvlText w:val="%2."/>
      <w:lvlJc w:val="left"/>
      <w:pPr>
        <w:tabs>
          <w:tab w:val="num" w:pos="680"/>
        </w:tabs>
        <w:ind w:left="1531" w:hanging="284"/>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20771E8"/>
    <w:multiLevelType w:val="hybridMultilevel"/>
    <w:tmpl w:val="16AC410C"/>
    <w:lvl w:ilvl="0" w:tplc="D26E6C68">
      <w:start w:val="1"/>
      <w:numFmt w:val="decimal"/>
      <w:lvlText w:val="(%1)"/>
      <w:lvlJc w:val="left"/>
      <w:pPr>
        <w:ind w:left="-1225" w:hanging="360"/>
      </w:pPr>
      <w:rPr>
        <w:rFonts w:cs="Times New Roman" w:hint="default"/>
        <w:b w:val="0"/>
        <w:strike w:val="0"/>
      </w:rPr>
    </w:lvl>
    <w:lvl w:ilvl="1" w:tplc="041B0019" w:tentative="1">
      <w:start w:val="1"/>
      <w:numFmt w:val="lowerLetter"/>
      <w:lvlText w:val="%2."/>
      <w:lvlJc w:val="left"/>
      <w:pPr>
        <w:ind w:left="-505" w:hanging="360"/>
      </w:pPr>
      <w:rPr>
        <w:rFonts w:cs="Times New Roman"/>
      </w:rPr>
    </w:lvl>
    <w:lvl w:ilvl="2" w:tplc="041B001B" w:tentative="1">
      <w:start w:val="1"/>
      <w:numFmt w:val="lowerRoman"/>
      <w:lvlText w:val="%3."/>
      <w:lvlJc w:val="right"/>
      <w:pPr>
        <w:ind w:left="215" w:hanging="180"/>
      </w:pPr>
      <w:rPr>
        <w:rFonts w:cs="Times New Roman"/>
      </w:rPr>
    </w:lvl>
    <w:lvl w:ilvl="3" w:tplc="041B000F" w:tentative="1">
      <w:start w:val="1"/>
      <w:numFmt w:val="decimal"/>
      <w:lvlText w:val="%4."/>
      <w:lvlJc w:val="left"/>
      <w:pPr>
        <w:ind w:left="935" w:hanging="360"/>
      </w:pPr>
      <w:rPr>
        <w:rFonts w:cs="Times New Roman"/>
      </w:rPr>
    </w:lvl>
    <w:lvl w:ilvl="4" w:tplc="041B0019" w:tentative="1">
      <w:start w:val="1"/>
      <w:numFmt w:val="lowerLetter"/>
      <w:lvlText w:val="%5."/>
      <w:lvlJc w:val="left"/>
      <w:pPr>
        <w:ind w:left="1655" w:hanging="360"/>
      </w:pPr>
      <w:rPr>
        <w:rFonts w:cs="Times New Roman"/>
      </w:rPr>
    </w:lvl>
    <w:lvl w:ilvl="5" w:tplc="041B001B" w:tentative="1">
      <w:start w:val="1"/>
      <w:numFmt w:val="lowerRoman"/>
      <w:lvlText w:val="%6."/>
      <w:lvlJc w:val="right"/>
      <w:pPr>
        <w:ind w:left="2375" w:hanging="180"/>
      </w:pPr>
      <w:rPr>
        <w:rFonts w:cs="Times New Roman"/>
      </w:rPr>
    </w:lvl>
    <w:lvl w:ilvl="6" w:tplc="041B000F" w:tentative="1">
      <w:start w:val="1"/>
      <w:numFmt w:val="decimal"/>
      <w:lvlText w:val="%7."/>
      <w:lvlJc w:val="left"/>
      <w:pPr>
        <w:ind w:left="3095" w:hanging="360"/>
      </w:pPr>
      <w:rPr>
        <w:rFonts w:cs="Times New Roman"/>
      </w:rPr>
    </w:lvl>
    <w:lvl w:ilvl="7" w:tplc="041B0019" w:tentative="1">
      <w:start w:val="1"/>
      <w:numFmt w:val="lowerLetter"/>
      <w:lvlText w:val="%8."/>
      <w:lvlJc w:val="left"/>
      <w:pPr>
        <w:ind w:left="3815" w:hanging="360"/>
      </w:pPr>
      <w:rPr>
        <w:rFonts w:cs="Times New Roman"/>
      </w:rPr>
    </w:lvl>
    <w:lvl w:ilvl="8" w:tplc="041B001B" w:tentative="1">
      <w:start w:val="1"/>
      <w:numFmt w:val="lowerRoman"/>
      <w:lvlText w:val="%9."/>
      <w:lvlJc w:val="right"/>
      <w:pPr>
        <w:ind w:left="4535" w:hanging="180"/>
      </w:pPr>
      <w:rPr>
        <w:rFonts w:cs="Times New Roman"/>
      </w:rPr>
    </w:lvl>
  </w:abstractNum>
  <w:abstractNum w:abstractNumId="14" w15:restartNumberingAfterBreak="0">
    <w:nsid w:val="35246DB0"/>
    <w:multiLevelType w:val="hybridMultilevel"/>
    <w:tmpl w:val="A2983188"/>
    <w:lvl w:ilvl="0" w:tplc="6E067BE8">
      <w:start w:val="1"/>
      <w:numFmt w:val="lowerLetter"/>
      <w:lvlText w:val="%1)"/>
      <w:lvlJc w:val="left"/>
      <w:pPr>
        <w:ind w:left="1080" w:hanging="360"/>
      </w:pPr>
      <w:rPr>
        <w:rFonts w:ascii="Arial Narrow" w:hAnsi="Arial Narrow" w:cs="Times New Roman" w:hint="default"/>
        <w:sz w:val="22"/>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15" w15:restartNumberingAfterBreak="0">
    <w:nsid w:val="3C02609A"/>
    <w:multiLevelType w:val="hybridMultilevel"/>
    <w:tmpl w:val="1D3E1C06"/>
    <w:lvl w:ilvl="0" w:tplc="3E0CA7AC">
      <w:start w:val="3"/>
      <w:numFmt w:val="bullet"/>
      <w:lvlText w:val="-"/>
      <w:lvlJc w:val="left"/>
      <w:pPr>
        <w:ind w:left="720" w:hanging="360"/>
      </w:pPr>
      <w:rPr>
        <w:rFonts w:ascii="Arial Narrow" w:eastAsia="Times New Roman" w:hAnsi="Arial Narrow" w:hint="default"/>
        <w:b w:val="0"/>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40B073D8"/>
    <w:multiLevelType w:val="hybridMultilevel"/>
    <w:tmpl w:val="4B02E158"/>
    <w:lvl w:ilvl="0" w:tplc="041B0017">
      <w:start w:val="1"/>
      <w:numFmt w:val="lowerLetter"/>
      <w:lvlText w:val="%1)"/>
      <w:lvlJc w:val="left"/>
      <w:pPr>
        <w:ind w:left="970" w:hanging="360"/>
      </w:pPr>
      <w:rPr>
        <w:rFonts w:cs="Times New Roman"/>
      </w:rPr>
    </w:lvl>
    <w:lvl w:ilvl="1" w:tplc="9CD88A16">
      <w:start w:val="1"/>
      <w:numFmt w:val="decimal"/>
      <w:lvlText w:val="%2."/>
      <w:lvlJc w:val="left"/>
      <w:pPr>
        <w:ind w:left="1690" w:hanging="360"/>
      </w:pPr>
      <w:rPr>
        <w:rFonts w:cs="Times New Roman" w:hint="default"/>
      </w:rPr>
    </w:lvl>
    <w:lvl w:ilvl="2" w:tplc="041B001B" w:tentative="1">
      <w:start w:val="1"/>
      <w:numFmt w:val="lowerRoman"/>
      <w:lvlText w:val="%3."/>
      <w:lvlJc w:val="right"/>
      <w:pPr>
        <w:ind w:left="2410" w:hanging="180"/>
      </w:pPr>
      <w:rPr>
        <w:rFonts w:cs="Times New Roman"/>
      </w:rPr>
    </w:lvl>
    <w:lvl w:ilvl="3" w:tplc="041B000F" w:tentative="1">
      <w:start w:val="1"/>
      <w:numFmt w:val="decimal"/>
      <w:lvlText w:val="%4."/>
      <w:lvlJc w:val="left"/>
      <w:pPr>
        <w:ind w:left="3130" w:hanging="360"/>
      </w:pPr>
      <w:rPr>
        <w:rFonts w:cs="Times New Roman"/>
      </w:rPr>
    </w:lvl>
    <w:lvl w:ilvl="4" w:tplc="041B0019" w:tentative="1">
      <w:start w:val="1"/>
      <w:numFmt w:val="lowerLetter"/>
      <w:lvlText w:val="%5."/>
      <w:lvlJc w:val="left"/>
      <w:pPr>
        <w:ind w:left="3850" w:hanging="360"/>
      </w:pPr>
      <w:rPr>
        <w:rFonts w:cs="Times New Roman"/>
      </w:rPr>
    </w:lvl>
    <w:lvl w:ilvl="5" w:tplc="041B001B" w:tentative="1">
      <w:start w:val="1"/>
      <w:numFmt w:val="lowerRoman"/>
      <w:lvlText w:val="%6."/>
      <w:lvlJc w:val="right"/>
      <w:pPr>
        <w:ind w:left="4570" w:hanging="180"/>
      </w:pPr>
      <w:rPr>
        <w:rFonts w:cs="Times New Roman"/>
      </w:rPr>
    </w:lvl>
    <w:lvl w:ilvl="6" w:tplc="041B000F" w:tentative="1">
      <w:start w:val="1"/>
      <w:numFmt w:val="decimal"/>
      <w:lvlText w:val="%7."/>
      <w:lvlJc w:val="left"/>
      <w:pPr>
        <w:ind w:left="5290" w:hanging="360"/>
      </w:pPr>
      <w:rPr>
        <w:rFonts w:cs="Times New Roman"/>
      </w:rPr>
    </w:lvl>
    <w:lvl w:ilvl="7" w:tplc="041B0019" w:tentative="1">
      <w:start w:val="1"/>
      <w:numFmt w:val="lowerLetter"/>
      <w:lvlText w:val="%8."/>
      <w:lvlJc w:val="left"/>
      <w:pPr>
        <w:ind w:left="6010" w:hanging="360"/>
      </w:pPr>
      <w:rPr>
        <w:rFonts w:cs="Times New Roman"/>
      </w:rPr>
    </w:lvl>
    <w:lvl w:ilvl="8" w:tplc="041B001B" w:tentative="1">
      <w:start w:val="1"/>
      <w:numFmt w:val="lowerRoman"/>
      <w:lvlText w:val="%9."/>
      <w:lvlJc w:val="right"/>
      <w:pPr>
        <w:ind w:left="6730" w:hanging="180"/>
      </w:pPr>
      <w:rPr>
        <w:rFonts w:cs="Times New Roman"/>
      </w:rPr>
    </w:lvl>
  </w:abstractNum>
  <w:abstractNum w:abstractNumId="17" w15:restartNumberingAfterBreak="0">
    <w:nsid w:val="444F54D1"/>
    <w:multiLevelType w:val="hybridMultilevel"/>
    <w:tmpl w:val="35242326"/>
    <w:lvl w:ilvl="0" w:tplc="041B000F">
      <w:start w:val="1"/>
      <w:numFmt w:val="decimal"/>
      <w:lvlText w:val="%1."/>
      <w:lvlJc w:val="left"/>
      <w:pPr>
        <w:ind w:left="720" w:hanging="360"/>
      </w:pPr>
      <w:rPr>
        <w:rFonts w:cs="Times New Roman"/>
        <w:color w:val="auto"/>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462134A4"/>
    <w:multiLevelType w:val="hybridMultilevel"/>
    <w:tmpl w:val="863E6E38"/>
    <w:lvl w:ilvl="0" w:tplc="F7B44F96">
      <w:start w:val="5"/>
      <w:numFmt w:val="lowerRoman"/>
      <w:lvlText w:val="%1)"/>
      <w:lvlJc w:val="left"/>
      <w:pPr>
        <w:ind w:left="1080" w:hanging="72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4A044569"/>
    <w:multiLevelType w:val="hybridMultilevel"/>
    <w:tmpl w:val="2B7CA88A"/>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52FF4EEC"/>
    <w:multiLevelType w:val="hybridMultilevel"/>
    <w:tmpl w:val="78B2A858"/>
    <w:lvl w:ilvl="0" w:tplc="5CEAF794">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54A50D59"/>
    <w:multiLevelType w:val="hybridMultilevel"/>
    <w:tmpl w:val="9CE47E16"/>
    <w:lvl w:ilvl="0" w:tplc="2458CF06">
      <w:start w:val="2"/>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5BB4581D"/>
    <w:multiLevelType w:val="hybridMultilevel"/>
    <w:tmpl w:val="8244EA42"/>
    <w:lvl w:ilvl="0" w:tplc="041B0017">
      <w:start w:val="1"/>
      <w:numFmt w:val="lowerLetter"/>
      <w:lvlText w:val="%1)"/>
      <w:lvlJc w:val="left"/>
      <w:pPr>
        <w:ind w:left="360" w:hanging="360"/>
      </w:pPr>
      <w:rPr>
        <w:rFonts w:cs="Times New Roman" w:hint="default"/>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23" w15:restartNumberingAfterBreak="0">
    <w:nsid w:val="5F213AAE"/>
    <w:multiLevelType w:val="hybridMultilevel"/>
    <w:tmpl w:val="7B306FF0"/>
    <w:lvl w:ilvl="0" w:tplc="08308A8C">
      <w:start w:val="1"/>
      <w:numFmt w:val="lowerLetter"/>
      <w:lvlText w:val="%1)"/>
      <w:lvlJc w:val="left"/>
      <w:pPr>
        <w:tabs>
          <w:tab w:val="num" w:pos="-207"/>
        </w:tabs>
        <w:ind w:left="644" w:hanging="284"/>
      </w:pPr>
      <w:rPr>
        <w:rFonts w:cs="Times New Roman" w:hint="default"/>
      </w:rPr>
    </w:lvl>
    <w:lvl w:ilvl="1" w:tplc="E7AA28A0">
      <w:start w:val="1"/>
      <w:numFmt w:val="decimal"/>
      <w:lvlText w:val="%2."/>
      <w:lvlJc w:val="left"/>
      <w:pPr>
        <w:tabs>
          <w:tab w:val="num" w:pos="1437"/>
        </w:tabs>
        <w:ind w:left="1437" w:hanging="357"/>
      </w:pPr>
      <w:rPr>
        <w:rFonts w:ascii="Times New Roman" w:eastAsia="Times New Roman" w:hAnsi="Times New Roman" w:cs="Times New Roman"/>
        <w:b/>
      </w:rPr>
    </w:lvl>
    <w:lvl w:ilvl="2" w:tplc="0405001B" w:tentative="1">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60A0265F"/>
    <w:multiLevelType w:val="hybridMultilevel"/>
    <w:tmpl w:val="8560389C"/>
    <w:lvl w:ilvl="0" w:tplc="1B04B3BA">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69C74A2D"/>
    <w:multiLevelType w:val="hybridMultilevel"/>
    <w:tmpl w:val="DA125C1E"/>
    <w:lvl w:ilvl="0" w:tplc="041B000F">
      <w:start w:val="1"/>
      <w:numFmt w:val="decimal"/>
      <w:lvlText w:val="%1."/>
      <w:lvlJc w:val="left"/>
      <w:pPr>
        <w:ind w:left="1841" w:hanging="360"/>
      </w:pPr>
      <w:rPr>
        <w:rFonts w:cs="Times New Roman"/>
      </w:rPr>
    </w:lvl>
    <w:lvl w:ilvl="1" w:tplc="041B0019" w:tentative="1">
      <w:start w:val="1"/>
      <w:numFmt w:val="lowerLetter"/>
      <w:lvlText w:val="%2."/>
      <w:lvlJc w:val="left"/>
      <w:pPr>
        <w:ind w:left="2561" w:hanging="360"/>
      </w:pPr>
      <w:rPr>
        <w:rFonts w:cs="Times New Roman"/>
      </w:rPr>
    </w:lvl>
    <w:lvl w:ilvl="2" w:tplc="041B001B" w:tentative="1">
      <w:start w:val="1"/>
      <w:numFmt w:val="lowerRoman"/>
      <w:lvlText w:val="%3."/>
      <w:lvlJc w:val="right"/>
      <w:pPr>
        <w:ind w:left="3281" w:hanging="180"/>
      </w:pPr>
      <w:rPr>
        <w:rFonts w:cs="Times New Roman"/>
      </w:rPr>
    </w:lvl>
    <w:lvl w:ilvl="3" w:tplc="041B000F" w:tentative="1">
      <w:start w:val="1"/>
      <w:numFmt w:val="decimal"/>
      <w:lvlText w:val="%4."/>
      <w:lvlJc w:val="left"/>
      <w:pPr>
        <w:ind w:left="4001" w:hanging="360"/>
      </w:pPr>
      <w:rPr>
        <w:rFonts w:cs="Times New Roman"/>
      </w:rPr>
    </w:lvl>
    <w:lvl w:ilvl="4" w:tplc="041B0019" w:tentative="1">
      <w:start w:val="1"/>
      <w:numFmt w:val="lowerLetter"/>
      <w:lvlText w:val="%5."/>
      <w:lvlJc w:val="left"/>
      <w:pPr>
        <w:ind w:left="4721" w:hanging="360"/>
      </w:pPr>
      <w:rPr>
        <w:rFonts w:cs="Times New Roman"/>
      </w:rPr>
    </w:lvl>
    <w:lvl w:ilvl="5" w:tplc="041B001B" w:tentative="1">
      <w:start w:val="1"/>
      <w:numFmt w:val="lowerRoman"/>
      <w:lvlText w:val="%6."/>
      <w:lvlJc w:val="right"/>
      <w:pPr>
        <w:ind w:left="5441" w:hanging="180"/>
      </w:pPr>
      <w:rPr>
        <w:rFonts w:cs="Times New Roman"/>
      </w:rPr>
    </w:lvl>
    <w:lvl w:ilvl="6" w:tplc="041B000F" w:tentative="1">
      <w:start w:val="1"/>
      <w:numFmt w:val="decimal"/>
      <w:lvlText w:val="%7."/>
      <w:lvlJc w:val="left"/>
      <w:pPr>
        <w:ind w:left="6161" w:hanging="360"/>
      </w:pPr>
      <w:rPr>
        <w:rFonts w:cs="Times New Roman"/>
      </w:rPr>
    </w:lvl>
    <w:lvl w:ilvl="7" w:tplc="041B0019" w:tentative="1">
      <w:start w:val="1"/>
      <w:numFmt w:val="lowerLetter"/>
      <w:lvlText w:val="%8."/>
      <w:lvlJc w:val="left"/>
      <w:pPr>
        <w:ind w:left="6881" w:hanging="360"/>
      </w:pPr>
      <w:rPr>
        <w:rFonts w:cs="Times New Roman"/>
      </w:rPr>
    </w:lvl>
    <w:lvl w:ilvl="8" w:tplc="041B001B" w:tentative="1">
      <w:start w:val="1"/>
      <w:numFmt w:val="lowerRoman"/>
      <w:lvlText w:val="%9."/>
      <w:lvlJc w:val="right"/>
      <w:pPr>
        <w:ind w:left="7601" w:hanging="180"/>
      </w:pPr>
      <w:rPr>
        <w:rFonts w:cs="Times New Roman"/>
      </w:rPr>
    </w:lvl>
  </w:abstractNum>
  <w:abstractNum w:abstractNumId="26" w15:restartNumberingAfterBreak="0">
    <w:nsid w:val="6B2A049A"/>
    <w:multiLevelType w:val="hybridMultilevel"/>
    <w:tmpl w:val="8B5CCB46"/>
    <w:lvl w:ilvl="0" w:tplc="5CC2F244">
      <w:start w:val="1"/>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7" w15:restartNumberingAfterBreak="0">
    <w:nsid w:val="6D854DD8"/>
    <w:multiLevelType w:val="hybridMultilevel"/>
    <w:tmpl w:val="71B47FDA"/>
    <w:lvl w:ilvl="0" w:tplc="3C90F3A4">
      <w:start w:val="2"/>
      <w:numFmt w:val="upp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70182539"/>
    <w:multiLevelType w:val="hybridMultilevel"/>
    <w:tmpl w:val="1DF0F638"/>
    <w:lvl w:ilvl="0" w:tplc="7FA2C676">
      <w:start w:val="1"/>
      <w:numFmt w:val="lowerLetter"/>
      <w:lvlText w:val="%1)"/>
      <w:lvlJc w:val="left"/>
      <w:pPr>
        <w:ind w:left="1440" w:hanging="360"/>
      </w:pPr>
      <w:rPr>
        <w:rFonts w:cs="Times New Roman"/>
        <w:b w:val="0"/>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29" w15:restartNumberingAfterBreak="0">
    <w:nsid w:val="73D5093A"/>
    <w:multiLevelType w:val="hybridMultilevel"/>
    <w:tmpl w:val="70DE857C"/>
    <w:lvl w:ilvl="0" w:tplc="041B000F">
      <w:start w:val="1"/>
      <w:numFmt w:val="decimal"/>
      <w:lvlText w:val="%1."/>
      <w:lvlJc w:val="left"/>
      <w:pPr>
        <w:ind w:left="1861" w:hanging="360"/>
      </w:pPr>
      <w:rPr>
        <w:rFonts w:cs="Times New Roman"/>
      </w:rPr>
    </w:lvl>
    <w:lvl w:ilvl="1" w:tplc="041B0019" w:tentative="1">
      <w:start w:val="1"/>
      <w:numFmt w:val="lowerLetter"/>
      <w:lvlText w:val="%2."/>
      <w:lvlJc w:val="left"/>
      <w:pPr>
        <w:ind w:left="2581" w:hanging="360"/>
      </w:pPr>
      <w:rPr>
        <w:rFonts w:cs="Times New Roman"/>
      </w:rPr>
    </w:lvl>
    <w:lvl w:ilvl="2" w:tplc="041B001B" w:tentative="1">
      <w:start w:val="1"/>
      <w:numFmt w:val="lowerRoman"/>
      <w:lvlText w:val="%3."/>
      <w:lvlJc w:val="right"/>
      <w:pPr>
        <w:ind w:left="3301" w:hanging="180"/>
      </w:pPr>
      <w:rPr>
        <w:rFonts w:cs="Times New Roman"/>
      </w:rPr>
    </w:lvl>
    <w:lvl w:ilvl="3" w:tplc="041B000F" w:tentative="1">
      <w:start w:val="1"/>
      <w:numFmt w:val="decimal"/>
      <w:lvlText w:val="%4."/>
      <w:lvlJc w:val="left"/>
      <w:pPr>
        <w:ind w:left="4021" w:hanging="360"/>
      </w:pPr>
      <w:rPr>
        <w:rFonts w:cs="Times New Roman"/>
      </w:rPr>
    </w:lvl>
    <w:lvl w:ilvl="4" w:tplc="041B0019" w:tentative="1">
      <w:start w:val="1"/>
      <w:numFmt w:val="lowerLetter"/>
      <w:lvlText w:val="%5."/>
      <w:lvlJc w:val="left"/>
      <w:pPr>
        <w:ind w:left="4741" w:hanging="360"/>
      </w:pPr>
      <w:rPr>
        <w:rFonts w:cs="Times New Roman"/>
      </w:rPr>
    </w:lvl>
    <w:lvl w:ilvl="5" w:tplc="041B001B" w:tentative="1">
      <w:start w:val="1"/>
      <w:numFmt w:val="lowerRoman"/>
      <w:lvlText w:val="%6."/>
      <w:lvlJc w:val="right"/>
      <w:pPr>
        <w:ind w:left="5461" w:hanging="180"/>
      </w:pPr>
      <w:rPr>
        <w:rFonts w:cs="Times New Roman"/>
      </w:rPr>
    </w:lvl>
    <w:lvl w:ilvl="6" w:tplc="041B000F" w:tentative="1">
      <w:start w:val="1"/>
      <w:numFmt w:val="decimal"/>
      <w:lvlText w:val="%7."/>
      <w:lvlJc w:val="left"/>
      <w:pPr>
        <w:ind w:left="6181" w:hanging="360"/>
      </w:pPr>
      <w:rPr>
        <w:rFonts w:cs="Times New Roman"/>
      </w:rPr>
    </w:lvl>
    <w:lvl w:ilvl="7" w:tplc="041B0019" w:tentative="1">
      <w:start w:val="1"/>
      <w:numFmt w:val="lowerLetter"/>
      <w:lvlText w:val="%8."/>
      <w:lvlJc w:val="left"/>
      <w:pPr>
        <w:ind w:left="6901" w:hanging="360"/>
      </w:pPr>
      <w:rPr>
        <w:rFonts w:cs="Times New Roman"/>
      </w:rPr>
    </w:lvl>
    <w:lvl w:ilvl="8" w:tplc="041B001B" w:tentative="1">
      <w:start w:val="1"/>
      <w:numFmt w:val="lowerRoman"/>
      <w:lvlText w:val="%9."/>
      <w:lvlJc w:val="right"/>
      <w:pPr>
        <w:ind w:left="7621" w:hanging="180"/>
      </w:pPr>
      <w:rPr>
        <w:rFonts w:cs="Times New Roman"/>
      </w:rPr>
    </w:lvl>
  </w:abstractNum>
  <w:abstractNum w:abstractNumId="30" w15:restartNumberingAfterBreak="0">
    <w:nsid w:val="7C9B15DF"/>
    <w:multiLevelType w:val="hybridMultilevel"/>
    <w:tmpl w:val="ED1AB822"/>
    <w:lvl w:ilvl="0" w:tplc="E75E90DC">
      <w:start w:val="1"/>
      <w:numFmt w:val="lowerLetter"/>
      <w:lvlText w:val="%1)"/>
      <w:lvlJc w:val="left"/>
      <w:pPr>
        <w:tabs>
          <w:tab w:val="num" w:pos="340"/>
        </w:tabs>
        <w:ind w:left="340" w:hanging="340"/>
      </w:pPr>
      <w:rPr>
        <w:rFonts w:cs="Times New Roman" w:hint="default"/>
      </w:rPr>
    </w:lvl>
    <w:lvl w:ilvl="1" w:tplc="041B0017">
      <w:start w:val="1"/>
      <w:numFmt w:val="lowerLetter"/>
      <w:lvlText w:val="%2)"/>
      <w:lvlJc w:val="left"/>
      <w:pPr>
        <w:tabs>
          <w:tab w:val="num" w:pos="360"/>
        </w:tabs>
        <w:ind w:left="360" w:hanging="360"/>
      </w:pPr>
      <w:rPr>
        <w:rFonts w:cs="Times New Roman" w:hint="default"/>
      </w:rPr>
    </w:lvl>
    <w:lvl w:ilvl="2" w:tplc="041B001B">
      <w:start w:val="1"/>
      <w:numFmt w:val="lowerRoman"/>
      <w:lvlText w:val="%3."/>
      <w:lvlJc w:val="right"/>
      <w:pPr>
        <w:tabs>
          <w:tab w:val="num" w:pos="1933"/>
        </w:tabs>
        <w:ind w:left="1933" w:hanging="180"/>
      </w:pPr>
      <w:rPr>
        <w:rFonts w:cs="Times New Roman"/>
      </w:rPr>
    </w:lvl>
    <w:lvl w:ilvl="3" w:tplc="041B000F" w:tentative="1">
      <w:start w:val="1"/>
      <w:numFmt w:val="decimal"/>
      <w:lvlText w:val="%4."/>
      <w:lvlJc w:val="left"/>
      <w:pPr>
        <w:tabs>
          <w:tab w:val="num" w:pos="2653"/>
        </w:tabs>
        <w:ind w:left="2653" w:hanging="360"/>
      </w:pPr>
      <w:rPr>
        <w:rFonts w:cs="Times New Roman"/>
      </w:rPr>
    </w:lvl>
    <w:lvl w:ilvl="4" w:tplc="041B0019" w:tentative="1">
      <w:start w:val="1"/>
      <w:numFmt w:val="lowerLetter"/>
      <w:lvlText w:val="%5."/>
      <w:lvlJc w:val="left"/>
      <w:pPr>
        <w:tabs>
          <w:tab w:val="num" w:pos="3373"/>
        </w:tabs>
        <w:ind w:left="3373" w:hanging="360"/>
      </w:pPr>
      <w:rPr>
        <w:rFonts w:cs="Times New Roman"/>
      </w:rPr>
    </w:lvl>
    <w:lvl w:ilvl="5" w:tplc="041B001B" w:tentative="1">
      <w:start w:val="1"/>
      <w:numFmt w:val="lowerRoman"/>
      <w:lvlText w:val="%6."/>
      <w:lvlJc w:val="right"/>
      <w:pPr>
        <w:tabs>
          <w:tab w:val="num" w:pos="4093"/>
        </w:tabs>
        <w:ind w:left="4093" w:hanging="180"/>
      </w:pPr>
      <w:rPr>
        <w:rFonts w:cs="Times New Roman"/>
      </w:rPr>
    </w:lvl>
    <w:lvl w:ilvl="6" w:tplc="041B000F" w:tentative="1">
      <w:start w:val="1"/>
      <w:numFmt w:val="decimal"/>
      <w:lvlText w:val="%7."/>
      <w:lvlJc w:val="left"/>
      <w:pPr>
        <w:tabs>
          <w:tab w:val="num" w:pos="4813"/>
        </w:tabs>
        <w:ind w:left="4813" w:hanging="360"/>
      </w:pPr>
      <w:rPr>
        <w:rFonts w:cs="Times New Roman"/>
      </w:rPr>
    </w:lvl>
    <w:lvl w:ilvl="7" w:tplc="041B0019" w:tentative="1">
      <w:start w:val="1"/>
      <w:numFmt w:val="lowerLetter"/>
      <w:lvlText w:val="%8."/>
      <w:lvlJc w:val="left"/>
      <w:pPr>
        <w:tabs>
          <w:tab w:val="num" w:pos="5533"/>
        </w:tabs>
        <w:ind w:left="5533" w:hanging="360"/>
      </w:pPr>
      <w:rPr>
        <w:rFonts w:cs="Times New Roman"/>
      </w:rPr>
    </w:lvl>
    <w:lvl w:ilvl="8" w:tplc="041B001B" w:tentative="1">
      <w:start w:val="1"/>
      <w:numFmt w:val="lowerRoman"/>
      <w:lvlText w:val="%9."/>
      <w:lvlJc w:val="right"/>
      <w:pPr>
        <w:tabs>
          <w:tab w:val="num" w:pos="6253"/>
        </w:tabs>
        <w:ind w:left="6253" w:hanging="180"/>
      </w:pPr>
      <w:rPr>
        <w:rFonts w:cs="Times New Roman"/>
      </w:rPr>
    </w:lvl>
  </w:abstractNum>
  <w:num w:numId="1">
    <w:abstractNumId w:val="0"/>
  </w:num>
  <w:num w:numId="2">
    <w:abstractNumId w:val="30"/>
  </w:num>
  <w:num w:numId="3">
    <w:abstractNumId w:val="5"/>
    <w:lvlOverride w:ilvl="0">
      <w:startOverride w:val="1"/>
    </w:lvlOverride>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2"/>
  </w:num>
  <w:num w:numId="7">
    <w:abstractNumId w:val="12"/>
  </w:num>
  <w:num w:numId="8">
    <w:abstractNumId w:val="17"/>
  </w:num>
  <w:num w:numId="9">
    <w:abstractNumId w:val="18"/>
  </w:num>
  <w:num w:numId="10">
    <w:abstractNumId w:val="23"/>
  </w:num>
  <w:num w:numId="11">
    <w:abstractNumId w:val="6"/>
  </w:num>
  <w:num w:numId="12">
    <w:abstractNumId w:val="7"/>
  </w:num>
  <w:num w:numId="13">
    <w:abstractNumId w:val="19"/>
  </w:num>
  <w:num w:numId="14">
    <w:abstractNumId w:val="26"/>
  </w:num>
  <w:num w:numId="15">
    <w:abstractNumId w:val="14"/>
  </w:num>
  <w:num w:numId="16">
    <w:abstractNumId w:val="29"/>
  </w:num>
  <w:num w:numId="17">
    <w:abstractNumId w:val="8"/>
  </w:num>
  <w:num w:numId="18">
    <w:abstractNumId w:val="1"/>
  </w:num>
  <w:num w:numId="19">
    <w:abstractNumId w:val="20"/>
  </w:num>
  <w:num w:numId="20">
    <w:abstractNumId w:val="16"/>
  </w:num>
  <w:num w:numId="21">
    <w:abstractNumId w:val="10"/>
  </w:num>
  <w:num w:numId="22">
    <w:abstractNumId w:val="13"/>
  </w:num>
  <w:num w:numId="23">
    <w:abstractNumId w:val="28"/>
  </w:num>
  <w:num w:numId="24">
    <w:abstractNumId w:val="21"/>
  </w:num>
  <w:num w:numId="25">
    <w:abstractNumId w:val="3"/>
  </w:num>
  <w:num w:numId="26">
    <w:abstractNumId w:val="24"/>
  </w:num>
  <w:num w:numId="27">
    <w:abstractNumId w:val="27"/>
  </w:num>
  <w:num w:numId="28">
    <w:abstractNumId w:val="11"/>
  </w:num>
  <w:num w:numId="29">
    <w:abstractNumId w:val="22"/>
  </w:num>
  <w:num w:numId="30">
    <w:abstractNumId w:val="4"/>
  </w:num>
  <w:num w:numId="31">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63F"/>
    <w:rsid w:val="00002DCC"/>
    <w:rsid w:val="00003F55"/>
    <w:rsid w:val="00004AF1"/>
    <w:rsid w:val="00007E65"/>
    <w:rsid w:val="00012DAF"/>
    <w:rsid w:val="000203B9"/>
    <w:rsid w:val="000226C0"/>
    <w:rsid w:val="00026819"/>
    <w:rsid w:val="000301E8"/>
    <w:rsid w:val="00033549"/>
    <w:rsid w:val="000338F9"/>
    <w:rsid w:val="00040A04"/>
    <w:rsid w:val="00046963"/>
    <w:rsid w:val="00047278"/>
    <w:rsid w:val="000473C5"/>
    <w:rsid w:val="00050C1A"/>
    <w:rsid w:val="00050D7D"/>
    <w:rsid w:val="00051858"/>
    <w:rsid w:val="00052DA1"/>
    <w:rsid w:val="00053B7E"/>
    <w:rsid w:val="0005406D"/>
    <w:rsid w:val="0005756A"/>
    <w:rsid w:val="00057BD3"/>
    <w:rsid w:val="000600D3"/>
    <w:rsid w:val="00062487"/>
    <w:rsid w:val="000637B1"/>
    <w:rsid w:val="00063BDD"/>
    <w:rsid w:val="00063F44"/>
    <w:rsid w:val="0007376D"/>
    <w:rsid w:val="00074FDC"/>
    <w:rsid w:val="00075616"/>
    <w:rsid w:val="000762EC"/>
    <w:rsid w:val="0008137B"/>
    <w:rsid w:val="00081BAE"/>
    <w:rsid w:val="00084B22"/>
    <w:rsid w:val="000A4D19"/>
    <w:rsid w:val="000A5522"/>
    <w:rsid w:val="000A5688"/>
    <w:rsid w:val="000B3887"/>
    <w:rsid w:val="000C1CA0"/>
    <w:rsid w:val="000C2E53"/>
    <w:rsid w:val="000C32DD"/>
    <w:rsid w:val="000C3A76"/>
    <w:rsid w:val="000C6C5C"/>
    <w:rsid w:val="000C7164"/>
    <w:rsid w:val="000D53EF"/>
    <w:rsid w:val="000D5426"/>
    <w:rsid w:val="000D5D1E"/>
    <w:rsid w:val="000E0A1F"/>
    <w:rsid w:val="000F273B"/>
    <w:rsid w:val="000F42BD"/>
    <w:rsid w:val="001033C6"/>
    <w:rsid w:val="001054E2"/>
    <w:rsid w:val="00107C21"/>
    <w:rsid w:val="00112DA9"/>
    <w:rsid w:val="00117214"/>
    <w:rsid w:val="00121E12"/>
    <w:rsid w:val="00126C24"/>
    <w:rsid w:val="00127033"/>
    <w:rsid w:val="00134009"/>
    <w:rsid w:val="0013674C"/>
    <w:rsid w:val="00144CC3"/>
    <w:rsid w:val="001532F1"/>
    <w:rsid w:val="00153B33"/>
    <w:rsid w:val="00156B13"/>
    <w:rsid w:val="00160816"/>
    <w:rsid w:val="00164066"/>
    <w:rsid w:val="00166EF4"/>
    <w:rsid w:val="00170229"/>
    <w:rsid w:val="00170553"/>
    <w:rsid w:val="00170AAB"/>
    <w:rsid w:val="001711EA"/>
    <w:rsid w:val="001716FC"/>
    <w:rsid w:val="001721C8"/>
    <w:rsid w:val="00174776"/>
    <w:rsid w:val="00175C46"/>
    <w:rsid w:val="001777E5"/>
    <w:rsid w:val="00177A3E"/>
    <w:rsid w:val="0018041D"/>
    <w:rsid w:val="00182016"/>
    <w:rsid w:val="00183597"/>
    <w:rsid w:val="0018523B"/>
    <w:rsid w:val="001909DB"/>
    <w:rsid w:val="00194884"/>
    <w:rsid w:val="00195505"/>
    <w:rsid w:val="00197999"/>
    <w:rsid w:val="001B19C6"/>
    <w:rsid w:val="001B72D4"/>
    <w:rsid w:val="001C3D42"/>
    <w:rsid w:val="001D26D1"/>
    <w:rsid w:val="001D6D5C"/>
    <w:rsid w:val="001F1F18"/>
    <w:rsid w:val="001F3C1C"/>
    <w:rsid w:val="001F4296"/>
    <w:rsid w:val="001F58CC"/>
    <w:rsid w:val="001F6BE2"/>
    <w:rsid w:val="001F7C09"/>
    <w:rsid w:val="00200647"/>
    <w:rsid w:val="002029DE"/>
    <w:rsid w:val="00204A82"/>
    <w:rsid w:val="00213310"/>
    <w:rsid w:val="0021410D"/>
    <w:rsid w:val="00215CBE"/>
    <w:rsid w:val="00216FB7"/>
    <w:rsid w:val="00217BF4"/>
    <w:rsid w:val="00222BC3"/>
    <w:rsid w:val="00223FD3"/>
    <w:rsid w:val="002250B4"/>
    <w:rsid w:val="00230B68"/>
    <w:rsid w:val="00232379"/>
    <w:rsid w:val="002333BE"/>
    <w:rsid w:val="00235419"/>
    <w:rsid w:val="00240A57"/>
    <w:rsid w:val="00240D72"/>
    <w:rsid w:val="002410FB"/>
    <w:rsid w:val="0024121B"/>
    <w:rsid w:val="00242075"/>
    <w:rsid w:val="00244360"/>
    <w:rsid w:val="00253F8F"/>
    <w:rsid w:val="0025445A"/>
    <w:rsid w:val="00257103"/>
    <w:rsid w:val="00261406"/>
    <w:rsid w:val="00262653"/>
    <w:rsid w:val="002645F3"/>
    <w:rsid w:val="00264BB2"/>
    <w:rsid w:val="002664D6"/>
    <w:rsid w:val="00266B5F"/>
    <w:rsid w:val="00267547"/>
    <w:rsid w:val="00267A7E"/>
    <w:rsid w:val="00270E65"/>
    <w:rsid w:val="0027110E"/>
    <w:rsid w:val="00274197"/>
    <w:rsid w:val="002757D9"/>
    <w:rsid w:val="00275FCA"/>
    <w:rsid w:val="00281402"/>
    <w:rsid w:val="00281E6A"/>
    <w:rsid w:val="00282EBD"/>
    <w:rsid w:val="002835E2"/>
    <w:rsid w:val="002945A1"/>
    <w:rsid w:val="0029577B"/>
    <w:rsid w:val="002A5E21"/>
    <w:rsid w:val="002A674C"/>
    <w:rsid w:val="002A6B6C"/>
    <w:rsid w:val="002B033F"/>
    <w:rsid w:val="002B295F"/>
    <w:rsid w:val="002C62AA"/>
    <w:rsid w:val="002D03D0"/>
    <w:rsid w:val="002D1879"/>
    <w:rsid w:val="002D1CF9"/>
    <w:rsid w:val="002D55CC"/>
    <w:rsid w:val="002E1D16"/>
    <w:rsid w:val="002E7808"/>
    <w:rsid w:val="002F060B"/>
    <w:rsid w:val="002F07C1"/>
    <w:rsid w:val="002F0AF0"/>
    <w:rsid w:val="00301AB1"/>
    <w:rsid w:val="00302381"/>
    <w:rsid w:val="0030319D"/>
    <w:rsid w:val="0031382C"/>
    <w:rsid w:val="003139F3"/>
    <w:rsid w:val="00313A17"/>
    <w:rsid w:val="00314047"/>
    <w:rsid w:val="00320BCF"/>
    <w:rsid w:val="00323A24"/>
    <w:rsid w:val="003309EE"/>
    <w:rsid w:val="00330D77"/>
    <w:rsid w:val="00333313"/>
    <w:rsid w:val="0033483D"/>
    <w:rsid w:val="003413B6"/>
    <w:rsid w:val="00344EDC"/>
    <w:rsid w:val="00351489"/>
    <w:rsid w:val="0035331E"/>
    <w:rsid w:val="0035715E"/>
    <w:rsid w:val="003577FA"/>
    <w:rsid w:val="003622B5"/>
    <w:rsid w:val="00363EED"/>
    <w:rsid w:val="00363F97"/>
    <w:rsid w:val="00365B3D"/>
    <w:rsid w:val="00367B28"/>
    <w:rsid w:val="00370656"/>
    <w:rsid w:val="003712C5"/>
    <w:rsid w:val="00371769"/>
    <w:rsid w:val="00371F66"/>
    <w:rsid w:val="003720DC"/>
    <w:rsid w:val="00372431"/>
    <w:rsid w:val="00375B30"/>
    <w:rsid w:val="00382238"/>
    <w:rsid w:val="00382B42"/>
    <w:rsid w:val="00385664"/>
    <w:rsid w:val="00387D89"/>
    <w:rsid w:val="00387FF8"/>
    <w:rsid w:val="00391DC5"/>
    <w:rsid w:val="00391EB5"/>
    <w:rsid w:val="00393C8E"/>
    <w:rsid w:val="003969B1"/>
    <w:rsid w:val="00396D93"/>
    <w:rsid w:val="003A1146"/>
    <w:rsid w:val="003A50DE"/>
    <w:rsid w:val="003B1E3F"/>
    <w:rsid w:val="003B25E3"/>
    <w:rsid w:val="003B3141"/>
    <w:rsid w:val="003B41F9"/>
    <w:rsid w:val="003B4998"/>
    <w:rsid w:val="003B4B10"/>
    <w:rsid w:val="003C5044"/>
    <w:rsid w:val="003C53C6"/>
    <w:rsid w:val="003C5E9B"/>
    <w:rsid w:val="003D2319"/>
    <w:rsid w:val="003D582B"/>
    <w:rsid w:val="003E29B4"/>
    <w:rsid w:val="003E5172"/>
    <w:rsid w:val="003E57D8"/>
    <w:rsid w:val="003E7B78"/>
    <w:rsid w:val="003F125D"/>
    <w:rsid w:val="003F484C"/>
    <w:rsid w:val="003F4A6C"/>
    <w:rsid w:val="003F6C74"/>
    <w:rsid w:val="00402E59"/>
    <w:rsid w:val="00404946"/>
    <w:rsid w:val="00405125"/>
    <w:rsid w:val="0040707A"/>
    <w:rsid w:val="004100CC"/>
    <w:rsid w:val="00410D90"/>
    <w:rsid w:val="00411433"/>
    <w:rsid w:val="00412519"/>
    <w:rsid w:val="00424270"/>
    <w:rsid w:val="00424AAF"/>
    <w:rsid w:val="00430991"/>
    <w:rsid w:val="00431A83"/>
    <w:rsid w:val="00433BBB"/>
    <w:rsid w:val="004340A7"/>
    <w:rsid w:val="00435000"/>
    <w:rsid w:val="004353BF"/>
    <w:rsid w:val="0043657B"/>
    <w:rsid w:val="0043764E"/>
    <w:rsid w:val="0044069C"/>
    <w:rsid w:val="00440A2A"/>
    <w:rsid w:val="0044232B"/>
    <w:rsid w:val="004439F2"/>
    <w:rsid w:val="00446CD0"/>
    <w:rsid w:val="00450481"/>
    <w:rsid w:val="00453654"/>
    <w:rsid w:val="0045536B"/>
    <w:rsid w:val="0045607F"/>
    <w:rsid w:val="004575E7"/>
    <w:rsid w:val="004577EC"/>
    <w:rsid w:val="00461BE0"/>
    <w:rsid w:val="00464943"/>
    <w:rsid w:val="00464D55"/>
    <w:rsid w:val="00466388"/>
    <w:rsid w:val="00467C67"/>
    <w:rsid w:val="004703B1"/>
    <w:rsid w:val="00472C5C"/>
    <w:rsid w:val="004826F0"/>
    <w:rsid w:val="0048425C"/>
    <w:rsid w:val="00484895"/>
    <w:rsid w:val="00484E66"/>
    <w:rsid w:val="00485C87"/>
    <w:rsid w:val="004867EA"/>
    <w:rsid w:val="0049621F"/>
    <w:rsid w:val="00497FA7"/>
    <w:rsid w:val="004A2356"/>
    <w:rsid w:val="004B014D"/>
    <w:rsid w:val="004B1716"/>
    <w:rsid w:val="004B313C"/>
    <w:rsid w:val="004B38CE"/>
    <w:rsid w:val="004B440D"/>
    <w:rsid w:val="004B480D"/>
    <w:rsid w:val="004B53D7"/>
    <w:rsid w:val="004C04B5"/>
    <w:rsid w:val="004C12B8"/>
    <w:rsid w:val="004C2304"/>
    <w:rsid w:val="004C2BEB"/>
    <w:rsid w:val="004C7FA8"/>
    <w:rsid w:val="004D005C"/>
    <w:rsid w:val="004D0FA1"/>
    <w:rsid w:val="004D54FC"/>
    <w:rsid w:val="004D726F"/>
    <w:rsid w:val="004D79AC"/>
    <w:rsid w:val="004D7DD8"/>
    <w:rsid w:val="004E021C"/>
    <w:rsid w:val="004E30E1"/>
    <w:rsid w:val="004F047D"/>
    <w:rsid w:val="00501D97"/>
    <w:rsid w:val="00501DF4"/>
    <w:rsid w:val="00502A81"/>
    <w:rsid w:val="00503888"/>
    <w:rsid w:val="005125E1"/>
    <w:rsid w:val="005142E1"/>
    <w:rsid w:val="00514A13"/>
    <w:rsid w:val="005170A9"/>
    <w:rsid w:val="00531D65"/>
    <w:rsid w:val="005338D2"/>
    <w:rsid w:val="00533BAA"/>
    <w:rsid w:val="00533C96"/>
    <w:rsid w:val="005346D0"/>
    <w:rsid w:val="00535FA4"/>
    <w:rsid w:val="00544FDC"/>
    <w:rsid w:val="005458DF"/>
    <w:rsid w:val="00545D47"/>
    <w:rsid w:val="005510A3"/>
    <w:rsid w:val="00551154"/>
    <w:rsid w:val="005520BD"/>
    <w:rsid w:val="005563E6"/>
    <w:rsid w:val="00560FE6"/>
    <w:rsid w:val="00561B55"/>
    <w:rsid w:val="0056478A"/>
    <w:rsid w:val="005732BC"/>
    <w:rsid w:val="00577988"/>
    <w:rsid w:val="005802E4"/>
    <w:rsid w:val="00582D4C"/>
    <w:rsid w:val="00583AE6"/>
    <w:rsid w:val="00583B52"/>
    <w:rsid w:val="00590158"/>
    <w:rsid w:val="005909E8"/>
    <w:rsid w:val="005936E3"/>
    <w:rsid w:val="00593FB9"/>
    <w:rsid w:val="005947B8"/>
    <w:rsid w:val="00594AEE"/>
    <w:rsid w:val="00595EDC"/>
    <w:rsid w:val="005A19DF"/>
    <w:rsid w:val="005A6227"/>
    <w:rsid w:val="005B1165"/>
    <w:rsid w:val="005B361D"/>
    <w:rsid w:val="005B627C"/>
    <w:rsid w:val="005C3B01"/>
    <w:rsid w:val="005C3FDE"/>
    <w:rsid w:val="005D06A1"/>
    <w:rsid w:val="005D12C7"/>
    <w:rsid w:val="005D35BE"/>
    <w:rsid w:val="005E147F"/>
    <w:rsid w:val="005E209D"/>
    <w:rsid w:val="005E3216"/>
    <w:rsid w:val="005E41E7"/>
    <w:rsid w:val="005E4EB6"/>
    <w:rsid w:val="005E59EA"/>
    <w:rsid w:val="005E5E1A"/>
    <w:rsid w:val="005F2D9E"/>
    <w:rsid w:val="005F5E8F"/>
    <w:rsid w:val="00600B4C"/>
    <w:rsid w:val="00600DDD"/>
    <w:rsid w:val="00602F6C"/>
    <w:rsid w:val="0060430E"/>
    <w:rsid w:val="00605774"/>
    <w:rsid w:val="00614B3E"/>
    <w:rsid w:val="00615FA9"/>
    <w:rsid w:val="00616381"/>
    <w:rsid w:val="00624321"/>
    <w:rsid w:val="00626BBE"/>
    <w:rsid w:val="00634843"/>
    <w:rsid w:val="00634B2E"/>
    <w:rsid w:val="00643432"/>
    <w:rsid w:val="0064397E"/>
    <w:rsid w:val="00644811"/>
    <w:rsid w:val="00653AE1"/>
    <w:rsid w:val="00654207"/>
    <w:rsid w:val="006550E5"/>
    <w:rsid w:val="0065524E"/>
    <w:rsid w:val="00655BA4"/>
    <w:rsid w:val="00662756"/>
    <w:rsid w:val="00662D66"/>
    <w:rsid w:val="00662FBC"/>
    <w:rsid w:val="006630DA"/>
    <w:rsid w:val="006658EE"/>
    <w:rsid w:val="00665DCB"/>
    <w:rsid w:val="0066757E"/>
    <w:rsid w:val="006679B6"/>
    <w:rsid w:val="006701B4"/>
    <w:rsid w:val="006707B2"/>
    <w:rsid w:val="00673CD1"/>
    <w:rsid w:val="0067426B"/>
    <w:rsid w:val="00674ACE"/>
    <w:rsid w:val="00675E51"/>
    <w:rsid w:val="00683A6B"/>
    <w:rsid w:val="006871DA"/>
    <w:rsid w:val="00692DD2"/>
    <w:rsid w:val="00697D85"/>
    <w:rsid w:val="006A3C60"/>
    <w:rsid w:val="006A4DF4"/>
    <w:rsid w:val="006B3E66"/>
    <w:rsid w:val="006C2E8C"/>
    <w:rsid w:val="006C7877"/>
    <w:rsid w:val="006D17D6"/>
    <w:rsid w:val="006D371A"/>
    <w:rsid w:val="006D5282"/>
    <w:rsid w:val="006D7625"/>
    <w:rsid w:val="006E12AD"/>
    <w:rsid w:val="006E1A7E"/>
    <w:rsid w:val="006E62D5"/>
    <w:rsid w:val="006E689D"/>
    <w:rsid w:val="006E71F9"/>
    <w:rsid w:val="006F0264"/>
    <w:rsid w:val="006F12B6"/>
    <w:rsid w:val="006F31E1"/>
    <w:rsid w:val="006F466D"/>
    <w:rsid w:val="006F502F"/>
    <w:rsid w:val="006F62D7"/>
    <w:rsid w:val="00701680"/>
    <w:rsid w:val="007048BE"/>
    <w:rsid w:val="00706496"/>
    <w:rsid w:val="007109EC"/>
    <w:rsid w:val="00710CAA"/>
    <w:rsid w:val="00710FB0"/>
    <w:rsid w:val="007114A4"/>
    <w:rsid w:val="00714776"/>
    <w:rsid w:val="007153FB"/>
    <w:rsid w:val="007159B4"/>
    <w:rsid w:val="00716C11"/>
    <w:rsid w:val="0071793A"/>
    <w:rsid w:val="007223FD"/>
    <w:rsid w:val="007308CA"/>
    <w:rsid w:val="00734DFC"/>
    <w:rsid w:val="00737D73"/>
    <w:rsid w:val="00752008"/>
    <w:rsid w:val="007622FC"/>
    <w:rsid w:val="00765665"/>
    <w:rsid w:val="00772D1D"/>
    <w:rsid w:val="00773B35"/>
    <w:rsid w:val="0078287E"/>
    <w:rsid w:val="00782D73"/>
    <w:rsid w:val="00790C23"/>
    <w:rsid w:val="00791277"/>
    <w:rsid w:val="00793FE1"/>
    <w:rsid w:val="0079551B"/>
    <w:rsid w:val="00797416"/>
    <w:rsid w:val="00797CB2"/>
    <w:rsid w:val="007A611E"/>
    <w:rsid w:val="007A729F"/>
    <w:rsid w:val="007B2E6D"/>
    <w:rsid w:val="007B46EA"/>
    <w:rsid w:val="007B4F52"/>
    <w:rsid w:val="007B5D88"/>
    <w:rsid w:val="007B6B0E"/>
    <w:rsid w:val="007C3023"/>
    <w:rsid w:val="007C3A31"/>
    <w:rsid w:val="007C3DAE"/>
    <w:rsid w:val="007D3F01"/>
    <w:rsid w:val="007D66F4"/>
    <w:rsid w:val="007E3E4A"/>
    <w:rsid w:val="007E5524"/>
    <w:rsid w:val="00800C77"/>
    <w:rsid w:val="00803D9C"/>
    <w:rsid w:val="00805DB2"/>
    <w:rsid w:val="00806AC4"/>
    <w:rsid w:val="00806DE6"/>
    <w:rsid w:val="00807182"/>
    <w:rsid w:val="008100E2"/>
    <w:rsid w:val="00814E7B"/>
    <w:rsid w:val="0081500E"/>
    <w:rsid w:val="00830E49"/>
    <w:rsid w:val="008328A0"/>
    <w:rsid w:val="008373BE"/>
    <w:rsid w:val="00837A97"/>
    <w:rsid w:val="00843BB7"/>
    <w:rsid w:val="00843C90"/>
    <w:rsid w:val="00845953"/>
    <w:rsid w:val="00850731"/>
    <w:rsid w:val="00853220"/>
    <w:rsid w:val="008602F0"/>
    <w:rsid w:val="0086508A"/>
    <w:rsid w:val="00866723"/>
    <w:rsid w:val="00870AA5"/>
    <w:rsid w:val="00872A0A"/>
    <w:rsid w:val="00875368"/>
    <w:rsid w:val="008830BD"/>
    <w:rsid w:val="008934A9"/>
    <w:rsid w:val="008A010F"/>
    <w:rsid w:val="008A1349"/>
    <w:rsid w:val="008A5161"/>
    <w:rsid w:val="008A69B5"/>
    <w:rsid w:val="008A6FB5"/>
    <w:rsid w:val="008B13F5"/>
    <w:rsid w:val="008B367F"/>
    <w:rsid w:val="008B6CBC"/>
    <w:rsid w:val="008C54C3"/>
    <w:rsid w:val="008C7D45"/>
    <w:rsid w:val="008D0350"/>
    <w:rsid w:val="008D0456"/>
    <w:rsid w:val="008D1F42"/>
    <w:rsid w:val="008D2586"/>
    <w:rsid w:val="008D3174"/>
    <w:rsid w:val="008D35F7"/>
    <w:rsid w:val="008D4C65"/>
    <w:rsid w:val="008D51A2"/>
    <w:rsid w:val="008D5DF3"/>
    <w:rsid w:val="008D6C50"/>
    <w:rsid w:val="008E07A5"/>
    <w:rsid w:val="008E3A4F"/>
    <w:rsid w:val="008E47F1"/>
    <w:rsid w:val="008E65F8"/>
    <w:rsid w:val="008F1FA0"/>
    <w:rsid w:val="008F633C"/>
    <w:rsid w:val="0090125A"/>
    <w:rsid w:val="00902AA5"/>
    <w:rsid w:val="00902EB7"/>
    <w:rsid w:val="00903663"/>
    <w:rsid w:val="00904D6C"/>
    <w:rsid w:val="00905587"/>
    <w:rsid w:val="009108E6"/>
    <w:rsid w:val="00911511"/>
    <w:rsid w:val="0091636B"/>
    <w:rsid w:val="00921612"/>
    <w:rsid w:val="00922BF3"/>
    <w:rsid w:val="00924021"/>
    <w:rsid w:val="0092492B"/>
    <w:rsid w:val="00930F9F"/>
    <w:rsid w:val="00931774"/>
    <w:rsid w:val="00931811"/>
    <w:rsid w:val="00932831"/>
    <w:rsid w:val="00936F38"/>
    <w:rsid w:val="009371EE"/>
    <w:rsid w:val="00940EB9"/>
    <w:rsid w:val="009557B2"/>
    <w:rsid w:val="00955BB2"/>
    <w:rsid w:val="009612CE"/>
    <w:rsid w:val="009622CA"/>
    <w:rsid w:val="0097005C"/>
    <w:rsid w:val="00970305"/>
    <w:rsid w:val="0097099F"/>
    <w:rsid w:val="00973769"/>
    <w:rsid w:val="009753B6"/>
    <w:rsid w:val="00980F5C"/>
    <w:rsid w:val="00981CC1"/>
    <w:rsid w:val="009826E3"/>
    <w:rsid w:val="00985AD8"/>
    <w:rsid w:val="00987261"/>
    <w:rsid w:val="00990461"/>
    <w:rsid w:val="00991EA4"/>
    <w:rsid w:val="00997724"/>
    <w:rsid w:val="009979F6"/>
    <w:rsid w:val="009A4300"/>
    <w:rsid w:val="009A591F"/>
    <w:rsid w:val="009A59E4"/>
    <w:rsid w:val="009A6697"/>
    <w:rsid w:val="009B6FC9"/>
    <w:rsid w:val="009B7A68"/>
    <w:rsid w:val="009B7DE5"/>
    <w:rsid w:val="009C6AFF"/>
    <w:rsid w:val="009C74CF"/>
    <w:rsid w:val="009D38DD"/>
    <w:rsid w:val="009D40B0"/>
    <w:rsid w:val="009D76C5"/>
    <w:rsid w:val="009E4783"/>
    <w:rsid w:val="009E62DB"/>
    <w:rsid w:val="009E6679"/>
    <w:rsid w:val="009E7641"/>
    <w:rsid w:val="009F2847"/>
    <w:rsid w:val="009F7C35"/>
    <w:rsid w:val="00A03C72"/>
    <w:rsid w:val="00A0598A"/>
    <w:rsid w:val="00A06E10"/>
    <w:rsid w:val="00A10ACB"/>
    <w:rsid w:val="00A12590"/>
    <w:rsid w:val="00A16573"/>
    <w:rsid w:val="00A20220"/>
    <w:rsid w:val="00A20970"/>
    <w:rsid w:val="00A215A4"/>
    <w:rsid w:val="00A23D3A"/>
    <w:rsid w:val="00A2496C"/>
    <w:rsid w:val="00A25631"/>
    <w:rsid w:val="00A26212"/>
    <w:rsid w:val="00A2636B"/>
    <w:rsid w:val="00A270AE"/>
    <w:rsid w:val="00A30A09"/>
    <w:rsid w:val="00A34769"/>
    <w:rsid w:val="00A360CB"/>
    <w:rsid w:val="00A36A9B"/>
    <w:rsid w:val="00A41340"/>
    <w:rsid w:val="00A41453"/>
    <w:rsid w:val="00A44741"/>
    <w:rsid w:val="00A45D99"/>
    <w:rsid w:val="00A46A0E"/>
    <w:rsid w:val="00A5359E"/>
    <w:rsid w:val="00A55AE4"/>
    <w:rsid w:val="00A619DD"/>
    <w:rsid w:val="00A635BD"/>
    <w:rsid w:val="00A63FB3"/>
    <w:rsid w:val="00A730AE"/>
    <w:rsid w:val="00A75B91"/>
    <w:rsid w:val="00A776C4"/>
    <w:rsid w:val="00A8346A"/>
    <w:rsid w:val="00A847B4"/>
    <w:rsid w:val="00A9063F"/>
    <w:rsid w:val="00A91B17"/>
    <w:rsid w:val="00A96D57"/>
    <w:rsid w:val="00AA0251"/>
    <w:rsid w:val="00AA4308"/>
    <w:rsid w:val="00AA6B8F"/>
    <w:rsid w:val="00AB4BFA"/>
    <w:rsid w:val="00AB5989"/>
    <w:rsid w:val="00AB5DCA"/>
    <w:rsid w:val="00AB74AB"/>
    <w:rsid w:val="00AC0CCE"/>
    <w:rsid w:val="00AC118C"/>
    <w:rsid w:val="00AC12E3"/>
    <w:rsid w:val="00AC21F8"/>
    <w:rsid w:val="00AC35BB"/>
    <w:rsid w:val="00AC467A"/>
    <w:rsid w:val="00AC4C9E"/>
    <w:rsid w:val="00AC610F"/>
    <w:rsid w:val="00AC6AF6"/>
    <w:rsid w:val="00AC76B9"/>
    <w:rsid w:val="00AD09AE"/>
    <w:rsid w:val="00AD24EE"/>
    <w:rsid w:val="00AD27AB"/>
    <w:rsid w:val="00AD37E6"/>
    <w:rsid w:val="00AD4C28"/>
    <w:rsid w:val="00AE0716"/>
    <w:rsid w:val="00AE5ED5"/>
    <w:rsid w:val="00AF1685"/>
    <w:rsid w:val="00AF2CD7"/>
    <w:rsid w:val="00AF5E04"/>
    <w:rsid w:val="00AF7A11"/>
    <w:rsid w:val="00B004F8"/>
    <w:rsid w:val="00B02550"/>
    <w:rsid w:val="00B02E47"/>
    <w:rsid w:val="00B044C3"/>
    <w:rsid w:val="00B0453C"/>
    <w:rsid w:val="00B06089"/>
    <w:rsid w:val="00B068F2"/>
    <w:rsid w:val="00B1267F"/>
    <w:rsid w:val="00B13737"/>
    <w:rsid w:val="00B13FE4"/>
    <w:rsid w:val="00B16A89"/>
    <w:rsid w:val="00B24D0F"/>
    <w:rsid w:val="00B25BD1"/>
    <w:rsid w:val="00B25F65"/>
    <w:rsid w:val="00B278A6"/>
    <w:rsid w:val="00B30BAD"/>
    <w:rsid w:val="00B31326"/>
    <w:rsid w:val="00B33991"/>
    <w:rsid w:val="00B342EC"/>
    <w:rsid w:val="00B37E0B"/>
    <w:rsid w:val="00B425D7"/>
    <w:rsid w:val="00B4311D"/>
    <w:rsid w:val="00B44DC4"/>
    <w:rsid w:val="00B45CA4"/>
    <w:rsid w:val="00B4603D"/>
    <w:rsid w:val="00B4758E"/>
    <w:rsid w:val="00B508F6"/>
    <w:rsid w:val="00B51A96"/>
    <w:rsid w:val="00B51B9C"/>
    <w:rsid w:val="00B53110"/>
    <w:rsid w:val="00B53236"/>
    <w:rsid w:val="00B53256"/>
    <w:rsid w:val="00B533F7"/>
    <w:rsid w:val="00B60EB2"/>
    <w:rsid w:val="00B6321A"/>
    <w:rsid w:val="00B64B09"/>
    <w:rsid w:val="00B654EE"/>
    <w:rsid w:val="00B65C58"/>
    <w:rsid w:val="00B66E45"/>
    <w:rsid w:val="00B75064"/>
    <w:rsid w:val="00B92473"/>
    <w:rsid w:val="00B939BF"/>
    <w:rsid w:val="00B95DB2"/>
    <w:rsid w:val="00B97AF0"/>
    <w:rsid w:val="00B97C3E"/>
    <w:rsid w:val="00BA14FC"/>
    <w:rsid w:val="00BA3896"/>
    <w:rsid w:val="00BA4935"/>
    <w:rsid w:val="00BA5A3A"/>
    <w:rsid w:val="00BB018F"/>
    <w:rsid w:val="00BB27C8"/>
    <w:rsid w:val="00BC303A"/>
    <w:rsid w:val="00BC58BB"/>
    <w:rsid w:val="00BD0651"/>
    <w:rsid w:val="00BD3397"/>
    <w:rsid w:val="00BD413B"/>
    <w:rsid w:val="00BD5D7B"/>
    <w:rsid w:val="00BD73C6"/>
    <w:rsid w:val="00BE183E"/>
    <w:rsid w:val="00BE42E1"/>
    <w:rsid w:val="00BE44ED"/>
    <w:rsid w:val="00BE6D3F"/>
    <w:rsid w:val="00BE6F9F"/>
    <w:rsid w:val="00BF198B"/>
    <w:rsid w:val="00BF7B25"/>
    <w:rsid w:val="00BF7BEA"/>
    <w:rsid w:val="00C02845"/>
    <w:rsid w:val="00C050B7"/>
    <w:rsid w:val="00C10627"/>
    <w:rsid w:val="00C129C4"/>
    <w:rsid w:val="00C139A5"/>
    <w:rsid w:val="00C1545D"/>
    <w:rsid w:val="00C154D6"/>
    <w:rsid w:val="00C174A3"/>
    <w:rsid w:val="00C206CA"/>
    <w:rsid w:val="00C21CEF"/>
    <w:rsid w:val="00C34EF5"/>
    <w:rsid w:val="00C3589D"/>
    <w:rsid w:val="00C372E4"/>
    <w:rsid w:val="00C40EDB"/>
    <w:rsid w:val="00C44B01"/>
    <w:rsid w:val="00C4794C"/>
    <w:rsid w:val="00C53885"/>
    <w:rsid w:val="00C5476E"/>
    <w:rsid w:val="00C63D16"/>
    <w:rsid w:val="00C6473A"/>
    <w:rsid w:val="00C64C50"/>
    <w:rsid w:val="00C64F67"/>
    <w:rsid w:val="00C65058"/>
    <w:rsid w:val="00C65A68"/>
    <w:rsid w:val="00C70AA0"/>
    <w:rsid w:val="00C70F1F"/>
    <w:rsid w:val="00C71317"/>
    <w:rsid w:val="00C7358B"/>
    <w:rsid w:val="00C74557"/>
    <w:rsid w:val="00C761B0"/>
    <w:rsid w:val="00C82FB2"/>
    <w:rsid w:val="00C859D0"/>
    <w:rsid w:val="00C87AD9"/>
    <w:rsid w:val="00C922ED"/>
    <w:rsid w:val="00C94D39"/>
    <w:rsid w:val="00C95843"/>
    <w:rsid w:val="00C960B1"/>
    <w:rsid w:val="00CA28FD"/>
    <w:rsid w:val="00CA3571"/>
    <w:rsid w:val="00CA41DB"/>
    <w:rsid w:val="00CA6C3A"/>
    <w:rsid w:val="00CB2E5D"/>
    <w:rsid w:val="00CB3421"/>
    <w:rsid w:val="00CB3EB6"/>
    <w:rsid w:val="00CB64E4"/>
    <w:rsid w:val="00CB75BE"/>
    <w:rsid w:val="00CC2139"/>
    <w:rsid w:val="00CC3DA4"/>
    <w:rsid w:val="00CC4C0B"/>
    <w:rsid w:val="00CC6676"/>
    <w:rsid w:val="00CC72CF"/>
    <w:rsid w:val="00CD0593"/>
    <w:rsid w:val="00CD4C63"/>
    <w:rsid w:val="00CD70EA"/>
    <w:rsid w:val="00CE0E39"/>
    <w:rsid w:val="00CE1975"/>
    <w:rsid w:val="00CE1BB7"/>
    <w:rsid w:val="00CE637A"/>
    <w:rsid w:val="00CE65D2"/>
    <w:rsid w:val="00CE6608"/>
    <w:rsid w:val="00CE68FE"/>
    <w:rsid w:val="00CF274D"/>
    <w:rsid w:val="00CF62DE"/>
    <w:rsid w:val="00D001A7"/>
    <w:rsid w:val="00D0052F"/>
    <w:rsid w:val="00D00FC6"/>
    <w:rsid w:val="00D04302"/>
    <w:rsid w:val="00D06DC9"/>
    <w:rsid w:val="00D079E3"/>
    <w:rsid w:val="00D100F5"/>
    <w:rsid w:val="00D1084B"/>
    <w:rsid w:val="00D15991"/>
    <w:rsid w:val="00D160BC"/>
    <w:rsid w:val="00D21CBF"/>
    <w:rsid w:val="00D22A7B"/>
    <w:rsid w:val="00D27CC1"/>
    <w:rsid w:val="00D27F79"/>
    <w:rsid w:val="00D311B0"/>
    <w:rsid w:val="00D364FC"/>
    <w:rsid w:val="00D37E9E"/>
    <w:rsid w:val="00D443A0"/>
    <w:rsid w:val="00D47224"/>
    <w:rsid w:val="00D47B6D"/>
    <w:rsid w:val="00D54F3D"/>
    <w:rsid w:val="00D60B56"/>
    <w:rsid w:val="00D64EEF"/>
    <w:rsid w:val="00D705C6"/>
    <w:rsid w:val="00D72D1E"/>
    <w:rsid w:val="00D74E1A"/>
    <w:rsid w:val="00D773AA"/>
    <w:rsid w:val="00D776ED"/>
    <w:rsid w:val="00D81E54"/>
    <w:rsid w:val="00D82B91"/>
    <w:rsid w:val="00D906F3"/>
    <w:rsid w:val="00D932E9"/>
    <w:rsid w:val="00D94C51"/>
    <w:rsid w:val="00D9524C"/>
    <w:rsid w:val="00D96499"/>
    <w:rsid w:val="00D96CFF"/>
    <w:rsid w:val="00DA0F6C"/>
    <w:rsid w:val="00DA791A"/>
    <w:rsid w:val="00DB2206"/>
    <w:rsid w:val="00DB33D6"/>
    <w:rsid w:val="00DB43FF"/>
    <w:rsid w:val="00DB510B"/>
    <w:rsid w:val="00DC2D6D"/>
    <w:rsid w:val="00DD11AE"/>
    <w:rsid w:val="00DD290D"/>
    <w:rsid w:val="00DD2D64"/>
    <w:rsid w:val="00DD3A21"/>
    <w:rsid w:val="00DD50AA"/>
    <w:rsid w:val="00DD6696"/>
    <w:rsid w:val="00DE0167"/>
    <w:rsid w:val="00DE0820"/>
    <w:rsid w:val="00DE0F85"/>
    <w:rsid w:val="00DE3459"/>
    <w:rsid w:val="00DE5F79"/>
    <w:rsid w:val="00DF065E"/>
    <w:rsid w:val="00DF0954"/>
    <w:rsid w:val="00E00373"/>
    <w:rsid w:val="00E02346"/>
    <w:rsid w:val="00E03007"/>
    <w:rsid w:val="00E044EB"/>
    <w:rsid w:val="00E0779B"/>
    <w:rsid w:val="00E11A3B"/>
    <w:rsid w:val="00E14792"/>
    <w:rsid w:val="00E16E98"/>
    <w:rsid w:val="00E23B9F"/>
    <w:rsid w:val="00E256FA"/>
    <w:rsid w:val="00E47B6E"/>
    <w:rsid w:val="00E53443"/>
    <w:rsid w:val="00E55640"/>
    <w:rsid w:val="00E62217"/>
    <w:rsid w:val="00E645C1"/>
    <w:rsid w:val="00E66186"/>
    <w:rsid w:val="00E66273"/>
    <w:rsid w:val="00E67D1A"/>
    <w:rsid w:val="00E72C43"/>
    <w:rsid w:val="00E72DF3"/>
    <w:rsid w:val="00E745B5"/>
    <w:rsid w:val="00E764C2"/>
    <w:rsid w:val="00E80CD4"/>
    <w:rsid w:val="00E82BB3"/>
    <w:rsid w:val="00E90318"/>
    <w:rsid w:val="00E924CA"/>
    <w:rsid w:val="00E948F2"/>
    <w:rsid w:val="00E964E8"/>
    <w:rsid w:val="00E96E5D"/>
    <w:rsid w:val="00E96FC8"/>
    <w:rsid w:val="00E97E5F"/>
    <w:rsid w:val="00EA19E8"/>
    <w:rsid w:val="00EA3DC8"/>
    <w:rsid w:val="00EA72E1"/>
    <w:rsid w:val="00EB2DB9"/>
    <w:rsid w:val="00EB5961"/>
    <w:rsid w:val="00EB73B1"/>
    <w:rsid w:val="00EB7BC0"/>
    <w:rsid w:val="00EC0F8F"/>
    <w:rsid w:val="00ED008A"/>
    <w:rsid w:val="00ED6143"/>
    <w:rsid w:val="00ED6930"/>
    <w:rsid w:val="00ED7322"/>
    <w:rsid w:val="00EE02BE"/>
    <w:rsid w:val="00EE1104"/>
    <w:rsid w:val="00EE2636"/>
    <w:rsid w:val="00EE2746"/>
    <w:rsid w:val="00EE2D81"/>
    <w:rsid w:val="00EE2F39"/>
    <w:rsid w:val="00EE2F52"/>
    <w:rsid w:val="00EE61CB"/>
    <w:rsid w:val="00EE7DD6"/>
    <w:rsid w:val="00EF055D"/>
    <w:rsid w:val="00EF0B2F"/>
    <w:rsid w:val="00EF2A14"/>
    <w:rsid w:val="00EF5D8C"/>
    <w:rsid w:val="00F038F5"/>
    <w:rsid w:val="00F03A15"/>
    <w:rsid w:val="00F047A8"/>
    <w:rsid w:val="00F04B5C"/>
    <w:rsid w:val="00F07C7D"/>
    <w:rsid w:val="00F1185F"/>
    <w:rsid w:val="00F14129"/>
    <w:rsid w:val="00F17A46"/>
    <w:rsid w:val="00F2420B"/>
    <w:rsid w:val="00F30F95"/>
    <w:rsid w:val="00F332B1"/>
    <w:rsid w:val="00F33A95"/>
    <w:rsid w:val="00F37E43"/>
    <w:rsid w:val="00F4072E"/>
    <w:rsid w:val="00F4080C"/>
    <w:rsid w:val="00F42616"/>
    <w:rsid w:val="00F62E0F"/>
    <w:rsid w:val="00F648F4"/>
    <w:rsid w:val="00F70C95"/>
    <w:rsid w:val="00F7119B"/>
    <w:rsid w:val="00F72FAC"/>
    <w:rsid w:val="00F736B8"/>
    <w:rsid w:val="00F76672"/>
    <w:rsid w:val="00F76BBE"/>
    <w:rsid w:val="00F82BF8"/>
    <w:rsid w:val="00F83824"/>
    <w:rsid w:val="00F85FAE"/>
    <w:rsid w:val="00F86965"/>
    <w:rsid w:val="00F90E4D"/>
    <w:rsid w:val="00F91730"/>
    <w:rsid w:val="00F94C74"/>
    <w:rsid w:val="00F9676A"/>
    <w:rsid w:val="00F97FEB"/>
    <w:rsid w:val="00FA0DAD"/>
    <w:rsid w:val="00FA3E1C"/>
    <w:rsid w:val="00FA3F25"/>
    <w:rsid w:val="00FA4E72"/>
    <w:rsid w:val="00FA52EC"/>
    <w:rsid w:val="00FA66BD"/>
    <w:rsid w:val="00FA6828"/>
    <w:rsid w:val="00FB0C4E"/>
    <w:rsid w:val="00FB0F6A"/>
    <w:rsid w:val="00FB11A8"/>
    <w:rsid w:val="00FB2DDF"/>
    <w:rsid w:val="00FB4CEF"/>
    <w:rsid w:val="00FB5058"/>
    <w:rsid w:val="00FB57B5"/>
    <w:rsid w:val="00FB5D33"/>
    <w:rsid w:val="00FB6A53"/>
    <w:rsid w:val="00FC4A3A"/>
    <w:rsid w:val="00FC53F5"/>
    <w:rsid w:val="00FC59D8"/>
    <w:rsid w:val="00FC69F5"/>
    <w:rsid w:val="00FC6EA3"/>
    <w:rsid w:val="00FC7B8E"/>
    <w:rsid w:val="00FD7D34"/>
    <w:rsid w:val="00FD7EEB"/>
    <w:rsid w:val="00FE2BDE"/>
    <w:rsid w:val="00FE490E"/>
    <w:rsid w:val="00FE587E"/>
    <w:rsid w:val="00FF7AB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9F65643-2DF8-4331-9A84-E71F12EBC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lsdException w:name="header" w:semiHidden="1"/>
    <w:lsdException w:name="footer" w:semiHidden="1" w:uiPriority="0"/>
    <w:lsdException w:name="caption" w:semiHidden="1" w:uiPriority="35" w:unhideWhenUsed="1" w:qFormat="1"/>
    <w:lsdException w:name="footnote reference" w:semiHidden="1"/>
    <w:lsdException w:name="page number" w:semiHidden="1"/>
    <w:lsdException w:name="List Number" w:semiHidden="1" w:unhideWhenUsed="1"/>
    <w:lsdException w:name="List 4" w:semiHidden="1" w:unhideWhenUsed="1"/>
    <w:lsdException w:name="List 5" w:semiHidden="1" w:unhideWhenUsed="1"/>
    <w:lsdException w:name="Title"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lsdException w:name="Body Text 3" w:semiHidden="1"/>
    <w:lsdException w:name="Body Text Indent 2"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rsid w:val="004703B1"/>
    <w:pPr>
      <w:spacing w:before="100" w:beforeAutospacing="1" w:after="100" w:afterAutospacing="1" w:line="240" w:lineRule="auto"/>
    </w:pPr>
    <w:rPr>
      <w:sz w:val="24"/>
      <w:szCs w:val="24"/>
    </w:rPr>
  </w:style>
  <w:style w:type="paragraph" w:styleId="Nadpis1">
    <w:name w:val="heading 1"/>
    <w:basedOn w:val="Normlny"/>
    <w:next w:val="Normlny"/>
    <w:link w:val="Nadpis1Char"/>
    <w:uiPriority w:val="99"/>
    <w:qFormat/>
    <w:pPr>
      <w:keepNext/>
      <w:autoSpaceDE w:val="0"/>
      <w:autoSpaceDN w:val="0"/>
      <w:spacing w:before="0" w:beforeAutospacing="0" w:after="0" w:afterAutospacing="0"/>
      <w:jc w:val="center"/>
      <w:outlineLvl w:val="0"/>
    </w:pPr>
    <w:rPr>
      <w:b/>
      <w:bCs/>
    </w:rPr>
  </w:style>
  <w:style w:type="paragraph" w:styleId="Nadpis2">
    <w:name w:val="heading 2"/>
    <w:basedOn w:val="Normlny"/>
    <w:next w:val="Normlny"/>
    <w:link w:val="Nadpis2Char"/>
    <w:uiPriority w:val="99"/>
    <w:qFormat/>
    <w:pPr>
      <w:keepNext/>
      <w:autoSpaceDE w:val="0"/>
      <w:autoSpaceDN w:val="0"/>
      <w:spacing w:before="120" w:beforeAutospacing="0" w:after="0" w:afterAutospacing="0"/>
      <w:jc w:val="center"/>
      <w:outlineLvl w:val="1"/>
    </w:pPr>
    <w:rPr>
      <w:b/>
      <w:bCs/>
      <w:sz w:val="20"/>
      <w:szCs w:val="20"/>
    </w:rPr>
  </w:style>
  <w:style w:type="paragraph" w:styleId="Nadpis4">
    <w:name w:val="heading 4"/>
    <w:basedOn w:val="Normlny"/>
    <w:next w:val="Normlny"/>
    <w:link w:val="Nadpis4Char"/>
    <w:uiPriority w:val="99"/>
    <w:qFormat/>
    <w:pPr>
      <w:keepNext/>
      <w:autoSpaceDE w:val="0"/>
      <w:autoSpaceDN w:val="0"/>
      <w:spacing w:before="0" w:beforeAutospacing="0" w:after="0" w:afterAutospacing="0"/>
      <w:jc w:val="center"/>
      <w:outlineLvl w:val="3"/>
    </w:pPr>
    <w:rPr>
      <w:b/>
      <w:bCs/>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Pr>
      <w:rFonts w:asciiTheme="majorHAnsi" w:eastAsiaTheme="majorEastAsia" w:hAnsiTheme="majorHAnsi" w:cs="Times New Roman"/>
      <w:b/>
      <w:bCs/>
      <w:kern w:val="32"/>
      <w:sz w:val="32"/>
      <w:szCs w:val="32"/>
    </w:rPr>
  </w:style>
  <w:style w:type="character" w:customStyle="1" w:styleId="Nadpis2Char">
    <w:name w:val="Nadpis 2 Char"/>
    <w:basedOn w:val="Predvolenpsmoodseku"/>
    <w:link w:val="Nadpis2"/>
    <w:uiPriority w:val="9"/>
    <w:semiHidden/>
    <w:locked/>
    <w:rPr>
      <w:rFonts w:asciiTheme="majorHAnsi" w:eastAsiaTheme="majorEastAsia" w:hAnsiTheme="majorHAnsi" w:cs="Times New Roman"/>
      <w:b/>
      <w:bCs/>
      <w:i/>
      <w:iCs/>
      <w:sz w:val="28"/>
      <w:szCs w:val="28"/>
    </w:rPr>
  </w:style>
  <w:style w:type="character" w:customStyle="1" w:styleId="Nadpis4Char">
    <w:name w:val="Nadpis 4 Char"/>
    <w:basedOn w:val="Predvolenpsmoodseku"/>
    <w:link w:val="Nadpis4"/>
    <w:uiPriority w:val="9"/>
    <w:semiHidden/>
    <w:locked/>
    <w:rPr>
      <w:rFonts w:asciiTheme="minorHAnsi" w:eastAsiaTheme="minorEastAsia" w:hAnsiTheme="minorHAnsi" w:cs="Times New Roman"/>
      <w:b/>
      <w:bCs/>
      <w:sz w:val="28"/>
      <w:szCs w:val="28"/>
    </w:rPr>
  </w:style>
  <w:style w:type="paragraph" w:styleId="Zkladntext3">
    <w:name w:val="Body Text 3"/>
    <w:basedOn w:val="Normlny"/>
    <w:link w:val="Zkladntext3Char"/>
    <w:uiPriority w:val="99"/>
    <w:pPr>
      <w:autoSpaceDE w:val="0"/>
      <w:autoSpaceDN w:val="0"/>
      <w:spacing w:before="0" w:beforeAutospacing="0" w:after="0" w:afterAutospacing="0" w:line="240" w:lineRule="atLeast"/>
      <w:jc w:val="both"/>
    </w:pPr>
  </w:style>
  <w:style w:type="character" w:customStyle="1" w:styleId="Zkladntext3Char">
    <w:name w:val="Základný text 3 Char"/>
    <w:basedOn w:val="Predvolenpsmoodseku"/>
    <w:link w:val="Zkladntext3"/>
    <w:uiPriority w:val="99"/>
    <w:semiHidden/>
    <w:locked/>
    <w:rPr>
      <w:rFonts w:cs="Times New Roman"/>
      <w:sz w:val="16"/>
      <w:szCs w:val="16"/>
    </w:rPr>
  </w:style>
  <w:style w:type="paragraph" w:styleId="Hlavika">
    <w:name w:val="header"/>
    <w:basedOn w:val="Normlny"/>
    <w:link w:val="HlavikaChar"/>
    <w:uiPriority w:val="99"/>
    <w:pPr>
      <w:tabs>
        <w:tab w:val="center" w:pos="4536"/>
        <w:tab w:val="right" w:pos="9072"/>
      </w:tabs>
      <w:autoSpaceDE w:val="0"/>
      <w:autoSpaceDN w:val="0"/>
      <w:spacing w:before="0" w:beforeAutospacing="0" w:after="0" w:afterAutospacing="0"/>
    </w:pPr>
  </w:style>
  <w:style w:type="character" w:customStyle="1" w:styleId="HlavikaChar">
    <w:name w:val="Hlavička Char"/>
    <w:basedOn w:val="Predvolenpsmoodseku"/>
    <w:link w:val="Hlavika"/>
    <w:uiPriority w:val="99"/>
    <w:semiHidden/>
    <w:locked/>
    <w:rPr>
      <w:rFonts w:cs="Times New Roman"/>
      <w:sz w:val="24"/>
      <w:szCs w:val="24"/>
    </w:rPr>
  </w:style>
  <w:style w:type="paragraph" w:styleId="Zkladntext2">
    <w:name w:val="Body Text 2"/>
    <w:basedOn w:val="Normlny"/>
    <w:link w:val="Zkladntext2Char"/>
    <w:uiPriority w:val="99"/>
    <w:pPr>
      <w:autoSpaceDE w:val="0"/>
      <w:autoSpaceDN w:val="0"/>
      <w:spacing w:before="0" w:beforeAutospacing="0" w:after="0" w:afterAutospacing="0"/>
      <w:jc w:val="center"/>
    </w:pPr>
    <w:rPr>
      <w:sz w:val="20"/>
      <w:szCs w:val="20"/>
    </w:rPr>
  </w:style>
  <w:style w:type="character" w:customStyle="1" w:styleId="Zkladntext2Char">
    <w:name w:val="Základný text 2 Char"/>
    <w:basedOn w:val="Predvolenpsmoodseku"/>
    <w:link w:val="Zkladntext2"/>
    <w:uiPriority w:val="99"/>
    <w:semiHidden/>
    <w:locked/>
    <w:rPr>
      <w:rFonts w:cs="Times New Roman"/>
      <w:sz w:val="24"/>
      <w:szCs w:val="24"/>
    </w:rPr>
  </w:style>
  <w:style w:type="paragraph" w:customStyle="1" w:styleId="Normlny0">
    <w:name w:val="_Normálny"/>
    <w:basedOn w:val="Normlny"/>
    <w:uiPriority w:val="99"/>
    <w:pPr>
      <w:autoSpaceDE w:val="0"/>
      <w:autoSpaceDN w:val="0"/>
      <w:spacing w:before="0" w:beforeAutospacing="0" w:after="0" w:afterAutospacing="0"/>
    </w:pPr>
    <w:rPr>
      <w:sz w:val="20"/>
      <w:szCs w:val="20"/>
      <w:lang w:eastAsia="en-US"/>
    </w:rPr>
  </w:style>
  <w:style w:type="paragraph" w:styleId="Textpoznmkypodiarou">
    <w:name w:val="footnote text"/>
    <w:basedOn w:val="Normlny"/>
    <w:link w:val="TextpoznmkypodiarouChar"/>
    <w:uiPriority w:val="99"/>
    <w:semiHidden/>
    <w:pPr>
      <w:autoSpaceDE w:val="0"/>
      <w:autoSpaceDN w:val="0"/>
      <w:spacing w:before="0" w:beforeAutospacing="0" w:after="0" w:afterAutospacing="0"/>
    </w:pPr>
    <w:rPr>
      <w:sz w:val="20"/>
      <w:szCs w:val="20"/>
    </w:rPr>
  </w:style>
  <w:style w:type="character" w:customStyle="1" w:styleId="TextpoznmkypodiarouChar">
    <w:name w:val="Text poznámky pod čiarou Char"/>
    <w:basedOn w:val="Predvolenpsmoodseku"/>
    <w:link w:val="Textpoznmkypodiarou"/>
    <w:uiPriority w:val="99"/>
    <w:semiHidden/>
    <w:locked/>
    <w:rPr>
      <w:rFonts w:cs="Times New Roman"/>
      <w:sz w:val="20"/>
      <w:szCs w:val="20"/>
    </w:rPr>
  </w:style>
  <w:style w:type="paragraph" w:customStyle="1" w:styleId="PARA">
    <w:name w:val="PARA"/>
    <w:basedOn w:val="Normlny"/>
    <w:next w:val="Normlny"/>
    <w:uiPriority w:val="99"/>
    <w:pPr>
      <w:keepNext/>
      <w:keepLines/>
      <w:tabs>
        <w:tab w:val="left" w:pos="680"/>
      </w:tabs>
      <w:autoSpaceDE w:val="0"/>
      <w:autoSpaceDN w:val="0"/>
      <w:spacing w:before="240" w:beforeAutospacing="0" w:after="120" w:afterAutospacing="0"/>
      <w:jc w:val="center"/>
    </w:pPr>
    <w:rPr>
      <w:lang w:val="en-US"/>
    </w:rPr>
  </w:style>
  <w:style w:type="paragraph" w:customStyle="1" w:styleId="abc">
    <w:name w:val="abc"/>
    <w:basedOn w:val="Normlny"/>
    <w:uiPriority w:val="99"/>
    <w:pPr>
      <w:widowControl w:val="0"/>
      <w:tabs>
        <w:tab w:val="left" w:pos="360"/>
        <w:tab w:val="left" w:pos="680"/>
      </w:tabs>
      <w:autoSpaceDE w:val="0"/>
      <w:autoSpaceDN w:val="0"/>
      <w:spacing w:before="0" w:beforeAutospacing="0" w:after="0" w:afterAutospacing="0"/>
      <w:jc w:val="both"/>
    </w:pPr>
    <w:rPr>
      <w:sz w:val="20"/>
      <w:szCs w:val="20"/>
      <w:lang w:eastAsia="en-US"/>
    </w:rPr>
  </w:style>
  <w:style w:type="character" w:styleId="Odkaznapoznmkupodiarou">
    <w:name w:val="footnote reference"/>
    <w:basedOn w:val="Predvolenpsmoodseku"/>
    <w:uiPriority w:val="99"/>
    <w:semiHidden/>
    <w:rPr>
      <w:rFonts w:cs="Times New Roman"/>
      <w:vertAlign w:val="superscript"/>
    </w:rPr>
  </w:style>
  <w:style w:type="paragraph" w:styleId="Pta">
    <w:name w:val="footer"/>
    <w:basedOn w:val="Normlny"/>
    <w:link w:val="PtaChar"/>
    <w:uiPriority w:val="99"/>
    <w:pPr>
      <w:tabs>
        <w:tab w:val="center" w:pos="4536"/>
        <w:tab w:val="right" w:pos="9072"/>
      </w:tabs>
      <w:spacing w:before="0" w:beforeAutospacing="0" w:after="0" w:afterAutospacing="0"/>
    </w:pPr>
  </w:style>
  <w:style w:type="character" w:customStyle="1" w:styleId="PtaChar">
    <w:name w:val="Päta Char"/>
    <w:basedOn w:val="Predvolenpsmoodseku"/>
    <w:link w:val="Pta"/>
    <w:uiPriority w:val="99"/>
    <w:locked/>
    <w:rPr>
      <w:rFonts w:cs="Times New Roman"/>
      <w:sz w:val="24"/>
      <w:szCs w:val="24"/>
    </w:rPr>
  </w:style>
  <w:style w:type="character" w:styleId="slostrany">
    <w:name w:val="page number"/>
    <w:basedOn w:val="Predvolenpsmoodseku"/>
    <w:uiPriority w:val="99"/>
    <w:rPr>
      <w:rFonts w:cs="Times New Roman"/>
    </w:rPr>
  </w:style>
  <w:style w:type="paragraph" w:styleId="Zarkazkladnhotextu2">
    <w:name w:val="Body Text Indent 2"/>
    <w:basedOn w:val="Normlny"/>
    <w:link w:val="Zarkazkladnhotextu2Char"/>
    <w:uiPriority w:val="99"/>
    <w:pPr>
      <w:spacing w:before="0" w:beforeAutospacing="0" w:after="0" w:afterAutospacing="0"/>
      <w:ind w:left="290" w:hanging="290"/>
    </w:pPr>
    <w:rPr>
      <w:sz w:val="20"/>
      <w:szCs w:val="20"/>
    </w:rPr>
  </w:style>
  <w:style w:type="character" w:customStyle="1" w:styleId="Zarkazkladnhotextu2Char">
    <w:name w:val="Zarážka základného textu 2 Char"/>
    <w:basedOn w:val="Predvolenpsmoodseku"/>
    <w:link w:val="Zarkazkladnhotextu2"/>
    <w:uiPriority w:val="99"/>
    <w:semiHidden/>
    <w:locked/>
    <w:rPr>
      <w:rFonts w:cs="Times New Roman"/>
      <w:sz w:val="24"/>
      <w:szCs w:val="24"/>
    </w:rPr>
  </w:style>
  <w:style w:type="paragraph" w:customStyle="1" w:styleId="Default">
    <w:name w:val="Default"/>
    <w:rsid w:val="00CB2E5D"/>
    <w:pPr>
      <w:autoSpaceDE w:val="0"/>
      <w:autoSpaceDN w:val="0"/>
      <w:adjustRightInd w:val="0"/>
      <w:spacing w:after="0" w:line="240" w:lineRule="auto"/>
    </w:pPr>
    <w:rPr>
      <w:rFonts w:ascii="EUAlbertina" w:hAnsi="EUAlbertina" w:cs="EUAlbertina"/>
      <w:color w:val="000000"/>
      <w:sz w:val="24"/>
      <w:szCs w:val="24"/>
    </w:rPr>
  </w:style>
  <w:style w:type="paragraph" w:customStyle="1" w:styleId="CM4">
    <w:name w:val="CM4"/>
    <w:basedOn w:val="Default"/>
    <w:next w:val="Default"/>
    <w:uiPriority w:val="99"/>
    <w:rsid w:val="00CB2E5D"/>
    <w:rPr>
      <w:rFonts w:cs="Times New Roman"/>
      <w:color w:val="auto"/>
    </w:rPr>
  </w:style>
  <w:style w:type="paragraph" w:customStyle="1" w:styleId="Zkladntext">
    <w:name w:val="Základní text"/>
    <w:aliases w:val="Základný text Char Char"/>
    <w:uiPriority w:val="99"/>
    <w:rsid w:val="00EE7DD6"/>
    <w:pPr>
      <w:widowControl w:val="0"/>
      <w:autoSpaceDE w:val="0"/>
      <w:autoSpaceDN w:val="0"/>
      <w:spacing w:after="0" w:line="240" w:lineRule="auto"/>
    </w:pPr>
    <w:rPr>
      <w:color w:val="000000"/>
      <w:sz w:val="24"/>
      <w:szCs w:val="24"/>
    </w:rPr>
  </w:style>
  <w:style w:type="paragraph" w:customStyle="1" w:styleId="CharChar">
    <w:name w:val="Char Char"/>
    <w:basedOn w:val="Normlny"/>
    <w:uiPriority w:val="99"/>
    <w:rsid w:val="0078287E"/>
    <w:pPr>
      <w:spacing w:before="0" w:beforeAutospacing="0" w:after="160" w:afterAutospacing="0" w:line="240" w:lineRule="exact"/>
    </w:pPr>
    <w:rPr>
      <w:rFonts w:ascii="Tahoma" w:hAnsi="Tahoma" w:cs="Tahoma"/>
      <w:sz w:val="20"/>
      <w:szCs w:val="20"/>
      <w:lang w:val="en-US" w:eastAsia="en-US"/>
    </w:rPr>
  </w:style>
  <w:style w:type="paragraph" w:customStyle="1" w:styleId="CM1">
    <w:name w:val="CM1"/>
    <w:basedOn w:val="Default"/>
    <w:next w:val="Default"/>
    <w:uiPriority w:val="99"/>
    <w:rsid w:val="002E1D16"/>
    <w:rPr>
      <w:rFonts w:cs="Times New Roman"/>
      <w:color w:val="auto"/>
    </w:rPr>
  </w:style>
  <w:style w:type="paragraph" w:customStyle="1" w:styleId="CM3">
    <w:name w:val="CM3"/>
    <w:basedOn w:val="Default"/>
    <w:next w:val="Default"/>
    <w:uiPriority w:val="99"/>
    <w:rsid w:val="002E1D16"/>
    <w:rPr>
      <w:rFonts w:cs="Times New Roman"/>
      <w:color w:val="auto"/>
    </w:rPr>
  </w:style>
  <w:style w:type="paragraph" w:styleId="Nzov">
    <w:name w:val="Title"/>
    <w:basedOn w:val="Normlny"/>
    <w:link w:val="NzovChar"/>
    <w:uiPriority w:val="99"/>
    <w:qFormat/>
    <w:rsid w:val="009557B2"/>
    <w:pPr>
      <w:spacing w:before="0" w:beforeAutospacing="0" w:after="0" w:afterAutospacing="0"/>
      <w:jc w:val="center"/>
    </w:pPr>
    <w:rPr>
      <w:b/>
      <w:bCs/>
      <w:sz w:val="28"/>
      <w:szCs w:val="28"/>
      <w:lang w:eastAsia="cs-CZ"/>
    </w:rPr>
  </w:style>
  <w:style w:type="character" w:customStyle="1" w:styleId="NzovChar">
    <w:name w:val="Názov Char"/>
    <w:basedOn w:val="Predvolenpsmoodseku"/>
    <w:link w:val="Nzov"/>
    <w:uiPriority w:val="99"/>
    <w:locked/>
    <w:rsid w:val="009557B2"/>
    <w:rPr>
      <w:rFonts w:cs="Times New Roman"/>
      <w:b/>
      <w:bCs/>
      <w:sz w:val="28"/>
      <w:szCs w:val="28"/>
      <w:lang w:val="x-none" w:eastAsia="cs-CZ"/>
    </w:rPr>
  </w:style>
  <w:style w:type="paragraph" w:styleId="Odsekzoznamu">
    <w:name w:val="List Paragraph"/>
    <w:basedOn w:val="Normlny"/>
    <w:link w:val="OdsekzoznamuChar"/>
    <w:uiPriority w:val="34"/>
    <w:qFormat/>
    <w:rsid w:val="0097005C"/>
    <w:pPr>
      <w:spacing w:before="0" w:beforeAutospacing="0" w:after="0" w:afterAutospacing="0"/>
      <w:ind w:left="708"/>
    </w:pPr>
    <w:rPr>
      <w:sz w:val="20"/>
      <w:szCs w:val="20"/>
      <w:lang w:eastAsia="cs-CZ"/>
    </w:rPr>
  </w:style>
  <w:style w:type="character" w:styleId="Odkaznakomentr">
    <w:name w:val="annotation reference"/>
    <w:basedOn w:val="Predvolenpsmoodseku"/>
    <w:uiPriority w:val="99"/>
    <w:semiHidden/>
    <w:unhideWhenUsed/>
    <w:rsid w:val="000226C0"/>
    <w:rPr>
      <w:rFonts w:cs="Times New Roman"/>
      <w:sz w:val="16"/>
    </w:rPr>
  </w:style>
  <w:style w:type="paragraph" w:styleId="Textkomentra">
    <w:name w:val="annotation text"/>
    <w:basedOn w:val="Normlny"/>
    <w:link w:val="TextkomentraChar"/>
    <w:uiPriority w:val="99"/>
    <w:semiHidden/>
    <w:unhideWhenUsed/>
    <w:rsid w:val="000226C0"/>
    <w:pPr>
      <w:spacing w:before="0" w:beforeAutospacing="0" w:after="0" w:afterAutospacing="0"/>
    </w:pPr>
    <w:rPr>
      <w:sz w:val="20"/>
      <w:szCs w:val="20"/>
      <w:lang w:eastAsia="cs-CZ"/>
    </w:rPr>
  </w:style>
  <w:style w:type="character" w:customStyle="1" w:styleId="TextkomentraChar">
    <w:name w:val="Text komentára Char"/>
    <w:basedOn w:val="Predvolenpsmoodseku"/>
    <w:link w:val="Textkomentra"/>
    <w:uiPriority w:val="99"/>
    <w:semiHidden/>
    <w:locked/>
    <w:rsid w:val="000226C0"/>
    <w:rPr>
      <w:rFonts w:cs="Times New Roman"/>
      <w:sz w:val="20"/>
      <w:szCs w:val="20"/>
      <w:lang w:val="x-none" w:eastAsia="cs-CZ"/>
    </w:rPr>
  </w:style>
  <w:style w:type="paragraph" w:styleId="Textbubliny">
    <w:name w:val="Balloon Text"/>
    <w:basedOn w:val="Normlny"/>
    <w:link w:val="TextbublinyChar"/>
    <w:uiPriority w:val="99"/>
    <w:semiHidden/>
    <w:unhideWhenUsed/>
    <w:rsid w:val="000226C0"/>
    <w:pPr>
      <w:autoSpaceDE w:val="0"/>
      <w:autoSpaceDN w:val="0"/>
      <w:spacing w:before="0" w:beforeAutospacing="0" w:after="0" w:afterAutospacing="0"/>
    </w:pPr>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0226C0"/>
    <w:rPr>
      <w:rFonts w:ascii="Tahoma" w:hAnsi="Tahoma" w:cs="Tahoma"/>
      <w:sz w:val="16"/>
      <w:szCs w:val="16"/>
    </w:rPr>
  </w:style>
  <w:style w:type="paragraph" w:styleId="Zkladntext0">
    <w:name w:val="Body Text"/>
    <w:basedOn w:val="Normlny"/>
    <w:link w:val="ZkladntextChar"/>
    <w:uiPriority w:val="99"/>
    <w:unhideWhenUsed/>
    <w:rsid w:val="00AB5DCA"/>
    <w:pPr>
      <w:autoSpaceDE w:val="0"/>
      <w:autoSpaceDN w:val="0"/>
      <w:spacing w:before="0" w:beforeAutospacing="0" w:after="120" w:afterAutospacing="0"/>
    </w:pPr>
  </w:style>
  <w:style w:type="character" w:customStyle="1" w:styleId="ZkladntextChar">
    <w:name w:val="Základný text Char"/>
    <w:basedOn w:val="Predvolenpsmoodseku"/>
    <w:link w:val="Zkladntext0"/>
    <w:uiPriority w:val="99"/>
    <w:locked/>
    <w:rsid w:val="00AB5DCA"/>
    <w:rPr>
      <w:rFonts w:cs="Times New Roman"/>
      <w:sz w:val="24"/>
      <w:szCs w:val="24"/>
    </w:rPr>
  </w:style>
  <w:style w:type="character" w:styleId="Hypertextovprepojenie">
    <w:name w:val="Hyperlink"/>
    <w:basedOn w:val="Predvolenpsmoodseku"/>
    <w:uiPriority w:val="99"/>
    <w:unhideWhenUsed/>
    <w:rsid w:val="00007E65"/>
    <w:rPr>
      <w:rFonts w:cs="Times New Roman"/>
      <w:color w:val="0000FF" w:themeColor="hyperlink"/>
      <w:u w:val="single"/>
    </w:rPr>
  </w:style>
  <w:style w:type="paragraph" w:styleId="Predmetkomentra">
    <w:name w:val="annotation subject"/>
    <w:basedOn w:val="Textkomentra"/>
    <w:next w:val="Textkomentra"/>
    <w:link w:val="PredmetkomentraChar"/>
    <w:uiPriority w:val="99"/>
    <w:semiHidden/>
    <w:unhideWhenUsed/>
    <w:rsid w:val="00D60B56"/>
    <w:pPr>
      <w:autoSpaceDE w:val="0"/>
      <w:autoSpaceDN w:val="0"/>
    </w:pPr>
    <w:rPr>
      <w:b/>
      <w:bCs/>
      <w:lang w:eastAsia="sk-SK"/>
    </w:rPr>
  </w:style>
  <w:style w:type="character" w:customStyle="1" w:styleId="PredmetkomentraChar">
    <w:name w:val="Predmet komentára Char"/>
    <w:basedOn w:val="TextkomentraChar"/>
    <w:link w:val="Predmetkomentra"/>
    <w:uiPriority w:val="99"/>
    <w:semiHidden/>
    <w:locked/>
    <w:rsid w:val="00D60B56"/>
    <w:rPr>
      <w:rFonts w:cs="Times New Roman"/>
      <w:b/>
      <w:bCs/>
      <w:sz w:val="20"/>
      <w:szCs w:val="20"/>
      <w:lang w:val="x-none" w:eastAsia="cs-CZ"/>
    </w:rPr>
  </w:style>
  <w:style w:type="character" w:customStyle="1" w:styleId="OdsekzoznamuChar">
    <w:name w:val="Odsek zoznamu Char"/>
    <w:link w:val="Odsekzoznamu"/>
    <w:uiPriority w:val="34"/>
    <w:locked/>
    <w:rsid w:val="00B004F8"/>
    <w:rPr>
      <w:sz w:val="20"/>
      <w:lang w:val="x-none" w:eastAsia="cs-CZ"/>
    </w:rPr>
  </w:style>
  <w:style w:type="character" w:styleId="Zstupntext">
    <w:name w:val="Placeholder Text"/>
    <w:basedOn w:val="Predvolenpsmoodseku"/>
    <w:uiPriority w:val="99"/>
    <w:semiHidden/>
    <w:rsid w:val="00CF274D"/>
    <w:rPr>
      <w:rFonts w:ascii="Times New Roman" w:hAnsi="Times New Roman" w:cs="Times New Roman"/>
      <w:color w:val="808080"/>
    </w:rPr>
  </w:style>
  <w:style w:type="paragraph" w:customStyle="1" w:styleId="title-doc-first">
    <w:name w:val="title-doc-first"/>
    <w:basedOn w:val="Normlny"/>
    <w:rsid w:val="00F07C7D"/>
  </w:style>
  <w:style w:type="paragraph" w:customStyle="1" w:styleId="ti-art">
    <w:name w:val="ti-art"/>
    <w:basedOn w:val="Normlny"/>
    <w:rsid w:val="004703B1"/>
  </w:style>
  <w:style w:type="paragraph" w:customStyle="1" w:styleId="sti-art">
    <w:name w:val="sti-art"/>
    <w:basedOn w:val="Normlny"/>
    <w:rsid w:val="004703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8575016">
      <w:marLeft w:val="0"/>
      <w:marRight w:val="0"/>
      <w:marTop w:val="0"/>
      <w:marBottom w:val="0"/>
      <w:divBdr>
        <w:top w:val="none" w:sz="0" w:space="0" w:color="auto"/>
        <w:left w:val="none" w:sz="0" w:space="0" w:color="auto"/>
        <w:bottom w:val="none" w:sz="0" w:space="0" w:color="auto"/>
        <w:right w:val="none" w:sz="0" w:space="0" w:color="auto"/>
      </w:divBdr>
      <w:divsChild>
        <w:div w:id="368575014">
          <w:marLeft w:val="0"/>
          <w:marRight w:val="0"/>
          <w:marTop w:val="0"/>
          <w:marBottom w:val="0"/>
          <w:divBdr>
            <w:top w:val="none" w:sz="0" w:space="0" w:color="auto"/>
            <w:left w:val="none" w:sz="0" w:space="0" w:color="auto"/>
            <w:bottom w:val="none" w:sz="0" w:space="0" w:color="auto"/>
            <w:right w:val="none" w:sz="0" w:space="0" w:color="auto"/>
          </w:divBdr>
        </w:div>
        <w:div w:id="368575015">
          <w:marLeft w:val="0"/>
          <w:marRight w:val="0"/>
          <w:marTop w:val="0"/>
          <w:marBottom w:val="0"/>
          <w:divBdr>
            <w:top w:val="none" w:sz="0" w:space="0" w:color="auto"/>
            <w:left w:val="none" w:sz="0" w:space="0" w:color="auto"/>
            <w:bottom w:val="none" w:sz="0" w:space="0" w:color="auto"/>
            <w:right w:val="none" w:sz="0" w:space="0" w:color="auto"/>
          </w:divBdr>
        </w:div>
        <w:div w:id="368575217">
          <w:marLeft w:val="0"/>
          <w:marRight w:val="0"/>
          <w:marTop w:val="0"/>
          <w:marBottom w:val="0"/>
          <w:divBdr>
            <w:top w:val="none" w:sz="0" w:space="0" w:color="auto"/>
            <w:left w:val="none" w:sz="0" w:space="0" w:color="auto"/>
            <w:bottom w:val="none" w:sz="0" w:space="0" w:color="auto"/>
            <w:right w:val="none" w:sz="0" w:space="0" w:color="auto"/>
          </w:divBdr>
        </w:div>
        <w:div w:id="368575218">
          <w:marLeft w:val="0"/>
          <w:marRight w:val="0"/>
          <w:marTop w:val="0"/>
          <w:marBottom w:val="0"/>
          <w:divBdr>
            <w:top w:val="none" w:sz="0" w:space="0" w:color="auto"/>
            <w:left w:val="none" w:sz="0" w:space="0" w:color="auto"/>
            <w:bottom w:val="none" w:sz="0" w:space="0" w:color="auto"/>
            <w:right w:val="none" w:sz="0" w:space="0" w:color="auto"/>
          </w:divBdr>
        </w:div>
        <w:div w:id="368575219">
          <w:marLeft w:val="0"/>
          <w:marRight w:val="0"/>
          <w:marTop w:val="0"/>
          <w:marBottom w:val="0"/>
          <w:divBdr>
            <w:top w:val="none" w:sz="0" w:space="0" w:color="auto"/>
            <w:left w:val="none" w:sz="0" w:space="0" w:color="auto"/>
            <w:bottom w:val="none" w:sz="0" w:space="0" w:color="auto"/>
            <w:right w:val="none" w:sz="0" w:space="0" w:color="auto"/>
          </w:divBdr>
        </w:div>
      </w:divsChild>
    </w:div>
    <w:div w:id="368575018">
      <w:marLeft w:val="0"/>
      <w:marRight w:val="0"/>
      <w:marTop w:val="0"/>
      <w:marBottom w:val="0"/>
      <w:divBdr>
        <w:top w:val="none" w:sz="0" w:space="0" w:color="auto"/>
        <w:left w:val="none" w:sz="0" w:space="0" w:color="auto"/>
        <w:bottom w:val="none" w:sz="0" w:space="0" w:color="auto"/>
        <w:right w:val="none" w:sz="0" w:space="0" w:color="auto"/>
      </w:divBdr>
      <w:divsChild>
        <w:div w:id="368575017">
          <w:marLeft w:val="0"/>
          <w:marRight w:val="0"/>
          <w:marTop w:val="0"/>
          <w:marBottom w:val="300"/>
          <w:divBdr>
            <w:top w:val="none" w:sz="0" w:space="0" w:color="auto"/>
            <w:left w:val="none" w:sz="0" w:space="0" w:color="auto"/>
            <w:bottom w:val="none" w:sz="0" w:space="0" w:color="auto"/>
            <w:right w:val="none" w:sz="0" w:space="0" w:color="auto"/>
          </w:divBdr>
        </w:div>
        <w:div w:id="368575214">
          <w:marLeft w:val="255"/>
          <w:marRight w:val="0"/>
          <w:marTop w:val="75"/>
          <w:marBottom w:val="0"/>
          <w:divBdr>
            <w:top w:val="none" w:sz="0" w:space="0" w:color="auto"/>
            <w:left w:val="none" w:sz="0" w:space="0" w:color="auto"/>
            <w:bottom w:val="none" w:sz="0" w:space="0" w:color="auto"/>
            <w:right w:val="none" w:sz="0" w:space="0" w:color="auto"/>
          </w:divBdr>
        </w:div>
      </w:divsChild>
    </w:div>
    <w:div w:id="368575020">
      <w:marLeft w:val="0"/>
      <w:marRight w:val="0"/>
      <w:marTop w:val="0"/>
      <w:marBottom w:val="0"/>
      <w:divBdr>
        <w:top w:val="none" w:sz="0" w:space="0" w:color="auto"/>
        <w:left w:val="none" w:sz="0" w:space="0" w:color="auto"/>
        <w:bottom w:val="none" w:sz="0" w:space="0" w:color="auto"/>
        <w:right w:val="none" w:sz="0" w:space="0" w:color="auto"/>
      </w:divBdr>
    </w:div>
    <w:div w:id="368575021">
      <w:marLeft w:val="0"/>
      <w:marRight w:val="0"/>
      <w:marTop w:val="0"/>
      <w:marBottom w:val="0"/>
      <w:divBdr>
        <w:top w:val="none" w:sz="0" w:space="0" w:color="auto"/>
        <w:left w:val="none" w:sz="0" w:space="0" w:color="auto"/>
        <w:bottom w:val="none" w:sz="0" w:space="0" w:color="auto"/>
        <w:right w:val="none" w:sz="0" w:space="0" w:color="auto"/>
      </w:divBdr>
    </w:div>
    <w:div w:id="368575023">
      <w:marLeft w:val="0"/>
      <w:marRight w:val="0"/>
      <w:marTop w:val="0"/>
      <w:marBottom w:val="0"/>
      <w:divBdr>
        <w:top w:val="none" w:sz="0" w:space="0" w:color="auto"/>
        <w:left w:val="none" w:sz="0" w:space="0" w:color="auto"/>
        <w:bottom w:val="none" w:sz="0" w:space="0" w:color="auto"/>
        <w:right w:val="none" w:sz="0" w:space="0" w:color="auto"/>
      </w:divBdr>
      <w:divsChild>
        <w:div w:id="368575152">
          <w:marLeft w:val="0"/>
          <w:marRight w:val="0"/>
          <w:marTop w:val="0"/>
          <w:marBottom w:val="0"/>
          <w:divBdr>
            <w:top w:val="none" w:sz="0" w:space="0" w:color="auto"/>
            <w:left w:val="none" w:sz="0" w:space="0" w:color="auto"/>
            <w:bottom w:val="none" w:sz="0" w:space="0" w:color="auto"/>
            <w:right w:val="none" w:sz="0" w:space="0" w:color="auto"/>
          </w:divBdr>
          <w:divsChild>
            <w:div w:id="368575106">
              <w:marLeft w:val="0"/>
              <w:marRight w:val="0"/>
              <w:marTop w:val="0"/>
              <w:marBottom w:val="0"/>
              <w:divBdr>
                <w:top w:val="single" w:sz="2" w:space="0" w:color="000000"/>
                <w:left w:val="single" w:sz="2" w:space="0" w:color="000000"/>
                <w:bottom w:val="single" w:sz="2" w:space="0" w:color="000000"/>
                <w:right w:val="single" w:sz="2" w:space="0" w:color="000000"/>
              </w:divBdr>
              <w:divsChild>
                <w:div w:id="368575121">
                  <w:marLeft w:val="2250"/>
                  <w:marRight w:val="0"/>
                  <w:marTop w:val="0"/>
                  <w:marBottom w:val="0"/>
                  <w:divBdr>
                    <w:top w:val="none" w:sz="0" w:space="0" w:color="auto"/>
                    <w:left w:val="none" w:sz="0" w:space="0" w:color="auto"/>
                    <w:bottom w:val="none" w:sz="0" w:space="0" w:color="auto"/>
                    <w:right w:val="none" w:sz="0" w:space="0" w:color="auto"/>
                  </w:divBdr>
                  <w:divsChild>
                    <w:div w:id="368575155">
                      <w:marLeft w:val="0"/>
                      <w:marRight w:val="0"/>
                      <w:marTop w:val="0"/>
                      <w:marBottom w:val="0"/>
                      <w:divBdr>
                        <w:top w:val="none" w:sz="0" w:space="0" w:color="auto"/>
                        <w:left w:val="none" w:sz="0" w:space="0" w:color="auto"/>
                        <w:bottom w:val="none" w:sz="0" w:space="0" w:color="auto"/>
                        <w:right w:val="none" w:sz="0" w:space="0" w:color="auto"/>
                      </w:divBdr>
                      <w:divsChild>
                        <w:div w:id="368575126">
                          <w:marLeft w:val="0"/>
                          <w:marRight w:val="0"/>
                          <w:marTop w:val="0"/>
                          <w:marBottom w:val="0"/>
                          <w:divBdr>
                            <w:top w:val="none" w:sz="0" w:space="0" w:color="auto"/>
                            <w:left w:val="none" w:sz="0" w:space="0" w:color="auto"/>
                            <w:bottom w:val="none" w:sz="0" w:space="0" w:color="auto"/>
                            <w:right w:val="none" w:sz="0" w:space="0" w:color="auto"/>
                          </w:divBdr>
                          <w:divsChild>
                            <w:div w:id="368575169">
                              <w:marLeft w:val="0"/>
                              <w:marRight w:val="0"/>
                              <w:marTop w:val="0"/>
                              <w:marBottom w:val="0"/>
                              <w:divBdr>
                                <w:top w:val="none" w:sz="0" w:space="0" w:color="auto"/>
                                <w:left w:val="none" w:sz="0" w:space="0" w:color="auto"/>
                                <w:bottom w:val="none" w:sz="0" w:space="0" w:color="auto"/>
                                <w:right w:val="none" w:sz="0" w:space="0" w:color="auto"/>
                              </w:divBdr>
                              <w:divsChild>
                                <w:div w:id="368575119">
                                  <w:marLeft w:val="0"/>
                                  <w:marRight w:val="2775"/>
                                  <w:marTop w:val="0"/>
                                  <w:marBottom w:val="0"/>
                                  <w:divBdr>
                                    <w:top w:val="none" w:sz="0" w:space="0" w:color="auto"/>
                                    <w:left w:val="none" w:sz="0" w:space="0" w:color="auto"/>
                                    <w:bottom w:val="none" w:sz="0" w:space="0" w:color="auto"/>
                                    <w:right w:val="none" w:sz="0" w:space="0" w:color="auto"/>
                                  </w:divBdr>
                                  <w:divsChild>
                                    <w:div w:id="368575103">
                                      <w:marLeft w:val="0"/>
                                      <w:marRight w:val="0"/>
                                      <w:marTop w:val="0"/>
                                      <w:marBottom w:val="0"/>
                                      <w:divBdr>
                                        <w:top w:val="none" w:sz="0" w:space="0" w:color="auto"/>
                                        <w:left w:val="none" w:sz="0" w:space="0" w:color="auto"/>
                                        <w:bottom w:val="none" w:sz="0" w:space="0" w:color="auto"/>
                                        <w:right w:val="none" w:sz="0" w:space="0" w:color="auto"/>
                                      </w:divBdr>
                                    </w:div>
                                    <w:div w:id="368575123">
                                      <w:marLeft w:val="0"/>
                                      <w:marRight w:val="0"/>
                                      <w:marTop w:val="0"/>
                                      <w:marBottom w:val="0"/>
                                      <w:divBdr>
                                        <w:top w:val="none" w:sz="0" w:space="0" w:color="auto"/>
                                        <w:left w:val="none" w:sz="0" w:space="0" w:color="auto"/>
                                        <w:bottom w:val="none" w:sz="0" w:space="0" w:color="auto"/>
                                        <w:right w:val="none" w:sz="0" w:space="0" w:color="auto"/>
                                      </w:divBdr>
                                    </w:div>
                                    <w:div w:id="368575162">
                                      <w:marLeft w:val="0"/>
                                      <w:marRight w:val="0"/>
                                      <w:marTop w:val="0"/>
                                      <w:marBottom w:val="0"/>
                                      <w:divBdr>
                                        <w:top w:val="none" w:sz="0" w:space="0" w:color="auto"/>
                                        <w:left w:val="none" w:sz="0" w:space="0" w:color="auto"/>
                                        <w:bottom w:val="none" w:sz="0" w:space="0" w:color="auto"/>
                                        <w:right w:val="none" w:sz="0" w:space="0" w:color="auto"/>
                                      </w:divBdr>
                                    </w:div>
                                    <w:div w:id="36857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8575024">
      <w:marLeft w:val="0"/>
      <w:marRight w:val="0"/>
      <w:marTop w:val="0"/>
      <w:marBottom w:val="0"/>
      <w:divBdr>
        <w:top w:val="none" w:sz="0" w:space="0" w:color="auto"/>
        <w:left w:val="none" w:sz="0" w:space="0" w:color="auto"/>
        <w:bottom w:val="none" w:sz="0" w:space="0" w:color="auto"/>
        <w:right w:val="none" w:sz="0" w:space="0" w:color="auto"/>
      </w:divBdr>
      <w:divsChild>
        <w:div w:id="368575170">
          <w:marLeft w:val="0"/>
          <w:marRight w:val="0"/>
          <w:marTop w:val="0"/>
          <w:marBottom w:val="0"/>
          <w:divBdr>
            <w:top w:val="none" w:sz="0" w:space="0" w:color="auto"/>
            <w:left w:val="none" w:sz="0" w:space="0" w:color="auto"/>
            <w:bottom w:val="none" w:sz="0" w:space="0" w:color="auto"/>
            <w:right w:val="none" w:sz="0" w:space="0" w:color="auto"/>
          </w:divBdr>
          <w:divsChild>
            <w:div w:id="368575139">
              <w:marLeft w:val="0"/>
              <w:marRight w:val="0"/>
              <w:marTop w:val="0"/>
              <w:marBottom w:val="0"/>
              <w:divBdr>
                <w:top w:val="single" w:sz="2" w:space="0" w:color="000000"/>
                <w:left w:val="single" w:sz="2" w:space="0" w:color="000000"/>
                <w:bottom w:val="single" w:sz="2" w:space="0" w:color="000000"/>
                <w:right w:val="single" w:sz="2" w:space="0" w:color="000000"/>
              </w:divBdr>
              <w:divsChild>
                <w:div w:id="368575112">
                  <w:marLeft w:val="2250"/>
                  <w:marRight w:val="0"/>
                  <w:marTop w:val="0"/>
                  <w:marBottom w:val="0"/>
                  <w:divBdr>
                    <w:top w:val="none" w:sz="0" w:space="0" w:color="auto"/>
                    <w:left w:val="none" w:sz="0" w:space="0" w:color="auto"/>
                    <w:bottom w:val="none" w:sz="0" w:space="0" w:color="auto"/>
                    <w:right w:val="none" w:sz="0" w:space="0" w:color="auto"/>
                  </w:divBdr>
                  <w:divsChild>
                    <w:div w:id="368575150">
                      <w:marLeft w:val="0"/>
                      <w:marRight w:val="0"/>
                      <w:marTop w:val="0"/>
                      <w:marBottom w:val="0"/>
                      <w:divBdr>
                        <w:top w:val="none" w:sz="0" w:space="0" w:color="auto"/>
                        <w:left w:val="none" w:sz="0" w:space="0" w:color="auto"/>
                        <w:bottom w:val="none" w:sz="0" w:space="0" w:color="auto"/>
                        <w:right w:val="none" w:sz="0" w:space="0" w:color="auto"/>
                      </w:divBdr>
                      <w:divsChild>
                        <w:div w:id="368575134">
                          <w:marLeft w:val="0"/>
                          <w:marRight w:val="0"/>
                          <w:marTop w:val="0"/>
                          <w:marBottom w:val="0"/>
                          <w:divBdr>
                            <w:top w:val="none" w:sz="0" w:space="0" w:color="auto"/>
                            <w:left w:val="none" w:sz="0" w:space="0" w:color="auto"/>
                            <w:bottom w:val="none" w:sz="0" w:space="0" w:color="auto"/>
                            <w:right w:val="none" w:sz="0" w:space="0" w:color="auto"/>
                          </w:divBdr>
                          <w:divsChild>
                            <w:div w:id="368575156">
                              <w:marLeft w:val="0"/>
                              <w:marRight w:val="0"/>
                              <w:marTop w:val="0"/>
                              <w:marBottom w:val="0"/>
                              <w:divBdr>
                                <w:top w:val="none" w:sz="0" w:space="0" w:color="auto"/>
                                <w:left w:val="none" w:sz="0" w:space="0" w:color="auto"/>
                                <w:bottom w:val="none" w:sz="0" w:space="0" w:color="auto"/>
                                <w:right w:val="none" w:sz="0" w:space="0" w:color="auto"/>
                              </w:divBdr>
                              <w:divsChild>
                                <w:div w:id="368575148">
                                  <w:marLeft w:val="0"/>
                                  <w:marRight w:val="2775"/>
                                  <w:marTop w:val="0"/>
                                  <w:marBottom w:val="0"/>
                                  <w:divBdr>
                                    <w:top w:val="none" w:sz="0" w:space="0" w:color="auto"/>
                                    <w:left w:val="none" w:sz="0" w:space="0" w:color="auto"/>
                                    <w:bottom w:val="none" w:sz="0" w:space="0" w:color="auto"/>
                                    <w:right w:val="none" w:sz="0" w:space="0" w:color="auto"/>
                                  </w:divBdr>
                                  <w:divsChild>
                                    <w:div w:id="368575110">
                                      <w:marLeft w:val="0"/>
                                      <w:marRight w:val="0"/>
                                      <w:marTop w:val="0"/>
                                      <w:marBottom w:val="0"/>
                                      <w:divBdr>
                                        <w:top w:val="none" w:sz="0" w:space="0" w:color="auto"/>
                                        <w:left w:val="none" w:sz="0" w:space="0" w:color="auto"/>
                                        <w:bottom w:val="none" w:sz="0" w:space="0" w:color="auto"/>
                                        <w:right w:val="none" w:sz="0" w:space="0" w:color="auto"/>
                                      </w:divBdr>
                                    </w:div>
                                    <w:div w:id="368575132">
                                      <w:marLeft w:val="0"/>
                                      <w:marRight w:val="0"/>
                                      <w:marTop w:val="0"/>
                                      <w:marBottom w:val="0"/>
                                      <w:divBdr>
                                        <w:top w:val="none" w:sz="0" w:space="0" w:color="auto"/>
                                        <w:left w:val="none" w:sz="0" w:space="0" w:color="auto"/>
                                        <w:bottom w:val="none" w:sz="0" w:space="0" w:color="auto"/>
                                        <w:right w:val="none" w:sz="0" w:space="0" w:color="auto"/>
                                      </w:divBdr>
                                    </w:div>
                                    <w:div w:id="368575135">
                                      <w:marLeft w:val="0"/>
                                      <w:marRight w:val="0"/>
                                      <w:marTop w:val="0"/>
                                      <w:marBottom w:val="0"/>
                                      <w:divBdr>
                                        <w:top w:val="none" w:sz="0" w:space="0" w:color="auto"/>
                                        <w:left w:val="none" w:sz="0" w:space="0" w:color="auto"/>
                                        <w:bottom w:val="none" w:sz="0" w:space="0" w:color="auto"/>
                                        <w:right w:val="none" w:sz="0" w:space="0" w:color="auto"/>
                                      </w:divBdr>
                                    </w:div>
                                    <w:div w:id="36857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8575031">
      <w:marLeft w:val="0"/>
      <w:marRight w:val="0"/>
      <w:marTop w:val="0"/>
      <w:marBottom w:val="0"/>
      <w:divBdr>
        <w:top w:val="none" w:sz="0" w:space="0" w:color="auto"/>
        <w:left w:val="none" w:sz="0" w:space="0" w:color="auto"/>
        <w:bottom w:val="none" w:sz="0" w:space="0" w:color="auto"/>
        <w:right w:val="none" w:sz="0" w:space="0" w:color="auto"/>
      </w:divBdr>
      <w:divsChild>
        <w:div w:id="368575030">
          <w:marLeft w:val="0"/>
          <w:marRight w:val="0"/>
          <w:marTop w:val="0"/>
          <w:marBottom w:val="0"/>
          <w:divBdr>
            <w:top w:val="none" w:sz="0" w:space="0" w:color="auto"/>
            <w:left w:val="none" w:sz="0" w:space="0" w:color="auto"/>
            <w:bottom w:val="none" w:sz="0" w:space="0" w:color="auto"/>
            <w:right w:val="none" w:sz="0" w:space="0" w:color="auto"/>
          </w:divBdr>
          <w:divsChild>
            <w:div w:id="368575035">
              <w:marLeft w:val="0"/>
              <w:marRight w:val="0"/>
              <w:marTop w:val="0"/>
              <w:marBottom w:val="0"/>
              <w:divBdr>
                <w:top w:val="single" w:sz="2" w:space="0" w:color="000000"/>
                <w:left w:val="single" w:sz="2" w:space="0" w:color="000000"/>
                <w:bottom w:val="single" w:sz="2" w:space="0" w:color="000000"/>
                <w:right w:val="single" w:sz="2" w:space="0" w:color="000000"/>
              </w:divBdr>
              <w:divsChild>
                <w:div w:id="368575096">
                  <w:marLeft w:val="2250"/>
                  <w:marRight w:val="0"/>
                  <w:marTop w:val="0"/>
                  <w:marBottom w:val="0"/>
                  <w:divBdr>
                    <w:top w:val="none" w:sz="0" w:space="0" w:color="auto"/>
                    <w:left w:val="none" w:sz="0" w:space="0" w:color="auto"/>
                    <w:bottom w:val="none" w:sz="0" w:space="0" w:color="auto"/>
                    <w:right w:val="none" w:sz="0" w:space="0" w:color="auto"/>
                  </w:divBdr>
                  <w:divsChild>
                    <w:div w:id="368575098">
                      <w:marLeft w:val="0"/>
                      <w:marRight w:val="0"/>
                      <w:marTop w:val="0"/>
                      <w:marBottom w:val="0"/>
                      <w:divBdr>
                        <w:top w:val="none" w:sz="0" w:space="0" w:color="auto"/>
                        <w:left w:val="none" w:sz="0" w:space="0" w:color="auto"/>
                        <w:bottom w:val="none" w:sz="0" w:space="0" w:color="auto"/>
                        <w:right w:val="none" w:sz="0" w:space="0" w:color="auto"/>
                      </w:divBdr>
                      <w:divsChild>
                        <w:div w:id="368575026">
                          <w:marLeft w:val="0"/>
                          <w:marRight w:val="0"/>
                          <w:marTop w:val="0"/>
                          <w:marBottom w:val="0"/>
                          <w:divBdr>
                            <w:top w:val="none" w:sz="0" w:space="0" w:color="auto"/>
                            <w:left w:val="none" w:sz="0" w:space="0" w:color="auto"/>
                            <w:bottom w:val="none" w:sz="0" w:space="0" w:color="auto"/>
                            <w:right w:val="none" w:sz="0" w:space="0" w:color="auto"/>
                          </w:divBdr>
                          <w:divsChild>
                            <w:div w:id="368575033">
                              <w:marLeft w:val="0"/>
                              <w:marRight w:val="0"/>
                              <w:marTop w:val="0"/>
                              <w:marBottom w:val="0"/>
                              <w:divBdr>
                                <w:top w:val="none" w:sz="0" w:space="0" w:color="auto"/>
                                <w:left w:val="none" w:sz="0" w:space="0" w:color="auto"/>
                                <w:bottom w:val="none" w:sz="0" w:space="0" w:color="auto"/>
                                <w:right w:val="none" w:sz="0" w:space="0" w:color="auto"/>
                              </w:divBdr>
                              <w:divsChild>
                                <w:div w:id="368575101">
                                  <w:marLeft w:val="0"/>
                                  <w:marRight w:val="2775"/>
                                  <w:marTop w:val="0"/>
                                  <w:marBottom w:val="0"/>
                                  <w:divBdr>
                                    <w:top w:val="none" w:sz="0" w:space="0" w:color="auto"/>
                                    <w:left w:val="none" w:sz="0" w:space="0" w:color="auto"/>
                                    <w:bottom w:val="none" w:sz="0" w:space="0" w:color="auto"/>
                                    <w:right w:val="none" w:sz="0" w:space="0" w:color="auto"/>
                                  </w:divBdr>
                                  <w:divsChild>
                                    <w:div w:id="368575028">
                                      <w:marLeft w:val="0"/>
                                      <w:marRight w:val="0"/>
                                      <w:marTop w:val="0"/>
                                      <w:marBottom w:val="0"/>
                                      <w:divBdr>
                                        <w:top w:val="none" w:sz="0" w:space="0" w:color="auto"/>
                                        <w:left w:val="none" w:sz="0" w:space="0" w:color="auto"/>
                                        <w:bottom w:val="none" w:sz="0" w:space="0" w:color="auto"/>
                                        <w:right w:val="none" w:sz="0" w:space="0" w:color="auto"/>
                                      </w:divBdr>
                                    </w:div>
                                    <w:div w:id="36857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8575037">
      <w:marLeft w:val="0"/>
      <w:marRight w:val="0"/>
      <w:marTop w:val="0"/>
      <w:marBottom w:val="0"/>
      <w:divBdr>
        <w:top w:val="none" w:sz="0" w:space="0" w:color="auto"/>
        <w:left w:val="none" w:sz="0" w:space="0" w:color="auto"/>
        <w:bottom w:val="none" w:sz="0" w:space="0" w:color="auto"/>
        <w:right w:val="none" w:sz="0" w:space="0" w:color="auto"/>
      </w:divBdr>
      <w:divsChild>
        <w:div w:id="368575097">
          <w:marLeft w:val="0"/>
          <w:marRight w:val="0"/>
          <w:marTop w:val="0"/>
          <w:marBottom w:val="0"/>
          <w:divBdr>
            <w:top w:val="none" w:sz="0" w:space="0" w:color="auto"/>
            <w:left w:val="none" w:sz="0" w:space="0" w:color="auto"/>
            <w:bottom w:val="none" w:sz="0" w:space="0" w:color="auto"/>
            <w:right w:val="none" w:sz="0" w:space="0" w:color="auto"/>
          </w:divBdr>
          <w:divsChild>
            <w:div w:id="368575034">
              <w:marLeft w:val="0"/>
              <w:marRight w:val="0"/>
              <w:marTop w:val="0"/>
              <w:marBottom w:val="0"/>
              <w:divBdr>
                <w:top w:val="single" w:sz="2" w:space="0" w:color="000000"/>
                <w:left w:val="single" w:sz="2" w:space="0" w:color="000000"/>
                <w:bottom w:val="single" w:sz="2" w:space="0" w:color="000000"/>
                <w:right w:val="single" w:sz="2" w:space="0" w:color="000000"/>
              </w:divBdr>
              <w:divsChild>
                <w:div w:id="368575038">
                  <w:marLeft w:val="2250"/>
                  <w:marRight w:val="0"/>
                  <w:marTop w:val="0"/>
                  <w:marBottom w:val="0"/>
                  <w:divBdr>
                    <w:top w:val="none" w:sz="0" w:space="0" w:color="auto"/>
                    <w:left w:val="none" w:sz="0" w:space="0" w:color="auto"/>
                    <w:bottom w:val="none" w:sz="0" w:space="0" w:color="auto"/>
                    <w:right w:val="none" w:sz="0" w:space="0" w:color="auto"/>
                  </w:divBdr>
                  <w:divsChild>
                    <w:div w:id="368575100">
                      <w:marLeft w:val="0"/>
                      <w:marRight w:val="0"/>
                      <w:marTop w:val="0"/>
                      <w:marBottom w:val="0"/>
                      <w:divBdr>
                        <w:top w:val="none" w:sz="0" w:space="0" w:color="auto"/>
                        <w:left w:val="none" w:sz="0" w:space="0" w:color="auto"/>
                        <w:bottom w:val="none" w:sz="0" w:space="0" w:color="auto"/>
                        <w:right w:val="none" w:sz="0" w:space="0" w:color="auto"/>
                      </w:divBdr>
                      <w:divsChild>
                        <w:div w:id="368575039">
                          <w:marLeft w:val="0"/>
                          <w:marRight w:val="0"/>
                          <w:marTop w:val="0"/>
                          <w:marBottom w:val="0"/>
                          <w:divBdr>
                            <w:top w:val="none" w:sz="0" w:space="0" w:color="auto"/>
                            <w:left w:val="none" w:sz="0" w:space="0" w:color="auto"/>
                            <w:bottom w:val="none" w:sz="0" w:space="0" w:color="auto"/>
                            <w:right w:val="none" w:sz="0" w:space="0" w:color="auto"/>
                          </w:divBdr>
                          <w:divsChild>
                            <w:div w:id="368575099">
                              <w:marLeft w:val="0"/>
                              <w:marRight w:val="0"/>
                              <w:marTop w:val="0"/>
                              <w:marBottom w:val="0"/>
                              <w:divBdr>
                                <w:top w:val="none" w:sz="0" w:space="0" w:color="auto"/>
                                <w:left w:val="none" w:sz="0" w:space="0" w:color="auto"/>
                                <w:bottom w:val="none" w:sz="0" w:space="0" w:color="auto"/>
                                <w:right w:val="none" w:sz="0" w:space="0" w:color="auto"/>
                              </w:divBdr>
                              <w:divsChild>
                                <w:div w:id="368575036">
                                  <w:marLeft w:val="0"/>
                                  <w:marRight w:val="2775"/>
                                  <w:marTop w:val="0"/>
                                  <w:marBottom w:val="0"/>
                                  <w:divBdr>
                                    <w:top w:val="none" w:sz="0" w:space="0" w:color="auto"/>
                                    <w:left w:val="none" w:sz="0" w:space="0" w:color="auto"/>
                                    <w:bottom w:val="none" w:sz="0" w:space="0" w:color="auto"/>
                                    <w:right w:val="none" w:sz="0" w:space="0" w:color="auto"/>
                                  </w:divBdr>
                                  <w:divsChild>
                                    <w:div w:id="368575027">
                                      <w:marLeft w:val="0"/>
                                      <w:marRight w:val="0"/>
                                      <w:marTop w:val="0"/>
                                      <w:marBottom w:val="0"/>
                                      <w:divBdr>
                                        <w:top w:val="none" w:sz="0" w:space="0" w:color="auto"/>
                                        <w:left w:val="none" w:sz="0" w:space="0" w:color="auto"/>
                                        <w:bottom w:val="none" w:sz="0" w:space="0" w:color="auto"/>
                                        <w:right w:val="none" w:sz="0" w:space="0" w:color="auto"/>
                                      </w:divBdr>
                                    </w:div>
                                    <w:div w:id="36857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8575040">
      <w:marLeft w:val="0"/>
      <w:marRight w:val="0"/>
      <w:marTop w:val="0"/>
      <w:marBottom w:val="0"/>
      <w:divBdr>
        <w:top w:val="none" w:sz="0" w:space="0" w:color="auto"/>
        <w:left w:val="none" w:sz="0" w:space="0" w:color="auto"/>
        <w:bottom w:val="none" w:sz="0" w:space="0" w:color="auto"/>
        <w:right w:val="none" w:sz="0" w:space="0" w:color="auto"/>
      </w:divBdr>
    </w:div>
    <w:div w:id="368575041">
      <w:marLeft w:val="0"/>
      <w:marRight w:val="0"/>
      <w:marTop w:val="0"/>
      <w:marBottom w:val="0"/>
      <w:divBdr>
        <w:top w:val="none" w:sz="0" w:space="0" w:color="auto"/>
        <w:left w:val="none" w:sz="0" w:space="0" w:color="auto"/>
        <w:bottom w:val="none" w:sz="0" w:space="0" w:color="auto"/>
        <w:right w:val="none" w:sz="0" w:space="0" w:color="auto"/>
      </w:divBdr>
      <w:divsChild>
        <w:div w:id="36857504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368575042">
      <w:marLeft w:val="0"/>
      <w:marRight w:val="0"/>
      <w:marTop w:val="0"/>
      <w:marBottom w:val="0"/>
      <w:divBdr>
        <w:top w:val="none" w:sz="0" w:space="0" w:color="auto"/>
        <w:left w:val="none" w:sz="0" w:space="0" w:color="auto"/>
        <w:bottom w:val="none" w:sz="0" w:space="0" w:color="auto"/>
        <w:right w:val="none" w:sz="0" w:space="0" w:color="auto"/>
      </w:divBdr>
      <w:divsChild>
        <w:div w:id="36857505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368575043">
      <w:marLeft w:val="0"/>
      <w:marRight w:val="0"/>
      <w:marTop w:val="0"/>
      <w:marBottom w:val="0"/>
      <w:divBdr>
        <w:top w:val="none" w:sz="0" w:space="0" w:color="auto"/>
        <w:left w:val="none" w:sz="0" w:space="0" w:color="auto"/>
        <w:bottom w:val="none" w:sz="0" w:space="0" w:color="auto"/>
        <w:right w:val="none" w:sz="0" w:space="0" w:color="auto"/>
      </w:divBdr>
      <w:divsChild>
        <w:div w:id="36857504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368575044">
      <w:marLeft w:val="0"/>
      <w:marRight w:val="0"/>
      <w:marTop w:val="0"/>
      <w:marBottom w:val="0"/>
      <w:divBdr>
        <w:top w:val="none" w:sz="0" w:space="0" w:color="auto"/>
        <w:left w:val="none" w:sz="0" w:space="0" w:color="auto"/>
        <w:bottom w:val="none" w:sz="0" w:space="0" w:color="auto"/>
        <w:right w:val="none" w:sz="0" w:space="0" w:color="auto"/>
      </w:divBdr>
      <w:divsChild>
        <w:div w:id="36857504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368575047">
      <w:marLeft w:val="0"/>
      <w:marRight w:val="0"/>
      <w:marTop w:val="0"/>
      <w:marBottom w:val="0"/>
      <w:divBdr>
        <w:top w:val="none" w:sz="0" w:space="0" w:color="auto"/>
        <w:left w:val="none" w:sz="0" w:space="0" w:color="auto"/>
        <w:bottom w:val="none" w:sz="0" w:space="0" w:color="auto"/>
        <w:right w:val="none" w:sz="0" w:space="0" w:color="auto"/>
      </w:divBdr>
      <w:divsChild>
        <w:div w:id="36857504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368575050">
      <w:marLeft w:val="0"/>
      <w:marRight w:val="0"/>
      <w:marTop w:val="0"/>
      <w:marBottom w:val="0"/>
      <w:divBdr>
        <w:top w:val="none" w:sz="0" w:space="0" w:color="auto"/>
        <w:left w:val="none" w:sz="0" w:space="0" w:color="auto"/>
        <w:bottom w:val="none" w:sz="0" w:space="0" w:color="auto"/>
        <w:right w:val="none" w:sz="0" w:space="0" w:color="auto"/>
      </w:divBdr>
      <w:divsChild>
        <w:div w:id="36857505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368575053">
      <w:marLeft w:val="0"/>
      <w:marRight w:val="0"/>
      <w:marTop w:val="0"/>
      <w:marBottom w:val="0"/>
      <w:divBdr>
        <w:top w:val="none" w:sz="0" w:space="0" w:color="auto"/>
        <w:left w:val="none" w:sz="0" w:space="0" w:color="auto"/>
        <w:bottom w:val="none" w:sz="0" w:space="0" w:color="auto"/>
        <w:right w:val="none" w:sz="0" w:space="0" w:color="auto"/>
      </w:divBdr>
    </w:div>
    <w:div w:id="368575054">
      <w:marLeft w:val="0"/>
      <w:marRight w:val="0"/>
      <w:marTop w:val="0"/>
      <w:marBottom w:val="0"/>
      <w:divBdr>
        <w:top w:val="none" w:sz="0" w:space="0" w:color="auto"/>
        <w:left w:val="none" w:sz="0" w:space="0" w:color="auto"/>
        <w:bottom w:val="none" w:sz="0" w:space="0" w:color="auto"/>
        <w:right w:val="none" w:sz="0" w:space="0" w:color="auto"/>
      </w:divBdr>
    </w:div>
    <w:div w:id="368575055">
      <w:marLeft w:val="0"/>
      <w:marRight w:val="0"/>
      <w:marTop w:val="0"/>
      <w:marBottom w:val="0"/>
      <w:divBdr>
        <w:top w:val="none" w:sz="0" w:space="0" w:color="auto"/>
        <w:left w:val="none" w:sz="0" w:space="0" w:color="auto"/>
        <w:bottom w:val="none" w:sz="0" w:space="0" w:color="auto"/>
        <w:right w:val="none" w:sz="0" w:space="0" w:color="auto"/>
      </w:divBdr>
    </w:div>
    <w:div w:id="368575066">
      <w:marLeft w:val="0"/>
      <w:marRight w:val="0"/>
      <w:marTop w:val="0"/>
      <w:marBottom w:val="0"/>
      <w:divBdr>
        <w:top w:val="none" w:sz="0" w:space="0" w:color="auto"/>
        <w:left w:val="none" w:sz="0" w:space="0" w:color="auto"/>
        <w:bottom w:val="none" w:sz="0" w:space="0" w:color="auto"/>
        <w:right w:val="none" w:sz="0" w:space="0" w:color="auto"/>
      </w:divBdr>
      <w:divsChild>
        <w:div w:id="368575080">
          <w:marLeft w:val="0"/>
          <w:marRight w:val="0"/>
          <w:marTop w:val="0"/>
          <w:marBottom w:val="0"/>
          <w:divBdr>
            <w:top w:val="none" w:sz="0" w:space="0" w:color="auto"/>
            <w:left w:val="none" w:sz="0" w:space="0" w:color="auto"/>
            <w:bottom w:val="none" w:sz="0" w:space="0" w:color="auto"/>
            <w:right w:val="none" w:sz="0" w:space="0" w:color="auto"/>
          </w:divBdr>
          <w:divsChild>
            <w:div w:id="368575094">
              <w:marLeft w:val="0"/>
              <w:marRight w:val="0"/>
              <w:marTop w:val="0"/>
              <w:marBottom w:val="0"/>
              <w:divBdr>
                <w:top w:val="single" w:sz="2" w:space="0" w:color="000000"/>
                <w:left w:val="single" w:sz="2" w:space="0" w:color="000000"/>
                <w:bottom w:val="single" w:sz="2" w:space="0" w:color="000000"/>
                <w:right w:val="single" w:sz="2" w:space="0" w:color="000000"/>
              </w:divBdr>
              <w:divsChild>
                <w:div w:id="368575070">
                  <w:marLeft w:val="2250"/>
                  <w:marRight w:val="0"/>
                  <w:marTop w:val="0"/>
                  <w:marBottom w:val="0"/>
                  <w:divBdr>
                    <w:top w:val="none" w:sz="0" w:space="0" w:color="auto"/>
                    <w:left w:val="none" w:sz="0" w:space="0" w:color="auto"/>
                    <w:bottom w:val="none" w:sz="0" w:space="0" w:color="auto"/>
                    <w:right w:val="none" w:sz="0" w:space="0" w:color="auto"/>
                  </w:divBdr>
                  <w:divsChild>
                    <w:div w:id="368575084">
                      <w:marLeft w:val="0"/>
                      <w:marRight w:val="0"/>
                      <w:marTop w:val="0"/>
                      <w:marBottom w:val="0"/>
                      <w:divBdr>
                        <w:top w:val="none" w:sz="0" w:space="0" w:color="auto"/>
                        <w:left w:val="none" w:sz="0" w:space="0" w:color="auto"/>
                        <w:bottom w:val="none" w:sz="0" w:space="0" w:color="auto"/>
                        <w:right w:val="none" w:sz="0" w:space="0" w:color="auto"/>
                      </w:divBdr>
                      <w:divsChild>
                        <w:div w:id="368575065">
                          <w:marLeft w:val="0"/>
                          <w:marRight w:val="0"/>
                          <w:marTop w:val="0"/>
                          <w:marBottom w:val="0"/>
                          <w:divBdr>
                            <w:top w:val="none" w:sz="0" w:space="0" w:color="auto"/>
                            <w:left w:val="none" w:sz="0" w:space="0" w:color="auto"/>
                            <w:bottom w:val="none" w:sz="0" w:space="0" w:color="auto"/>
                            <w:right w:val="none" w:sz="0" w:space="0" w:color="auto"/>
                          </w:divBdr>
                          <w:divsChild>
                            <w:div w:id="368575075">
                              <w:marLeft w:val="0"/>
                              <w:marRight w:val="0"/>
                              <w:marTop w:val="0"/>
                              <w:marBottom w:val="0"/>
                              <w:divBdr>
                                <w:top w:val="none" w:sz="0" w:space="0" w:color="auto"/>
                                <w:left w:val="none" w:sz="0" w:space="0" w:color="auto"/>
                                <w:bottom w:val="none" w:sz="0" w:space="0" w:color="auto"/>
                                <w:right w:val="none" w:sz="0" w:space="0" w:color="auto"/>
                              </w:divBdr>
                              <w:divsChild>
                                <w:div w:id="368575091">
                                  <w:marLeft w:val="0"/>
                                  <w:marRight w:val="2775"/>
                                  <w:marTop w:val="0"/>
                                  <w:marBottom w:val="0"/>
                                  <w:divBdr>
                                    <w:top w:val="none" w:sz="0" w:space="0" w:color="auto"/>
                                    <w:left w:val="none" w:sz="0" w:space="0" w:color="auto"/>
                                    <w:bottom w:val="none" w:sz="0" w:space="0" w:color="auto"/>
                                    <w:right w:val="none" w:sz="0" w:space="0" w:color="auto"/>
                                  </w:divBdr>
                                  <w:divsChild>
                                    <w:div w:id="368575056">
                                      <w:marLeft w:val="0"/>
                                      <w:marRight w:val="0"/>
                                      <w:marTop w:val="0"/>
                                      <w:marBottom w:val="0"/>
                                      <w:divBdr>
                                        <w:top w:val="none" w:sz="0" w:space="0" w:color="auto"/>
                                        <w:left w:val="none" w:sz="0" w:space="0" w:color="auto"/>
                                        <w:bottom w:val="none" w:sz="0" w:space="0" w:color="auto"/>
                                        <w:right w:val="none" w:sz="0" w:space="0" w:color="auto"/>
                                      </w:divBdr>
                                    </w:div>
                                    <w:div w:id="368575060">
                                      <w:marLeft w:val="0"/>
                                      <w:marRight w:val="0"/>
                                      <w:marTop w:val="0"/>
                                      <w:marBottom w:val="0"/>
                                      <w:divBdr>
                                        <w:top w:val="none" w:sz="0" w:space="0" w:color="auto"/>
                                        <w:left w:val="none" w:sz="0" w:space="0" w:color="auto"/>
                                        <w:bottom w:val="none" w:sz="0" w:space="0" w:color="auto"/>
                                        <w:right w:val="none" w:sz="0" w:space="0" w:color="auto"/>
                                      </w:divBdr>
                                    </w:div>
                                    <w:div w:id="368575062">
                                      <w:marLeft w:val="0"/>
                                      <w:marRight w:val="0"/>
                                      <w:marTop w:val="0"/>
                                      <w:marBottom w:val="0"/>
                                      <w:divBdr>
                                        <w:top w:val="none" w:sz="0" w:space="0" w:color="auto"/>
                                        <w:left w:val="none" w:sz="0" w:space="0" w:color="auto"/>
                                        <w:bottom w:val="none" w:sz="0" w:space="0" w:color="auto"/>
                                        <w:right w:val="none" w:sz="0" w:space="0" w:color="auto"/>
                                      </w:divBdr>
                                    </w:div>
                                    <w:div w:id="368575067">
                                      <w:marLeft w:val="0"/>
                                      <w:marRight w:val="0"/>
                                      <w:marTop w:val="0"/>
                                      <w:marBottom w:val="0"/>
                                      <w:divBdr>
                                        <w:top w:val="none" w:sz="0" w:space="0" w:color="auto"/>
                                        <w:left w:val="none" w:sz="0" w:space="0" w:color="auto"/>
                                        <w:bottom w:val="none" w:sz="0" w:space="0" w:color="auto"/>
                                        <w:right w:val="none" w:sz="0" w:space="0" w:color="auto"/>
                                      </w:divBdr>
                                    </w:div>
                                    <w:div w:id="368575068">
                                      <w:marLeft w:val="0"/>
                                      <w:marRight w:val="0"/>
                                      <w:marTop w:val="0"/>
                                      <w:marBottom w:val="0"/>
                                      <w:divBdr>
                                        <w:top w:val="none" w:sz="0" w:space="0" w:color="auto"/>
                                        <w:left w:val="none" w:sz="0" w:space="0" w:color="auto"/>
                                        <w:bottom w:val="none" w:sz="0" w:space="0" w:color="auto"/>
                                        <w:right w:val="none" w:sz="0" w:space="0" w:color="auto"/>
                                      </w:divBdr>
                                    </w:div>
                                    <w:div w:id="368575071">
                                      <w:marLeft w:val="0"/>
                                      <w:marRight w:val="0"/>
                                      <w:marTop w:val="0"/>
                                      <w:marBottom w:val="0"/>
                                      <w:divBdr>
                                        <w:top w:val="none" w:sz="0" w:space="0" w:color="auto"/>
                                        <w:left w:val="none" w:sz="0" w:space="0" w:color="auto"/>
                                        <w:bottom w:val="none" w:sz="0" w:space="0" w:color="auto"/>
                                        <w:right w:val="none" w:sz="0" w:space="0" w:color="auto"/>
                                      </w:divBdr>
                                    </w:div>
                                    <w:div w:id="368575077">
                                      <w:marLeft w:val="0"/>
                                      <w:marRight w:val="0"/>
                                      <w:marTop w:val="0"/>
                                      <w:marBottom w:val="0"/>
                                      <w:divBdr>
                                        <w:top w:val="none" w:sz="0" w:space="0" w:color="auto"/>
                                        <w:left w:val="none" w:sz="0" w:space="0" w:color="auto"/>
                                        <w:bottom w:val="none" w:sz="0" w:space="0" w:color="auto"/>
                                        <w:right w:val="none" w:sz="0" w:space="0" w:color="auto"/>
                                      </w:divBdr>
                                    </w:div>
                                    <w:div w:id="368575087">
                                      <w:marLeft w:val="0"/>
                                      <w:marRight w:val="0"/>
                                      <w:marTop w:val="0"/>
                                      <w:marBottom w:val="0"/>
                                      <w:divBdr>
                                        <w:top w:val="none" w:sz="0" w:space="0" w:color="auto"/>
                                        <w:left w:val="none" w:sz="0" w:space="0" w:color="auto"/>
                                        <w:bottom w:val="none" w:sz="0" w:space="0" w:color="auto"/>
                                        <w:right w:val="none" w:sz="0" w:space="0" w:color="auto"/>
                                      </w:divBdr>
                                    </w:div>
                                    <w:div w:id="368575088">
                                      <w:marLeft w:val="0"/>
                                      <w:marRight w:val="0"/>
                                      <w:marTop w:val="0"/>
                                      <w:marBottom w:val="0"/>
                                      <w:divBdr>
                                        <w:top w:val="none" w:sz="0" w:space="0" w:color="auto"/>
                                        <w:left w:val="none" w:sz="0" w:space="0" w:color="auto"/>
                                        <w:bottom w:val="none" w:sz="0" w:space="0" w:color="auto"/>
                                        <w:right w:val="none" w:sz="0" w:space="0" w:color="auto"/>
                                      </w:divBdr>
                                    </w:div>
                                    <w:div w:id="368575090">
                                      <w:marLeft w:val="0"/>
                                      <w:marRight w:val="0"/>
                                      <w:marTop w:val="0"/>
                                      <w:marBottom w:val="0"/>
                                      <w:divBdr>
                                        <w:top w:val="none" w:sz="0" w:space="0" w:color="auto"/>
                                        <w:left w:val="none" w:sz="0" w:space="0" w:color="auto"/>
                                        <w:bottom w:val="none" w:sz="0" w:space="0" w:color="auto"/>
                                        <w:right w:val="none" w:sz="0" w:space="0" w:color="auto"/>
                                      </w:divBdr>
                                    </w:div>
                                    <w:div w:id="368575093">
                                      <w:marLeft w:val="0"/>
                                      <w:marRight w:val="0"/>
                                      <w:marTop w:val="0"/>
                                      <w:marBottom w:val="0"/>
                                      <w:divBdr>
                                        <w:top w:val="none" w:sz="0" w:space="0" w:color="auto"/>
                                        <w:left w:val="none" w:sz="0" w:space="0" w:color="auto"/>
                                        <w:bottom w:val="none" w:sz="0" w:space="0" w:color="auto"/>
                                        <w:right w:val="none" w:sz="0" w:space="0" w:color="auto"/>
                                      </w:divBdr>
                                    </w:div>
                                    <w:div w:id="36857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8575072">
      <w:marLeft w:val="0"/>
      <w:marRight w:val="0"/>
      <w:marTop w:val="0"/>
      <w:marBottom w:val="0"/>
      <w:divBdr>
        <w:top w:val="none" w:sz="0" w:space="0" w:color="auto"/>
        <w:left w:val="none" w:sz="0" w:space="0" w:color="auto"/>
        <w:bottom w:val="none" w:sz="0" w:space="0" w:color="auto"/>
        <w:right w:val="none" w:sz="0" w:space="0" w:color="auto"/>
      </w:divBdr>
      <w:divsChild>
        <w:div w:id="368575083">
          <w:marLeft w:val="0"/>
          <w:marRight w:val="0"/>
          <w:marTop w:val="0"/>
          <w:marBottom w:val="0"/>
          <w:divBdr>
            <w:top w:val="none" w:sz="0" w:space="0" w:color="auto"/>
            <w:left w:val="none" w:sz="0" w:space="0" w:color="auto"/>
            <w:bottom w:val="none" w:sz="0" w:space="0" w:color="auto"/>
            <w:right w:val="none" w:sz="0" w:space="0" w:color="auto"/>
          </w:divBdr>
          <w:divsChild>
            <w:div w:id="368575057">
              <w:marLeft w:val="0"/>
              <w:marRight w:val="0"/>
              <w:marTop w:val="0"/>
              <w:marBottom w:val="0"/>
              <w:divBdr>
                <w:top w:val="single" w:sz="2" w:space="0" w:color="000000"/>
                <w:left w:val="single" w:sz="2" w:space="0" w:color="000000"/>
                <w:bottom w:val="single" w:sz="2" w:space="0" w:color="000000"/>
                <w:right w:val="single" w:sz="2" w:space="0" w:color="000000"/>
              </w:divBdr>
              <w:divsChild>
                <w:div w:id="368575081">
                  <w:marLeft w:val="2250"/>
                  <w:marRight w:val="0"/>
                  <w:marTop w:val="0"/>
                  <w:marBottom w:val="0"/>
                  <w:divBdr>
                    <w:top w:val="none" w:sz="0" w:space="0" w:color="auto"/>
                    <w:left w:val="none" w:sz="0" w:space="0" w:color="auto"/>
                    <w:bottom w:val="none" w:sz="0" w:space="0" w:color="auto"/>
                    <w:right w:val="none" w:sz="0" w:space="0" w:color="auto"/>
                  </w:divBdr>
                  <w:divsChild>
                    <w:div w:id="368575076">
                      <w:marLeft w:val="0"/>
                      <w:marRight w:val="0"/>
                      <w:marTop w:val="0"/>
                      <w:marBottom w:val="0"/>
                      <w:divBdr>
                        <w:top w:val="none" w:sz="0" w:space="0" w:color="auto"/>
                        <w:left w:val="none" w:sz="0" w:space="0" w:color="auto"/>
                        <w:bottom w:val="none" w:sz="0" w:space="0" w:color="auto"/>
                        <w:right w:val="none" w:sz="0" w:space="0" w:color="auto"/>
                      </w:divBdr>
                      <w:divsChild>
                        <w:div w:id="368575082">
                          <w:marLeft w:val="0"/>
                          <w:marRight w:val="0"/>
                          <w:marTop w:val="0"/>
                          <w:marBottom w:val="0"/>
                          <w:divBdr>
                            <w:top w:val="none" w:sz="0" w:space="0" w:color="auto"/>
                            <w:left w:val="none" w:sz="0" w:space="0" w:color="auto"/>
                            <w:bottom w:val="none" w:sz="0" w:space="0" w:color="auto"/>
                            <w:right w:val="none" w:sz="0" w:space="0" w:color="auto"/>
                          </w:divBdr>
                          <w:divsChild>
                            <w:div w:id="368575063">
                              <w:marLeft w:val="0"/>
                              <w:marRight w:val="0"/>
                              <w:marTop w:val="0"/>
                              <w:marBottom w:val="0"/>
                              <w:divBdr>
                                <w:top w:val="none" w:sz="0" w:space="0" w:color="auto"/>
                                <w:left w:val="none" w:sz="0" w:space="0" w:color="auto"/>
                                <w:bottom w:val="none" w:sz="0" w:space="0" w:color="auto"/>
                                <w:right w:val="none" w:sz="0" w:space="0" w:color="auto"/>
                              </w:divBdr>
                              <w:divsChild>
                                <w:div w:id="368575086">
                                  <w:marLeft w:val="0"/>
                                  <w:marRight w:val="2775"/>
                                  <w:marTop w:val="0"/>
                                  <w:marBottom w:val="0"/>
                                  <w:divBdr>
                                    <w:top w:val="none" w:sz="0" w:space="0" w:color="auto"/>
                                    <w:left w:val="none" w:sz="0" w:space="0" w:color="auto"/>
                                    <w:bottom w:val="none" w:sz="0" w:space="0" w:color="auto"/>
                                    <w:right w:val="none" w:sz="0" w:space="0" w:color="auto"/>
                                  </w:divBdr>
                                  <w:divsChild>
                                    <w:div w:id="368575058">
                                      <w:marLeft w:val="0"/>
                                      <w:marRight w:val="0"/>
                                      <w:marTop w:val="0"/>
                                      <w:marBottom w:val="0"/>
                                      <w:divBdr>
                                        <w:top w:val="none" w:sz="0" w:space="0" w:color="auto"/>
                                        <w:left w:val="none" w:sz="0" w:space="0" w:color="auto"/>
                                        <w:bottom w:val="none" w:sz="0" w:space="0" w:color="auto"/>
                                        <w:right w:val="none" w:sz="0" w:space="0" w:color="auto"/>
                                      </w:divBdr>
                                    </w:div>
                                    <w:div w:id="368575059">
                                      <w:marLeft w:val="0"/>
                                      <w:marRight w:val="0"/>
                                      <w:marTop w:val="0"/>
                                      <w:marBottom w:val="0"/>
                                      <w:divBdr>
                                        <w:top w:val="none" w:sz="0" w:space="0" w:color="auto"/>
                                        <w:left w:val="none" w:sz="0" w:space="0" w:color="auto"/>
                                        <w:bottom w:val="none" w:sz="0" w:space="0" w:color="auto"/>
                                        <w:right w:val="none" w:sz="0" w:space="0" w:color="auto"/>
                                      </w:divBdr>
                                    </w:div>
                                    <w:div w:id="368575061">
                                      <w:marLeft w:val="0"/>
                                      <w:marRight w:val="0"/>
                                      <w:marTop w:val="0"/>
                                      <w:marBottom w:val="0"/>
                                      <w:divBdr>
                                        <w:top w:val="none" w:sz="0" w:space="0" w:color="auto"/>
                                        <w:left w:val="none" w:sz="0" w:space="0" w:color="auto"/>
                                        <w:bottom w:val="none" w:sz="0" w:space="0" w:color="auto"/>
                                        <w:right w:val="none" w:sz="0" w:space="0" w:color="auto"/>
                                      </w:divBdr>
                                    </w:div>
                                    <w:div w:id="368575064">
                                      <w:marLeft w:val="0"/>
                                      <w:marRight w:val="0"/>
                                      <w:marTop w:val="0"/>
                                      <w:marBottom w:val="0"/>
                                      <w:divBdr>
                                        <w:top w:val="none" w:sz="0" w:space="0" w:color="auto"/>
                                        <w:left w:val="none" w:sz="0" w:space="0" w:color="auto"/>
                                        <w:bottom w:val="none" w:sz="0" w:space="0" w:color="auto"/>
                                        <w:right w:val="none" w:sz="0" w:space="0" w:color="auto"/>
                                      </w:divBdr>
                                    </w:div>
                                    <w:div w:id="368575069">
                                      <w:marLeft w:val="0"/>
                                      <w:marRight w:val="0"/>
                                      <w:marTop w:val="0"/>
                                      <w:marBottom w:val="0"/>
                                      <w:divBdr>
                                        <w:top w:val="none" w:sz="0" w:space="0" w:color="auto"/>
                                        <w:left w:val="none" w:sz="0" w:space="0" w:color="auto"/>
                                        <w:bottom w:val="none" w:sz="0" w:space="0" w:color="auto"/>
                                        <w:right w:val="none" w:sz="0" w:space="0" w:color="auto"/>
                                      </w:divBdr>
                                    </w:div>
                                    <w:div w:id="368575073">
                                      <w:marLeft w:val="0"/>
                                      <w:marRight w:val="0"/>
                                      <w:marTop w:val="0"/>
                                      <w:marBottom w:val="0"/>
                                      <w:divBdr>
                                        <w:top w:val="none" w:sz="0" w:space="0" w:color="auto"/>
                                        <w:left w:val="none" w:sz="0" w:space="0" w:color="auto"/>
                                        <w:bottom w:val="none" w:sz="0" w:space="0" w:color="auto"/>
                                        <w:right w:val="none" w:sz="0" w:space="0" w:color="auto"/>
                                      </w:divBdr>
                                    </w:div>
                                    <w:div w:id="368575074">
                                      <w:marLeft w:val="0"/>
                                      <w:marRight w:val="0"/>
                                      <w:marTop w:val="0"/>
                                      <w:marBottom w:val="0"/>
                                      <w:divBdr>
                                        <w:top w:val="none" w:sz="0" w:space="0" w:color="auto"/>
                                        <w:left w:val="none" w:sz="0" w:space="0" w:color="auto"/>
                                        <w:bottom w:val="none" w:sz="0" w:space="0" w:color="auto"/>
                                        <w:right w:val="none" w:sz="0" w:space="0" w:color="auto"/>
                                      </w:divBdr>
                                    </w:div>
                                    <w:div w:id="368575078">
                                      <w:marLeft w:val="0"/>
                                      <w:marRight w:val="0"/>
                                      <w:marTop w:val="0"/>
                                      <w:marBottom w:val="0"/>
                                      <w:divBdr>
                                        <w:top w:val="none" w:sz="0" w:space="0" w:color="auto"/>
                                        <w:left w:val="none" w:sz="0" w:space="0" w:color="auto"/>
                                        <w:bottom w:val="none" w:sz="0" w:space="0" w:color="auto"/>
                                        <w:right w:val="none" w:sz="0" w:space="0" w:color="auto"/>
                                      </w:divBdr>
                                    </w:div>
                                    <w:div w:id="368575079">
                                      <w:marLeft w:val="0"/>
                                      <w:marRight w:val="0"/>
                                      <w:marTop w:val="0"/>
                                      <w:marBottom w:val="0"/>
                                      <w:divBdr>
                                        <w:top w:val="none" w:sz="0" w:space="0" w:color="auto"/>
                                        <w:left w:val="none" w:sz="0" w:space="0" w:color="auto"/>
                                        <w:bottom w:val="none" w:sz="0" w:space="0" w:color="auto"/>
                                        <w:right w:val="none" w:sz="0" w:space="0" w:color="auto"/>
                                      </w:divBdr>
                                    </w:div>
                                    <w:div w:id="368575085">
                                      <w:marLeft w:val="0"/>
                                      <w:marRight w:val="0"/>
                                      <w:marTop w:val="0"/>
                                      <w:marBottom w:val="0"/>
                                      <w:divBdr>
                                        <w:top w:val="none" w:sz="0" w:space="0" w:color="auto"/>
                                        <w:left w:val="none" w:sz="0" w:space="0" w:color="auto"/>
                                        <w:bottom w:val="none" w:sz="0" w:space="0" w:color="auto"/>
                                        <w:right w:val="none" w:sz="0" w:space="0" w:color="auto"/>
                                      </w:divBdr>
                                    </w:div>
                                    <w:div w:id="368575089">
                                      <w:marLeft w:val="0"/>
                                      <w:marRight w:val="0"/>
                                      <w:marTop w:val="0"/>
                                      <w:marBottom w:val="0"/>
                                      <w:divBdr>
                                        <w:top w:val="none" w:sz="0" w:space="0" w:color="auto"/>
                                        <w:left w:val="none" w:sz="0" w:space="0" w:color="auto"/>
                                        <w:bottom w:val="none" w:sz="0" w:space="0" w:color="auto"/>
                                        <w:right w:val="none" w:sz="0" w:space="0" w:color="auto"/>
                                      </w:divBdr>
                                    </w:div>
                                    <w:div w:id="36857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8575136">
      <w:marLeft w:val="0"/>
      <w:marRight w:val="0"/>
      <w:marTop w:val="0"/>
      <w:marBottom w:val="0"/>
      <w:divBdr>
        <w:top w:val="none" w:sz="0" w:space="0" w:color="auto"/>
        <w:left w:val="none" w:sz="0" w:space="0" w:color="auto"/>
        <w:bottom w:val="none" w:sz="0" w:space="0" w:color="auto"/>
        <w:right w:val="none" w:sz="0" w:space="0" w:color="auto"/>
      </w:divBdr>
      <w:divsChild>
        <w:div w:id="368575022">
          <w:marLeft w:val="0"/>
          <w:marRight w:val="0"/>
          <w:marTop w:val="0"/>
          <w:marBottom w:val="0"/>
          <w:divBdr>
            <w:top w:val="none" w:sz="0" w:space="0" w:color="auto"/>
            <w:left w:val="none" w:sz="0" w:space="0" w:color="auto"/>
            <w:bottom w:val="none" w:sz="0" w:space="0" w:color="auto"/>
            <w:right w:val="none" w:sz="0" w:space="0" w:color="auto"/>
          </w:divBdr>
          <w:divsChild>
            <w:div w:id="368575158">
              <w:marLeft w:val="0"/>
              <w:marRight w:val="0"/>
              <w:marTop w:val="0"/>
              <w:marBottom w:val="0"/>
              <w:divBdr>
                <w:top w:val="single" w:sz="2" w:space="0" w:color="000000"/>
                <w:left w:val="single" w:sz="2" w:space="0" w:color="000000"/>
                <w:bottom w:val="single" w:sz="2" w:space="0" w:color="000000"/>
                <w:right w:val="single" w:sz="2" w:space="0" w:color="000000"/>
              </w:divBdr>
              <w:divsChild>
                <w:div w:id="368575114">
                  <w:marLeft w:val="2250"/>
                  <w:marRight w:val="0"/>
                  <w:marTop w:val="0"/>
                  <w:marBottom w:val="0"/>
                  <w:divBdr>
                    <w:top w:val="none" w:sz="0" w:space="0" w:color="auto"/>
                    <w:left w:val="none" w:sz="0" w:space="0" w:color="auto"/>
                    <w:bottom w:val="none" w:sz="0" w:space="0" w:color="auto"/>
                    <w:right w:val="none" w:sz="0" w:space="0" w:color="auto"/>
                  </w:divBdr>
                  <w:divsChild>
                    <w:div w:id="368575142">
                      <w:marLeft w:val="0"/>
                      <w:marRight w:val="0"/>
                      <w:marTop w:val="0"/>
                      <w:marBottom w:val="0"/>
                      <w:divBdr>
                        <w:top w:val="none" w:sz="0" w:space="0" w:color="auto"/>
                        <w:left w:val="none" w:sz="0" w:space="0" w:color="auto"/>
                        <w:bottom w:val="none" w:sz="0" w:space="0" w:color="auto"/>
                        <w:right w:val="none" w:sz="0" w:space="0" w:color="auto"/>
                      </w:divBdr>
                      <w:divsChild>
                        <w:div w:id="368575149">
                          <w:marLeft w:val="0"/>
                          <w:marRight w:val="0"/>
                          <w:marTop w:val="0"/>
                          <w:marBottom w:val="0"/>
                          <w:divBdr>
                            <w:top w:val="none" w:sz="0" w:space="0" w:color="auto"/>
                            <w:left w:val="none" w:sz="0" w:space="0" w:color="auto"/>
                            <w:bottom w:val="none" w:sz="0" w:space="0" w:color="auto"/>
                            <w:right w:val="none" w:sz="0" w:space="0" w:color="auto"/>
                          </w:divBdr>
                          <w:divsChild>
                            <w:div w:id="368575117">
                              <w:marLeft w:val="0"/>
                              <w:marRight w:val="0"/>
                              <w:marTop w:val="0"/>
                              <w:marBottom w:val="0"/>
                              <w:divBdr>
                                <w:top w:val="none" w:sz="0" w:space="0" w:color="auto"/>
                                <w:left w:val="none" w:sz="0" w:space="0" w:color="auto"/>
                                <w:bottom w:val="none" w:sz="0" w:space="0" w:color="auto"/>
                                <w:right w:val="none" w:sz="0" w:space="0" w:color="auto"/>
                              </w:divBdr>
                              <w:divsChild>
                                <w:div w:id="368575113">
                                  <w:marLeft w:val="0"/>
                                  <w:marRight w:val="2775"/>
                                  <w:marTop w:val="0"/>
                                  <w:marBottom w:val="0"/>
                                  <w:divBdr>
                                    <w:top w:val="none" w:sz="0" w:space="0" w:color="auto"/>
                                    <w:left w:val="none" w:sz="0" w:space="0" w:color="auto"/>
                                    <w:bottom w:val="none" w:sz="0" w:space="0" w:color="auto"/>
                                    <w:right w:val="none" w:sz="0" w:space="0" w:color="auto"/>
                                  </w:divBdr>
                                  <w:divsChild>
                                    <w:div w:id="368575133">
                                      <w:marLeft w:val="0"/>
                                      <w:marRight w:val="0"/>
                                      <w:marTop w:val="0"/>
                                      <w:marBottom w:val="0"/>
                                      <w:divBdr>
                                        <w:top w:val="none" w:sz="0" w:space="0" w:color="auto"/>
                                        <w:left w:val="none" w:sz="0" w:space="0" w:color="auto"/>
                                        <w:bottom w:val="none" w:sz="0" w:space="0" w:color="auto"/>
                                        <w:right w:val="none" w:sz="0" w:space="0" w:color="auto"/>
                                      </w:divBdr>
                                    </w:div>
                                    <w:div w:id="368575160">
                                      <w:marLeft w:val="0"/>
                                      <w:marRight w:val="0"/>
                                      <w:marTop w:val="0"/>
                                      <w:marBottom w:val="0"/>
                                      <w:divBdr>
                                        <w:top w:val="none" w:sz="0" w:space="0" w:color="auto"/>
                                        <w:left w:val="none" w:sz="0" w:space="0" w:color="auto"/>
                                        <w:bottom w:val="none" w:sz="0" w:space="0" w:color="auto"/>
                                        <w:right w:val="none" w:sz="0" w:space="0" w:color="auto"/>
                                      </w:divBdr>
                                    </w:div>
                                    <w:div w:id="368575164">
                                      <w:marLeft w:val="0"/>
                                      <w:marRight w:val="0"/>
                                      <w:marTop w:val="0"/>
                                      <w:marBottom w:val="0"/>
                                      <w:divBdr>
                                        <w:top w:val="none" w:sz="0" w:space="0" w:color="auto"/>
                                        <w:left w:val="none" w:sz="0" w:space="0" w:color="auto"/>
                                        <w:bottom w:val="none" w:sz="0" w:space="0" w:color="auto"/>
                                        <w:right w:val="none" w:sz="0" w:space="0" w:color="auto"/>
                                      </w:divBdr>
                                    </w:div>
                                    <w:div w:id="36857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8575137">
      <w:marLeft w:val="0"/>
      <w:marRight w:val="0"/>
      <w:marTop w:val="0"/>
      <w:marBottom w:val="0"/>
      <w:divBdr>
        <w:top w:val="none" w:sz="0" w:space="0" w:color="auto"/>
        <w:left w:val="none" w:sz="0" w:space="0" w:color="auto"/>
        <w:bottom w:val="none" w:sz="0" w:space="0" w:color="auto"/>
        <w:right w:val="none" w:sz="0" w:space="0" w:color="auto"/>
      </w:divBdr>
      <w:divsChild>
        <w:div w:id="368575124">
          <w:marLeft w:val="0"/>
          <w:marRight w:val="0"/>
          <w:marTop w:val="0"/>
          <w:marBottom w:val="0"/>
          <w:divBdr>
            <w:top w:val="none" w:sz="0" w:space="0" w:color="auto"/>
            <w:left w:val="none" w:sz="0" w:space="0" w:color="auto"/>
            <w:bottom w:val="none" w:sz="0" w:space="0" w:color="auto"/>
            <w:right w:val="none" w:sz="0" w:space="0" w:color="auto"/>
          </w:divBdr>
          <w:divsChild>
            <w:div w:id="368575116">
              <w:marLeft w:val="0"/>
              <w:marRight w:val="0"/>
              <w:marTop w:val="0"/>
              <w:marBottom w:val="0"/>
              <w:divBdr>
                <w:top w:val="single" w:sz="2" w:space="0" w:color="000000"/>
                <w:left w:val="single" w:sz="2" w:space="0" w:color="000000"/>
                <w:bottom w:val="single" w:sz="2" w:space="0" w:color="000000"/>
                <w:right w:val="single" w:sz="2" w:space="0" w:color="000000"/>
              </w:divBdr>
              <w:divsChild>
                <w:div w:id="368575122">
                  <w:marLeft w:val="2250"/>
                  <w:marRight w:val="0"/>
                  <w:marTop w:val="0"/>
                  <w:marBottom w:val="0"/>
                  <w:divBdr>
                    <w:top w:val="none" w:sz="0" w:space="0" w:color="auto"/>
                    <w:left w:val="none" w:sz="0" w:space="0" w:color="auto"/>
                    <w:bottom w:val="none" w:sz="0" w:space="0" w:color="auto"/>
                    <w:right w:val="none" w:sz="0" w:space="0" w:color="auto"/>
                  </w:divBdr>
                  <w:divsChild>
                    <w:div w:id="368575154">
                      <w:marLeft w:val="0"/>
                      <w:marRight w:val="0"/>
                      <w:marTop w:val="0"/>
                      <w:marBottom w:val="0"/>
                      <w:divBdr>
                        <w:top w:val="none" w:sz="0" w:space="0" w:color="auto"/>
                        <w:left w:val="none" w:sz="0" w:space="0" w:color="auto"/>
                        <w:bottom w:val="none" w:sz="0" w:space="0" w:color="auto"/>
                        <w:right w:val="none" w:sz="0" w:space="0" w:color="auto"/>
                      </w:divBdr>
                      <w:divsChild>
                        <w:div w:id="368575125">
                          <w:marLeft w:val="0"/>
                          <w:marRight w:val="0"/>
                          <w:marTop w:val="0"/>
                          <w:marBottom w:val="0"/>
                          <w:divBdr>
                            <w:top w:val="none" w:sz="0" w:space="0" w:color="auto"/>
                            <w:left w:val="none" w:sz="0" w:space="0" w:color="auto"/>
                            <w:bottom w:val="none" w:sz="0" w:space="0" w:color="auto"/>
                            <w:right w:val="none" w:sz="0" w:space="0" w:color="auto"/>
                          </w:divBdr>
                          <w:divsChild>
                            <w:div w:id="368575105">
                              <w:marLeft w:val="0"/>
                              <w:marRight w:val="0"/>
                              <w:marTop w:val="0"/>
                              <w:marBottom w:val="0"/>
                              <w:divBdr>
                                <w:top w:val="none" w:sz="0" w:space="0" w:color="auto"/>
                                <w:left w:val="none" w:sz="0" w:space="0" w:color="auto"/>
                                <w:bottom w:val="none" w:sz="0" w:space="0" w:color="auto"/>
                                <w:right w:val="none" w:sz="0" w:space="0" w:color="auto"/>
                              </w:divBdr>
                              <w:divsChild>
                                <w:div w:id="368575163">
                                  <w:marLeft w:val="0"/>
                                  <w:marRight w:val="2775"/>
                                  <w:marTop w:val="0"/>
                                  <w:marBottom w:val="0"/>
                                  <w:divBdr>
                                    <w:top w:val="none" w:sz="0" w:space="0" w:color="auto"/>
                                    <w:left w:val="none" w:sz="0" w:space="0" w:color="auto"/>
                                    <w:bottom w:val="none" w:sz="0" w:space="0" w:color="auto"/>
                                    <w:right w:val="none" w:sz="0" w:space="0" w:color="auto"/>
                                  </w:divBdr>
                                  <w:divsChild>
                                    <w:div w:id="368575108">
                                      <w:marLeft w:val="0"/>
                                      <w:marRight w:val="0"/>
                                      <w:marTop w:val="0"/>
                                      <w:marBottom w:val="0"/>
                                      <w:divBdr>
                                        <w:top w:val="none" w:sz="0" w:space="0" w:color="auto"/>
                                        <w:left w:val="none" w:sz="0" w:space="0" w:color="auto"/>
                                        <w:bottom w:val="none" w:sz="0" w:space="0" w:color="auto"/>
                                        <w:right w:val="none" w:sz="0" w:space="0" w:color="auto"/>
                                      </w:divBdr>
                                    </w:div>
                                    <w:div w:id="368575111">
                                      <w:marLeft w:val="0"/>
                                      <w:marRight w:val="0"/>
                                      <w:marTop w:val="0"/>
                                      <w:marBottom w:val="0"/>
                                      <w:divBdr>
                                        <w:top w:val="none" w:sz="0" w:space="0" w:color="auto"/>
                                        <w:left w:val="none" w:sz="0" w:space="0" w:color="auto"/>
                                        <w:bottom w:val="none" w:sz="0" w:space="0" w:color="auto"/>
                                        <w:right w:val="none" w:sz="0" w:space="0" w:color="auto"/>
                                      </w:divBdr>
                                    </w:div>
                                    <w:div w:id="368575120">
                                      <w:marLeft w:val="0"/>
                                      <w:marRight w:val="0"/>
                                      <w:marTop w:val="0"/>
                                      <w:marBottom w:val="0"/>
                                      <w:divBdr>
                                        <w:top w:val="none" w:sz="0" w:space="0" w:color="auto"/>
                                        <w:left w:val="none" w:sz="0" w:space="0" w:color="auto"/>
                                        <w:bottom w:val="none" w:sz="0" w:space="0" w:color="auto"/>
                                        <w:right w:val="none" w:sz="0" w:space="0" w:color="auto"/>
                                      </w:divBdr>
                                    </w:div>
                                    <w:div w:id="36857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8575147">
      <w:marLeft w:val="0"/>
      <w:marRight w:val="0"/>
      <w:marTop w:val="0"/>
      <w:marBottom w:val="0"/>
      <w:divBdr>
        <w:top w:val="none" w:sz="0" w:space="0" w:color="auto"/>
        <w:left w:val="none" w:sz="0" w:space="0" w:color="auto"/>
        <w:bottom w:val="none" w:sz="0" w:space="0" w:color="auto"/>
        <w:right w:val="none" w:sz="0" w:space="0" w:color="auto"/>
      </w:divBdr>
      <w:divsChild>
        <w:div w:id="368575115">
          <w:marLeft w:val="0"/>
          <w:marRight w:val="0"/>
          <w:marTop w:val="0"/>
          <w:marBottom w:val="0"/>
          <w:divBdr>
            <w:top w:val="none" w:sz="0" w:space="0" w:color="auto"/>
            <w:left w:val="none" w:sz="0" w:space="0" w:color="auto"/>
            <w:bottom w:val="none" w:sz="0" w:space="0" w:color="auto"/>
            <w:right w:val="none" w:sz="0" w:space="0" w:color="auto"/>
          </w:divBdr>
          <w:divsChild>
            <w:div w:id="368575128">
              <w:marLeft w:val="0"/>
              <w:marRight w:val="0"/>
              <w:marTop w:val="300"/>
              <w:marBottom w:val="300"/>
              <w:divBdr>
                <w:top w:val="none" w:sz="0" w:space="0" w:color="auto"/>
                <w:left w:val="none" w:sz="0" w:space="0" w:color="auto"/>
                <w:bottom w:val="none" w:sz="0" w:space="0" w:color="auto"/>
                <w:right w:val="none" w:sz="0" w:space="0" w:color="auto"/>
              </w:divBdr>
              <w:divsChild>
                <w:div w:id="368575145">
                  <w:marLeft w:val="0"/>
                  <w:marRight w:val="0"/>
                  <w:marTop w:val="0"/>
                  <w:marBottom w:val="375"/>
                  <w:divBdr>
                    <w:top w:val="single" w:sz="6" w:space="6" w:color="D9D9D9"/>
                    <w:left w:val="single" w:sz="6" w:space="0" w:color="D9D9D9"/>
                    <w:bottom w:val="single" w:sz="6" w:space="6" w:color="D9D9D9"/>
                    <w:right w:val="single" w:sz="6" w:space="0" w:color="D9D9D9"/>
                  </w:divBdr>
                  <w:divsChild>
                    <w:div w:id="36857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575157">
      <w:marLeft w:val="0"/>
      <w:marRight w:val="0"/>
      <w:marTop w:val="0"/>
      <w:marBottom w:val="0"/>
      <w:divBdr>
        <w:top w:val="none" w:sz="0" w:space="0" w:color="auto"/>
        <w:left w:val="none" w:sz="0" w:space="0" w:color="auto"/>
        <w:bottom w:val="none" w:sz="0" w:space="0" w:color="auto"/>
        <w:right w:val="none" w:sz="0" w:space="0" w:color="auto"/>
      </w:divBdr>
      <w:divsChild>
        <w:div w:id="368575131">
          <w:marLeft w:val="0"/>
          <w:marRight w:val="0"/>
          <w:marTop w:val="0"/>
          <w:marBottom w:val="0"/>
          <w:divBdr>
            <w:top w:val="none" w:sz="0" w:space="0" w:color="auto"/>
            <w:left w:val="none" w:sz="0" w:space="0" w:color="auto"/>
            <w:bottom w:val="none" w:sz="0" w:space="0" w:color="auto"/>
            <w:right w:val="none" w:sz="0" w:space="0" w:color="auto"/>
          </w:divBdr>
          <w:divsChild>
            <w:div w:id="368575159">
              <w:marLeft w:val="0"/>
              <w:marRight w:val="0"/>
              <w:marTop w:val="0"/>
              <w:marBottom w:val="0"/>
              <w:divBdr>
                <w:top w:val="single" w:sz="2" w:space="0" w:color="000000"/>
                <w:left w:val="single" w:sz="2" w:space="0" w:color="000000"/>
                <w:bottom w:val="single" w:sz="2" w:space="0" w:color="000000"/>
                <w:right w:val="single" w:sz="2" w:space="0" w:color="000000"/>
              </w:divBdr>
              <w:divsChild>
                <w:div w:id="368575107">
                  <w:marLeft w:val="2250"/>
                  <w:marRight w:val="0"/>
                  <w:marTop w:val="0"/>
                  <w:marBottom w:val="0"/>
                  <w:divBdr>
                    <w:top w:val="none" w:sz="0" w:space="0" w:color="auto"/>
                    <w:left w:val="none" w:sz="0" w:space="0" w:color="auto"/>
                    <w:bottom w:val="none" w:sz="0" w:space="0" w:color="auto"/>
                    <w:right w:val="none" w:sz="0" w:space="0" w:color="auto"/>
                  </w:divBdr>
                  <w:divsChild>
                    <w:div w:id="368575127">
                      <w:marLeft w:val="0"/>
                      <w:marRight w:val="0"/>
                      <w:marTop w:val="0"/>
                      <w:marBottom w:val="0"/>
                      <w:divBdr>
                        <w:top w:val="none" w:sz="0" w:space="0" w:color="auto"/>
                        <w:left w:val="none" w:sz="0" w:space="0" w:color="auto"/>
                        <w:bottom w:val="none" w:sz="0" w:space="0" w:color="auto"/>
                        <w:right w:val="none" w:sz="0" w:space="0" w:color="auto"/>
                      </w:divBdr>
                      <w:divsChild>
                        <w:div w:id="368575104">
                          <w:marLeft w:val="0"/>
                          <w:marRight w:val="0"/>
                          <w:marTop w:val="0"/>
                          <w:marBottom w:val="0"/>
                          <w:divBdr>
                            <w:top w:val="none" w:sz="0" w:space="0" w:color="auto"/>
                            <w:left w:val="none" w:sz="0" w:space="0" w:color="auto"/>
                            <w:bottom w:val="none" w:sz="0" w:space="0" w:color="auto"/>
                            <w:right w:val="none" w:sz="0" w:space="0" w:color="auto"/>
                          </w:divBdr>
                          <w:divsChild>
                            <w:div w:id="368575165">
                              <w:marLeft w:val="0"/>
                              <w:marRight w:val="0"/>
                              <w:marTop w:val="0"/>
                              <w:marBottom w:val="0"/>
                              <w:divBdr>
                                <w:top w:val="none" w:sz="0" w:space="0" w:color="auto"/>
                                <w:left w:val="none" w:sz="0" w:space="0" w:color="auto"/>
                                <w:bottom w:val="none" w:sz="0" w:space="0" w:color="auto"/>
                                <w:right w:val="none" w:sz="0" w:space="0" w:color="auto"/>
                              </w:divBdr>
                              <w:divsChild>
                                <w:div w:id="368575140">
                                  <w:marLeft w:val="0"/>
                                  <w:marRight w:val="2775"/>
                                  <w:marTop w:val="0"/>
                                  <w:marBottom w:val="0"/>
                                  <w:divBdr>
                                    <w:top w:val="none" w:sz="0" w:space="0" w:color="auto"/>
                                    <w:left w:val="none" w:sz="0" w:space="0" w:color="auto"/>
                                    <w:bottom w:val="none" w:sz="0" w:space="0" w:color="auto"/>
                                    <w:right w:val="none" w:sz="0" w:space="0" w:color="auto"/>
                                  </w:divBdr>
                                  <w:divsChild>
                                    <w:div w:id="368575130">
                                      <w:marLeft w:val="0"/>
                                      <w:marRight w:val="0"/>
                                      <w:marTop w:val="0"/>
                                      <w:marBottom w:val="0"/>
                                      <w:divBdr>
                                        <w:top w:val="none" w:sz="0" w:space="0" w:color="auto"/>
                                        <w:left w:val="none" w:sz="0" w:space="0" w:color="auto"/>
                                        <w:bottom w:val="none" w:sz="0" w:space="0" w:color="auto"/>
                                        <w:right w:val="none" w:sz="0" w:space="0" w:color="auto"/>
                                      </w:divBdr>
                                    </w:div>
                                    <w:div w:id="36857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8575161">
      <w:marLeft w:val="0"/>
      <w:marRight w:val="0"/>
      <w:marTop w:val="0"/>
      <w:marBottom w:val="0"/>
      <w:divBdr>
        <w:top w:val="none" w:sz="0" w:space="0" w:color="auto"/>
        <w:left w:val="none" w:sz="0" w:space="0" w:color="auto"/>
        <w:bottom w:val="none" w:sz="0" w:space="0" w:color="auto"/>
        <w:right w:val="none" w:sz="0" w:space="0" w:color="auto"/>
      </w:divBdr>
      <w:divsChild>
        <w:div w:id="368575153">
          <w:marLeft w:val="0"/>
          <w:marRight w:val="0"/>
          <w:marTop w:val="0"/>
          <w:marBottom w:val="0"/>
          <w:divBdr>
            <w:top w:val="none" w:sz="0" w:space="0" w:color="auto"/>
            <w:left w:val="none" w:sz="0" w:space="0" w:color="auto"/>
            <w:bottom w:val="none" w:sz="0" w:space="0" w:color="auto"/>
            <w:right w:val="none" w:sz="0" w:space="0" w:color="auto"/>
          </w:divBdr>
          <w:divsChild>
            <w:div w:id="368575118">
              <w:marLeft w:val="0"/>
              <w:marRight w:val="0"/>
              <w:marTop w:val="0"/>
              <w:marBottom w:val="0"/>
              <w:divBdr>
                <w:top w:val="single" w:sz="2" w:space="0" w:color="000000"/>
                <w:left w:val="single" w:sz="2" w:space="0" w:color="000000"/>
                <w:bottom w:val="single" w:sz="2" w:space="0" w:color="000000"/>
                <w:right w:val="single" w:sz="2" w:space="0" w:color="000000"/>
              </w:divBdr>
              <w:divsChild>
                <w:div w:id="368575146">
                  <w:marLeft w:val="2250"/>
                  <w:marRight w:val="0"/>
                  <w:marTop w:val="0"/>
                  <w:marBottom w:val="0"/>
                  <w:divBdr>
                    <w:top w:val="none" w:sz="0" w:space="0" w:color="auto"/>
                    <w:left w:val="none" w:sz="0" w:space="0" w:color="auto"/>
                    <w:bottom w:val="none" w:sz="0" w:space="0" w:color="auto"/>
                    <w:right w:val="none" w:sz="0" w:space="0" w:color="auto"/>
                  </w:divBdr>
                  <w:divsChild>
                    <w:div w:id="368575025">
                      <w:marLeft w:val="0"/>
                      <w:marRight w:val="0"/>
                      <w:marTop w:val="0"/>
                      <w:marBottom w:val="0"/>
                      <w:divBdr>
                        <w:top w:val="none" w:sz="0" w:space="0" w:color="auto"/>
                        <w:left w:val="none" w:sz="0" w:space="0" w:color="auto"/>
                        <w:bottom w:val="none" w:sz="0" w:space="0" w:color="auto"/>
                        <w:right w:val="none" w:sz="0" w:space="0" w:color="auto"/>
                      </w:divBdr>
                      <w:divsChild>
                        <w:div w:id="368575109">
                          <w:marLeft w:val="0"/>
                          <w:marRight w:val="0"/>
                          <w:marTop w:val="0"/>
                          <w:marBottom w:val="0"/>
                          <w:divBdr>
                            <w:top w:val="none" w:sz="0" w:space="0" w:color="auto"/>
                            <w:left w:val="none" w:sz="0" w:space="0" w:color="auto"/>
                            <w:bottom w:val="none" w:sz="0" w:space="0" w:color="auto"/>
                            <w:right w:val="none" w:sz="0" w:space="0" w:color="auto"/>
                          </w:divBdr>
                          <w:divsChild>
                            <w:div w:id="368575129">
                              <w:marLeft w:val="0"/>
                              <w:marRight w:val="0"/>
                              <w:marTop w:val="0"/>
                              <w:marBottom w:val="0"/>
                              <w:divBdr>
                                <w:top w:val="none" w:sz="0" w:space="0" w:color="auto"/>
                                <w:left w:val="none" w:sz="0" w:space="0" w:color="auto"/>
                                <w:bottom w:val="none" w:sz="0" w:space="0" w:color="auto"/>
                                <w:right w:val="none" w:sz="0" w:space="0" w:color="auto"/>
                              </w:divBdr>
                              <w:divsChild>
                                <w:div w:id="368575141">
                                  <w:marLeft w:val="0"/>
                                  <w:marRight w:val="2775"/>
                                  <w:marTop w:val="0"/>
                                  <w:marBottom w:val="0"/>
                                  <w:divBdr>
                                    <w:top w:val="none" w:sz="0" w:space="0" w:color="auto"/>
                                    <w:left w:val="none" w:sz="0" w:space="0" w:color="auto"/>
                                    <w:bottom w:val="none" w:sz="0" w:space="0" w:color="auto"/>
                                    <w:right w:val="none" w:sz="0" w:space="0" w:color="auto"/>
                                  </w:divBdr>
                                  <w:divsChild>
                                    <w:div w:id="368575138">
                                      <w:marLeft w:val="0"/>
                                      <w:marRight w:val="0"/>
                                      <w:marTop w:val="0"/>
                                      <w:marBottom w:val="0"/>
                                      <w:divBdr>
                                        <w:top w:val="none" w:sz="0" w:space="0" w:color="auto"/>
                                        <w:left w:val="none" w:sz="0" w:space="0" w:color="auto"/>
                                        <w:bottom w:val="none" w:sz="0" w:space="0" w:color="auto"/>
                                        <w:right w:val="none" w:sz="0" w:space="0" w:color="auto"/>
                                      </w:divBdr>
                                    </w:div>
                                    <w:div w:id="36857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8575171">
      <w:marLeft w:val="0"/>
      <w:marRight w:val="0"/>
      <w:marTop w:val="0"/>
      <w:marBottom w:val="0"/>
      <w:divBdr>
        <w:top w:val="none" w:sz="0" w:space="0" w:color="auto"/>
        <w:left w:val="none" w:sz="0" w:space="0" w:color="auto"/>
        <w:bottom w:val="none" w:sz="0" w:space="0" w:color="auto"/>
        <w:right w:val="none" w:sz="0" w:space="0" w:color="auto"/>
      </w:divBdr>
    </w:div>
    <w:div w:id="368575183">
      <w:marLeft w:val="0"/>
      <w:marRight w:val="0"/>
      <w:marTop w:val="0"/>
      <w:marBottom w:val="0"/>
      <w:divBdr>
        <w:top w:val="none" w:sz="0" w:space="0" w:color="auto"/>
        <w:left w:val="none" w:sz="0" w:space="0" w:color="auto"/>
        <w:bottom w:val="none" w:sz="0" w:space="0" w:color="auto"/>
        <w:right w:val="none" w:sz="0" w:space="0" w:color="auto"/>
      </w:divBdr>
      <w:divsChild>
        <w:div w:id="368575189">
          <w:marLeft w:val="0"/>
          <w:marRight w:val="0"/>
          <w:marTop w:val="100"/>
          <w:marBottom w:val="100"/>
          <w:divBdr>
            <w:top w:val="none" w:sz="0" w:space="0" w:color="auto"/>
            <w:left w:val="none" w:sz="0" w:space="0" w:color="auto"/>
            <w:bottom w:val="none" w:sz="0" w:space="0" w:color="auto"/>
            <w:right w:val="none" w:sz="0" w:space="0" w:color="auto"/>
          </w:divBdr>
          <w:divsChild>
            <w:div w:id="368575178">
              <w:marLeft w:val="0"/>
              <w:marRight w:val="0"/>
              <w:marTop w:val="225"/>
              <w:marBottom w:val="750"/>
              <w:divBdr>
                <w:top w:val="none" w:sz="0" w:space="0" w:color="auto"/>
                <w:left w:val="none" w:sz="0" w:space="0" w:color="auto"/>
                <w:bottom w:val="none" w:sz="0" w:space="0" w:color="auto"/>
                <w:right w:val="none" w:sz="0" w:space="0" w:color="auto"/>
              </w:divBdr>
              <w:divsChild>
                <w:div w:id="368575196">
                  <w:marLeft w:val="0"/>
                  <w:marRight w:val="0"/>
                  <w:marTop w:val="0"/>
                  <w:marBottom w:val="0"/>
                  <w:divBdr>
                    <w:top w:val="none" w:sz="0" w:space="0" w:color="auto"/>
                    <w:left w:val="none" w:sz="0" w:space="0" w:color="auto"/>
                    <w:bottom w:val="none" w:sz="0" w:space="0" w:color="auto"/>
                    <w:right w:val="none" w:sz="0" w:space="0" w:color="auto"/>
                  </w:divBdr>
                  <w:divsChild>
                    <w:div w:id="368575207">
                      <w:marLeft w:val="0"/>
                      <w:marRight w:val="0"/>
                      <w:marTop w:val="0"/>
                      <w:marBottom w:val="0"/>
                      <w:divBdr>
                        <w:top w:val="none" w:sz="0" w:space="0" w:color="auto"/>
                        <w:left w:val="none" w:sz="0" w:space="0" w:color="auto"/>
                        <w:bottom w:val="none" w:sz="0" w:space="0" w:color="auto"/>
                        <w:right w:val="none" w:sz="0" w:space="0" w:color="auto"/>
                      </w:divBdr>
                      <w:divsChild>
                        <w:div w:id="368575203">
                          <w:marLeft w:val="0"/>
                          <w:marRight w:val="0"/>
                          <w:marTop w:val="0"/>
                          <w:marBottom w:val="0"/>
                          <w:divBdr>
                            <w:top w:val="none" w:sz="0" w:space="0" w:color="auto"/>
                            <w:left w:val="none" w:sz="0" w:space="0" w:color="auto"/>
                            <w:bottom w:val="none" w:sz="0" w:space="0" w:color="auto"/>
                            <w:right w:val="none" w:sz="0" w:space="0" w:color="auto"/>
                          </w:divBdr>
                          <w:divsChild>
                            <w:div w:id="368575191">
                              <w:marLeft w:val="0"/>
                              <w:marRight w:val="0"/>
                              <w:marTop w:val="0"/>
                              <w:marBottom w:val="0"/>
                              <w:divBdr>
                                <w:top w:val="none" w:sz="0" w:space="0" w:color="auto"/>
                                <w:left w:val="none" w:sz="0" w:space="0" w:color="auto"/>
                                <w:bottom w:val="none" w:sz="0" w:space="0" w:color="auto"/>
                                <w:right w:val="none" w:sz="0" w:space="0" w:color="auto"/>
                              </w:divBdr>
                              <w:divsChild>
                                <w:div w:id="368575182">
                                  <w:marLeft w:val="0"/>
                                  <w:marRight w:val="0"/>
                                  <w:marTop w:val="0"/>
                                  <w:marBottom w:val="0"/>
                                  <w:divBdr>
                                    <w:top w:val="none" w:sz="0" w:space="0" w:color="auto"/>
                                    <w:left w:val="none" w:sz="0" w:space="0" w:color="auto"/>
                                    <w:bottom w:val="none" w:sz="0" w:space="0" w:color="auto"/>
                                    <w:right w:val="none" w:sz="0" w:space="0" w:color="auto"/>
                                  </w:divBdr>
                                  <w:divsChild>
                                    <w:div w:id="368575172">
                                      <w:marLeft w:val="0"/>
                                      <w:marRight w:val="0"/>
                                      <w:marTop w:val="0"/>
                                      <w:marBottom w:val="0"/>
                                      <w:divBdr>
                                        <w:top w:val="none" w:sz="0" w:space="0" w:color="auto"/>
                                        <w:left w:val="none" w:sz="0" w:space="0" w:color="auto"/>
                                        <w:bottom w:val="none" w:sz="0" w:space="0" w:color="auto"/>
                                        <w:right w:val="none" w:sz="0" w:space="0" w:color="auto"/>
                                      </w:divBdr>
                                      <w:divsChild>
                                        <w:div w:id="368575202">
                                          <w:marLeft w:val="0"/>
                                          <w:marRight w:val="0"/>
                                          <w:marTop w:val="0"/>
                                          <w:marBottom w:val="0"/>
                                          <w:divBdr>
                                            <w:top w:val="none" w:sz="0" w:space="0" w:color="auto"/>
                                            <w:left w:val="none" w:sz="0" w:space="0" w:color="auto"/>
                                            <w:bottom w:val="none" w:sz="0" w:space="0" w:color="auto"/>
                                            <w:right w:val="none" w:sz="0" w:space="0" w:color="auto"/>
                                          </w:divBdr>
                                          <w:divsChild>
                                            <w:div w:id="368575190">
                                              <w:marLeft w:val="0"/>
                                              <w:marRight w:val="0"/>
                                              <w:marTop w:val="0"/>
                                              <w:marBottom w:val="0"/>
                                              <w:divBdr>
                                                <w:top w:val="none" w:sz="0" w:space="0" w:color="auto"/>
                                                <w:left w:val="none" w:sz="0" w:space="0" w:color="auto"/>
                                                <w:bottom w:val="none" w:sz="0" w:space="0" w:color="auto"/>
                                                <w:right w:val="none" w:sz="0" w:space="0" w:color="auto"/>
                                              </w:divBdr>
                                              <w:divsChild>
                                                <w:div w:id="368575186">
                                                  <w:marLeft w:val="0"/>
                                                  <w:marRight w:val="0"/>
                                                  <w:marTop w:val="0"/>
                                                  <w:marBottom w:val="0"/>
                                                  <w:divBdr>
                                                    <w:top w:val="none" w:sz="0" w:space="0" w:color="auto"/>
                                                    <w:left w:val="none" w:sz="0" w:space="0" w:color="auto"/>
                                                    <w:bottom w:val="none" w:sz="0" w:space="0" w:color="auto"/>
                                                    <w:right w:val="none" w:sz="0" w:space="0" w:color="auto"/>
                                                  </w:divBdr>
                                                  <w:divsChild>
                                                    <w:div w:id="368575195">
                                                      <w:marLeft w:val="0"/>
                                                      <w:marRight w:val="0"/>
                                                      <w:marTop w:val="0"/>
                                                      <w:marBottom w:val="0"/>
                                                      <w:divBdr>
                                                        <w:top w:val="none" w:sz="0" w:space="0" w:color="auto"/>
                                                        <w:left w:val="none" w:sz="0" w:space="0" w:color="auto"/>
                                                        <w:bottom w:val="none" w:sz="0" w:space="0" w:color="auto"/>
                                                        <w:right w:val="none" w:sz="0" w:space="0" w:color="auto"/>
                                                      </w:divBdr>
                                                      <w:divsChild>
                                                        <w:div w:id="368575187">
                                                          <w:marLeft w:val="0"/>
                                                          <w:marRight w:val="0"/>
                                                          <w:marTop w:val="0"/>
                                                          <w:marBottom w:val="0"/>
                                                          <w:divBdr>
                                                            <w:top w:val="none" w:sz="0" w:space="0" w:color="auto"/>
                                                            <w:left w:val="none" w:sz="0" w:space="0" w:color="auto"/>
                                                            <w:bottom w:val="none" w:sz="0" w:space="0" w:color="auto"/>
                                                            <w:right w:val="none" w:sz="0" w:space="0" w:color="auto"/>
                                                          </w:divBdr>
                                                          <w:divsChild>
                                                            <w:div w:id="368575179">
                                                              <w:marLeft w:val="0"/>
                                                              <w:marRight w:val="0"/>
                                                              <w:marTop w:val="0"/>
                                                              <w:marBottom w:val="0"/>
                                                              <w:divBdr>
                                                                <w:top w:val="none" w:sz="0" w:space="0" w:color="auto"/>
                                                                <w:left w:val="none" w:sz="0" w:space="0" w:color="auto"/>
                                                                <w:bottom w:val="none" w:sz="0" w:space="0" w:color="auto"/>
                                                                <w:right w:val="none" w:sz="0" w:space="0" w:color="auto"/>
                                                              </w:divBdr>
                                                              <w:divsChild>
                                                                <w:div w:id="368575176">
                                                                  <w:marLeft w:val="0"/>
                                                                  <w:marRight w:val="0"/>
                                                                  <w:marTop w:val="0"/>
                                                                  <w:marBottom w:val="0"/>
                                                                  <w:divBdr>
                                                                    <w:top w:val="none" w:sz="0" w:space="0" w:color="auto"/>
                                                                    <w:left w:val="none" w:sz="0" w:space="0" w:color="auto"/>
                                                                    <w:bottom w:val="none" w:sz="0" w:space="0" w:color="auto"/>
                                                                    <w:right w:val="none" w:sz="0" w:space="0" w:color="auto"/>
                                                                  </w:divBdr>
                                                                </w:div>
                                                                <w:div w:id="368575180">
                                                                  <w:marLeft w:val="0"/>
                                                                  <w:marRight w:val="0"/>
                                                                  <w:marTop w:val="0"/>
                                                                  <w:marBottom w:val="0"/>
                                                                  <w:divBdr>
                                                                    <w:top w:val="none" w:sz="0" w:space="0" w:color="auto"/>
                                                                    <w:left w:val="none" w:sz="0" w:space="0" w:color="auto"/>
                                                                    <w:bottom w:val="none" w:sz="0" w:space="0" w:color="auto"/>
                                                                    <w:right w:val="none" w:sz="0" w:space="0" w:color="auto"/>
                                                                  </w:divBdr>
                                                                  <w:divsChild>
                                                                    <w:div w:id="368575194">
                                                                      <w:marLeft w:val="0"/>
                                                                      <w:marRight w:val="0"/>
                                                                      <w:marTop w:val="0"/>
                                                                      <w:marBottom w:val="0"/>
                                                                      <w:divBdr>
                                                                        <w:top w:val="none" w:sz="0" w:space="0" w:color="auto"/>
                                                                        <w:left w:val="none" w:sz="0" w:space="0" w:color="auto"/>
                                                                        <w:bottom w:val="none" w:sz="0" w:space="0" w:color="auto"/>
                                                                        <w:right w:val="none" w:sz="0" w:space="0" w:color="auto"/>
                                                                      </w:divBdr>
                                                                    </w:div>
                                                                    <w:div w:id="368575200">
                                                                      <w:marLeft w:val="0"/>
                                                                      <w:marRight w:val="0"/>
                                                                      <w:marTop w:val="0"/>
                                                                      <w:marBottom w:val="0"/>
                                                                      <w:divBdr>
                                                                        <w:top w:val="none" w:sz="0" w:space="0" w:color="auto"/>
                                                                        <w:left w:val="none" w:sz="0" w:space="0" w:color="auto"/>
                                                                        <w:bottom w:val="none" w:sz="0" w:space="0" w:color="auto"/>
                                                                        <w:right w:val="none" w:sz="0" w:space="0" w:color="auto"/>
                                                                      </w:divBdr>
                                                                    </w:div>
                                                                  </w:divsChild>
                                                                </w:div>
                                                                <w:div w:id="368575181">
                                                                  <w:marLeft w:val="0"/>
                                                                  <w:marRight w:val="0"/>
                                                                  <w:marTop w:val="0"/>
                                                                  <w:marBottom w:val="0"/>
                                                                  <w:divBdr>
                                                                    <w:top w:val="none" w:sz="0" w:space="0" w:color="auto"/>
                                                                    <w:left w:val="none" w:sz="0" w:space="0" w:color="auto"/>
                                                                    <w:bottom w:val="none" w:sz="0" w:space="0" w:color="auto"/>
                                                                    <w:right w:val="none" w:sz="0" w:space="0" w:color="auto"/>
                                                                  </w:divBdr>
                                                                  <w:divsChild>
                                                                    <w:div w:id="368575173">
                                                                      <w:marLeft w:val="0"/>
                                                                      <w:marRight w:val="0"/>
                                                                      <w:marTop w:val="0"/>
                                                                      <w:marBottom w:val="0"/>
                                                                      <w:divBdr>
                                                                        <w:top w:val="none" w:sz="0" w:space="0" w:color="auto"/>
                                                                        <w:left w:val="none" w:sz="0" w:space="0" w:color="auto"/>
                                                                        <w:bottom w:val="none" w:sz="0" w:space="0" w:color="auto"/>
                                                                        <w:right w:val="none" w:sz="0" w:space="0" w:color="auto"/>
                                                                      </w:divBdr>
                                                                    </w:div>
                                                                    <w:div w:id="368575174">
                                                                      <w:marLeft w:val="0"/>
                                                                      <w:marRight w:val="0"/>
                                                                      <w:marTop w:val="0"/>
                                                                      <w:marBottom w:val="0"/>
                                                                      <w:divBdr>
                                                                        <w:top w:val="none" w:sz="0" w:space="0" w:color="auto"/>
                                                                        <w:left w:val="none" w:sz="0" w:space="0" w:color="auto"/>
                                                                        <w:bottom w:val="none" w:sz="0" w:space="0" w:color="auto"/>
                                                                        <w:right w:val="none" w:sz="0" w:space="0" w:color="auto"/>
                                                                      </w:divBdr>
                                                                    </w:div>
                                                                  </w:divsChild>
                                                                </w:div>
                                                                <w:div w:id="368575188">
                                                                  <w:marLeft w:val="0"/>
                                                                  <w:marRight w:val="0"/>
                                                                  <w:marTop w:val="0"/>
                                                                  <w:marBottom w:val="0"/>
                                                                  <w:divBdr>
                                                                    <w:top w:val="none" w:sz="0" w:space="0" w:color="auto"/>
                                                                    <w:left w:val="none" w:sz="0" w:space="0" w:color="auto"/>
                                                                    <w:bottom w:val="none" w:sz="0" w:space="0" w:color="auto"/>
                                                                    <w:right w:val="none" w:sz="0" w:space="0" w:color="auto"/>
                                                                  </w:divBdr>
                                                                  <w:divsChild>
                                                                    <w:div w:id="368575204">
                                                                      <w:marLeft w:val="0"/>
                                                                      <w:marRight w:val="0"/>
                                                                      <w:marTop w:val="0"/>
                                                                      <w:marBottom w:val="0"/>
                                                                      <w:divBdr>
                                                                        <w:top w:val="none" w:sz="0" w:space="0" w:color="auto"/>
                                                                        <w:left w:val="none" w:sz="0" w:space="0" w:color="auto"/>
                                                                        <w:bottom w:val="none" w:sz="0" w:space="0" w:color="auto"/>
                                                                        <w:right w:val="none" w:sz="0" w:space="0" w:color="auto"/>
                                                                      </w:divBdr>
                                                                    </w:div>
                                                                    <w:div w:id="368575205">
                                                                      <w:marLeft w:val="0"/>
                                                                      <w:marRight w:val="0"/>
                                                                      <w:marTop w:val="0"/>
                                                                      <w:marBottom w:val="0"/>
                                                                      <w:divBdr>
                                                                        <w:top w:val="none" w:sz="0" w:space="0" w:color="auto"/>
                                                                        <w:left w:val="none" w:sz="0" w:space="0" w:color="auto"/>
                                                                        <w:bottom w:val="none" w:sz="0" w:space="0" w:color="auto"/>
                                                                        <w:right w:val="none" w:sz="0" w:space="0" w:color="auto"/>
                                                                      </w:divBdr>
                                                                    </w:div>
                                                                  </w:divsChild>
                                                                </w:div>
                                                                <w:div w:id="368575193">
                                                                  <w:marLeft w:val="0"/>
                                                                  <w:marRight w:val="0"/>
                                                                  <w:marTop w:val="0"/>
                                                                  <w:marBottom w:val="0"/>
                                                                  <w:divBdr>
                                                                    <w:top w:val="none" w:sz="0" w:space="0" w:color="auto"/>
                                                                    <w:left w:val="none" w:sz="0" w:space="0" w:color="auto"/>
                                                                    <w:bottom w:val="none" w:sz="0" w:space="0" w:color="auto"/>
                                                                    <w:right w:val="none" w:sz="0" w:space="0" w:color="auto"/>
                                                                  </w:divBdr>
                                                                  <w:divsChild>
                                                                    <w:div w:id="368575175">
                                                                      <w:marLeft w:val="0"/>
                                                                      <w:marRight w:val="0"/>
                                                                      <w:marTop w:val="0"/>
                                                                      <w:marBottom w:val="0"/>
                                                                      <w:divBdr>
                                                                        <w:top w:val="none" w:sz="0" w:space="0" w:color="auto"/>
                                                                        <w:left w:val="none" w:sz="0" w:space="0" w:color="auto"/>
                                                                        <w:bottom w:val="none" w:sz="0" w:space="0" w:color="auto"/>
                                                                        <w:right w:val="none" w:sz="0" w:space="0" w:color="auto"/>
                                                                      </w:divBdr>
                                                                    </w:div>
                                                                    <w:div w:id="368575184">
                                                                      <w:marLeft w:val="0"/>
                                                                      <w:marRight w:val="0"/>
                                                                      <w:marTop w:val="0"/>
                                                                      <w:marBottom w:val="0"/>
                                                                      <w:divBdr>
                                                                        <w:top w:val="none" w:sz="0" w:space="0" w:color="auto"/>
                                                                        <w:left w:val="none" w:sz="0" w:space="0" w:color="auto"/>
                                                                        <w:bottom w:val="none" w:sz="0" w:space="0" w:color="auto"/>
                                                                        <w:right w:val="none" w:sz="0" w:space="0" w:color="auto"/>
                                                                      </w:divBdr>
                                                                    </w:div>
                                                                  </w:divsChild>
                                                                </w:div>
                                                                <w:div w:id="368575197">
                                                                  <w:marLeft w:val="0"/>
                                                                  <w:marRight w:val="0"/>
                                                                  <w:marTop w:val="0"/>
                                                                  <w:marBottom w:val="0"/>
                                                                  <w:divBdr>
                                                                    <w:top w:val="none" w:sz="0" w:space="0" w:color="auto"/>
                                                                    <w:left w:val="none" w:sz="0" w:space="0" w:color="auto"/>
                                                                    <w:bottom w:val="none" w:sz="0" w:space="0" w:color="auto"/>
                                                                    <w:right w:val="none" w:sz="0" w:space="0" w:color="auto"/>
                                                                  </w:divBdr>
                                                                  <w:divsChild>
                                                                    <w:div w:id="368575185">
                                                                      <w:marLeft w:val="0"/>
                                                                      <w:marRight w:val="0"/>
                                                                      <w:marTop w:val="0"/>
                                                                      <w:marBottom w:val="0"/>
                                                                      <w:divBdr>
                                                                        <w:top w:val="none" w:sz="0" w:space="0" w:color="auto"/>
                                                                        <w:left w:val="none" w:sz="0" w:space="0" w:color="auto"/>
                                                                        <w:bottom w:val="none" w:sz="0" w:space="0" w:color="auto"/>
                                                                        <w:right w:val="none" w:sz="0" w:space="0" w:color="auto"/>
                                                                      </w:divBdr>
                                                                    </w:div>
                                                                    <w:div w:id="368575192">
                                                                      <w:marLeft w:val="0"/>
                                                                      <w:marRight w:val="0"/>
                                                                      <w:marTop w:val="0"/>
                                                                      <w:marBottom w:val="0"/>
                                                                      <w:divBdr>
                                                                        <w:top w:val="none" w:sz="0" w:space="0" w:color="auto"/>
                                                                        <w:left w:val="none" w:sz="0" w:space="0" w:color="auto"/>
                                                                        <w:bottom w:val="none" w:sz="0" w:space="0" w:color="auto"/>
                                                                        <w:right w:val="none" w:sz="0" w:space="0" w:color="auto"/>
                                                                      </w:divBdr>
                                                                    </w:div>
                                                                  </w:divsChild>
                                                                </w:div>
                                                                <w:div w:id="368575199">
                                                                  <w:marLeft w:val="0"/>
                                                                  <w:marRight w:val="0"/>
                                                                  <w:marTop w:val="0"/>
                                                                  <w:marBottom w:val="0"/>
                                                                  <w:divBdr>
                                                                    <w:top w:val="none" w:sz="0" w:space="0" w:color="auto"/>
                                                                    <w:left w:val="none" w:sz="0" w:space="0" w:color="auto"/>
                                                                    <w:bottom w:val="none" w:sz="0" w:space="0" w:color="auto"/>
                                                                    <w:right w:val="none" w:sz="0" w:space="0" w:color="auto"/>
                                                                  </w:divBdr>
                                                                  <w:divsChild>
                                                                    <w:div w:id="368575177">
                                                                      <w:marLeft w:val="0"/>
                                                                      <w:marRight w:val="0"/>
                                                                      <w:marTop w:val="0"/>
                                                                      <w:marBottom w:val="0"/>
                                                                      <w:divBdr>
                                                                        <w:top w:val="none" w:sz="0" w:space="0" w:color="auto"/>
                                                                        <w:left w:val="none" w:sz="0" w:space="0" w:color="auto"/>
                                                                        <w:bottom w:val="none" w:sz="0" w:space="0" w:color="auto"/>
                                                                        <w:right w:val="none" w:sz="0" w:space="0" w:color="auto"/>
                                                                      </w:divBdr>
                                                                    </w:div>
                                                                    <w:div w:id="368575206">
                                                                      <w:marLeft w:val="0"/>
                                                                      <w:marRight w:val="0"/>
                                                                      <w:marTop w:val="0"/>
                                                                      <w:marBottom w:val="0"/>
                                                                      <w:divBdr>
                                                                        <w:top w:val="none" w:sz="0" w:space="0" w:color="auto"/>
                                                                        <w:left w:val="none" w:sz="0" w:space="0" w:color="auto"/>
                                                                        <w:bottom w:val="none" w:sz="0" w:space="0" w:color="auto"/>
                                                                        <w:right w:val="none" w:sz="0" w:space="0" w:color="auto"/>
                                                                      </w:divBdr>
                                                                    </w:div>
                                                                  </w:divsChild>
                                                                </w:div>
                                                                <w:div w:id="368575201">
                                                                  <w:marLeft w:val="0"/>
                                                                  <w:marRight w:val="0"/>
                                                                  <w:marTop w:val="0"/>
                                                                  <w:marBottom w:val="0"/>
                                                                  <w:divBdr>
                                                                    <w:top w:val="none" w:sz="0" w:space="0" w:color="auto"/>
                                                                    <w:left w:val="none" w:sz="0" w:space="0" w:color="auto"/>
                                                                    <w:bottom w:val="none" w:sz="0" w:space="0" w:color="auto"/>
                                                                    <w:right w:val="none" w:sz="0" w:space="0" w:color="auto"/>
                                                                  </w:divBdr>
                                                                  <w:divsChild>
                                                                    <w:div w:id="368575198">
                                                                      <w:marLeft w:val="0"/>
                                                                      <w:marRight w:val="0"/>
                                                                      <w:marTop w:val="0"/>
                                                                      <w:marBottom w:val="0"/>
                                                                      <w:divBdr>
                                                                        <w:top w:val="none" w:sz="0" w:space="0" w:color="auto"/>
                                                                        <w:left w:val="none" w:sz="0" w:space="0" w:color="auto"/>
                                                                        <w:bottom w:val="none" w:sz="0" w:space="0" w:color="auto"/>
                                                                        <w:right w:val="none" w:sz="0" w:space="0" w:color="auto"/>
                                                                      </w:divBdr>
                                                                    </w:div>
                                                                    <w:div w:id="36857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68575210">
      <w:marLeft w:val="0"/>
      <w:marRight w:val="0"/>
      <w:marTop w:val="0"/>
      <w:marBottom w:val="0"/>
      <w:divBdr>
        <w:top w:val="none" w:sz="0" w:space="0" w:color="auto"/>
        <w:left w:val="none" w:sz="0" w:space="0" w:color="auto"/>
        <w:bottom w:val="none" w:sz="0" w:space="0" w:color="auto"/>
        <w:right w:val="none" w:sz="0" w:space="0" w:color="auto"/>
      </w:divBdr>
      <w:divsChild>
        <w:div w:id="368575215">
          <w:marLeft w:val="255"/>
          <w:marRight w:val="0"/>
          <w:marTop w:val="0"/>
          <w:marBottom w:val="0"/>
          <w:divBdr>
            <w:top w:val="none" w:sz="0" w:space="0" w:color="auto"/>
            <w:left w:val="none" w:sz="0" w:space="0" w:color="auto"/>
            <w:bottom w:val="none" w:sz="0" w:space="0" w:color="auto"/>
            <w:right w:val="none" w:sz="0" w:space="0" w:color="auto"/>
          </w:divBdr>
        </w:div>
        <w:div w:id="368575216">
          <w:marLeft w:val="255"/>
          <w:marRight w:val="0"/>
          <w:marTop w:val="0"/>
          <w:marBottom w:val="0"/>
          <w:divBdr>
            <w:top w:val="none" w:sz="0" w:space="0" w:color="auto"/>
            <w:left w:val="none" w:sz="0" w:space="0" w:color="auto"/>
            <w:bottom w:val="none" w:sz="0" w:space="0" w:color="auto"/>
            <w:right w:val="none" w:sz="0" w:space="0" w:color="auto"/>
          </w:divBdr>
        </w:div>
      </w:divsChild>
    </w:div>
    <w:div w:id="368575211">
      <w:marLeft w:val="0"/>
      <w:marRight w:val="0"/>
      <w:marTop w:val="0"/>
      <w:marBottom w:val="0"/>
      <w:divBdr>
        <w:top w:val="none" w:sz="0" w:space="0" w:color="auto"/>
        <w:left w:val="none" w:sz="0" w:space="0" w:color="auto"/>
        <w:bottom w:val="none" w:sz="0" w:space="0" w:color="auto"/>
        <w:right w:val="none" w:sz="0" w:space="0" w:color="auto"/>
      </w:divBdr>
      <w:divsChild>
        <w:div w:id="368575209">
          <w:marLeft w:val="255"/>
          <w:marRight w:val="0"/>
          <w:marTop w:val="75"/>
          <w:marBottom w:val="0"/>
          <w:divBdr>
            <w:top w:val="none" w:sz="0" w:space="0" w:color="auto"/>
            <w:left w:val="none" w:sz="0" w:space="0" w:color="auto"/>
            <w:bottom w:val="none" w:sz="0" w:space="0" w:color="auto"/>
            <w:right w:val="none" w:sz="0" w:space="0" w:color="auto"/>
          </w:divBdr>
          <w:divsChild>
            <w:div w:id="368575213">
              <w:marLeft w:val="0"/>
              <w:marRight w:val="225"/>
              <w:marTop w:val="0"/>
              <w:marBottom w:val="0"/>
              <w:divBdr>
                <w:top w:val="none" w:sz="0" w:space="0" w:color="auto"/>
                <w:left w:val="none" w:sz="0" w:space="0" w:color="auto"/>
                <w:bottom w:val="none" w:sz="0" w:space="0" w:color="auto"/>
                <w:right w:val="none" w:sz="0" w:space="0" w:color="auto"/>
              </w:divBdr>
            </w:div>
          </w:divsChild>
        </w:div>
        <w:div w:id="368575212">
          <w:marLeft w:val="255"/>
          <w:marRight w:val="0"/>
          <w:marTop w:val="75"/>
          <w:marBottom w:val="0"/>
          <w:divBdr>
            <w:top w:val="none" w:sz="0" w:space="0" w:color="auto"/>
            <w:left w:val="none" w:sz="0" w:space="0" w:color="auto"/>
            <w:bottom w:val="none" w:sz="0" w:space="0" w:color="auto"/>
            <w:right w:val="none" w:sz="0" w:space="0" w:color="auto"/>
          </w:divBdr>
          <w:divsChild>
            <w:div w:id="368575019">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368575220">
      <w:marLeft w:val="0"/>
      <w:marRight w:val="0"/>
      <w:marTop w:val="0"/>
      <w:marBottom w:val="0"/>
      <w:divBdr>
        <w:top w:val="none" w:sz="0" w:space="0" w:color="auto"/>
        <w:left w:val="none" w:sz="0" w:space="0" w:color="auto"/>
        <w:bottom w:val="none" w:sz="0" w:space="0" w:color="auto"/>
        <w:right w:val="none" w:sz="0" w:space="0" w:color="auto"/>
      </w:divBdr>
      <w:divsChild>
        <w:div w:id="368575013">
          <w:marLeft w:val="255"/>
          <w:marRight w:val="0"/>
          <w:marTop w:val="0"/>
          <w:marBottom w:val="0"/>
          <w:divBdr>
            <w:top w:val="none" w:sz="0" w:space="0" w:color="auto"/>
            <w:left w:val="none" w:sz="0" w:space="0" w:color="auto"/>
            <w:bottom w:val="none" w:sz="0" w:space="0" w:color="auto"/>
            <w:right w:val="none" w:sz="0" w:space="0" w:color="auto"/>
          </w:divBdr>
        </w:div>
      </w:divsChild>
    </w:div>
    <w:div w:id="368575221">
      <w:marLeft w:val="0"/>
      <w:marRight w:val="0"/>
      <w:marTop w:val="0"/>
      <w:marBottom w:val="0"/>
      <w:divBdr>
        <w:top w:val="none" w:sz="0" w:space="0" w:color="auto"/>
        <w:left w:val="none" w:sz="0" w:space="0" w:color="auto"/>
        <w:bottom w:val="none" w:sz="0" w:space="0" w:color="auto"/>
        <w:right w:val="none" w:sz="0" w:space="0" w:color="auto"/>
      </w:divBdr>
    </w:div>
    <w:div w:id="368575222">
      <w:marLeft w:val="0"/>
      <w:marRight w:val="0"/>
      <w:marTop w:val="0"/>
      <w:marBottom w:val="0"/>
      <w:divBdr>
        <w:top w:val="none" w:sz="0" w:space="0" w:color="auto"/>
        <w:left w:val="none" w:sz="0" w:space="0" w:color="auto"/>
        <w:bottom w:val="none" w:sz="0" w:space="0" w:color="auto"/>
        <w:right w:val="none" w:sz="0" w:space="0" w:color="auto"/>
      </w:divBdr>
      <w:divsChild>
        <w:div w:id="368575224">
          <w:marLeft w:val="0"/>
          <w:marRight w:val="0"/>
          <w:marTop w:val="0"/>
          <w:marBottom w:val="0"/>
          <w:divBdr>
            <w:top w:val="none" w:sz="0" w:space="0" w:color="auto"/>
            <w:left w:val="none" w:sz="0" w:space="0" w:color="auto"/>
            <w:bottom w:val="none" w:sz="0" w:space="0" w:color="auto"/>
            <w:right w:val="none" w:sz="0" w:space="0" w:color="auto"/>
          </w:divBdr>
        </w:div>
      </w:divsChild>
    </w:div>
    <w:div w:id="368575223">
      <w:marLeft w:val="0"/>
      <w:marRight w:val="0"/>
      <w:marTop w:val="0"/>
      <w:marBottom w:val="0"/>
      <w:divBdr>
        <w:top w:val="none" w:sz="0" w:space="0" w:color="auto"/>
        <w:left w:val="none" w:sz="0" w:space="0" w:color="auto"/>
        <w:bottom w:val="none" w:sz="0" w:space="0" w:color="auto"/>
        <w:right w:val="none" w:sz="0" w:space="0" w:color="auto"/>
      </w:divBdr>
    </w:div>
    <w:div w:id="368575225">
      <w:marLeft w:val="0"/>
      <w:marRight w:val="0"/>
      <w:marTop w:val="0"/>
      <w:marBottom w:val="0"/>
      <w:divBdr>
        <w:top w:val="none" w:sz="0" w:space="0" w:color="auto"/>
        <w:left w:val="none" w:sz="0" w:space="0" w:color="auto"/>
        <w:bottom w:val="none" w:sz="0" w:space="0" w:color="auto"/>
        <w:right w:val="none" w:sz="0" w:space="0" w:color="auto"/>
      </w:divBdr>
    </w:div>
    <w:div w:id="36857522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02/431/2021010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6C12DD-5BC7-42B2-BC2F-5FEABA668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4240</Words>
  <Characters>24174</Characters>
  <Application>Microsoft Office Word</Application>
  <DocSecurity>0</DocSecurity>
  <Lines>201</Lines>
  <Paragraphs>56</Paragraphs>
  <ScaleCrop>false</ScaleCrop>
  <HeadingPairs>
    <vt:vector size="2" baseType="variant">
      <vt:variant>
        <vt:lpstr>Názov</vt:lpstr>
      </vt:variant>
      <vt:variant>
        <vt:i4>1</vt:i4>
      </vt:variant>
    </vt:vector>
  </HeadingPairs>
  <TitlesOfParts>
    <vt:vector size="1" baseType="lpstr">
      <vt:lpstr>TABUĽKA  ZHODY</vt:lpstr>
    </vt:vector>
  </TitlesOfParts>
  <Company>ÚV SR</Company>
  <LinksUpToDate>false</LinksUpToDate>
  <CharactersWithSpaces>28358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subject/>
  <dc:creator>bodorova</dc:creator>
  <cp:keywords/>
  <dc:description/>
  <cp:lastModifiedBy>Vrskova Jana</cp:lastModifiedBy>
  <cp:revision>2</cp:revision>
  <cp:lastPrinted>2021-04-29T11:27:00Z</cp:lastPrinted>
  <dcterms:created xsi:type="dcterms:W3CDTF">2021-08-24T11:49:00Z</dcterms:created>
  <dcterms:modified xsi:type="dcterms:W3CDTF">2021-08-24T11:49:00Z</dcterms:modified>
</cp:coreProperties>
</file>