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DB" w:rsidRPr="009F6C7C" w:rsidRDefault="001E1C4B" w:rsidP="00AA73FE">
      <w:pPr>
        <w:pStyle w:val="Nzov"/>
        <w:outlineLvl w:val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(</w:t>
      </w:r>
      <w:r w:rsidR="00342A95">
        <w:rPr>
          <w:rFonts w:ascii="Times New Roman" w:hAnsi="Times New Roman"/>
          <w:b w:val="0"/>
          <w:sz w:val="24"/>
          <w:szCs w:val="24"/>
        </w:rPr>
        <w:t>Návrh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0439E0" w:rsidRPr="009F6C7C" w:rsidRDefault="000439E0" w:rsidP="000613DB">
      <w:pPr>
        <w:pStyle w:val="Nzov"/>
        <w:outlineLvl w:val="0"/>
        <w:rPr>
          <w:rFonts w:ascii="Times New Roman" w:hAnsi="Times New Roman"/>
          <w:sz w:val="24"/>
          <w:szCs w:val="24"/>
        </w:rPr>
      </w:pPr>
    </w:p>
    <w:p w:rsidR="008922CF" w:rsidRPr="009F6C7C" w:rsidRDefault="008922CF" w:rsidP="00AA73FE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NARIADENIE VLÁDY</w:t>
      </w:r>
    </w:p>
    <w:p w:rsidR="000613DB" w:rsidRPr="009F6C7C" w:rsidRDefault="008922CF" w:rsidP="008922CF">
      <w:pPr>
        <w:pStyle w:val="Nzov"/>
        <w:outlineLvl w:val="0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Slovenskej republiky</w:t>
      </w:r>
    </w:p>
    <w:p w:rsidR="000613DB" w:rsidRPr="009F6C7C" w:rsidRDefault="000613DB" w:rsidP="000613DB">
      <w:pPr>
        <w:pStyle w:val="Zkladntext"/>
        <w:jc w:val="center"/>
        <w:outlineLvl w:val="0"/>
        <w:rPr>
          <w:b/>
          <w:bCs/>
          <w:color w:val="auto"/>
        </w:rPr>
      </w:pPr>
    </w:p>
    <w:p w:rsidR="000613DB" w:rsidRPr="009F6C7C" w:rsidRDefault="00D5379E" w:rsidP="000613DB">
      <w:pPr>
        <w:pStyle w:val="Zkladntext"/>
        <w:jc w:val="center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z ...</w:t>
      </w:r>
      <w:r w:rsidR="00933382" w:rsidRPr="001E1C4B">
        <w:rPr>
          <w:b/>
          <w:bCs/>
          <w:color w:val="auto"/>
        </w:rPr>
        <w:t>202</w:t>
      </w:r>
      <w:r w:rsidR="00F80881">
        <w:rPr>
          <w:b/>
          <w:bCs/>
          <w:color w:val="auto"/>
        </w:rPr>
        <w:t>1</w:t>
      </w:r>
      <w:r w:rsidR="00561ACB" w:rsidRPr="001E1C4B">
        <w:rPr>
          <w:b/>
          <w:bCs/>
          <w:color w:val="auto"/>
        </w:rPr>
        <w:t>,</w:t>
      </w:r>
    </w:p>
    <w:p w:rsidR="000613DB" w:rsidRPr="009F6C7C" w:rsidRDefault="000613DB" w:rsidP="000613DB">
      <w:pPr>
        <w:pStyle w:val="Zkladntext"/>
        <w:jc w:val="center"/>
        <w:rPr>
          <w:b/>
          <w:bCs/>
          <w:color w:val="auto"/>
        </w:rPr>
      </w:pPr>
    </w:p>
    <w:p w:rsidR="000613DB" w:rsidRPr="009F6C7C" w:rsidRDefault="000613DB" w:rsidP="000613DB">
      <w:pPr>
        <w:pStyle w:val="Zkladntext"/>
        <w:jc w:val="center"/>
        <w:rPr>
          <w:b/>
          <w:bCs/>
          <w:color w:val="auto"/>
        </w:rPr>
      </w:pPr>
      <w:r w:rsidRPr="009F6C7C">
        <w:rPr>
          <w:b/>
          <w:bCs/>
          <w:color w:val="auto"/>
        </w:rPr>
        <w:t xml:space="preserve">ktorým sa </w:t>
      </w:r>
      <w:r w:rsidR="009C0EED">
        <w:rPr>
          <w:b/>
          <w:bCs/>
          <w:color w:val="auto"/>
        </w:rPr>
        <w:t>dopĺňa</w:t>
      </w:r>
      <w:r w:rsidRPr="009F6C7C">
        <w:rPr>
          <w:b/>
          <w:bCs/>
          <w:color w:val="auto"/>
        </w:rPr>
        <w:t xml:space="preserve"> </w:t>
      </w:r>
      <w:r w:rsidR="000439E0" w:rsidRPr="009F6C7C">
        <w:rPr>
          <w:b/>
          <w:bCs/>
          <w:color w:val="auto"/>
        </w:rPr>
        <w:t>nariadenie vlády Slovenskej republiky č. 630/2008 Z.</w:t>
      </w:r>
      <w:r w:rsidR="00B26DA0" w:rsidRPr="009F6C7C">
        <w:rPr>
          <w:b/>
          <w:bCs/>
          <w:color w:val="auto"/>
        </w:rPr>
        <w:t xml:space="preserve"> </w:t>
      </w:r>
      <w:r w:rsidR="000439E0" w:rsidRPr="009F6C7C">
        <w:rPr>
          <w:b/>
          <w:bCs/>
          <w:color w:val="auto"/>
        </w:rPr>
        <w:t>z., ktorým sa ustanovujú podrobnosti rozpisu finančných prostriedkov zo štátneho rozpočtu pre školy a školské zariadenia</w:t>
      </w:r>
      <w:r w:rsidR="00B26DA0" w:rsidRPr="009F6C7C">
        <w:rPr>
          <w:b/>
          <w:bCs/>
          <w:color w:val="auto"/>
        </w:rPr>
        <w:t xml:space="preserve"> v znení neskorších predpisov</w:t>
      </w:r>
    </w:p>
    <w:p w:rsidR="000613DB" w:rsidRPr="009F6C7C" w:rsidRDefault="000613DB" w:rsidP="000613DB">
      <w:pPr>
        <w:rPr>
          <w:rFonts w:ascii="Times New Roman" w:hAnsi="Times New Roman"/>
        </w:rPr>
      </w:pPr>
    </w:p>
    <w:p w:rsidR="0068112F" w:rsidRPr="009F6C7C" w:rsidRDefault="000613DB" w:rsidP="00811760">
      <w:pPr>
        <w:jc w:val="both"/>
        <w:rPr>
          <w:rFonts w:ascii="Times New Roman" w:hAnsi="Times New Roman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Vláda Sloven</w:t>
      </w:r>
      <w:r w:rsidR="00B26DA0" w:rsidRPr="009F6C7C">
        <w:rPr>
          <w:rFonts w:ascii="Times New Roman" w:hAnsi="Times New Roman"/>
          <w:sz w:val="24"/>
          <w:szCs w:val="24"/>
        </w:rPr>
        <w:t xml:space="preserve">skej republiky podľa </w:t>
      </w:r>
      <w:r w:rsidRPr="009F6C7C">
        <w:rPr>
          <w:rFonts w:ascii="Times New Roman" w:hAnsi="Times New Roman"/>
          <w:sz w:val="24"/>
          <w:szCs w:val="24"/>
        </w:rPr>
        <w:t xml:space="preserve">§ 7 ods. </w:t>
      </w:r>
      <w:r w:rsidR="00901709" w:rsidRPr="009F6C7C">
        <w:rPr>
          <w:rFonts w:ascii="Times New Roman" w:hAnsi="Times New Roman"/>
          <w:sz w:val="24"/>
          <w:szCs w:val="24"/>
        </w:rPr>
        <w:t>8</w:t>
      </w:r>
      <w:r w:rsidRPr="009F6C7C">
        <w:rPr>
          <w:rFonts w:ascii="Times New Roman" w:hAnsi="Times New Roman"/>
          <w:sz w:val="24"/>
          <w:szCs w:val="24"/>
        </w:rPr>
        <w:t xml:space="preserve"> zákona č. 597/2003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 o financovaní základných škôl, stredných škôl a školských zariadení v znení neskorších predpisov nariaďuje:</w:t>
      </w:r>
    </w:p>
    <w:p w:rsidR="000439E0" w:rsidRPr="009F6C7C" w:rsidRDefault="000439E0" w:rsidP="00811760">
      <w:pPr>
        <w:jc w:val="both"/>
        <w:rPr>
          <w:rFonts w:ascii="Times New Roman" w:hAnsi="Times New Roman"/>
        </w:rPr>
      </w:pPr>
    </w:p>
    <w:p w:rsidR="000439E0" w:rsidRPr="009F6C7C" w:rsidRDefault="00B26DA0" w:rsidP="00811760">
      <w:pPr>
        <w:jc w:val="center"/>
        <w:rPr>
          <w:rFonts w:ascii="Times New Roman" w:hAnsi="Times New Roman"/>
          <w:b/>
        </w:rPr>
      </w:pPr>
      <w:r w:rsidRPr="009F6C7C">
        <w:rPr>
          <w:rFonts w:ascii="Times New Roman" w:hAnsi="Times New Roman"/>
          <w:b/>
        </w:rPr>
        <w:t>Čl</w:t>
      </w:r>
      <w:r w:rsidR="000439E0" w:rsidRPr="009F6C7C">
        <w:rPr>
          <w:rFonts w:ascii="Times New Roman" w:hAnsi="Times New Roman"/>
          <w:b/>
        </w:rPr>
        <w:t>.</w:t>
      </w:r>
      <w:r w:rsidRPr="009F6C7C">
        <w:rPr>
          <w:rFonts w:ascii="Times New Roman" w:hAnsi="Times New Roman"/>
          <w:b/>
        </w:rPr>
        <w:t xml:space="preserve"> </w:t>
      </w:r>
      <w:r w:rsidR="000439E0" w:rsidRPr="009F6C7C">
        <w:rPr>
          <w:rFonts w:ascii="Times New Roman" w:hAnsi="Times New Roman"/>
          <w:b/>
        </w:rPr>
        <w:t>I</w:t>
      </w:r>
    </w:p>
    <w:p w:rsidR="000D7756" w:rsidRPr="009F6C7C" w:rsidRDefault="000D7756" w:rsidP="00811760">
      <w:pPr>
        <w:jc w:val="center"/>
        <w:rPr>
          <w:rFonts w:ascii="Times New Roman" w:hAnsi="Times New Roman"/>
        </w:rPr>
      </w:pPr>
    </w:p>
    <w:p w:rsidR="00CF4D09" w:rsidRPr="00FB3B0C" w:rsidRDefault="00BC3534" w:rsidP="00947FBD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9F6C7C">
        <w:rPr>
          <w:rFonts w:ascii="Times New Roman" w:hAnsi="Times New Roman"/>
          <w:sz w:val="24"/>
          <w:szCs w:val="24"/>
        </w:rPr>
        <w:t>Nariadenie vlády Slovenskej republiky č. 630/2008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ktorým sa ustanovujú podrobnosti rozpisu finančných prostriedkov zo štátneho rozpočtu pre školy a školské zariadenia v znení nariadenia vlády Slovenskej republiky č. 29/2009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598/2009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517/2010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494/2011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443/2012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102/2013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z., nariadenia vlády Slovenskej republiky č. 507/2013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</w:t>
      </w:r>
      <w:r w:rsidR="000D7756" w:rsidRPr="009F6C7C">
        <w:rPr>
          <w:rFonts w:ascii="Times New Roman" w:hAnsi="Times New Roman"/>
          <w:sz w:val="24"/>
          <w:szCs w:val="24"/>
        </w:rPr>
        <w:t>,</w:t>
      </w:r>
      <w:r w:rsidRPr="009F6C7C">
        <w:rPr>
          <w:rFonts w:ascii="Times New Roman" w:hAnsi="Times New Roman"/>
          <w:sz w:val="24"/>
          <w:szCs w:val="24"/>
        </w:rPr>
        <w:t xml:space="preserve"> nariadenia vlády Slovenskej republiky č. 418/2014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>z.</w:t>
      </w:r>
      <w:r w:rsidR="0032441E">
        <w:rPr>
          <w:rFonts w:ascii="Times New Roman" w:hAnsi="Times New Roman"/>
          <w:sz w:val="24"/>
          <w:szCs w:val="24"/>
        </w:rPr>
        <w:t>,</w:t>
      </w:r>
      <w:r w:rsidR="000D7756" w:rsidRPr="009F6C7C">
        <w:rPr>
          <w:rFonts w:ascii="Times New Roman" w:hAnsi="Times New Roman"/>
          <w:sz w:val="24"/>
          <w:szCs w:val="24"/>
        </w:rPr>
        <w:t xml:space="preserve"> </w:t>
      </w:r>
      <w:r w:rsidRPr="009F6C7C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0D7756" w:rsidRPr="009F6C7C">
        <w:rPr>
          <w:rFonts w:ascii="Times New Roman" w:hAnsi="Times New Roman"/>
          <w:sz w:val="24"/>
          <w:szCs w:val="24"/>
        </w:rPr>
        <w:t>208/2015 Z.</w:t>
      </w:r>
      <w:r w:rsidR="00B26DA0" w:rsidRPr="009F6C7C">
        <w:rPr>
          <w:rFonts w:ascii="Times New Roman" w:hAnsi="Times New Roman"/>
          <w:sz w:val="24"/>
          <w:szCs w:val="24"/>
        </w:rPr>
        <w:t xml:space="preserve"> </w:t>
      </w:r>
      <w:r w:rsidR="00933382">
        <w:rPr>
          <w:rFonts w:ascii="Times New Roman" w:hAnsi="Times New Roman"/>
          <w:sz w:val="24"/>
          <w:szCs w:val="24"/>
        </w:rPr>
        <w:t>z.,</w:t>
      </w:r>
      <w:r w:rsidR="0032441E">
        <w:rPr>
          <w:rFonts w:ascii="Times New Roman" w:hAnsi="Times New Roman"/>
          <w:sz w:val="24"/>
          <w:szCs w:val="24"/>
        </w:rPr>
        <w:t xml:space="preserve"> </w:t>
      </w:r>
      <w:r w:rsidR="0032441E" w:rsidRPr="001E1C4B">
        <w:rPr>
          <w:rFonts w:ascii="Times New Roman" w:hAnsi="Times New Roman"/>
          <w:sz w:val="24"/>
          <w:szCs w:val="24"/>
        </w:rPr>
        <w:t>nariadenia vlády Slovenskej republiky č.</w:t>
      </w:r>
      <w:r w:rsidR="00E907B2" w:rsidRPr="001E1C4B">
        <w:rPr>
          <w:rFonts w:ascii="Times New Roman" w:hAnsi="Times New Roman"/>
          <w:sz w:val="24"/>
          <w:szCs w:val="24"/>
        </w:rPr>
        <w:t> </w:t>
      </w:r>
      <w:r w:rsidR="0032441E" w:rsidRPr="001E1C4B">
        <w:rPr>
          <w:rFonts w:ascii="Times New Roman" w:hAnsi="Times New Roman"/>
          <w:sz w:val="24"/>
          <w:szCs w:val="24"/>
        </w:rPr>
        <w:t>355/2017 Z. z.</w:t>
      </w:r>
      <w:r w:rsidR="00933382" w:rsidRPr="001E1C4B">
        <w:rPr>
          <w:rFonts w:ascii="Times New Roman" w:hAnsi="Times New Roman"/>
          <w:sz w:val="24"/>
          <w:szCs w:val="24"/>
        </w:rPr>
        <w:t>, nariadenia vlády Slovenskej republiky č. 401/2018 Z. z., nariadenia vlády Slovenskej republiky č. 269/2019 Z. z.</w:t>
      </w:r>
      <w:r w:rsidR="005D1A56">
        <w:rPr>
          <w:rFonts w:ascii="Times New Roman" w:hAnsi="Times New Roman"/>
          <w:sz w:val="24"/>
          <w:szCs w:val="24"/>
        </w:rPr>
        <w:t xml:space="preserve">, </w:t>
      </w:r>
      <w:r w:rsidR="00933382" w:rsidRPr="001E1C4B">
        <w:rPr>
          <w:rFonts w:ascii="Times New Roman" w:hAnsi="Times New Roman"/>
          <w:sz w:val="24"/>
          <w:szCs w:val="24"/>
        </w:rPr>
        <w:t>nariadenia vlády Slovenskej republiky č. 105/2020 Z.</w:t>
      </w:r>
      <w:r w:rsidR="00E907B2" w:rsidRPr="001E1C4B">
        <w:t> </w:t>
      </w:r>
      <w:r w:rsidR="00933382" w:rsidRPr="001E1C4B">
        <w:rPr>
          <w:rFonts w:ascii="Times New Roman" w:hAnsi="Times New Roman"/>
          <w:sz w:val="24"/>
          <w:szCs w:val="24"/>
        </w:rPr>
        <w:t>z.</w:t>
      </w:r>
      <w:r w:rsidR="00B636BF">
        <w:rPr>
          <w:rFonts w:ascii="Times New Roman" w:hAnsi="Times New Roman"/>
          <w:sz w:val="24"/>
          <w:szCs w:val="24"/>
        </w:rPr>
        <w:t xml:space="preserve"> a</w:t>
      </w:r>
      <w:r w:rsidR="00933382" w:rsidRPr="001E1C4B">
        <w:rPr>
          <w:rFonts w:ascii="Times New Roman" w:hAnsi="Times New Roman"/>
          <w:sz w:val="24"/>
          <w:szCs w:val="24"/>
        </w:rPr>
        <w:t xml:space="preserve"> </w:t>
      </w:r>
      <w:r w:rsidR="005D1A56" w:rsidRPr="005D1A56">
        <w:rPr>
          <w:rFonts w:ascii="Times New Roman" w:hAnsi="Times New Roman"/>
          <w:sz w:val="24"/>
          <w:szCs w:val="24"/>
        </w:rPr>
        <w:t xml:space="preserve">nariadenia vlády Slovenskej republiky č. </w:t>
      </w:r>
      <w:r w:rsidR="005D1A56">
        <w:rPr>
          <w:rFonts w:ascii="Times New Roman" w:hAnsi="Times New Roman"/>
          <w:sz w:val="24"/>
          <w:szCs w:val="24"/>
        </w:rPr>
        <w:t xml:space="preserve">402/2020 Z. z. </w:t>
      </w:r>
      <w:r w:rsidRPr="001E1C4B">
        <w:rPr>
          <w:rFonts w:ascii="Times New Roman" w:hAnsi="Times New Roman"/>
          <w:sz w:val="24"/>
          <w:szCs w:val="24"/>
        </w:rPr>
        <w:t xml:space="preserve">sa </w:t>
      </w:r>
      <w:r w:rsidR="005D1A56">
        <w:rPr>
          <w:rFonts w:ascii="Times New Roman" w:hAnsi="Times New Roman"/>
          <w:sz w:val="24"/>
          <w:szCs w:val="24"/>
        </w:rPr>
        <w:t>dopĺňa</w:t>
      </w:r>
      <w:r w:rsidRPr="001E1C4B">
        <w:rPr>
          <w:rFonts w:ascii="Times New Roman" w:hAnsi="Times New Roman"/>
          <w:sz w:val="24"/>
          <w:szCs w:val="24"/>
        </w:rPr>
        <w:t xml:space="preserve"> takto:</w:t>
      </w:r>
    </w:p>
    <w:p w:rsidR="00947FBD" w:rsidRPr="00947FBD" w:rsidRDefault="00947FBD" w:rsidP="00947FBD">
      <w:pPr>
        <w:jc w:val="both"/>
        <w:rPr>
          <w:rFonts w:ascii="Times New Roman" w:hAnsi="Times New Roman"/>
          <w:sz w:val="24"/>
          <w:szCs w:val="24"/>
        </w:rPr>
      </w:pPr>
    </w:p>
    <w:p w:rsidR="00D5379E" w:rsidRPr="00F80881" w:rsidRDefault="00420D76" w:rsidP="00F80881">
      <w:pPr>
        <w:jc w:val="both"/>
        <w:rPr>
          <w:rFonts w:ascii="Times New Roman" w:hAnsi="Times New Roman"/>
          <w:sz w:val="24"/>
          <w:szCs w:val="24"/>
        </w:rPr>
      </w:pPr>
      <w:r w:rsidRPr="00F80881">
        <w:rPr>
          <w:rFonts w:ascii="Times New Roman" w:hAnsi="Times New Roman"/>
          <w:sz w:val="24"/>
          <w:szCs w:val="24"/>
        </w:rPr>
        <w:t>V</w:t>
      </w:r>
      <w:r w:rsidR="00DC5511" w:rsidRPr="00F80881">
        <w:rPr>
          <w:rFonts w:ascii="Times New Roman" w:hAnsi="Times New Roman"/>
          <w:sz w:val="24"/>
          <w:szCs w:val="24"/>
        </w:rPr>
        <w:t> </w:t>
      </w:r>
      <w:r w:rsidRPr="00F80881">
        <w:rPr>
          <w:rFonts w:ascii="Times New Roman" w:hAnsi="Times New Roman"/>
          <w:sz w:val="24"/>
          <w:szCs w:val="24"/>
        </w:rPr>
        <w:t xml:space="preserve">§ 4 ods. </w:t>
      </w:r>
      <w:r w:rsidR="005D1A56" w:rsidRPr="00F80881">
        <w:rPr>
          <w:rFonts w:ascii="Times New Roman" w:hAnsi="Times New Roman"/>
          <w:sz w:val="24"/>
          <w:szCs w:val="24"/>
        </w:rPr>
        <w:t>6 písm. c) sa za slovo „žiaci“ vkladajú slová „a účastní</w:t>
      </w:r>
      <w:r w:rsidR="0024450F">
        <w:rPr>
          <w:rFonts w:ascii="Times New Roman" w:hAnsi="Times New Roman"/>
          <w:sz w:val="24"/>
          <w:szCs w:val="24"/>
        </w:rPr>
        <w:t>ci</w:t>
      </w:r>
      <w:r w:rsidR="005D1A56" w:rsidRPr="00F80881">
        <w:rPr>
          <w:rFonts w:ascii="Times New Roman" w:hAnsi="Times New Roman"/>
          <w:sz w:val="24"/>
          <w:szCs w:val="24"/>
        </w:rPr>
        <w:t xml:space="preserve"> výchovy a vzdelávania“.</w:t>
      </w:r>
    </w:p>
    <w:p w:rsidR="00C36B8B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1C4B" w:rsidRPr="001E1C4B" w:rsidRDefault="001E1C4B" w:rsidP="00C36B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B8B" w:rsidRPr="001E1C4B" w:rsidRDefault="00C36B8B" w:rsidP="00C36B8B">
      <w:pPr>
        <w:jc w:val="center"/>
        <w:rPr>
          <w:rFonts w:ascii="Times New Roman" w:hAnsi="Times New Roman"/>
          <w:b/>
          <w:sz w:val="24"/>
          <w:szCs w:val="24"/>
        </w:rPr>
      </w:pPr>
      <w:r w:rsidRPr="001E1C4B">
        <w:rPr>
          <w:rFonts w:ascii="Times New Roman" w:hAnsi="Times New Roman"/>
          <w:b/>
          <w:sz w:val="24"/>
          <w:szCs w:val="24"/>
        </w:rPr>
        <w:t>Čl. II</w:t>
      </w:r>
    </w:p>
    <w:p w:rsidR="00C36B8B" w:rsidRPr="001E1C4B" w:rsidRDefault="00C36B8B" w:rsidP="00C36B8B">
      <w:pPr>
        <w:jc w:val="center"/>
        <w:rPr>
          <w:rFonts w:ascii="Times New Roman" w:hAnsi="Times New Roman"/>
          <w:sz w:val="24"/>
          <w:szCs w:val="24"/>
        </w:rPr>
      </w:pPr>
    </w:p>
    <w:p w:rsidR="00C36B8B" w:rsidRPr="001E1C4B" w:rsidRDefault="00C36B8B" w:rsidP="00C36B8B">
      <w:pPr>
        <w:jc w:val="both"/>
        <w:rPr>
          <w:rFonts w:ascii="Times New Roman" w:hAnsi="Times New Roman"/>
          <w:sz w:val="24"/>
          <w:szCs w:val="24"/>
        </w:rPr>
      </w:pPr>
      <w:r w:rsidRPr="001E1C4B">
        <w:rPr>
          <w:rFonts w:ascii="Times New Roman" w:hAnsi="Times New Roman"/>
          <w:sz w:val="24"/>
          <w:szCs w:val="24"/>
        </w:rPr>
        <w:t>Toto nariadenie</w:t>
      </w:r>
      <w:r w:rsidR="004B2DBD" w:rsidRPr="001E1C4B">
        <w:rPr>
          <w:rFonts w:ascii="Times New Roman" w:hAnsi="Times New Roman"/>
          <w:sz w:val="24"/>
          <w:szCs w:val="24"/>
        </w:rPr>
        <w:t xml:space="preserve"> vlády nadobúda účinnosť </w:t>
      </w:r>
      <w:r w:rsidR="00367005" w:rsidRPr="001E1C4B">
        <w:rPr>
          <w:rFonts w:ascii="Times New Roman" w:hAnsi="Times New Roman"/>
          <w:sz w:val="24"/>
          <w:szCs w:val="24"/>
        </w:rPr>
        <w:t>1.</w:t>
      </w:r>
      <w:r w:rsidR="00AD3922" w:rsidRPr="001E1C4B">
        <w:rPr>
          <w:rFonts w:ascii="Times New Roman" w:hAnsi="Times New Roman"/>
          <w:sz w:val="24"/>
          <w:szCs w:val="24"/>
        </w:rPr>
        <w:t xml:space="preserve"> </w:t>
      </w:r>
      <w:r w:rsidR="00455098">
        <w:rPr>
          <w:rFonts w:ascii="Times New Roman" w:hAnsi="Times New Roman"/>
          <w:sz w:val="24"/>
          <w:szCs w:val="24"/>
        </w:rPr>
        <w:t>januára</w:t>
      </w:r>
      <w:r w:rsidR="00AD3922" w:rsidRPr="001E1C4B" w:rsidDel="00AD3922">
        <w:rPr>
          <w:rFonts w:ascii="Times New Roman" w:hAnsi="Times New Roman"/>
          <w:sz w:val="24"/>
          <w:szCs w:val="24"/>
        </w:rPr>
        <w:t xml:space="preserve"> </w:t>
      </w:r>
      <w:r w:rsidR="00367005" w:rsidRPr="001E1C4B">
        <w:rPr>
          <w:rFonts w:ascii="Times New Roman" w:hAnsi="Times New Roman"/>
          <w:sz w:val="24"/>
          <w:szCs w:val="24"/>
        </w:rPr>
        <w:t>202</w:t>
      </w:r>
      <w:r w:rsidR="00455098">
        <w:rPr>
          <w:rFonts w:ascii="Times New Roman" w:hAnsi="Times New Roman"/>
          <w:sz w:val="24"/>
          <w:szCs w:val="24"/>
        </w:rPr>
        <w:t>2</w:t>
      </w:r>
      <w:r w:rsidR="001E1C4B">
        <w:rPr>
          <w:rFonts w:ascii="Times New Roman" w:hAnsi="Times New Roman"/>
          <w:sz w:val="24"/>
          <w:szCs w:val="24"/>
        </w:rPr>
        <w:t>.</w:t>
      </w:r>
    </w:p>
    <w:p w:rsidR="002C7587" w:rsidRPr="001E1C4B" w:rsidRDefault="002C7587" w:rsidP="00113462">
      <w:pPr>
        <w:rPr>
          <w:rFonts w:ascii="Times New Roman" w:hAnsi="Times New Roman"/>
          <w:sz w:val="24"/>
          <w:szCs w:val="24"/>
        </w:rPr>
      </w:pPr>
    </w:p>
    <w:sectPr w:rsidR="002C7587" w:rsidRPr="001E1C4B" w:rsidSect="00E33D33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04" w:rsidRDefault="00182A04" w:rsidP="000613DB">
      <w:r>
        <w:separator/>
      </w:r>
    </w:p>
  </w:endnote>
  <w:endnote w:type="continuationSeparator" w:id="0">
    <w:p w:rsidR="00182A04" w:rsidRDefault="00182A04" w:rsidP="000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56" w:rsidRDefault="005D1A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4450F">
      <w:rPr>
        <w:noProof/>
      </w:rPr>
      <w:t>1</w:t>
    </w:r>
    <w:r>
      <w:fldChar w:fldCharType="end"/>
    </w:r>
  </w:p>
  <w:p w:rsidR="005D1A56" w:rsidRDefault="005D1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04" w:rsidRDefault="00182A04" w:rsidP="000613DB">
      <w:r>
        <w:separator/>
      </w:r>
    </w:p>
  </w:footnote>
  <w:footnote w:type="continuationSeparator" w:id="0">
    <w:p w:rsidR="00182A04" w:rsidRDefault="00182A04" w:rsidP="000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CA5"/>
    <w:multiLevelType w:val="hybridMultilevel"/>
    <w:tmpl w:val="BD62FF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32881"/>
    <w:multiLevelType w:val="hybridMultilevel"/>
    <w:tmpl w:val="2B6E7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3ACF"/>
    <w:multiLevelType w:val="hybridMultilevel"/>
    <w:tmpl w:val="5596C56C"/>
    <w:lvl w:ilvl="0" w:tplc="E98ACF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549C1"/>
    <w:multiLevelType w:val="hybridMultilevel"/>
    <w:tmpl w:val="5CCC54C4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2763E2"/>
    <w:multiLevelType w:val="hybridMultilevel"/>
    <w:tmpl w:val="8F2E53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C46FF"/>
    <w:multiLevelType w:val="hybridMultilevel"/>
    <w:tmpl w:val="F37A46EA"/>
    <w:lvl w:ilvl="0" w:tplc="C896B3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FE22EE"/>
    <w:multiLevelType w:val="hybridMultilevel"/>
    <w:tmpl w:val="67A83814"/>
    <w:lvl w:ilvl="0" w:tplc="A47842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DB4202"/>
    <w:multiLevelType w:val="hybridMultilevel"/>
    <w:tmpl w:val="90B61E52"/>
    <w:lvl w:ilvl="0" w:tplc="60BEB5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BD4D13"/>
    <w:multiLevelType w:val="hybridMultilevel"/>
    <w:tmpl w:val="17940376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72535"/>
    <w:multiLevelType w:val="hybridMultilevel"/>
    <w:tmpl w:val="973C4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E5B0B"/>
    <w:multiLevelType w:val="hybridMultilevel"/>
    <w:tmpl w:val="23002DB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A905BD7"/>
    <w:multiLevelType w:val="hybridMultilevel"/>
    <w:tmpl w:val="DDCC9C60"/>
    <w:lvl w:ilvl="0" w:tplc="AB2AE342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24D69D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B"/>
    <w:rsid w:val="00000884"/>
    <w:rsid w:val="00002416"/>
    <w:rsid w:val="00007FF6"/>
    <w:rsid w:val="000178CF"/>
    <w:rsid w:val="00022444"/>
    <w:rsid w:val="000307B7"/>
    <w:rsid w:val="00030C9D"/>
    <w:rsid w:val="000439E0"/>
    <w:rsid w:val="00046C91"/>
    <w:rsid w:val="000527A5"/>
    <w:rsid w:val="00053CBA"/>
    <w:rsid w:val="00056DDC"/>
    <w:rsid w:val="000613DB"/>
    <w:rsid w:val="00066A30"/>
    <w:rsid w:val="000671D5"/>
    <w:rsid w:val="00073925"/>
    <w:rsid w:val="000761F6"/>
    <w:rsid w:val="00077C0A"/>
    <w:rsid w:val="000807B8"/>
    <w:rsid w:val="00080A26"/>
    <w:rsid w:val="00082425"/>
    <w:rsid w:val="00082EE3"/>
    <w:rsid w:val="00083A1A"/>
    <w:rsid w:val="000873A8"/>
    <w:rsid w:val="000920E0"/>
    <w:rsid w:val="00095B49"/>
    <w:rsid w:val="000A2185"/>
    <w:rsid w:val="000A517A"/>
    <w:rsid w:val="000A6CD2"/>
    <w:rsid w:val="000B2111"/>
    <w:rsid w:val="000B46B6"/>
    <w:rsid w:val="000B7422"/>
    <w:rsid w:val="000C3C30"/>
    <w:rsid w:val="000D1716"/>
    <w:rsid w:val="000D6118"/>
    <w:rsid w:val="000D7756"/>
    <w:rsid w:val="000E2ED0"/>
    <w:rsid w:val="000E47A7"/>
    <w:rsid w:val="000E4AE9"/>
    <w:rsid w:val="000E6954"/>
    <w:rsid w:val="000E7AB6"/>
    <w:rsid w:val="000F30EE"/>
    <w:rsid w:val="001005DE"/>
    <w:rsid w:val="00103254"/>
    <w:rsid w:val="00103A44"/>
    <w:rsid w:val="00106FDE"/>
    <w:rsid w:val="00107C7E"/>
    <w:rsid w:val="00113462"/>
    <w:rsid w:val="001148E4"/>
    <w:rsid w:val="00115CF6"/>
    <w:rsid w:val="0012230D"/>
    <w:rsid w:val="001353B8"/>
    <w:rsid w:val="00151B2D"/>
    <w:rsid w:val="00155AC7"/>
    <w:rsid w:val="001761AE"/>
    <w:rsid w:val="00177A55"/>
    <w:rsid w:val="00177F44"/>
    <w:rsid w:val="00181503"/>
    <w:rsid w:val="00182A04"/>
    <w:rsid w:val="00185203"/>
    <w:rsid w:val="00186864"/>
    <w:rsid w:val="00192ED9"/>
    <w:rsid w:val="001A1561"/>
    <w:rsid w:val="001A20D5"/>
    <w:rsid w:val="001A2596"/>
    <w:rsid w:val="001B230E"/>
    <w:rsid w:val="001B3AAE"/>
    <w:rsid w:val="001C1401"/>
    <w:rsid w:val="001C25C1"/>
    <w:rsid w:val="001C4905"/>
    <w:rsid w:val="001C4C71"/>
    <w:rsid w:val="001D43AA"/>
    <w:rsid w:val="001E1C4B"/>
    <w:rsid w:val="001E5630"/>
    <w:rsid w:val="001F2B7E"/>
    <w:rsid w:val="00200D6E"/>
    <w:rsid w:val="00201280"/>
    <w:rsid w:val="00216A7B"/>
    <w:rsid w:val="00220852"/>
    <w:rsid w:val="00230E47"/>
    <w:rsid w:val="002334E0"/>
    <w:rsid w:val="00241E70"/>
    <w:rsid w:val="002422C8"/>
    <w:rsid w:val="0024450F"/>
    <w:rsid w:val="00244925"/>
    <w:rsid w:val="00251EFD"/>
    <w:rsid w:val="002543B9"/>
    <w:rsid w:val="00260F7C"/>
    <w:rsid w:val="00261FFB"/>
    <w:rsid w:val="00265021"/>
    <w:rsid w:val="00272E66"/>
    <w:rsid w:val="002779E6"/>
    <w:rsid w:val="00280549"/>
    <w:rsid w:val="00280551"/>
    <w:rsid w:val="002812C2"/>
    <w:rsid w:val="00294446"/>
    <w:rsid w:val="002B1652"/>
    <w:rsid w:val="002B17C1"/>
    <w:rsid w:val="002B3903"/>
    <w:rsid w:val="002C09F6"/>
    <w:rsid w:val="002C7587"/>
    <w:rsid w:val="002D49E8"/>
    <w:rsid w:val="002D5A26"/>
    <w:rsid w:val="00301886"/>
    <w:rsid w:val="00301F7A"/>
    <w:rsid w:val="00312C99"/>
    <w:rsid w:val="00316EFD"/>
    <w:rsid w:val="0032158A"/>
    <w:rsid w:val="0032441E"/>
    <w:rsid w:val="003254FF"/>
    <w:rsid w:val="00325E41"/>
    <w:rsid w:val="00334D7B"/>
    <w:rsid w:val="00341292"/>
    <w:rsid w:val="00341B3D"/>
    <w:rsid w:val="00342A95"/>
    <w:rsid w:val="00345EDD"/>
    <w:rsid w:val="00354AE6"/>
    <w:rsid w:val="00357F26"/>
    <w:rsid w:val="003616C2"/>
    <w:rsid w:val="00364647"/>
    <w:rsid w:val="00367005"/>
    <w:rsid w:val="0037184E"/>
    <w:rsid w:val="0037682A"/>
    <w:rsid w:val="003773CC"/>
    <w:rsid w:val="00377916"/>
    <w:rsid w:val="00381936"/>
    <w:rsid w:val="00381C7A"/>
    <w:rsid w:val="00382C12"/>
    <w:rsid w:val="00393CEE"/>
    <w:rsid w:val="003A1807"/>
    <w:rsid w:val="003A1F50"/>
    <w:rsid w:val="003A3337"/>
    <w:rsid w:val="003B16E6"/>
    <w:rsid w:val="003B174A"/>
    <w:rsid w:val="003B2326"/>
    <w:rsid w:val="003B3118"/>
    <w:rsid w:val="003B33E2"/>
    <w:rsid w:val="003B4561"/>
    <w:rsid w:val="003B4784"/>
    <w:rsid w:val="003B565F"/>
    <w:rsid w:val="003B66B3"/>
    <w:rsid w:val="003C00C9"/>
    <w:rsid w:val="003D15F1"/>
    <w:rsid w:val="003E08BA"/>
    <w:rsid w:val="003E0BC6"/>
    <w:rsid w:val="003F1F2E"/>
    <w:rsid w:val="003F69D0"/>
    <w:rsid w:val="00400FCB"/>
    <w:rsid w:val="00420D76"/>
    <w:rsid w:val="004261CF"/>
    <w:rsid w:val="00435263"/>
    <w:rsid w:val="004358A6"/>
    <w:rsid w:val="0043735D"/>
    <w:rsid w:val="00444F08"/>
    <w:rsid w:val="00445B61"/>
    <w:rsid w:val="00455098"/>
    <w:rsid w:val="0045555F"/>
    <w:rsid w:val="004645A5"/>
    <w:rsid w:val="004658B2"/>
    <w:rsid w:val="004664E6"/>
    <w:rsid w:val="00467FF1"/>
    <w:rsid w:val="00472762"/>
    <w:rsid w:val="004759B5"/>
    <w:rsid w:val="0048598C"/>
    <w:rsid w:val="004A08A3"/>
    <w:rsid w:val="004A6047"/>
    <w:rsid w:val="004B1E6E"/>
    <w:rsid w:val="004B2B36"/>
    <w:rsid w:val="004B2DBD"/>
    <w:rsid w:val="004B6134"/>
    <w:rsid w:val="004C0A66"/>
    <w:rsid w:val="004C4E2E"/>
    <w:rsid w:val="004D122D"/>
    <w:rsid w:val="004D59A9"/>
    <w:rsid w:val="004D631D"/>
    <w:rsid w:val="004E2797"/>
    <w:rsid w:val="004E4806"/>
    <w:rsid w:val="004E5427"/>
    <w:rsid w:val="004F5F89"/>
    <w:rsid w:val="004F6D51"/>
    <w:rsid w:val="005008BC"/>
    <w:rsid w:val="00502A66"/>
    <w:rsid w:val="0050305D"/>
    <w:rsid w:val="00514436"/>
    <w:rsid w:val="00514EF2"/>
    <w:rsid w:val="00517926"/>
    <w:rsid w:val="00522281"/>
    <w:rsid w:val="005223DC"/>
    <w:rsid w:val="005234D9"/>
    <w:rsid w:val="00527EED"/>
    <w:rsid w:val="005318C4"/>
    <w:rsid w:val="00537235"/>
    <w:rsid w:val="00560225"/>
    <w:rsid w:val="00561081"/>
    <w:rsid w:val="00561ACB"/>
    <w:rsid w:val="00576EB7"/>
    <w:rsid w:val="00576F42"/>
    <w:rsid w:val="0058652D"/>
    <w:rsid w:val="005917E7"/>
    <w:rsid w:val="005933AD"/>
    <w:rsid w:val="005975B8"/>
    <w:rsid w:val="005B059F"/>
    <w:rsid w:val="005C7738"/>
    <w:rsid w:val="005C7FBA"/>
    <w:rsid w:val="005D1A56"/>
    <w:rsid w:val="005E2E52"/>
    <w:rsid w:val="005E4AEC"/>
    <w:rsid w:val="005F1429"/>
    <w:rsid w:val="005F2612"/>
    <w:rsid w:val="005F68ED"/>
    <w:rsid w:val="006062E3"/>
    <w:rsid w:val="00606F9E"/>
    <w:rsid w:val="00620064"/>
    <w:rsid w:val="00643CDC"/>
    <w:rsid w:val="006478D5"/>
    <w:rsid w:val="00652569"/>
    <w:rsid w:val="006538E1"/>
    <w:rsid w:val="00653A11"/>
    <w:rsid w:val="00654DD2"/>
    <w:rsid w:val="00656A20"/>
    <w:rsid w:val="006571F5"/>
    <w:rsid w:val="006572FB"/>
    <w:rsid w:val="00661308"/>
    <w:rsid w:val="006617F1"/>
    <w:rsid w:val="00662E36"/>
    <w:rsid w:val="0066338B"/>
    <w:rsid w:val="00664F92"/>
    <w:rsid w:val="006679FF"/>
    <w:rsid w:val="00671A84"/>
    <w:rsid w:val="00671B06"/>
    <w:rsid w:val="00673DA4"/>
    <w:rsid w:val="00674EC1"/>
    <w:rsid w:val="0068112F"/>
    <w:rsid w:val="00684A56"/>
    <w:rsid w:val="006850D7"/>
    <w:rsid w:val="0069497F"/>
    <w:rsid w:val="006974F2"/>
    <w:rsid w:val="006A7BE9"/>
    <w:rsid w:val="006B490E"/>
    <w:rsid w:val="006C29F9"/>
    <w:rsid w:val="006D3510"/>
    <w:rsid w:val="006E172C"/>
    <w:rsid w:val="006E6920"/>
    <w:rsid w:val="006E6D38"/>
    <w:rsid w:val="006F21EE"/>
    <w:rsid w:val="006F3310"/>
    <w:rsid w:val="006F6780"/>
    <w:rsid w:val="0071172D"/>
    <w:rsid w:val="00711EC5"/>
    <w:rsid w:val="007136E7"/>
    <w:rsid w:val="00717E93"/>
    <w:rsid w:val="0072156E"/>
    <w:rsid w:val="0072226B"/>
    <w:rsid w:val="0072237E"/>
    <w:rsid w:val="00723689"/>
    <w:rsid w:val="007323D5"/>
    <w:rsid w:val="00736CA5"/>
    <w:rsid w:val="00740DE3"/>
    <w:rsid w:val="00741973"/>
    <w:rsid w:val="00743602"/>
    <w:rsid w:val="00743CA9"/>
    <w:rsid w:val="00745946"/>
    <w:rsid w:val="00764586"/>
    <w:rsid w:val="007656E4"/>
    <w:rsid w:val="007712F1"/>
    <w:rsid w:val="007759E2"/>
    <w:rsid w:val="00784F00"/>
    <w:rsid w:val="007907E0"/>
    <w:rsid w:val="007A79BA"/>
    <w:rsid w:val="007B2E67"/>
    <w:rsid w:val="007B6EF4"/>
    <w:rsid w:val="007C4DDC"/>
    <w:rsid w:val="007C592F"/>
    <w:rsid w:val="007C6108"/>
    <w:rsid w:val="007D52C8"/>
    <w:rsid w:val="007E16DD"/>
    <w:rsid w:val="007E2182"/>
    <w:rsid w:val="007E2941"/>
    <w:rsid w:val="007E5AA8"/>
    <w:rsid w:val="007E6EA0"/>
    <w:rsid w:val="007E6F8F"/>
    <w:rsid w:val="007E7E35"/>
    <w:rsid w:val="007F1787"/>
    <w:rsid w:val="007F29E4"/>
    <w:rsid w:val="007F51B7"/>
    <w:rsid w:val="0080044B"/>
    <w:rsid w:val="00803434"/>
    <w:rsid w:val="00803FAB"/>
    <w:rsid w:val="00805687"/>
    <w:rsid w:val="00811760"/>
    <w:rsid w:val="00812CA5"/>
    <w:rsid w:val="008132F0"/>
    <w:rsid w:val="008146E6"/>
    <w:rsid w:val="0081600B"/>
    <w:rsid w:val="00824270"/>
    <w:rsid w:val="00825E40"/>
    <w:rsid w:val="00831C6A"/>
    <w:rsid w:val="00832828"/>
    <w:rsid w:val="00832C4C"/>
    <w:rsid w:val="00842895"/>
    <w:rsid w:val="0085220F"/>
    <w:rsid w:val="00853CEE"/>
    <w:rsid w:val="00854001"/>
    <w:rsid w:val="008551A5"/>
    <w:rsid w:val="00870EB4"/>
    <w:rsid w:val="00872E78"/>
    <w:rsid w:val="0087513B"/>
    <w:rsid w:val="008801CA"/>
    <w:rsid w:val="00884479"/>
    <w:rsid w:val="008922CF"/>
    <w:rsid w:val="00892B6C"/>
    <w:rsid w:val="00894E2E"/>
    <w:rsid w:val="00896235"/>
    <w:rsid w:val="008A0B47"/>
    <w:rsid w:val="008A3B05"/>
    <w:rsid w:val="008A42CA"/>
    <w:rsid w:val="008A7AB2"/>
    <w:rsid w:val="008B0A4F"/>
    <w:rsid w:val="008B0C6B"/>
    <w:rsid w:val="008B35EB"/>
    <w:rsid w:val="008D7790"/>
    <w:rsid w:val="008F6D19"/>
    <w:rsid w:val="00901709"/>
    <w:rsid w:val="009126D6"/>
    <w:rsid w:val="009156F2"/>
    <w:rsid w:val="00921583"/>
    <w:rsid w:val="0092356F"/>
    <w:rsid w:val="00932311"/>
    <w:rsid w:val="00933382"/>
    <w:rsid w:val="00937ADE"/>
    <w:rsid w:val="00940F19"/>
    <w:rsid w:val="00943500"/>
    <w:rsid w:val="00947BC7"/>
    <w:rsid w:val="00947FBD"/>
    <w:rsid w:val="00950EFD"/>
    <w:rsid w:val="009568CD"/>
    <w:rsid w:val="00961A46"/>
    <w:rsid w:val="0096474C"/>
    <w:rsid w:val="00973BE8"/>
    <w:rsid w:val="00974441"/>
    <w:rsid w:val="00983BFE"/>
    <w:rsid w:val="009A2205"/>
    <w:rsid w:val="009A329C"/>
    <w:rsid w:val="009A61AC"/>
    <w:rsid w:val="009B28A2"/>
    <w:rsid w:val="009B3533"/>
    <w:rsid w:val="009B3F38"/>
    <w:rsid w:val="009B655C"/>
    <w:rsid w:val="009B7C25"/>
    <w:rsid w:val="009C0EED"/>
    <w:rsid w:val="009C0F5D"/>
    <w:rsid w:val="009C5772"/>
    <w:rsid w:val="009D4F46"/>
    <w:rsid w:val="009D6A5C"/>
    <w:rsid w:val="009F13B2"/>
    <w:rsid w:val="009F20E9"/>
    <w:rsid w:val="009F5152"/>
    <w:rsid w:val="009F5C9D"/>
    <w:rsid w:val="009F6C7C"/>
    <w:rsid w:val="00A04331"/>
    <w:rsid w:val="00A065C5"/>
    <w:rsid w:val="00A11BD5"/>
    <w:rsid w:val="00A124D2"/>
    <w:rsid w:val="00A1264E"/>
    <w:rsid w:val="00A20C6D"/>
    <w:rsid w:val="00A21BD9"/>
    <w:rsid w:val="00A23E69"/>
    <w:rsid w:val="00A25BD9"/>
    <w:rsid w:val="00A273C4"/>
    <w:rsid w:val="00A40F45"/>
    <w:rsid w:val="00A433E2"/>
    <w:rsid w:val="00A433E7"/>
    <w:rsid w:val="00A47CE0"/>
    <w:rsid w:val="00A47D1A"/>
    <w:rsid w:val="00A56CB0"/>
    <w:rsid w:val="00A60A03"/>
    <w:rsid w:val="00A62115"/>
    <w:rsid w:val="00A66643"/>
    <w:rsid w:val="00A66801"/>
    <w:rsid w:val="00A6731A"/>
    <w:rsid w:val="00A67EE5"/>
    <w:rsid w:val="00A725A6"/>
    <w:rsid w:val="00A75E12"/>
    <w:rsid w:val="00A774D6"/>
    <w:rsid w:val="00A842A7"/>
    <w:rsid w:val="00A84B15"/>
    <w:rsid w:val="00A91495"/>
    <w:rsid w:val="00A93FFF"/>
    <w:rsid w:val="00A96348"/>
    <w:rsid w:val="00A96858"/>
    <w:rsid w:val="00AA12CA"/>
    <w:rsid w:val="00AA61D1"/>
    <w:rsid w:val="00AA6DC8"/>
    <w:rsid w:val="00AA73FE"/>
    <w:rsid w:val="00AC2C0B"/>
    <w:rsid w:val="00AC4794"/>
    <w:rsid w:val="00AC7E2F"/>
    <w:rsid w:val="00AD3922"/>
    <w:rsid w:val="00AD7262"/>
    <w:rsid w:val="00AE12CF"/>
    <w:rsid w:val="00AE37DC"/>
    <w:rsid w:val="00AE4C4F"/>
    <w:rsid w:val="00AE4EE9"/>
    <w:rsid w:val="00AE6181"/>
    <w:rsid w:val="00AF5B3C"/>
    <w:rsid w:val="00AF6AD7"/>
    <w:rsid w:val="00B0115E"/>
    <w:rsid w:val="00B06220"/>
    <w:rsid w:val="00B10CEB"/>
    <w:rsid w:val="00B128AE"/>
    <w:rsid w:val="00B12EB2"/>
    <w:rsid w:val="00B26DA0"/>
    <w:rsid w:val="00B26E21"/>
    <w:rsid w:val="00B42ED0"/>
    <w:rsid w:val="00B47574"/>
    <w:rsid w:val="00B53A05"/>
    <w:rsid w:val="00B636BF"/>
    <w:rsid w:val="00B67E5B"/>
    <w:rsid w:val="00B717CF"/>
    <w:rsid w:val="00B71ECF"/>
    <w:rsid w:val="00B72E87"/>
    <w:rsid w:val="00B7505D"/>
    <w:rsid w:val="00B774C4"/>
    <w:rsid w:val="00B80495"/>
    <w:rsid w:val="00B93505"/>
    <w:rsid w:val="00B95B0E"/>
    <w:rsid w:val="00B96476"/>
    <w:rsid w:val="00BA5E4E"/>
    <w:rsid w:val="00BB496F"/>
    <w:rsid w:val="00BB5B3C"/>
    <w:rsid w:val="00BC0E51"/>
    <w:rsid w:val="00BC1120"/>
    <w:rsid w:val="00BC3534"/>
    <w:rsid w:val="00BC4379"/>
    <w:rsid w:val="00BD2C1B"/>
    <w:rsid w:val="00BD7146"/>
    <w:rsid w:val="00BE133C"/>
    <w:rsid w:val="00BE4CFC"/>
    <w:rsid w:val="00BE7515"/>
    <w:rsid w:val="00BF0201"/>
    <w:rsid w:val="00BF5340"/>
    <w:rsid w:val="00BF7A3B"/>
    <w:rsid w:val="00C00830"/>
    <w:rsid w:val="00C151C5"/>
    <w:rsid w:val="00C20D77"/>
    <w:rsid w:val="00C34CDE"/>
    <w:rsid w:val="00C36B8B"/>
    <w:rsid w:val="00C375E2"/>
    <w:rsid w:val="00C400D8"/>
    <w:rsid w:val="00C46137"/>
    <w:rsid w:val="00C47E1A"/>
    <w:rsid w:val="00C53FA8"/>
    <w:rsid w:val="00C542C0"/>
    <w:rsid w:val="00C557D0"/>
    <w:rsid w:val="00C56DB2"/>
    <w:rsid w:val="00C623E1"/>
    <w:rsid w:val="00C67D27"/>
    <w:rsid w:val="00C74D42"/>
    <w:rsid w:val="00C77CB5"/>
    <w:rsid w:val="00C9239C"/>
    <w:rsid w:val="00C93904"/>
    <w:rsid w:val="00C951E5"/>
    <w:rsid w:val="00C96E0C"/>
    <w:rsid w:val="00CA13BC"/>
    <w:rsid w:val="00CA2A35"/>
    <w:rsid w:val="00CA35DD"/>
    <w:rsid w:val="00CA5018"/>
    <w:rsid w:val="00CA70D5"/>
    <w:rsid w:val="00CB19D1"/>
    <w:rsid w:val="00CB1E3A"/>
    <w:rsid w:val="00CD5C5E"/>
    <w:rsid w:val="00CD667C"/>
    <w:rsid w:val="00CE0706"/>
    <w:rsid w:val="00CE0DB4"/>
    <w:rsid w:val="00CE2090"/>
    <w:rsid w:val="00CE31F7"/>
    <w:rsid w:val="00CE4CC6"/>
    <w:rsid w:val="00CE53ED"/>
    <w:rsid w:val="00CF1BC0"/>
    <w:rsid w:val="00CF4D09"/>
    <w:rsid w:val="00CF6F76"/>
    <w:rsid w:val="00CF7FAD"/>
    <w:rsid w:val="00D04868"/>
    <w:rsid w:val="00D0516F"/>
    <w:rsid w:val="00D10CAE"/>
    <w:rsid w:val="00D120F3"/>
    <w:rsid w:val="00D12EE8"/>
    <w:rsid w:val="00D13FD9"/>
    <w:rsid w:val="00D228D5"/>
    <w:rsid w:val="00D24F78"/>
    <w:rsid w:val="00D36076"/>
    <w:rsid w:val="00D47677"/>
    <w:rsid w:val="00D5379E"/>
    <w:rsid w:val="00D555EB"/>
    <w:rsid w:val="00D55C3B"/>
    <w:rsid w:val="00D56203"/>
    <w:rsid w:val="00D57DB3"/>
    <w:rsid w:val="00D60B12"/>
    <w:rsid w:val="00D64939"/>
    <w:rsid w:val="00D6514E"/>
    <w:rsid w:val="00D71D2C"/>
    <w:rsid w:val="00D73443"/>
    <w:rsid w:val="00D834E9"/>
    <w:rsid w:val="00D868F7"/>
    <w:rsid w:val="00D8690F"/>
    <w:rsid w:val="00D901C7"/>
    <w:rsid w:val="00D928A5"/>
    <w:rsid w:val="00D92DE5"/>
    <w:rsid w:val="00D93512"/>
    <w:rsid w:val="00D973E7"/>
    <w:rsid w:val="00D9775C"/>
    <w:rsid w:val="00DA69BE"/>
    <w:rsid w:val="00DB20EC"/>
    <w:rsid w:val="00DB5C70"/>
    <w:rsid w:val="00DB7415"/>
    <w:rsid w:val="00DC5511"/>
    <w:rsid w:val="00DC7095"/>
    <w:rsid w:val="00DD076E"/>
    <w:rsid w:val="00DD1ED1"/>
    <w:rsid w:val="00DE4422"/>
    <w:rsid w:val="00DE5ABE"/>
    <w:rsid w:val="00DF2FA1"/>
    <w:rsid w:val="00E04C23"/>
    <w:rsid w:val="00E07A5C"/>
    <w:rsid w:val="00E122AC"/>
    <w:rsid w:val="00E315B2"/>
    <w:rsid w:val="00E33D33"/>
    <w:rsid w:val="00E35DC9"/>
    <w:rsid w:val="00E745E5"/>
    <w:rsid w:val="00E81C7D"/>
    <w:rsid w:val="00E833F6"/>
    <w:rsid w:val="00E836D9"/>
    <w:rsid w:val="00E9072B"/>
    <w:rsid w:val="00E907B2"/>
    <w:rsid w:val="00E92A46"/>
    <w:rsid w:val="00E93B06"/>
    <w:rsid w:val="00EA3E84"/>
    <w:rsid w:val="00EB2462"/>
    <w:rsid w:val="00EB589D"/>
    <w:rsid w:val="00EB63C7"/>
    <w:rsid w:val="00EC0A1A"/>
    <w:rsid w:val="00EC474A"/>
    <w:rsid w:val="00EC7431"/>
    <w:rsid w:val="00EC7C34"/>
    <w:rsid w:val="00ED3425"/>
    <w:rsid w:val="00ED67BA"/>
    <w:rsid w:val="00ED797D"/>
    <w:rsid w:val="00EE283B"/>
    <w:rsid w:val="00EE3C89"/>
    <w:rsid w:val="00EE6B9A"/>
    <w:rsid w:val="00EF0F16"/>
    <w:rsid w:val="00EF2316"/>
    <w:rsid w:val="00EF3579"/>
    <w:rsid w:val="00EF4ECB"/>
    <w:rsid w:val="00EF6F9B"/>
    <w:rsid w:val="00F06373"/>
    <w:rsid w:val="00F15C55"/>
    <w:rsid w:val="00F245C0"/>
    <w:rsid w:val="00F330A7"/>
    <w:rsid w:val="00F4311D"/>
    <w:rsid w:val="00F459F2"/>
    <w:rsid w:val="00F46376"/>
    <w:rsid w:val="00F47795"/>
    <w:rsid w:val="00F51BAB"/>
    <w:rsid w:val="00F57587"/>
    <w:rsid w:val="00F6064F"/>
    <w:rsid w:val="00F610EC"/>
    <w:rsid w:val="00F61AC3"/>
    <w:rsid w:val="00F64369"/>
    <w:rsid w:val="00F73FB1"/>
    <w:rsid w:val="00F75B82"/>
    <w:rsid w:val="00F801A0"/>
    <w:rsid w:val="00F80881"/>
    <w:rsid w:val="00F825F6"/>
    <w:rsid w:val="00F8333B"/>
    <w:rsid w:val="00F84DEB"/>
    <w:rsid w:val="00F87659"/>
    <w:rsid w:val="00F9234D"/>
    <w:rsid w:val="00F92C05"/>
    <w:rsid w:val="00F92ECC"/>
    <w:rsid w:val="00F96A49"/>
    <w:rsid w:val="00FB3B0C"/>
    <w:rsid w:val="00FC5478"/>
    <w:rsid w:val="00FD1C3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B3EBCC-300B-4A0F-82A7-8DAA22D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BC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613D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613DB"/>
    <w:pPr>
      <w:tabs>
        <w:tab w:val="center" w:pos="4536"/>
        <w:tab w:val="right" w:pos="9072"/>
      </w:tabs>
    </w:pPr>
    <w:rPr>
      <w:rFonts w:asciiTheme="minorHAnsi" w:hAnsi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0613DB"/>
    <w:rPr>
      <w:rFonts w:cs="Times New Roman"/>
    </w:rPr>
  </w:style>
  <w:style w:type="paragraph" w:customStyle="1" w:styleId="Zkladntext">
    <w:name w:val="Základní text"/>
    <w:aliases w:val="Základný text Char Char"/>
    <w:uiPriority w:val="99"/>
    <w:rsid w:val="00061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zovChar145">
    <w:name w:val="Názov Char145"/>
    <w:aliases w:val="Char Char Char Char Char14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paragraph" w:styleId="Nzov">
    <w:name w:val="Title"/>
    <w:aliases w:val="Char Char Char Char"/>
    <w:basedOn w:val="Normlny"/>
    <w:link w:val="NzovChar"/>
    <w:uiPriority w:val="99"/>
    <w:qFormat/>
    <w:rsid w:val="000613DB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NzovChar">
    <w:name w:val="Názov Char"/>
    <w:aliases w:val="Char Char Char Char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">
    <w:name w:val="Názov Char1"/>
    <w:aliases w:val="Char Char Char Char Char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4">
    <w:name w:val="Názov Char144"/>
    <w:aliases w:val="Char Char Char Char Char14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3">
    <w:name w:val="Názov Char143"/>
    <w:aliases w:val="Char Char Char Char Char14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2">
    <w:name w:val="Názov Char142"/>
    <w:aliases w:val="Char Char Char Char Char14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1">
    <w:name w:val="Názov Char141"/>
    <w:aliases w:val="Char Char Char Char Char14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0">
    <w:name w:val="Názov Char140"/>
    <w:aliases w:val="Char Char Char Char Char13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9">
    <w:name w:val="Názov Char139"/>
    <w:aliases w:val="Char Char Char Char Char13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8">
    <w:name w:val="Názov Char138"/>
    <w:aliases w:val="Char Char Char Char Char13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7">
    <w:name w:val="Názov Char137"/>
    <w:aliases w:val="Char Char Char Char Char13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6">
    <w:name w:val="Názov Char136"/>
    <w:aliases w:val="Char Char Char Char Char13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5">
    <w:name w:val="Názov Char135"/>
    <w:aliases w:val="Char Char Char Char Char13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4">
    <w:name w:val="Názov Char134"/>
    <w:aliases w:val="Char Char Char Char Char13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3">
    <w:name w:val="Názov Char133"/>
    <w:aliases w:val="Char Char Char Char Char13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2">
    <w:name w:val="Názov Char132"/>
    <w:aliases w:val="Char Char Char Char Char13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1">
    <w:name w:val="Názov Char131"/>
    <w:aliases w:val="Char Char Char Char Char13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0">
    <w:name w:val="Názov Char130"/>
    <w:aliases w:val="Char Char Char Char Char12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9">
    <w:name w:val="Názov Char129"/>
    <w:aliases w:val="Char Char Char Char Char12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8">
    <w:name w:val="Názov Char128"/>
    <w:aliases w:val="Char Char Char Char Char12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7">
    <w:name w:val="Názov Char127"/>
    <w:aliases w:val="Char Char Char Char Char12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6">
    <w:name w:val="Názov Char126"/>
    <w:aliases w:val="Char Char Char Char Char12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5">
    <w:name w:val="Názov Char125"/>
    <w:aliases w:val="Char Char Char Char Char12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4">
    <w:name w:val="Názov Char124"/>
    <w:aliases w:val="Char Char Char Char Char12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3">
    <w:name w:val="Názov Char123"/>
    <w:aliases w:val="Char Char Char Char Char12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2">
    <w:name w:val="Názov Char122"/>
    <w:aliases w:val="Char Char Char Char Char12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1">
    <w:name w:val="Názov Char121"/>
    <w:aliases w:val="Char Char Char Char Char12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0">
    <w:name w:val="Názov Char120"/>
    <w:aliases w:val="Char Char Char Char Char1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9">
    <w:name w:val="Názov Char119"/>
    <w:aliases w:val="Char Char Char Char Char1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8">
    <w:name w:val="Názov Char118"/>
    <w:aliases w:val="Char Char Char Char Char1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7">
    <w:name w:val="Názov Char117"/>
    <w:aliases w:val="Char Char Char Char Char1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6">
    <w:name w:val="Názov Char116"/>
    <w:aliases w:val="Char Char Char Char Char1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5">
    <w:name w:val="Názov Char115"/>
    <w:aliases w:val="Char Char Char Char Char1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4">
    <w:name w:val="Názov Char114"/>
    <w:aliases w:val="Char Char Char Char Char1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3">
    <w:name w:val="Názov Char113"/>
    <w:aliases w:val="Char Char Char Char Char1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2">
    <w:name w:val="Názov Char112"/>
    <w:aliases w:val="Char Char Char Char Char1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1">
    <w:name w:val="Názov Char111"/>
    <w:aliases w:val="Char Char Char Char Char1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0">
    <w:name w:val="Názov Char110"/>
    <w:aliases w:val="Char Char Char Char Char1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9">
    <w:name w:val="Názov Char19"/>
    <w:aliases w:val="Char Char Char Char Char1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8">
    <w:name w:val="Názov Char18"/>
    <w:aliases w:val="Char Char Char Char Char1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7">
    <w:name w:val="Názov Char17"/>
    <w:aliases w:val="Char Char Char Char Char1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6">
    <w:name w:val="Názov Char16"/>
    <w:aliases w:val="Char Char Char Char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5">
    <w:name w:val="Názov Char15"/>
    <w:aliases w:val="Char Char Char Char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4">
    <w:name w:val="Názov Char14"/>
    <w:aliases w:val="Char Char Char Char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3">
    <w:name w:val="Názov Char13"/>
    <w:aliases w:val="Char Char Char Char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2">
    <w:name w:val="Názov Char12"/>
    <w:aliases w:val="Char Char Char Char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sk-SK"/>
    </w:rPr>
  </w:style>
  <w:style w:type="character" w:customStyle="1" w:styleId="NzovChar11">
    <w:name w:val="Názov Char11"/>
    <w:basedOn w:val="Predvolenpsmoodseku"/>
    <w:uiPriority w:val="10"/>
    <w:rsid w:val="000613D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paragraph" w:styleId="Odsekzoznamu">
    <w:name w:val="List Paragraph"/>
    <w:basedOn w:val="Normlny"/>
    <w:uiPriority w:val="34"/>
    <w:qFormat/>
    <w:rsid w:val="00BC0E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7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07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907E0"/>
    <w:rPr>
      <w:rFonts w:ascii="Calibri" w:hAnsi="Calibri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E0"/>
    <w:rPr>
      <w:rFonts w:ascii="Calibri" w:hAnsi="Calibri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07E0"/>
    <w:rPr>
      <w:rFonts w:ascii="Tahoma" w:hAnsi="Tahoma" w:cs="Tahoma"/>
      <w:sz w:val="16"/>
      <w:szCs w:val="16"/>
      <w:lang w:val="x-none" w:eastAsia="sk-SK"/>
    </w:rPr>
  </w:style>
  <w:style w:type="table" w:styleId="Mriekatabuky">
    <w:name w:val="Table Grid"/>
    <w:basedOn w:val="Normlnatabuka"/>
    <w:uiPriority w:val="59"/>
    <w:rsid w:val="00B804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E6F8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537235"/>
    <w:rPr>
      <w:rFonts w:cs="Times New Roman"/>
      <w:color w:val="800080"/>
      <w:u w:val="single"/>
    </w:rPr>
  </w:style>
  <w:style w:type="paragraph" w:customStyle="1" w:styleId="msonormal0">
    <w:name w:val="msonormal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lny"/>
    <w:rsid w:val="0053723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y"/>
    <w:rsid w:val="00537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lny"/>
    <w:rsid w:val="0053723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y"/>
    <w:rsid w:val="00537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lny"/>
    <w:rsid w:val="0053723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lny"/>
    <w:rsid w:val="005372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lny"/>
    <w:rsid w:val="005372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lny"/>
    <w:rsid w:val="005372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y"/>
    <w:rsid w:val="00537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lny"/>
    <w:rsid w:val="00537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lny"/>
    <w:rsid w:val="005372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Normlny"/>
    <w:rsid w:val="005372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372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3723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y"/>
    <w:rsid w:val="005372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lny"/>
    <w:rsid w:val="00537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y"/>
    <w:rsid w:val="00537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y"/>
    <w:rsid w:val="005372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y"/>
    <w:rsid w:val="005372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y"/>
    <w:rsid w:val="005372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y"/>
    <w:rsid w:val="005372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y"/>
    <w:rsid w:val="005372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lny"/>
    <w:rsid w:val="005372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5C5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5C5E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5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7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30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8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38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36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4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-Novela-Nariadenie_630-2008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ABD295-058C-419B-A208-660DD16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Katarína Cabalová</cp:lastModifiedBy>
  <cp:revision>2</cp:revision>
  <cp:lastPrinted>2021-01-15T16:50:00Z</cp:lastPrinted>
  <dcterms:created xsi:type="dcterms:W3CDTF">2021-07-12T06:55:00Z</dcterms:created>
  <dcterms:modified xsi:type="dcterms:W3CDTF">2021-07-12T06:55:00Z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COO.2145.1000.3.4237312</vt:lpwstr>
  </property>
  <property fmtid="{D5CDD505-2E9C-101B-9397-08002B2CF9AE}" pid="152" name="FSC#FSCFOLIO@1.1001:docpropproject">
    <vt:lpwstr/>
  </property>
</Properties>
</file>