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340" w:rsidRPr="002F6D83" w:rsidRDefault="00752340" w:rsidP="00752340">
      <w:pPr>
        <w:jc w:val="both"/>
        <w:rPr>
          <w:b/>
        </w:rPr>
      </w:pPr>
      <w:r w:rsidRPr="002F6D83">
        <w:rPr>
          <w:b/>
        </w:rPr>
        <w:t xml:space="preserve">B. </w:t>
      </w:r>
      <w:r w:rsidR="00824AB6" w:rsidRPr="002F6D83">
        <w:rPr>
          <w:b/>
        </w:rPr>
        <w:t>OSOBITNÁ ČASŤ</w:t>
      </w:r>
    </w:p>
    <w:p w:rsidR="00B516FA" w:rsidRPr="002F6D83" w:rsidRDefault="00B516FA" w:rsidP="00752340">
      <w:pPr>
        <w:jc w:val="both"/>
        <w:rPr>
          <w:b/>
        </w:rPr>
      </w:pPr>
    </w:p>
    <w:p w:rsidR="00B516FA" w:rsidRPr="002F6D83" w:rsidRDefault="00B516FA" w:rsidP="00752340">
      <w:pPr>
        <w:jc w:val="both"/>
        <w:rPr>
          <w:b/>
        </w:rPr>
      </w:pPr>
      <w:r w:rsidRPr="002F6D83">
        <w:rPr>
          <w:b/>
        </w:rPr>
        <w:t>K Čl. I</w:t>
      </w:r>
    </w:p>
    <w:p w:rsidR="00752340" w:rsidRPr="002F6D83" w:rsidRDefault="00752340" w:rsidP="00752340">
      <w:pPr>
        <w:jc w:val="both"/>
        <w:rPr>
          <w:b/>
        </w:rPr>
      </w:pPr>
    </w:p>
    <w:p w:rsidR="00983856" w:rsidRPr="002F6D83" w:rsidRDefault="00983856" w:rsidP="00752340">
      <w:pPr>
        <w:jc w:val="both"/>
      </w:pPr>
      <w:r w:rsidRPr="002F6D83">
        <w:t xml:space="preserve">K bodu </w:t>
      </w:r>
      <w:r w:rsidR="00492F7C" w:rsidRPr="002F6D83">
        <w:t>1</w:t>
      </w:r>
    </w:p>
    <w:p w:rsidR="004E026A" w:rsidRPr="002F6D83" w:rsidRDefault="004E026A" w:rsidP="00752340">
      <w:pPr>
        <w:jc w:val="both"/>
      </w:pPr>
    </w:p>
    <w:p w:rsidR="00F650B7" w:rsidRPr="002F6D83" w:rsidRDefault="00AA6501" w:rsidP="00824680">
      <w:pPr>
        <w:tabs>
          <w:tab w:val="left" w:pos="567"/>
        </w:tabs>
        <w:jc w:val="both"/>
      </w:pPr>
      <w:r w:rsidRPr="002F6D83">
        <w:t xml:space="preserve">Dôvodom pre úpravu § 2 ods. 5 je kritický nedostatok učiteľov </w:t>
      </w:r>
      <w:r w:rsidR="00E16AF8" w:rsidRPr="002F6D83">
        <w:t>dôležitých predmetov, ktorých obsah má zásadný vplyv na úspešnosť vzdelávania (matematika, cudzie jazyky, informati</w:t>
      </w:r>
      <w:r w:rsidR="00F650B7" w:rsidRPr="002F6D83">
        <w:t>k</w:t>
      </w:r>
      <w:r w:rsidR="00E16AF8" w:rsidRPr="002F6D83">
        <w:t xml:space="preserve">a a pod). Z tohto dôvodu sa umožňuje </w:t>
      </w:r>
      <w:r w:rsidR="00F650B7" w:rsidRPr="002F6D83">
        <w:t xml:space="preserve">uspokojovať dopyt po učiteľoch aj uzatváraním dohôd o prácach mimo pracovný pomer so študentmi učiteľských študijných programov. </w:t>
      </w:r>
    </w:p>
    <w:p w:rsidR="00F650B7" w:rsidRPr="002F6D83" w:rsidRDefault="00F650B7" w:rsidP="00824680">
      <w:pPr>
        <w:tabs>
          <w:tab w:val="left" w:pos="567"/>
        </w:tabs>
        <w:jc w:val="both"/>
      </w:pPr>
    </w:p>
    <w:p w:rsidR="00F650B7" w:rsidRPr="002F6D83" w:rsidRDefault="00F650B7" w:rsidP="00F650B7">
      <w:pPr>
        <w:jc w:val="both"/>
      </w:pPr>
      <w:r w:rsidRPr="002F6D83">
        <w:t>K bodu 2</w:t>
      </w:r>
    </w:p>
    <w:p w:rsidR="00F650B7" w:rsidRPr="002F6D83" w:rsidRDefault="00F650B7" w:rsidP="00824680">
      <w:pPr>
        <w:tabs>
          <w:tab w:val="left" w:pos="567"/>
        </w:tabs>
        <w:jc w:val="both"/>
      </w:pPr>
    </w:p>
    <w:p w:rsidR="004E026A" w:rsidRPr="002F6D83" w:rsidRDefault="004E2647" w:rsidP="00824680">
      <w:pPr>
        <w:tabs>
          <w:tab w:val="left" w:pos="567"/>
        </w:tabs>
        <w:jc w:val="both"/>
      </w:pPr>
      <w:r w:rsidRPr="002F6D83">
        <w:t xml:space="preserve">Dôvodom pre úpravu </w:t>
      </w:r>
      <w:r w:rsidR="00F650B7" w:rsidRPr="002F6D83">
        <w:t xml:space="preserve">§ 4 </w:t>
      </w:r>
      <w:r w:rsidRPr="002F6D83">
        <w:t>je naplnenie potrieb aplikačnej praxe umožňujúcej najmä orgánom činným v trestnom konaní efektívne komunikovať s bývalými pedagogickými zamestnancami a odbornými zamestnancami pri odhaľovaní trestnej činnosti páchanej v školách, školských zariadeniach alebo v zariadeniach sociálnej pomoci. Navrhovaná úprava ustanoví kompetencie pri zbavení mlčanlivosti fyzických osôb, ktoré v minulosti vykonávali pracovnú činnosť pedagogického zamestnanca alebo pracovnú činnosť odborného zamestnanca v škole, školskom zariadení alebo v zariadení sociálnej pomoci a môžu po zbavení mlčanlivosti prispieť k objasňovaniu potrebných skutočností, viažucich sa na výkon pracovnej čin</w:t>
      </w:r>
      <w:r w:rsidR="00BB0A13" w:rsidRPr="002F6D83">
        <w:t>nosti u bývalého zamestnávateľa.</w:t>
      </w:r>
    </w:p>
    <w:p w:rsidR="004E026A" w:rsidRPr="002F6D83" w:rsidRDefault="004E026A" w:rsidP="00752340">
      <w:pPr>
        <w:jc w:val="both"/>
      </w:pPr>
    </w:p>
    <w:p w:rsidR="0053536A" w:rsidRPr="002F6D83" w:rsidRDefault="00752340" w:rsidP="00752340">
      <w:pPr>
        <w:jc w:val="both"/>
      </w:pPr>
      <w:r w:rsidRPr="002F6D83">
        <w:t>K bo</w:t>
      </w:r>
      <w:r w:rsidR="0053536A" w:rsidRPr="002F6D83">
        <w:t>d</w:t>
      </w:r>
      <w:r w:rsidR="00B77255" w:rsidRPr="002F6D83">
        <w:t>u</w:t>
      </w:r>
      <w:r w:rsidRPr="002F6D83">
        <w:t xml:space="preserve"> </w:t>
      </w:r>
      <w:r w:rsidR="00F650B7" w:rsidRPr="002F6D83">
        <w:t>3</w:t>
      </w:r>
      <w:r w:rsidR="0053536A" w:rsidRPr="002F6D83">
        <w:t xml:space="preserve"> </w:t>
      </w:r>
    </w:p>
    <w:p w:rsidR="00B77255" w:rsidRPr="002F6D83" w:rsidRDefault="00B77255" w:rsidP="00752340">
      <w:pPr>
        <w:jc w:val="both"/>
      </w:pPr>
    </w:p>
    <w:p w:rsidR="00103DFE" w:rsidRPr="002F6D83" w:rsidRDefault="00103DFE" w:rsidP="00824680">
      <w:pPr>
        <w:tabs>
          <w:tab w:val="left" w:pos="567"/>
        </w:tabs>
        <w:jc w:val="both"/>
      </w:pPr>
      <w:r w:rsidRPr="002F6D83">
        <w:t xml:space="preserve">Dôvodom úpravy ustanovenia je potreba zosúladenia miesta zavedenia legislatívnej skratky „program vzdelávania“ s jej používaním v texte zákona. </w:t>
      </w:r>
      <w:r w:rsidR="00A01AC9" w:rsidRPr="002F6D83">
        <w:t>Z</w:t>
      </w:r>
      <w:r w:rsidRPr="002F6D83">
        <w:t>ákon v ďalšom texte neuvažuje o programe vzdelávania ako o školskom vzdelávacom programe alebo o výchovnom programe, a preto</w:t>
      </w:r>
      <w:r w:rsidR="0053536A" w:rsidRPr="002F6D83">
        <w:t xml:space="preserve"> sa legislatívna skratka z písmena a) vypúšťa a zavádza sa v novom písmene b).</w:t>
      </w:r>
      <w:r w:rsidRPr="002F6D83">
        <w:t xml:space="preserve"> </w:t>
      </w:r>
    </w:p>
    <w:p w:rsidR="004E2647" w:rsidRPr="002F6D83" w:rsidRDefault="00B77255" w:rsidP="00B77255">
      <w:pPr>
        <w:jc w:val="both"/>
      </w:pPr>
      <w:r w:rsidRPr="002F6D83">
        <w:t xml:space="preserve">Zosúlaďuje sa </w:t>
      </w:r>
      <w:r w:rsidR="009D4C48" w:rsidRPr="002F6D83">
        <w:t xml:space="preserve">text </w:t>
      </w:r>
      <w:r w:rsidR="008954E4" w:rsidRPr="002F6D83">
        <w:t>doterajšieho písmena d</w:t>
      </w:r>
      <w:r w:rsidR="009D4C48" w:rsidRPr="002F6D83">
        <w:t xml:space="preserve">) s právnou úpravou okruhu oprávnených poskytovateľov vzdelávania v profesijnom rozvoji, ktorý je širší než okruh zamestnávateľov, v ktorých sa má poskytovať poradenstvo pedagogickým zamestnancom a odborným zamestnancom </w:t>
      </w:r>
      <w:r w:rsidR="008954E4" w:rsidRPr="002F6D83">
        <w:t>v súčasnom znení zákona</w:t>
      </w:r>
      <w:r w:rsidR="009D4C48" w:rsidRPr="002F6D83">
        <w:t>.</w:t>
      </w:r>
      <w:r w:rsidRPr="002F6D83">
        <w:t xml:space="preserve"> Rovnako dochádza k zosúladeniu odseku 1</w:t>
      </w:r>
      <w:r w:rsidR="004E2647" w:rsidRPr="002F6D83">
        <w:t xml:space="preserve"> s § 4 ods. 1 písm. l), ktoré ako všeobecnú povinnosť pedagogického zamestnanca a odborného zamestnanca vymedzuje aj povinnosť  poskytovať dieťaťu, žiakovi a zákonnému zástupcovi </w:t>
      </w:r>
      <w:r w:rsidR="00A01AC9" w:rsidRPr="002F6D83">
        <w:t xml:space="preserve">dieťaťa alebo žiaka </w:t>
      </w:r>
      <w:r w:rsidR="004E2647" w:rsidRPr="002F6D83">
        <w:t xml:space="preserve">poradenstvo a odbornú pomoc spojenú s výchovou a vzdelávaním. </w:t>
      </w:r>
      <w:r w:rsidR="00824680" w:rsidRPr="002F6D83">
        <w:t xml:space="preserve">Vložením nového písmena f) do </w:t>
      </w:r>
      <w:r w:rsidR="004E2647" w:rsidRPr="002F6D83">
        <w:t xml:space="preserve">§ 6 ods. 1 sa umožní účinné poskytovanie </w:t>
      </w:r>
      <w:r w:rsidR="008954E4" w:rsidRPr="002F6D83">
        <w:t>odbornej pomoci</w:t>
      </w:r>
      <w:r w:rsidR="004E2647" w:rsidRPr="002F6D83">
        <w:t xml:space="preserve"> všetkými pedagogickými zamestnancami a odbornými zamestnancami, ktorých možno nazvať aktérmi výchovy a vzdelávania konkrétneho dieťaťa alebo žiaka.</w:t>
      </w:r>
      <w:r w:rsidR="00A01AC9" w:rsidRPr="002F6D83">
        <w:t xml:space="preserve"> Úprava</w:t>
      </w:r>
      <w:r w:rsidRPr="002F6D83">
        <w:t xml:space="preserve"> tiež akceptuje </w:t>
      </w:r>
      <w:r w:rsidR="00983856" w:rsidRPr="002F6D83">
        <w:t xml:space="preserve">potrebu </w:t>
      </w:r>
      <w:r w:rsidR="003114ED" w:rsidRPr="002F6D83">
        <w:t xml:space="preserve">ustanovenia možnosti zabezpečiť koordináciu a podporu aktérov vzdelávania v oblasti využívania digitálnych technológií a metód ich využívania vo výchove a vzdelávaní, pričom účelom je moderné a inkluzívne </w:t>
      </w:r>
      <w:r w:rsidR="009F5FC4" w:rsidRPr="002F6D83">
        <w:t>vzdelávanie</w:t>
      </w:r>
      <w:r w:rsidR="003114ED" w:rsidRPr="002F6D83">
        <w:t xml:space="preserve">. Aplikačná prax </w:t>
      </w:r>
      <w:r w:rsidR="00983856" w:rsidRPr="002F6D83">
        <w:t xml:space="preserve">najmä stredných škôl </w:t>
      </w:r>
      <w:r w:rsidR="003114ED" w:rsidRPr="002F6D83">
        <w:t xml:space="preserve">ukazuje, že doteraz bola potreba koordinácie a podpory </w:t>
      </w:r>
      <w:r w:rsidR="004E2647" w:rsidRPr="002F6D83">
        <w:t>digitálnych technológií</w:t>
      </w:r>
      <w:r w:rsidR="003114ED" w:rsidRPr="002F6D83">
        <w:t xml:space="preserve"> vo výchove a vzdelávaní</w:t>
      </w:r>
      <w:r w:rsidR="004E2647" w:rsidRPr="002F6D83">
        <w:t xml:space="preserve"> reálne vykonáva</w:t>
      </w:r>
      <w:r w:rsidR="003114ED" w:rsidRPr="002F6D83">
        <w:t>ná ako syntéza technicky zameraných činností a poradenstva v otázkach využívania digitálnych technológií ako didaktického prostriedku.</w:t>
      </w:r>
      <w:r w:rsidR="004E2647" w:rsidRPr="002F6D83">
        <w:t xml:space="preserve"> V súčasnosti sú </w:t>
      </w:r>
      <w:r w:rsidR="007C10CC" w:rsidRPr="002F6D83">
        <w:t>tieto</w:t>
      </w:r>
      <w:r w:rsidR="004E2647" w:rsidRPr="002F6D83">
        <w:t xml:space="preserve"> potreby škôl saturované </w:t>
      </w:r>
      <w:r w:rsidR="007C10CC" w:rsidRPr="002F6D83">
        <w:t>zamestnancami</w:t>
      </w:r>
      <w:r w:rsidR="004E2647" w:rsidRPr="002F6D83">
        <w:t xml:space="preserve">, ktorí sú technicky kompetentní, ale aj skúsenými učiteľmi s potrebnými technickými znalosťami. </w:t>
      </w:r>
      <w:r w:rsidR="003114ED" w:rsidRPr="002F6D83">
        <w:t xml:space="preserve">Úprava </w:t>
      </w:r>
      <w:r w:rsidR="004E2647" w:rsidRPr="002F6D83">
        <w:t>ods</w:t>
      </w:r>
      <w:r w:rsidR="003114ED" w:rsidRPr="002F6D83">
        <w:t>eku</w:t>
      </w:r>
      <w:r w:rsidR="004E2647" w:rsidRPr="002F6D83">
        <w:t xml:space="preserve"> 1 </w:t>
      </w:r>
      <w:r w:rsidR="003114ED" w:rsidRPr="002F6D83">
        <w:t xml:space="preserve">preto </w:t>
      </w:r>
      <w:r w:rsidR="004E2647" w:rsidRPr="002F6D83">
        <w:t xml:space="preserve">súvisí </w:t>
      </w:r>
      <w:r w:rsidR="003114ED" w:rsidRPr="002F6D83">
        <w:t xml:space="preserve">aj </w:t>
      </w:r>
      <w:r w:rsidR="004E2647" w:rsidRPr="002F6D83">
        <w:t xml:space="preserve">s ustanovením novej kategórie </w:t>
      </w:r>
      <w:r w:rsidR="004E2647" w:rsidRPr="002F6D83">
        <w:lastRenderedPageBreak/>
        <w:t xml:space="preserve">pedagogických zamestnancov - školský </w:t>
      </w:r>
      <w:r w:rsidR="00414D11" w:rsidRPr="002F6D83">
        <w:t xml:space="preserve">digitálny </w:t>
      </w:r>
      <w:r w:rsidR="004E2647" w:rsidRPr="002F6D83">
        <w:t>koor</w:t>
      </w:r>
      <w:r w:rsidR="00A01AC9" w:rsidRPr="002F6D83">
        <w:t xml:space="preserve">dinátor </w:t>
      </w:r>
      <w:r w:rsidR="003114ED" w:rsidRPr="002F6D83">
        <w:t>ako odpovede na potreby škôl v oblasti moderného vzdelávania s využitím digitálnych technológií, ktoré nemožno zabezpečiť výkonom pracovných činností, na ktoré pamätá Katalóg pracovných činností v časti Informatika.</w:t>
      </w:r>
    </w:p>
    <w:p w:rsidR="00B77255" w:rsidRPr="002F6D83" w:rsidRDefault="00B77255" w:rsidP="00B77255">
      <w:pPr>
        <w:jc w:val="both"/>
      </w:pPr>
    </w:p>
    <w:p w:rsidR="00DC585C" w:rsidRPr="002F6D83" w:rsidRDefault="00DC585C" w:rsidP="00B77255">
      <w:pPr>
        <w:jc w:val="both"/>
      </w:pPr>
    </w:p>
    <w:p w:rsidR="00AB5E9B" w:rsidRPr="002F6D83" w:rsidRDefault="00AB5E9B" w:rsidP="00B77255">
      <w:pPr>
        <w:jc w:val="both"/>
      </w:pPr>
    </w:p>
    <w:p w:rsidR="00A017C5" w:rsidRPr="002F6D83" w:rsidRDefault="00A017C5" w:rsidP="00A017C5">
      <w:pPr>
        <w:jc w:val="both"/>
      </w:pPr>
      <w:r w:rsidRPr="002F6D83">
        <w:t xml:space="preserve">K bodu </w:t>
      </w:r>
      <w:r w:rsidR="00F650B7" w:rsidRPr="002F6D83">
        <w:t>4</w:t>
      </w:r>
    </w:p>
    <w:p w:rsidR="00A017C5" w:rsidRPr="002F6D83" w:rsidRDefault="00A017C5" w:rsidP="00752340">
      <w:pPr>
        <w:jc w:val="both"/>
      </w:pPr>
    </w:p>
    <w:p w:rsidR="00331DCC" w:rsidRPr="002F6D83" w:rsidRDefault="004E2647"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pre vloženie nového odseku </w:t>
      </w:r>
      <w:r w:rsidR="00A017C5" w:rsidRPr="002F6D83">
        <w:rPr>
          <w:rFonts w:ascii="Times New Roman" w:hAnsi="Times New Roman"/>
          <w:sz w:val="24"/>
          <w:szCs w:val="24"/>
        </w:rPr>
        <w:t xml:space="preserve">3 </w:t>
      </w:r>
      <w:r w:rsidRPr="002F6D83">
        <w:rPr>
          <w:rFonts w:ascii="Times New Roman" w:hAnsi="Times New Roman"/>
          <w:sz w:val="24"/>
          <w:szCs w:val="24"/>
        </w:rPr>
        <w:t>do § 6 je potreba jednoznačného vymedzenia spôsobu výkonu pracovnej činnosti pedagogického zamestnanca a odborného zamestnanca. Tým, že sa jednoznačne ustanovuje základ výkonu pracovnej činnosti, docieli sa najmä jednotnosť prístupu rôznych subjektov (zamestnávateľov, kontrolných orgánov) k otázke plnenia predpokladov vrátane predpokladu bezúhonnosti a kvalifikačných predpokladov, a tiež pri posudzovaní ekonomickej aktivity fyzických osôb v procese výchovy a vzdelávania na účely zaraďovania pedagogických zamestnancov a odborných zamestnancov a na účely  profesijného rozvoja.</w:t>
      </w:r>
    </w:p>
    <w:p w:rsidR="004E2647" w:rsidRPr="002F6D83" w:rsidRDefault="004E2647" w:rsidP="00331DCC">
      <w:pPr>
        <w:pStyle w:val="Hlavika"/>
        <w:tabs>
          <w:tab w:val="clear" w:pos="4536"/>
          <w:tab w:val="clear" w:pos="9072"/>
        </w:tabs>
        <w:ind w:firstLine="720"/>
        <w:jc w:val="both"/>
        <w:rPr>
          <w:rFonts w:ascii="Times New Roman" w:hAnsi="Times New Roman"/>
          <w:sz w:val="24"/>
          <w:szCs w:val="24"/>
        </w:rPr>
      </w:pPr>
    </w:p>
    <w:p w:rsidR="00331DCC" w:rsidRPr="002F6D83" w:rsidRDefault="00544AD3" w:rsidP="00331DCC">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bodu</w:t>
      </w:r>
      <w:r w:rsidR="00CF1715" w:rsidRPr="002F6D83">
        <w:rPr>
          <w:rFonts w:ascii="Times New Roman" w:hAnsi="Times New Roman"/>
          <w:sz w:val="24"/>
          <w:szCs w:val="24"/>
        </w:rPr>
        <w:t xml:space="preserve"> </w:t>
      </w:r>
      <w:r w:rsidR="00F650B7" w:rsidRPr="002F6D83">
        <w:rPr>
          <w:rFonts w:ascii="Times New Roman" w:hAnsi="Times New Roman"/>
          <w:sz w:val="24"/>
          <w:szCs w:val="24"/>
        </w:rPr>
        <w:t>5</w:t>
      </w:r>
    </w:p>
    <w:p w:rsidR="00CF1715" w:rsidRPr="002F6D83" w:rsidRDefault="00CF1715" w:rsidP="00331DCC">
      <w:pPr>
        <w:pStyle w:val="Hlavika"/>
        <w:tabs>
          <w:tab w:val="clear" w:pos="4536"/>
          <w:tab w:val="clear" w:pos="9072"/>
        </w:tabs>
        <w:jc w:val="both"/>
        <w:rPr>
          <w:rFonts w:ascii="Times New Roman" w:hAnsi="Times New Roman"/>
          <w:sz w:val="24"/>
          <w:szCs w:val="24"/>
        </w:rPr>
      </w:pPr>
    </w:p>
    <w:p w:rsidR="00CF1715" w:rsidRPr="002F6D83" w:rsidRDefault="006D5DFB" w:rsidP="00A60204">
      <w:pPr>
        <w:pStyle w:val="Hlavika"/>
        <w:tabs>
          <w:tab w:val="clear" w:pos="4536"/>
          <w:tab w:val="clear" w:pos="9072"/>
        </w:tabs>
        <w:jc w:val="both"/>
        <w:rPr>
          <w:rFonts w:ascii="Times New Roman" w:hAnsi="Times New Roman"/>
          <w:strike/>
          <w:sz w:val="24"/>
          <w:szCs w:val="24"/>
        </w:rPr>
      </w:pPr>
      <w:r w:rsidRPr="002F6D83">
        <w:rPr>
          <w:rFonts w:ascii="Times New Roman" w:hAnsi="Times New Roman"/>
          <w:sz w:val="24"/>
          <w:szCs w:val="24"/>
        </w:rPr>
        <w:t xml:space="preserve">Dôvodom pre úpravu </w:t>
      </w:r>
      <w:r w:rsidR="00A017C5" w:rsidRPr="002F6D83">
        <w:rPr>
          <w:rFonts w:ascii="Times New Roman" w:hAnsi="Times New Roman"/>
          <w:sz w:val="24"/>
          <w:szCs w:val="24"/>
        </w:rPr>
        <w:t xml:space="preserve">§ 7 ods. 4 </w:t>
      </w:r>
      <w:r w:rsidRPr="002F6D83">
        <w:rPr>
          <w:rFonts w:ascii="Times New Roman" w:hAnsi="Times New Roman"/>
          <w:sz w:val="24"/>
          <w:szCs w:val="24"/>
        </w:rPr>
        <w:t xml:space="preserve">je potreba spresnenia doterajšej špecifikácie podmienok, za ktorých dochádza v podmienkach výchovy a vzdelávania k práci nadčas pedagogického zamestnanca, ktorý vykonáva priamu výchovno-vzdelávaciu činnosť. </w:t>
      </w:r>
      <w:r w:rsidR="000053AE" w:rsidRPr="002F6D83">
        <w:rPr>
          <w:rFonts w:ascii="Times New Roman" w:hAnsi="Times New Roman"/>
          <w:sz w:val="24"/>
          <w:szCs w:val="24"/>
        </w:rPr>
        <w:t>Táto potreba vyplýva z prepojenia úpravy práce nadčas vo všeobecnom predpise, ktorým je Zákonník práce a v zákone, ktorý upravuje prácu nadčas v špecifi</w:t>
      </w:r>
      <w:r w:rsidR="00563EC3" w:rsidRPr="002F6D83">
        <w:rPr>
          <w:rFonts w:ascii="Times New Roman" w:hAnsi="Times New Roman"/>
          <w:sz w:val="24"/>
          <w:szCs w:val="24"/>
        </w:rPr>
        <w:t>c</w:t>
      </w:r>
      <w:r w:rsidR="000053AE" w:rsidRPr="002F6D83">
        <w:rPr>
          <w:rFonts w:ascii="Times New Roman" w:hAnsi="Times New Roman"/>
          <w:sz w:val="24"/>
          <w:szCs w:val="24"/>
        </w:rPr>
        <w:t>k</w:t>
      </w:r>
      <w:r w:rsidR="00563EC3" w:rsidRPr="002F6D83">
        <w:rPr>
          <w:rFonts w:ascii="Times New Roman" w:hAnsi="Times New Roman"/>
          <w:sz w:val="24"/>
          <w:szCs w:val="24"/>
        </w:rPr>
        <w:t>ých</w:t>
      </w:r>
      <w:r w:rsidR="000053AE" w:rsidRPr="002F6D83">
        <w:rPr>
          <w:rFonts w:ascii="Times New Roman" w:hAnsi="Times New Roman"/>
          <w:sz w:val="24"/>
          <w:szCs w:val="24"/>
        </w:rPr>
        <w:t xml:space="preserve"> podmienk</w:t>
      </w:r>
      <w:r w:rsidR="000D4028" w:rsidRPr="002F6D83">
        <w:rPr>
          <w:rFonts w:ascii="Times New Roman" w:hAnsi="Times New Roman"/>
          <w:sz w:val="24"/>
          <w:szCs w:val="24"/>
        </w:rPr>
        <w:t>ach</w:t>
      </w:r>
      <w:r w:rsidR="000053AE" w:rsidRPr="002F6D83">
        <w:rPr>
          <w:rFonts w:ascii="Times New Roman" w:hAnsi="Times New Roman"/>
          <w:sz w:val="24"/>
          <w:szCs w:val="24"/>
        </w:rPr>
        <w:t xml:space="preserve"> výkonu pracovnej činnosti pedagogických zamestnancov. Zákonník práce všeobecne upravuje prácu nadčas ako prácu, ktorá je vykonaná nad určený týždenný pracovný čas vyplývajúci z vopred určeného rozvrhnutia pracovného času. V podmienkach výkonu pracovnej činnosti učiteľov, vychovávateľov a majstrov odbornej výchovy je týmto rozvrhnutím určený úväzok, pričom aj tento úväzok môže byť vyšší, ako je ustanovený základný úväzok. Aby bol naplnený zmysel práce nadčas aj v podmienkach školy a školského zariadenia, očakávalo by sa, že „nadčasové hodiny“ budú plánované vždy ako posledné v pracovnom týždni. </w:t>
      </w:r>
      <w:r w:rsidRPr="002F6D83">
        <w:rPr>
          <w:rFonts w:ascii="Times New Roman" w:hAnsi="Times New Roman"/>
          <w:sz w:val="24"/>
          <w:szCs w:val="24"/>
        </w:rPr>
        <w:t xml:space="preserve">Ako vyplýva z aplikačnej praxe, interpretácia ustanovenia § 7 ods. 4 vedie v mnohých prípadoch k pretrvávajúcej praxi označovania konkrétnych vyučovacích hodín v rozvrhu ako nadčasových bez ohľadu na </w:t>
      </w:r>
      <w:r w:rsidR="007F5867" w:rsidRPr="002F6D83">
        <w:rPr>
          <w:rFonts w:ascii="Times New Roman" w:hAnsi="Times New Roman"/>
          <w:sz w:val="24"/>
          <w:szCs w:val="24"/>
        </w:rPr>
        <w:t xml:space="preserve">túto </w:t>
      </w:r>
      <w:r w:rsidRPr="002F6D83">
        <w:rPr>
          <w:rFonts w:ascii="Times New Roman" w:hAnsi="Times New Roman"/>
          <w:sz w:val="24"/>
          <w:szCs w:val="24"/>
        </w:rPr>
        <w:t>základnú podmienku práce na</w:t>
      </w:r>
      <w:r w:rsidR="007F5867" w:rsidRPr="002F6D83">
        <w:rPr>
          <w:rFonts w:ascii="Times New Roman" w:hAnsi="Times New Roman"/>
          <w:sz w:val="24"/>
          <w:szCs w:val="24"/>
        </w:rPr>
        <w:t xml:space="preserve">dčas pedagogických zamestnancov. Návrh preto spresňuje podmienky práce nadčas výkonom priamej výchovno-vzdelávacej činnosti tak, že k práci nadčas dochádza vtedy, ak je splnený základný úväzok. </w:t>
      </w:r>
    </w:p>
    <w:p w:rsidR="00A14AB8" w:rsidRPr="002F6D83" w:rsidRDefault="00A14AB8" w:rsidP="00A60204">
      <w:pPr>
        <w:pStyle w:val="Hlavika"/>
        <w:tabs>
          <w:tab w:val="clear" w:pos="4536"/>
          <w:tab w:val="clear" w:pos="9072"/>
        </w:tabs>
        <w:jc w:val="both"/>
        <w:rPr>
          <w:rFonts w:ascii="Times New Roman" w:hAnsi="Times New Roman"/>
          <w:sz w:val="24"/>
          <w:szCs w:val="24"/>
        </w:rPr>
      </w:pPr>
    </w:p>
    <w:p w:rsidR="00A14AB8" w:rsidRPr="002F6D83" w:rsidRDefault="00A14AB8"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F650B7" w:rsidRPr="002F6D83">
        <w:rPr>
          <w:rFonts w:ascii="Times New Roman" w:hAnsi="Times New Roman"/>
          <w:sz w:val="24"/>
          <w:szCs w:val="24"/>
        </w:rPr>
        <w:t>6</w:t>
      </w:r>
    </w:p>
    <w:p w:rsidR="00033B9C" w:rsidRPr="002F6D83" w:rsidRDefault="00033B9C" w:rsidP="00A60204">
      <w:pPr>
        <w:pStyle w:val="Hlavika"/>
        <w:tabs>
          <w:tab w:val="clear" w:pos="4536"/>
          <w:tab w:val="clear" w:pos="9072"/>
        </w:tabs>
        <w:jc w:val="both"/>
        <w:rPr>
          <w:rFonts w:ascii="Times New Roman" w:hAnsi="Times New Roman"/>
          <w:sz w:val="24"/>
          <w:szCs w:val="24"/>
        </w:rPr>
      </w:pPr>
    </w:p>
    <w:p w:rsidR="00EE2B26" w:rsidRPr="002F6D83" w:rsidRDefault="00EE2B26"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Dôvodom úpravy § 8 ods. 1 je potreba rozšírenia možnosti pôsobenia odborníkov z praxe v odbornom vzdelávaní, ako ju komunikovali počas medzirezortného pripomienkového konania inštitúcie koordinácie odborného vzdelávania a prípravy pre trh práce. Úprava umožní v duálnom vzdelávaní vo väčšej miere angažovať vo vyučovaní aj odborníkov z praxe, ktorí ešte nezískali všetky potrebné kvalifikačné predpoklady učiteľa.</w:t>
      </w:r>
    </w:p>
    <w:p w:rsidR="00EE2B26" w:rsidRPr="002F6D83" w:rsidRDefault="00EE2B26" w:rsidP="00A60204">
      <w:pPr>
        <w:pStyle w:val="Hlavika"/>
        <w:tabs>
          <w:tab w:val="clear" w:pos="4536"/>
          <w:tab w:val="clear" w:pos="9072"/>
        </w:tabs>
        <w:jc w:val="both"/>
        <w:rPr>
          <w:rFonts w:ascii="Times New Roman" w:hAnsi="Times New Roman"/>
          <w:sz w:val="24"/>
          <w:szCs w:val="24"/>
        </w:rPr>
      </w:pPr>
    </w:p>
    <w:p w:rsidR="00A14AB8" w:rsidRPr="002F6D83" w:rsidRDefault="00A14AB8"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F650B7" w:rsidRPr="002F6D83">
        <w:rPr>
          <w:rFonts w:ascii="Times New Roman" w:hAnsi="Times New Roman"/>
          <w:sz w:val="24"/>
          <w:szCs w:val="24"/>
        </w:rPr>
        <w:t>7</w:t>
      </w:r>
    </w:p>
    <w:p w:rsidR="00EE2B26" w:rsidRPr="002F6D83" w:rsidRDefault="00EE2B26" w:rsidP="00A60204">
      <w:pPr>
        <w:pStyle w:val="Hlavika"/>
        <w:tabs>
          <w:tab w:val="clear" w:pos="4536"/>
          <w:tab w:val="clear" w:pos="9072"/>
        </w:tabs>
        <w:jc w:val="both"/>
        <w:rPr>
          <w:rFonts w:ascii="Times New Roman" w:hAnsi="Times New Roman"/>
          <w:sz w:val="24"/>
          <w:szCs w:val="24"/>
        </w:rPr>
      </w:pPr>
    </w:p>
    <w:p w:rsidR="00EE2B26" w:rsidRPr="002F6D83" w:rsidRDefault="00EE2B26"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doplnenia odseku 5 do § 8 je umožnenie dopĺňania základného úväzku pedagogického asistenta výkonom pracovnej činnosti v kategóriách zodpovedných za uskutočnenie školského </w:t>
      </w:r>
      <w:r w:rsidRPr="002F6D83">
        <w:rPr>
          <w:rFonts w:ascii="Times New Roman" w:hAnsi="Times New Roman"/>
          <w:sz w:val="24"/>
          <w:szCs w:val="24"/>
        </w:rPr>
        <w:lastRenderedPageBreak/>
        <w:t xml:space="preserve">vzdelávacieho programu alebo výchovného programu tak, aby výsledným efektom bolo odborné vyučovanie, kvalifikovaný výkon činnosti vychovávateľa alebo vedenia odborného výcviku. Požiadavka na úpravu bola komunikovaná počas medzirezortného pripomienkového konania a argumentovaná dostatkom pedagogických asistentov, ktorí spĺňajú kvalifikačné predpoklady na výkon pracovnej činnosti učiteľa, vychovávateľa alebo majstra odbornej výchovy. </w:t>
      </w:r>
    </w:p>
    <w:p w:rsidR="00DF5F26" w:rsidRPr="002F6D83" w:rsidRDefault="00DF5F26" w:rsidP="00A60204">
      <w:pPr>
        <w:pStyle w:val="Hlavika"/>
        <w:tabs>
          <w:tab w:val="clear" w:pos="4536"/>
          <w:tab w:val="clear" w:pos="9072"/>
        </w:tabs>
        <w:jc w:val="both"/>
        <w:rPr>
          <w:rFonts w:ascii="Times New Roman" w:hAnsi="Times New Roman"/>
          <w:sz w:val="24"/>
          <w:szCs w:val="24"/>
        </w:rPr>
      </w:pPr>
    </w:p>
    <w:p w:rsidR="00A14AB8" w:rsidRPr="002F6D83" w:rsidRDefault="00A14AB8"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DF5F26" w:rsidRPr="002F6D83">
        <w:rPr>
          <w:rFonts w:ascii="Times New Roman" w:hAnsi="Times New Roman"/>
          <w:sz w:val="24"/>
          <w:szCs w:val="24"/>
        </w:rPr>
        <w:t>8</w:t>
      </w:r>
    </w:p>
    <w:p w:rsidR="00EE2B26" w:rsidRPr="002F6D83" w:rsidRDefault="00EE2B26" w:rsidP="00A60204">
      <w:pPr>
        <w:pStyle w:val="Hlavika"/>
        <w:tabs>
          <w:tab w:val="clear" w:pos="4536"/>
          <w:tab w:val="clear" w:pos="9072"/>
        </w:tabs>
        <w:jc w:val="both"/>
        <w:rPr>
          <w:rFonts w:ascii="Times New Roman" w:hAnsi="Times New Roman"/>
          <w:sz w:val="24"/>
          <w:szCs w:val="24"/>
        </w:rPr>
      </w:pPr>
    </w:p>
    <w:p w:rsidR="00EE2B26" w:rsidRPr="002F6D83" w:rsidRDefault="00EE2B26"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9 ods. 3 je zohľadnenie skutočnosti, že v školách s vyučovacím jazykom národnostnej menšiny je v nutnej miere potrebné ovládať jazyk národnostnej menšiny aj učiteľom slovenského jazyka, a to z dôvodu schopnosti viesť pedagogickú dokumentáciu, ktorá sa v súlade so školským zákonom vedie v slovenskom jazyku a jazyku národnostnej menšiny. Úpravou ustanovenia nie je dotknuté používanie slovenského jazyka pri vyučovaní slovenského jazyka a literatúry v škole s vyučovacím jazykom národnostnej menšiny. </w:t>
      </w:r>
    </w:p>
    <w:p w:rsidR="00EE2B26" w:rsidRPr="002F6D83" w:rsidRDefault="00EE2B26" w:rsidP="00A60204">
      <w:pPr>
        <w:pStyle w:val="Hlavika"/>
        <w:tabs>
          <w:tab w:val="clear" w:pos="4536"/>
          <w:tab w:val="clear" w:pos="9072"/>
        </w:tabs>
        <w:jc w:val="both"/>
        <w:rPr>
          <w:rFonts w:ascii="Times New Roman" w:hAnsi="Times New Roman"/>
          <w:sz w:val="24"/>
          <w:szCs w:val="24"/>
        </w:rPr>
      </w:pPr>
    </w:p>
    <w:p w:rsidR="00CF1715" w:rsidRPr="002F6D83" w:rsidRDefault="004E2647" w:rsidP="00331DCC">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w:t>
      </w:r>
      <w:r w:rsidR="00A14AB8" w:rsidRPr="002F6D83">
        <w:rPr>
          <w:rFonts w:ascii="Times New Roman" w:hAnsi="Times New Roman"/>
          <w:sz w:val="24"/>
          <w:szCs w:val="24"/>
        </w:rPr>
        <w:t>u</w:t>
      </w:r>
      <w:r w:rsidR="00CF1715" w:rsidRPr="002F6D83">
        <w:rPr>
          <w:rFonts w:ascii="Times New Roman" w:hAnsi="Times New Roman"/>
          <w:sz w:val="24"/>
          <w:szCs w:val="24"/>
        </w:rPr>
        <w:t xml:space="preserve"> </w:t>
      </w:r>
      <w:r w:rsidR="00DF5F26" w:rsidRPr="002F6D83">
        <w:rPr>
          <w:rFonts w:ascii="Times New Roman" w:hAnsi="Times New Roman"/>
          <w:sz w:val="24"/>
          <w:szCs w:val="24"/>
        </w:rPr>
        <w:t>9</w:t>
      </w:r>
    </w:p>
    <w:p w:rsidR="00CF1715" w:rsidRPr="002F6D83" w:rsidRDefault="00CF1715" w:rsidP="00331DCC">
      <w:pPr>
        <w:pStyle w:val="Hlavika"/>
        <w:tabs>
          <w:tab w:val="clear" w:pos="4536"/>
          <w:tab w:val="clear" w:pos="9072"/>
        </w:tabs>
        <w:jc w:val="both"/>
        <w:rPr>
          <w:rFonts w:ascii="Times New Roman" w:hAnsi="Times New Roman"/>
          <w:sz w:val="24"/>
          <w:szCs w:val="24"/>
        </w:rPr>
      </w:pPr>
    </w:p>
    <w:p w:rsidR="00824AB6" w:rsidRPr="002F6D83" w:rsidRDefault="004E2647" w:rsidP="00A60204">
      <w:pPr>
        <w:pStyle w:val="Default"/>
        <w:jc w:val="both"/>
        <w:rPr>
          <w:color w:val="auto"/>
        </w:rPr>
      </w:pPr>
      <w:r w:rsidRPr="002F6D83">
        <w:rPr>
          <w:color w:val="auto"/>
        </w:rPr>
        <w:t>Dôvodom úpravy</w:t>
      </w:r>
      <w:r w:rsidR="00A017C5" w:rsidRPr="002F6D83">
        <w:rPr>
          <w:color w:val="auto"/>
        </w:rPr>
        <w:t xml:space="preserve"> § 10 ods. 2 </w:t>
      </w:r>
      <w:r w:rsidRPr="002F6D83">
        <w:rPr>
          <w:color w:val="auto"/>
        </w:rPr>
        <w:t xml:space="preserve">je zosúladenie právnej úpravy s aktuálnou štruktúrou skupín študijných odborov a vnútorným usporiadaním nového študijného odboru učiteľstvo a pedagogické vedy, ktorý nahrádza aj </w:t>
      </w:r>
      <w:r w:rsidR="007C10CC" w:rsidRPr="002F6D83">
        <w:rPr>
          <w:color w:val="auto"/>
        </w:rPr>
        <w:t xml:space="preserve">bývalý </w:t>
      </w:r>
      <w:r w:rsidRPr="002F6D83">
        <w:rPr>
          <w:color w:val="auto"/>
        </w:rPr>
        <w:t xml:space="preserve">študijný odbor 1.1.6 Špeciálna pedagogika. Ide o úpravy textu bez zmeny </w:t>
      </w:r>
      <w:r w:rsidR="00A017C5" w:rsidRPr="002F6D83">
        <w:rPr>
          <w:color w:val="auto"/>
        </w:rPr>
        <w:t xml:space="preserve">vecného </w:t>
      </w:r>
      <w:r w:rsidRPr="002F6D83">
        <w:rPr>
          <w:color w:val="auto"/>
        </w:rPr>
        <w:t>významu ustanovenia.</w:t>
      </w:r>
    </w:p>
    <w:p w:rsidR="005A72F7" w:rsidRPr="002F6D83" w:rsidRDefault="005A72F7" w:rsidP="00A60204">
      <w:pPr>
        <w:pStyle w:val="Default"/>
        <w:jc w:val="both"/>
        <w:rPr>
          <w:color w:val="auto"/>
        </w:rPr>
      </w:pPr>
    </w:p>
    <w:p w:rsidR="00EE2B26" w:rsidRPr="002F6D83" w:rsidRDefault="00EE2B26"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10 ods. 3 je </w:t>
      </w:r>
      <w:r w:rsidR="00F13C5E" w:rsidRPr="002F6D83">
        <w:rPr>
          <w:rFonts w:ascii="Times New Roman" w:hAnsi="Times New Roman"/>
          <w:sz w:val="24"/>
          <w:szCs w:val="24"/>
        </w:rPr>
        <w:t xml:space="preserve">potreba rozšírenia vzdelávacích možností pri splnení kvalifikačného predpokladu na výkon pracovnej činnosti vychovávateľa, ktorý poskytuje výchovu v špecializovanej samostatnej skupine pre deti s poruchami správania a v špecializovanej samostatnej skupine pre deti, ktoré vyžadujú zvýšenú starostlivosť z dôvodu, že boli týrané, sexuálne zneužívané alebo boli na nich páchané trestné činy ohrozujúce ich priaznivý psychický vývin, fyzický vývin alebo sociálny vývin, ako ju komunikovalo v medzirezortnom pripomienkovom konaní Ministerstvo práce, sociálnych vecí a rodiny Slovenskej republiky. </w:t>
      </w:r>
    </w:p>
    <w:p w:rsidR="00541F44" w:rsidRPr="002F6D83" w:rsidRDefault="00541F44" w:rsidP="00A60204">
      <w:pPr>
        <w:pStyle w:val="Hlavika"/>
        <w:tabs>
          <w:tab w:val="clear" w:pos="4536"/>
          <w:tab w:val="clear" w:pos="9072"/>
        </w:tabs>
        <w:jc w:val="both"/>
        <w:rPr>
          <w:rFonts w:ascii="Times New Roman" w:hAnsi="Times New Roman"/>
          <w:sz w:val="24"/>
          <w:szCs w:val="24"/>
        </w:rPr>
      </w:pPr>
    </w:p>
    <w:p w:rsidR="00866BEA" w:rsidRPr="002F6D83" w:rsidRDefault="00866BEA" w:rsidP="00866BEA">
      <w:pPr>
        <w:pStyle w:val="Default"/>
        <w:jc w:val="both"/>
        <w:rPr>
          <w:color w:val="auto"/>
        </w:rPr>
      </w:pPr>
      <w:r w:rsidRPr="002F6D83">
        <w:rPr>
          <w:color w:val="auto"/>
        </w:rPr>
        <w:t xml:space="preserve">Vzhľadom na </w:t>
      </w:r>
      <w:r w:rsidR="00394DD5" w:rsidRPr="002F6D83">
        <w:rPr>
          <w:color w:val="auto"/>
        </w:rPr>
        <w:t xml:space="preserve">ustanovenie novej kategórie pedagogického zamestnanca „školský digitálny koordinátor“ </w:t>
      </w:r>
      <w:r w:rsidRPr="002F6D83">
        <w:rPr>
          <w:color w:val="auto"/>
        </w:rPr>
        <w:t>sa navrhuje vymedzenie kvalifikačných predpokladov osobitne pre školského digitálneho koordinátora</w:t>
      </w:r>
      <w:r w:rsidR="00394DD5" w:rsidRPr="002F6D83">
        <w:rPr>
          <w:color w:val="auto"/>
        </w:rPr>
        <w:t>, a to vzhľadom na špecifickosť charakteristiky uvedenej kategórie.</w:t>
      </w:r>
      <w:r w:rsidRPr="002F6D83">
        <w:rPr>
          <w:color w:val="auto"/>
        </w:rPr>
        <w:t xml:space="preserve"> </w:t>
      </w:r>
      <w:r w:rsidR="00D52B10" w:rsidRPr="002F6D83">
        <w:rPr>
          <w:color w:val="auto"/>
        </w:rPr>
        <w:t>V kontexte § 10 ods. 1 sa navrhuje vyžadovanie dĺžk</w:t>
      </w:r>
      <w:r w:rsidR="000F6600" w:rsidRPr="002F6D83">
        <w:rPr>
          <w:color w:val="auto"/>
        </w:rPr>
        <w:t>y</w:t>
      </w:r>
      <w:r w:rsidR="00D52B10" w:rsidRPr="002F6D83">
        <w:rPr>
          <w:color w:val="auto"/>
        </w:rPr>
        <w:t xml:space="preserve"> výkonu pracovnej činnosti</w:t>
      </w:r>
      <w:r w:rsidR="00394DD5" w:rsidRPr="002F6D83">
        <w:rPr>
          <w:color w:val="auto"/>
        </w:rPr>
        <w:t xml:space="preserve"> ako legitímnej záruky získania dostatočných praktických profesijných kompetencií, využiteľných v pracovnej činnosti školského digitálneho koordinátora. Z uvedeného dôvodu </w:t>
      </w:r>
      <w:r w:rsidR="00D52B10" w:rsidRPr="002F6D83">
        <w:rPr>
          <w:color w:val="auto"/>
        </w:rPr>
        <w:t>sa navrhuje aj splnenie predpoklad</w:t>
      </w:r>
      <w:r w:rsidR="00394DD5" w:rsidRPr="002F6D83">
        <w:rPr>
          <w:color w:val="auto"/>
        </w:rPr>
        <w:t xml:space="preserve">u </w:t>
      </w:r>
      <w:r w:rsidR="00D52B10" w:rsidRPr="002F6D83">
        <w:rPr>
          <w:color w:val="auto"/>
        </w:rPr>
        <w:t>zaradeni</w:t>
      </w:r>
      <w:r w:rsidR="00394DD5" w:rsidRPr="002F6D83">
        <w:rPr>
          <w:color w:val="auto"/>
        </w:rPr>
        <w:t>a</w:t>
      </w:r>
      <w:r w:rsidR="00D52B10" w:rsidRPr="002F6D83">
        <w:rPr>
          <w:color w:val="auto"/>
        </w:rPr>
        <w:t xml:space="preserve"> najmenej do </w:t>
      </w:r>
      <w:proofErr w:type="spellStart"/>
      <w:r w:rsidR="00D52B10" w:rsidRPr="002F6D83">
        <w:rPr>
          <w:color w:val="auto"/>
        </w:rPr>
        <w:t>kariérového</w:t>
      </w:r>
      <w:proofErr w:type="spellEnd"/>
      <w:r w:rsidR="00D52B10" w:rsidRPr="002F6D83">
        <w:rPr>
          <w:color w:val="auto"/>
        </w:rPr>
        <w:t xml:space="preserve"> stupňa samostatný pedagogický zamestnanec alebo samostatný odborný zamestnanec.</w:t>
      </w:r>
    </w:p>
    <w:p w:rsidR="00DF5F26" w:rsidRPr="002F6D83" w:rsidRDefault="00DF5F26" w:rsidP="00A60204">
      <w:pPr>
        <w:pStyle w:val="Hlavika"/>
        <w:tabs>
          <w:tab w:val="clear" w:pos="4536"/>
          <w:tab w:val="clear" w:pos="9072"/>
        </w:tabs>
        <w:jc w:val="both"/>
        <w:rPr>
          <w:rFonts w:ascii="Times New Roman" w:hAnsi="Times New Roman"/>
          <w:sz w:val="24"/>
          <w:szCs w:val="24"/>
        </w:rPr>
      </w:pPr>
    </w:p>
    <w:p w:rsidR="00E86FB1" w:rsidRPr="002F6D83" w:rsidRDefault="004E2647"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w:t>
      </w:r>
      <w:r w:rsidR="00EE2B26" w:rsidRPr="002F6D83">
        <w:rPr>
          <w:rFonts w:ascii="Times New Roman" w:hAnsi="Times New Roman"/>
          <w:sz w:val="24"/>
          <w:szCs w:val="24"/>
        </w:rPr>
        <w:t xml:space="preserve">§ 10 ods. </w:t>
      </w:r>
      <w:r w:rsidR="004E5749" w:rsidRPr="002F6D83">
        <w:rPr>
          <w:rFonts w:ascii="Times New Roman" w:hAnsi="Times New Roman"/>
          <w:sz w:val="24"/>
          <w:szCs w:val="24"/>
        </w:rPr>
        <w:t xml:space="preserve">6 (doterajšieho § 10 ods. 5) </w:t>
      </w:r>
      <w:r w:rsidRPr="002F6D83">
        <w:rPr>
          <w:rFonts w:ascii="Times New Roman" w:hAnsi="Times New Roman"/>
          <w:sz w:val="24"/>
          <w:szCs w:val="24"/>
        </w:rPr>
        <w:t>je požiadavka akceptácie pracovných skúseností</w:t>
      </w:r>
      <w:r w:rsidR="00A017C5" w:rsidRPr="002F6D83">
        <w:rPr>
          <w:rFonts w:ascii="Times New Roman" w:hAnsi="Times New Roman"/>
          <w:sz w:val="24"/>
          <w:szCs w:val="24"/>
        </w:rPr>
        <w:t>,</w:t>
      </w:r>
      <w:r w:rsidRPr="002F6D83">
        <w:rPr>
          <w:rFonts w:ascii="Times New Roman" w:hAnsi="Times New Roman"/>
          <w:sz w:val="24"/>
          <w:szCs w:val="24"/>
        </w:rPr>
        <w:t xml:space="preserve"> odborných skúseností a potenciálu vysokoškolských učiteľov </w:t>
      </w:r>
      <w:r w:rsidR="000F6600" w:rsidRPr="002F6D83">
        <w:rPr>
          <w:rFonts w:ascii="Times New Roman" w:hAnsi="Times New Roman"/>
          <w:sz w:val="24"/>
          <w:szCs w:val="24"/>
        </w:rPr>
        <w:t xml:space="preserve">v </w:t>
      </w:r>
      <w:r w:rsidRPr="002F6D83">
        <w:rPr>
          <w:rFonts w:ascii="Times New Roman" w:hAnsi="Times New Roman"/>
          <w:sz w:val="24"/>
          <w:szCs w:val="24"/>
        </w:rPr>
        <w:t>študijných programoch, v ktorých sa získava vzdelanie požadované pre splnenie kvalifikačných predpokladov na výkon pracovnej činnosti pedagogického zamestnanca v príslušnej kategórii a podkategórii alebo na výkon pracovnej činnosti odborného zamestnanca v príslušnej kategórii, a to v kategórii učiteľ profesijného rozvoja, osobitne v podkategóriách metodik profesijného rozvoja a konzultant atestačného konania.</w:t>
      </w:r>
      <w:r w:rsidR="007F5867" w:rsidRPr="002F6D83">
        <w:rPr>
          <w:rFonts w:ascii="Times New Roman" w:hAnsi="Times New Roman"/>
          <w:sz w:val="24"/>
          <w:szCs w:val="24"/>
        </w:rPr>
        <w:t xml:space="preserve"> Idea návrhu predpokladá, že pri skvalitňovaní vzdelávania v profesijnom rozvoji a pri atestáciách pedagogických zamestnancov a odborných zamestnancov budú </w:t>
      </w:r>
      <w:r w:rsidR="007F5867" w:rsidRPr="002F6D83">
        <w:rPr>
          <w:rFonts w:ascii="Times New Roman" w:hAnsi="Times New Roman"/>
          <w:sz w:val="24"/>
          <w:szCs w:val="24"/>
        </w:rPr>
        <w:lastRenderedPageBreak/>
        <w:t xml:space="preserve">významným odborným prínosom aj skúsení lektori ďalšieho vzdelávania, špeciálne z oblastí týkajúcich sa výkonu pracovnej činnosti pedagogických zamestnancov a odborných zamestnancov vo všetkých kategóriách a všetkých podkategóriách. </w:t>
      </w:r>
      <w:r w:rsidRPr="002F6D83">
        <w:rPr>
          <w:rFonts w:ascii="Times New Roman" w:hAnsi="Times New Roman"/>
          <w:sz w:val="24"/>
          <w:szCs w:val="24"/>
        </w:rPr>
        <w:t>V</w:t>
      </w:r>
      <w:r w:rsidR="007F5867" w:rsidRPr="002F6D83">
        <w:rPr>
          <w:rFonts w:ascii="Times New Roman" w:hAnsi="Times New Roman"/>
          <w:sz w:val="24"/>
          <w:szCs w:val="24"/>
        </w:rPr>
        <w:t> </w:t>
      </w:r>
      <w:r w:rsidRPr="002F6D83">
        <w:rPr>
          <w:rFonts w:ascii="Times New Roman" w:hAnsi="Times New Roman"/>
          <w:sz w:val="24"/>
          <w:szCs w:val="24"/>
        </w:rPr>
        <w:t>podkategóriách</w:t>
      </w:r>
      <w:r w:rsidR="007F5867" w:rsidRPr="002F6D83">
        <w:rPr>
          <w:rFonts w:ascii="Times New Roman" w:hAnsi="Times New Roman"/>
          <w:sz w:val="24"/>
          <w:szCs w:val="24"/>
        </w:rPr>
        <w:t xml:space="preserve"> metodik profesijného rozvoja a konzultant atestačného konania</w:t>
      </w:r>
      <w:r w:rsidRPr="002F6D83">
        <w:rPr>
          <w:rFonts w:ascii="Times New Roman" w:hAnsi="Times New Roman"/>
          <w:sz w:val="24"/>
          <w:szCs w:val="24"/>
        </w:rPr>
        <w:t xml:space="preserve"> sa učiteľ profesijného rozvoja najmarkantnejším spôsobom podieľa na profesijnom rozvoji tak na personálnej úrovni konkrétneho pedagogického zamestnanca alebo odborného zamestnanca</w:t>
      </w:r>
      <w:r w:rsidR="007F5867" w:rsidRPr="002F6D83">
        <w:rPr>
          <w:rFonts w:ascii="Times New Roman" w:hAnsi="Times New Roman"/>
          <w:sz w:val="24"/>
          <w:szCs w:val="24"/>
        </w:rPr>
        <w:t>,</w:t>
      </w:r>
      <w:r w:rsidRPr="002F6D83">
        <w:rPr>
          <w:rFonts w:ascii="Times New Roman" w:hAnsi="Times New Roman"/>
          <w:sz w:val="24"/>
          <w:szCs w:val="24"/>
        </w:rPr>
        <w:t xml:space="preserve"> </w:t>
      </w:r>
      <w:r w:rsidR="007C10CC" w:rsidRPr="002F6D83">
        <w:rPr>
          <w:rFonts w:ascii="Times New Roman" w:hAnsi="Times New Roman"/>
          <w:sz w:val="24"/>
          <w:szCs w:val="24"/>
        </w:rPr>
        <w:t>ako aj</w:t>
      </w:r>
      <w:r w:rsidRPr="002F6D83">
        <w:rPr>
          <w:rFonts w:ascii="Times New Roman" w:hAnsi="Times New Roman"/>
          <w:sz w:val="24"/>
          <w:szCs w:val="24"/>
        </w:rPr>
        <w:t xml:space="preserve"> na úrovni konkrétnej školy alebo školského zariadenia.</w:t>
      </w:r>
    </w:p>
    <w:p w:rsidR="00A017C5" w:rsidRPr="002F6D83" w:rsidRDefault="00A017C5" w:rsidP="004E2647">
      <w:pPr>
        <w:pStyle w:val="Hlavika"/>
        <w:tabs>
          <w:tab w:val="clear" w:pos="4536"/>
          <w:tab w:val="clear" w:pos="9072"/>
        </w:tabs>
        <w:ind w:firstLine="720"/>
        <w:jc w:val="both"/>
        <w:rPr>
          <w:rFonts w:ascii="Times New Roman" w:hAnsi="Times New Roman"/>
          <w:sz w:val="24"/>
          <w:szCs w:val="24"/>
        </w:rPr>
      </w:pPr>
    </w:p>
    <w:p w:rsidR="00193BF3" w:rsidRPr="002F6D83" w:rsidRDefault="00193BF3" w:rsidP="00331DCC">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9F1EB1" w:rsidRPr="002F6D83">
        <w:rPr>
          <w:rFonts w:ascii="Times New Roman" w:hAnsi="Times New Roman"/>
          <w:sz w:val="24"/>
          <w:szCs w:val="24"/>
        </w:rPr>
        <w:t>1</w:t>
      </w:r>
      <w:r w:rsidR="00DF5F26" w:rsidRPr="002F6D83">
        <w:rPr>
          <w:rFonts w:ascii="Times New Roman" w:hAnsi="Times New Roman"/>
          <w:sz w:val="24"/>
          <w:szCs w:val="24"/>
        </w:rPr>
        <w:t>0</w:t>
      </w:r>
    </w:p>
    <w:p w:rsidR="00193BF3" w:rsidRPr="002F6D83" w:rsidRDefault="00193BF3" w:rsidP="00331DCC">
      <w:pPr>
        <w:pStyle w:val="Hlavika"/>
        <w:tabs>
          <w:tab w:val="clear" w:pos="4536"/>
          <w:tab w:val="clear" w:pos="9072"/>
        </w:tabs>
        <w:jc w:val="both"/>
        <w:rPr>
          <w:rFonts w:ascii="Times New Roman" w:hAnsi="Times New Roman"/>
          <w:sz w:val="24"/>
          <w:szCs w:val="24"/>
        </w:rPr>
      </w:pPr>
    </w:p>
    <w:p w:rsidR="004E591C" w:rsidRPr="002F6D83" w:rsidRDefault="009D19E0"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Úprava </w:t>
      </w:r>
      <w:r w:rsidR="000F6600" w:rsidRPr="002F6D83">
        <w:rPr>
          <w:rFonts w:ascii="Times New Roman" w:hAnsi="Times New Roman"/>
          <w:sz w:val="24"/>
          <w:szCs w:val="24"/>
        </w:rPr>
        <w:t xml:space="preserve">§ 11 ods. 1 písm. a) </w:t>
      </w:r>
      <w:r w:rsidRPr="002F6D83">
        <w:rPr>
          <w:rFonts w:ascii="Times New Roman" w:hAnsi="Times New Roman"/>
          <w:sz w:val="24"/>
          <w:szCs w:val="24"/>
        </w:rPr>
        <w:t>súvisí so zavedením novej kategórie pedagogických zamestnancov – školský</w:t>
      </w:r>
      <w:r w:rsidR="00C24525" w:rsidRPr="002F6D83">
        <w:rPr>
          <w:rFonts w:ascii="Times New Roman" w:hAnsi="Times New Roman"/>
          <w:sz w:val="24"/>
          <w:szCs w:val="24"/>
        </w:rPr>
        <w:t xml:space="preserve"> digitálny</w:t>
      </w:r>
      <w:r w:rsidRPr="002F6D83">
        <w:rPr>
          <w:rFonts w:ascii="Times New Roman" w:hAnsi="Times New Roman"/>
          <w:sz w:val="24"/>
          <w:szCs w:val="24"/>
        </w:rPr>
        <w:t xml:space="preserve"> koordinátor. Dôvodom úpravy je potreba ustanovenia požadovaného stupňa vzdelania pre novú kategóriu pedagogických zamestnancov. Navrhuje sa, aby bolo požadovaným stupňom vzdelania </w:t>
      </w:r>
      <w:r w:rsidR="003A4850" w:rsidRPr="002F6D83">
        <w:rPr>
          <w:rFonts w:ascii="Times New Roman" w:hAnsi="Times New Roman"/>
          <w:sz w:val="24"/>
          <w:szCs w:val="24"/>
        </w:rPr>
        <w:t>vysokoškolské vzdelanie</w:t>
      </w:r>
      <w:r w:rsidRPr="002F6D83">
        <w:rPr>
          <w:rFonts w:ascii="Times New Roman" w:hAnsi="Times New Roman"/>
          <w:sz w:val="24"/>
          <w:szCs w:val="24"/>
        </w:rPr>
        <w:t xml:space="preserve"> </w:t>
      </w:r>
      <w:r w:rsidR="003A4850" w:rsidRPr="002F6D83">
        <w:rPr>
          <w:rFonts w:ascii="Times New Roman" w:hAnsi="Times New Roman"/>
          <w:sz w:val="24"/>
          <w:szCs w:val="24"/>
        </w:rPr>
        <w:t>druhého stupňa</w:t>
      </w:r>
      <w:r w:rsidRPr="002F6D83">
        <w:rPr>
          <w:rFonts w:ascii="Times New Roman" w:hAnsi="Times New Roman"/>
          <w:sz w:val="24"/>
          <w:szCs w:val="24"/>
        </w:rPr>
        <w:t>, pretože na uveden</w:t>
      </w:r>
      <w:r w:rsidR="00A14AB8" w:rsidRPr="002F6D83">
        <w:rPr>
          <w:rFonts w:ascii="Times New Roman" w:hAnsi="Times New Roman"/>
          <w:sz w:val="24"/>
          <w:szCs w:val="24"/>
        </w:rPr>
        <w:t>om</w:t>
      </w:r>
      <w:r w:rsidRPr="002F6D83">
        <w:rPr>
          <w:rFonts w:ascii="Times New Roman" w:hAnsi="Times New Roman"/>
          <w:sz w:val="24"/>
          <w:szCs w:val="24"/>
        </w:rPr>
        <w:t xml:space="preserve"> stup</w:t>
      </w:r>
      <w:r w:rsidR="00A14AB8" w:rsidRPr="002F6D83">
        <w:rPr>
          <w:rFonts w:ascii="Times New Roman" w:hAnsi="Times New Roman"/>
          <w:sz w:val="24"/>
          <w:szCs w:val="24"/>
        </w:rPr>
        <w:t>ni</w:t>
      </w:r>
      <w:r w:rsidRPr="002F6D83">
        <w:rPr>
          <w:rFonts w:ascii="Times New Roman" w:hAnsi="Times New Roman"/>
          <w:sz w:val="24"/>
          <w:szCs w:val="24"/>
        </w:rPr>
        <w:t xml:space="preserve"> vzdelania je možné získať kvalifikáciu potrebnú na výkon činnosti školského </w:t>
      </w:r>
      <w:r w:rsidR="00C24525" w:rsidRPr="002F6D83">
        <w:rPr>
          <w:rFonts w:ascii="Times New Roman" w:hAnsi="Times New Roman"/>
          <w:sz w:val="24"/>
          <w:szCs w:val="24"/>
        </w:rPr>
        <w:t xml:space="preserve">digitálneho </w:t>
      </w:r>
      <w:r w:rsidRPr="002F6D83">
        <w:rPr>
          <w:rFonts w:ascii="Times New Roman" w:hAnsi="Times New Roman"/>
          <w:sz w:val="24"/>
          <w:szCs w:val="24"/>
        </w:rPr>
        <w:t xml:space="preserve">koordinátor, teda </w:t>
      </w:r>
      <w:r w:rsidR="003A4850" w:rsidRPr="002F6D83">
        <w:rPr>
          <w:rFonts w:ascii="Times New Roman" w:hAnsi="Times New Roman"/>
          <w:sz w:val="24"/>
          <w:szCs w:val="24"/>
        </w:rPr>
        <w:t xml:space="preserve">vzdelania v oblasti </w:t>
      </w:r>
      <w:r w:rsidR="00394DD5" w:rsidRPr="002F6D83">
        <w:rPr>
          <w:rFonts w:ascii="Times New Roman" w:hAnsi="Times New Roman"/>
          <w:sz w:val="24"/>
          <w:szCs w:val="24"/>
        </w:rPr>
        <w:t xml:space="preserve">výchovy a vzdelávania, ktoré je kvalifikačným predpokladom na výkon pracovnej činnosti učiteľa, v ktorej školský digitálny koordinátor získava požadovanú prax. </w:t>
      </w:r>
    </w:p>
    <w:p w:rsidR="009740DD" w:rsidRPr="002F6D83" w:rsidRDefault="003A4850" w:rsidP="00A017C5">
      <w:pPr>
        <w:pStyle w:val="Hlavika"/>
        <w:tabs>
          <w:tab w:val="clear" w:pos="4536"/>
          <w:tab w:val="clear" w:pos="9072"/>
        </w:tabs>
        <w:ind w:firstLine="567"/>
        <w:jc w:val="both"/>
        <w:rPr>
          <w:rFonts w:ascii="Times New Roman" w:hAnsi="Times New Roman"/>
          <w:sz w:val="24"/>
          <w:szCs w:val="24"/>
        </w:rPr>
      </w:pPr>
      <w:r w:rsidRPr="002F6D83">
        <w:rPr>
          <w:rFonts w:ascii="Times New Roman" w:hAnsi="Times New Roman"/>
          <w:sz w:val="24"/>
          <w:szCs w:val="24"/>
        </w:rPr>
        <w:t xml:space="preserve"> </w:t>
      </w:r>
    </w:p>
    <w:p w:rsidR="00BC588A" w:rsidRPr="002F6D83" w:rsidRDefault="00BC588A" w:rsidP="00C50857">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9F1EB1" w:rsidRPr="002F6D83">
        <w:rPr>
          <w:rFonts w:ascii="Times New Roman" w:hAnsi="Times New Roman"/>
          <w:sz w:val="24"/>
          <w:szCs w:val="24"/>
        </w:rPr>
        <w:t>1</w:t>
      </w:r>
      <w:r w:rsidR="00DF5F26" w:rsidRPr="002F6D83">
        <w:rPr>
          <w:rFonts w:ascii="Times New Roman" w:hAnsi="Times New Roman"/>
          <w:sz w:val="24"/>
          <w:szCs w:val="24"/>
        </w:rPr>
        <w:t>1</w:t>
      </w:r>
    </w:p>
    <w:p w:rsidR="00BC588A" w:rsidRPr="002F6D83" w:rsidRDefault="00BC588A" w:rsidP="00C50857">
      <w:pPr>
        <w:pStyle w:val="Hlavika"/>
        <w:tabs>
          <w:tab w:val="clear" w:pos="4536"/>
          <w:tab w:val="clear" w:pos="9072"/>
        </w:tabs>
        <w:jc w:val="both"/>
        <w:rPr>
          <w:rFonts w:ascii="Times New Roman" w:hAnsi="Times New Roman"/>
          <w:sz w:val="24"/>
          <w:szCs w:val="24"/>
        </w:rPr>
      </w:pPr>
    </w:p>
    <w:p w:rsidR="00BC588A" w:rsidRPr="002F6D83" w:rsidRDefault="00BC588A"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w:t>
      </w:r>
      <w:r w:rsidR="00356689" w:rsidRPr="002F6D83">
        <w:rPr>
          <w:rFonts w:ascii="Times New Roman" w:hAnsi="Times New Roman"/>
          <w:sz w:val="24"/>
          <w:szCs w:val="24"/>
        </w:rPr>
        <w:t xml:space="preserve">§ 12 ods. 2 </w:t>
      </w:r>
      <w:r w:rsidRPr="002F6D83">
        <w:rPr>
          <w:rFonts w:ascii="Times New Roman" w:hAnsi="Times New Roman"/>
          <w:sz w:val="24"/>
          <w:szCs w:val="24"/>
        </w:rPr>
        <w:t xml:space="preserve">je potreba zosúladenia textu ustanovenia s reálnymi vzdelávacími možnosťami a preferovanými voľbami vzdelávacích ciest pedagogických zamestnancov a odborných zamestnancov, ako ukazuje aplikačná prax. Úprava znenia </w:t>
      </w:r>
      <w:r w:rsidR="00356689" w:rsidRPr="002F6D83">
        <w:rPr>
          <w:rFonts w:ascii="Times New Roman" w:hAnsi="Times New Roman"/>
          <w:sz w:val="24"/>
          <w:szCs w:val="24"/>
        </w:rPr>
        <w:t>uvedeného ustanovenia</w:t>
      </w:r>
      <w:r w:rsidRPr="002F6D83">
        <w:rPr>
          <w:rFonts w:ascii="Times New Roman" w:hAnsi="Times New Roman"/>
          <w:sz w:val="24"/>
          <w:szCs w:val="24"/>
        </w:rPr>
        <w:t xml:space="preserve"> zároveň zrovnoprávňuje všetky vzdelávacie cesty, ktoré vedú k rovnakému výsledku v podobe splnenia kvalifikačného predpokladu na výkon pracovnej činnosti v konkrétnej kategórii a podkategórii pedagogického zamestnanca a v konkrétnej kategórii odborného zamestnanca.</w:t>
      </w:r>
    </w:p>
    <w:p w:rsidR="00A46085" w:rsidRPr="002F6D83" w:rsidRDefault="00A46085" w:rsidP="00BC588A">
      <w:pPr>
        <w:pStyle w:val="Hlavika"/>
        <w:tabs>
          <w:tab w:val="clear" w:pos="4536"/>
          <w:tab w:val="clear" w:pos="9072"/>
        </w:tabs>
        <w:jc w:val="both"/>
        <w:rPr>
          <w:rFonts w:ascii="Times New Roman" w:hAnsi="Times New Roman"/>
          <w:sz w:val="24"/>
          <w:szCs w:val="24"/>
        </w:rPr>
      </w:pPr>
    </w:p>
    <w:p w:rsidR="00A14AB8" w:rsidRPr="002F6D83" w:rsidRDefault="00A14AB8" w:rsidP="00BC588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w:t>
      </w:r>
      <w:r w:rsidR="00DF5F26" w:rsidRPr="002F6D83">
        <w:rPr>
          <w:rFonts w:ascii="Times New Roman" w:hAnsi="Times New Roman"/>
          <w:sz w:val="24"/>
          <w:szCs w:val="24"/>
        </w:rPr>
        <w:t>om</w:t>
      </w:r>
      <w:r w:rsidRPr="002F6D83">
        <w:rPr>
          <w:rFonts w:ascii="Times New Roman" w:hAnsi="Times New Roman"/>
          <w:sz w:val="24"/>
          <w:szCs w:val="24"/>
        </w:rPr>
        <w:t xml:space="preserve"> </w:t>
      </w:r>
      <w:r w:rsidR="009F1EB1" w:rsidRPr="002F6D83">
        <w:rPr>
          <w:rFonts w:ascii="Times New Roman" w:hAnsi="Times New Roman"/>
          <w:sz w:val="24"/>
          <w:szCs w:val="24"/>
        </w:rPr>
        <w:t>1</w:t>
      </w:r>
      <w:r w:rsidR="00DF5F26" w:rsidRPr="002F6D83">
        <w:rPr>
          <w:rFonts w:ascii="Times New Roman" w:hAnsi="Times New Roman"/>
          <w:sz w:val="24"/>
          <w:szCs w:val="24"/>
        </w:rPr>
        <w:t>2 a 13</w:t>
      </w:r>
    </w:p>
    <w:p w:rsidR="00033B9C" w:rsidRPr="002F6D83" w:rsidRDefault="00033B9C" w:rsidP="00BC588A">
      <w:pPr>
        <w:pStyle w:val="Hlavika"/>
        <w:tabs>
          <w:tab w:val="clear" w:pos="4536"/>
          <w:tab w:val="clear" w:pos="9072"/>
        </w:tabs>
        <w:jc w:val="both"/>
        <w:rPr>
          <w:rFonts w:ascii="Times New Roman" w:hAnsi="Times New Roman"/>
          <w:sz w:val="24"/>
          <w:szCs w:val="24"/>
        </w:rPr>
      </w:pPr>
    </w:p>
    <w:p w:rsidR="00033B9C" w:rsidRPr="002F6D83" w:rsidRDefault="00F13C5E" w:rsidP="00F13C5E">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13 ods. 2 písm. a) je potreba rozšírenia okruhu pedagogických zamestnancov, od ktorých sa nevyžaduje ako súčasť splnenia kvalifikačných predpokladov vyučovanie predmetov svojej aprobácie v rozsahu najmenej jednej polovice základného úväzku zníženého o jednu hodinu. Návrh reflektuje na pedagogickú prax pri výchove a vzdelávaní </w:t>
      </w:r>
      <w:r w:rsidR="00033B9C" w:rsidRPr="002F6D83">
        <w:rPr>
          <w:rFonts w:ascii="Times New Roman" w:hAnsi="Times New Roman"/>
          <w:sz w:val="24"/>
        </w:rPr>
        <w:t xml:space="preserve">žiakov s viacnásobným postihnutím, žiakov s autizmom alebo žiakov s ďalšími </w:t>
      </w:r>
      <w:proofErr w:type="spellStart"/>
      <w:r w:rsidR="00033B9C" w:rsidRPr="002F6D83">
        <w:rPr>
          <w:rFonts w:ascii="Times New Roman" w:hAnsi="Times New Roman"/>
          <w:sz w:val="24"/>
        </w:rPr>
        <w:t>pervazívnymi</w:t>
      </w:r>
      <w:proofErr w:type="spellEnd"/>
      <w:r w:rsidR="00033B9C" w:rsidRPr="002F6D83">
        <w:rPr>
          <w:rFonts w:ascii="Times New Roman" w:hAnsi="Times New Roman"/>
          <w:sz w:val="24"/>
        </w:rPr>
        <w:t xml:space="preserve"> vývinovými poruchami</w:t>
      </w:r>
      <w:r w:rsidRPr="002F6D83">
        <w:rPr>
          <w:rFonts w:ascii="Times New Roman" w:hAnsi="Times New Roman"/>
          <w:sz w:val="24"/>
        </w:rPr>
        <w:t xml:space="preserve">, ktorá preukazuje </w:t>
      </w:r>
      <w:proofErr w:type="spellStart"/>
      <w:r w:rsidRPr="002F6D83">
        <w:rPr>
          <w:rFonts w:ascii="Times New Roman" w:hAnsi="Times New Roman"/>
          <w:sz w:val="24"/>
        </w:rPr>
        <w:t>nedôvodnosť</w:t>
      </w:r>
      <w:proofErr w:type="spellEnd"/>
      <w:r w:rsidRPr="002F6D83">
        <w:rPr>
          <w:rFonts w:ascii="Times New Roman" w:hAnsi="Times New Roman"/>
          <w:sz w:val="24"/>
        </w:rPr>
        <w:t xml:space="preserve"> aplikácie § 13 ods. 1 v uvedených podmienkach.</w:t>
      </w:r>
    </w:p>
    <w:p w:rsidR="00F13C5E" w:rsidRPr="002F6D83" w:rsidRDefault="00F13C5E" w:rsidP="00BC588A">
      <w:pPr>
        <w:pStyle w:val="Hlavika"/>
        <w:tabs>
          <w:tab w:val="clear" w:pos="4536"/>
          <w:tab w:val="clear" w:pos="9072"/>
        </w:tabs>
        <w:jc w:val="both"/>
        <w:rPr>
          <w:rFonts w:ascii="Times New Roman" w:hAnsi="Times New Roman"/>
          <w:sz w:val="24"/>
          <w:szCs w:val="24"/>
        </w:rPr>
      </w:pPr>
    </w:p>
    <w:p w:rsidR="00414D11" w:rsidRPr="002F6D83" w:rsidRDefault="00F13C5E" w:rsidP="00BC588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Dôvodom vloženia nového písmena c) do § 13 ods. 2 je skutočnosť, podľa ktorej ak</w:t>
      </w:r>
      <w:r w:rsidR="00414D11" w:rsidRPr="002F6D83">
        <w:rPr>
          <w:rFonts w:ascii="Times New Roman" w:hAnsi="Times New Roman"/>
          <w:sz w:val="24"/>
          <w:szCs w:val="24"/>
        </w:rPr>
        <w:t xml:space="preserve">tuálny stav personálneho zabezpečenia výučby odborných predmetov v strednej odbornej škole si vyžaduje </w:t>
      </w:r>
      <w:r w:rsidRPr="002F6D83">
        <w:rPr>
          <w:rFonts w:ascii="Times New Roman" w:hAnsi="Times New Roman"/>
          <w:sz w:val="24"/>
          <w:szCs w:val="24"/>
        </w:rPr>
        <w:t xml:space="preserve">väčšie zapojenie odborníkov </w:t>
      </w:r>
      <w:r w:rsidR="00414D11" w:rsidRPr="002F6D83">
        <w:rPr>
          <w:rFonts w:ascii="Times New Roman" w:hAnsi="Times New Roman"/>
          <w:sz w:val="24"/>
          <w:szCs w:val="24"/>
        </w:rPr>
        <w:t>z praxe do výučby týchto predmetov aj vo väčšom rozsahu</w:t>
      </w:r>
      <w:r w:rsidRPr="002F6D83">
        <w:rPr>
          <w:rFonts w:ascii="Times New Roman" w:hAnsi="Times New Roman"/>
          <w:sz w:val="24"/>
          <w:szCs w:val="24"/>
        </w:rPr>
        <w:t>, než umožňuje doterajšia úprava</w:t>
      </w:r>
      <w:r w:rsidR="00414D11" w:rsidRPr="002F6D83">
        <w:rPr>
          <w:rFonts w:ascii="Times New Roman" w:hAnsi="Times New Roman"/>
          <w:sz w:val="24"/>
          <w:szCs w:val="24"/>
        </w:rPr>
        <w:t>. Uvedená systémová zmena vychádza aj z pozitívnych skúsenosti z praxe a to zo spolupráce zamestnávateľov a stredných odborných škôl na základe zmluvy o duálnom vzdelávaní, ktorá vytvára priestor pre využitie odborníkov z praxe aj na výučbu odborných predmetov v strednej odbornej škole.</w:t>
      </w:r>
    </w:p>
    <w:p w:rsidR="00414D11" w:rsidRPr="002F6D83" w:rsidRDefault="00414D11" w:rsidP="00BC588A">
      <w:pPr>
        <w:pStyle w:val="Hlavika"/>
        <w:tabs>
          <w:tab w:val="clear" w:pos="4536"/>
          <w:tab w:val="clear" w:pos="9072"/>
        </w:tabs>
        <w:jc w:val="both"/>
        <w:rPr>
          <w:rFonts w:ascii="Times New Roman" w:hAnsi="Times New Roman"/>
          <w:sz w:val="24"/>
          <w:szCs w:val="24"/>
        </w:rPr>
      </w:pPr>
    </w:p>
    <w:p w:rsidR="00BC588A" w:rsidRPr="002F6D83" w:rsidRDefault="00BC588A" w:rsidP="00BC588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bodom </w:t>
      </w:r>
      <w:r w:rsidR="00CC1CF1" w:rsidRPr="002F6D83">
        <w:rPr>
          <w:rFonts w:ascii="Times New Roman" w:hAnsi="Times New Roman"/>
          <w:sz w:val="24"/>
          <w:szCs w:val="24"/>
        </w:rPr>
        <w:t>1</w:t>
      </w:r>
      <w:r w:rsidR="00DF5F26" w:rsidRPr="002F6D83">
        <w:rPr>
          <w:rFonts w:ascii="Times New Roman" w:hAnsi="Times New Roman"/>
          <w:sz w:val="24"/>
          <w:szCs w:val="24"/>
        </w:rPr>
        <w:t>4</w:t>
      </w:r>
      <w:r w:rsidR="009F1EB1" w:rsidRPr="002F6D83">
        <w:rPr>
          <w:rFonts w:ascii="Times New Roman" w:hAnsi="Times New Roman"/>
          <w:sz w:val="24"/>
          <w:szCs w:val="24"/>
        </w:rPr>
        <w:t xml:space="preserve"> </w:t>
      </w:r>
      <w:r w:rsidRPr="002F6D83">
        <w:rPr>
          <w:rFonts w:ascii="Times New Roman" w:hAnsi="Times New Roman"/>
          <w:sz w:val="24"/>
          <w:szCs w:val="24"/>
        </w:rPr>
        <w:t>a </w:t>
      </w:r>
      <w:r w:rsidR="00CC1CF1" w:rsidRPr="002F6D83">
        <w:rPr>
          <w:rFonts w:ascii="Times New Roman" w:hAnsi="Times New Roman"/>
          <w:sz w:val="24"/>
          <w:szCs w:val="24"/>
        </w:rPr>
        <w:t>1</w:t>
      </w:r>
      <w:r w:rsidR="00DF5F26" w:rsidRPr="002F6D83">
        <w:rPr>
          <w:rFonts w:ascii="Times New Roman" w:hAnsi="Times New Roman"/>
          <w:sz w:val="24"/>
          <w:szCs w:val="24"/>
        </w:rPr>
        <w:t>5</w:t>
      </w:r>
    </w:p>
    <w:p w:rsidR="00BC588A" w:rsidRPr="002F6D83" w:rsidRDefault="00BC588A" w:rsidP="00BC588A">
      <w:pPr>
        <w:pStyle w:val="Hlavika"/>
        <w:tabs>
          <w:tab w:val="clear" w:pos="4536"/>
          <w:tab w:val="clear" w:pos="9072"/>
        </w:tabs>
        <w:jc w:val="both"/>
        <w:rPr>
          <w:rFonts w:ascii="Times New Roman" w:hAnsi="Times New Roman"/>
          <w:sz w:val="24"/>
          <w:szCs w:val="24"/>
        </w:rPr>
      </w:pPr>
    </w:p>
    <w:p w:rsidR="00BC588A" w:rsidRPr="002F6D83" w:rsidRDefault="001E50D8"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lastRenderedPageBreak/>
        <w:t>Legislatívno-technická úprava, ktor</w:t>
      </w:r>
      <w:r w:rsidR="004E591C" w:rsidRPr="002F6D83">
        <w:rPr>
          <w:rFonts w:ascii="Times New Roman" w:hAnsi="Times New Roman"/>
          <w:sz w:val="24"/>
          <w:szCs w:val="24"/>
        </w:rPr>
        <w:t xml:space="preserve">á súvisí s novelizačným bodom </w:t>
      </w:r>
      <w:r w:rsidR="009F1EB1" w:rsidRPr="002F6D83">
        <w:rPr>
          <w:rFonts w:ascii="Times New Roman" w:hAnsi="Times New Roman"/>
          <w:sz w:val="24"/>
          <w:szCs w:val="24"/>
        </w:rPr>
        <w:t>1</w:t>
      </w:r>
      <w:r w:rsidR="00DF5F26" w:rsidRPr="002F6D83">
        <w:rPr>
          <w:rFonts w:ascii="Times New Roman" w:hAnsi="Times New Roman"/>
          <w:sz w:val="24"/>
          <w:szCs w:val="24"/>
        </w:rPr>
        <w:t>6</w:t>
      </w:r>
      <w:r w:rsidR="00541F44" w:rsidRPr="002F6D83">
        <w:rPr>
          <w:rFonts w:ascii="Times New Roman" w:hAnsi="Times New Roman"/>
          <w:sz w:val="24"/>
          <w:szCs w:val="24"/>
        </w:rPr>
        <w:t>.</w:t>
      </w:r>
    </w:p>
    <w:p w:rsidR="00BC588A" w:rsidRPr="002F6D83" w:rsidRDefault="00BC588A" w:rsidP="00BC588A">
      <w:pPr>
        <w:pStyle w:val="Hlavika"/>
        <w:tabs>
          <w:tab w:val="clear" w:pos="4536"/>
          <w:tab w:val="clear" w:pos="9072"/>
        </w:tabs>
        <w:jc w:val="both"/>
        <w:rPr>
          <w:rFonts w:ascii="Times New Roman" w:hAnsi="Times New Roman"/>
          <w:sz w:val="24"/>
          <w:szCs w:val="24"/>
        </w:rPr>
      </w:pPr>
    </w:p>
    <w:p w:rsidR="00BC588A" w:rsidRPr="002F6D83" w:rsidRDefault="00BC588A" w:rsidP="00BC588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9F1EB1" w:rsidRPr="002F6D83">
        <w:rPr>
          <w:rFonts w:ascii="Times New Roman" w:hAnsi="Times New Roman"/>
          <w:sz w:val="24"/>
          <w:szCs w:val="24"/>
        </w:rPr>
        <w:t>1</w:t>
      </w:r>
      <w:r w:rsidR="00DF5F26" w:rsidRPr="002F6D83">
        <w:rPr>
          <w:rFonts w:ascii="Times New Roman" w:hAnsi="Times New Roman"/>
          <w:sz w:val="24"/>
          <w:szCs w:val="24"/>
        </w:rPr>
        <w:t>6</w:t>
      </w:r>
    </w:p>
    <w:p w:rsidR="009740DD" w:rsidRPr="002F6D83" w:rsidRDefault="009740DD" w:rsidP="009740DD">
      <w:pPr>
        <w:pStyle w:val="Odsekzoznamu"/>
        <w:spacing w:after="0" w:line="240" w:lineRule="auto"/>
        <w:ind w:left="0"/>
        <w:jc w:val="both"/>
        <w:rPr>
          <w:rFonts w:ascii="Times New Roman" w:hAnsi="Times New Roman"/>
          <w:sz w:val="24"/>
          <w:szCs w:val="24"/>
        </w:rPr>
      </w:pPr>
    </w:p>
    <w:p w:rsidR="00CF25ED" w:rsidRPr="002F6D83" w:rsidRDefault="007C10CC" w:rsidP="00A60204">
      <w:pPr>
        <w:jc w:val="both"/>
      </w:pPr>
      <w:r w:rsidRPr="002F6D83">
        <w:t>D</w:t>
      </w:r>
      <w:r w:rsidR="00BC588A" w:rsidRPr="002F6D83">
        <w:t xml:space="preserve">ôvodom úpravy </w:t>
      </w:r>
      <w:r w:rsidR="00356689" w:rsidRPr="002F6D83">
        <w:t xml:space="preserve">§ 14 ods. 3 </w:t>
      </w:r>
      <w:r w:rsidR="00BC588A" w:rsidRPr="002F6D83">
        <w:t>je potreba rozšírenia možností uznania vzdelávacích ciest a ich výsledkov, kto</w:t>
      </w:r>
      <w:r w:rsidR="00CF25ED" w:rsidRPr="002F6D83">
        <w:t>ré vedú k získaniu kvalifikácie</w:t>
      </w:r>
      <w:r w:rsidR="00BC588A" w:rsidRPr="002F6D83">
        <w:t xml:space="preserve"> na účely splnenia kvalifikačných predpokladov pedagogických zamestnancov a odborných zamestnancov. Vloženie nového písmena predstavuje základ pre uznanie spĺňania kvalifikačných predpokladov aj na základe výsledkov vzdelávacej aktivity pedagogického zamestnanca v oblasti neformálneho vzdelávania, ktoré sa uznávajú na účely uznania kvalifikácie v iných oblastiach ekonomickej činnosti obyvateľstva. V aplikačnej praxi ide o prípady posudzovania vzdelania, ak</w:t>
      </w:r>
      <w:r w:rsidR="00CF25ED" w:rsidRPr="002F6D83">
        <w:t xml:space="preserve"> </w:t>
      </w:r>
    </w:p>
    <w:p w:rsidR="00CF25ED" w:rsidRPr="002F6D83" w:rsidRDefault="00CF25ED" w:rsidP="00CF25ED">
      <w:pPr>
        <w:jc w:val="both"/>
      </w:pPr>
      <w:r w:rsidRPr="002F6D83">
        <w:t xml:space="preserve">- ide o </w:t>
      </w:r>
      <w:r w:rsidR="00BC588A" w:rsidRPr="002F6D83">
        <w:t xml:space="preserve">vyučovanie cudzích jazykov, </w:t>
      </w:r>
    </w:p>
    <w:p w:rsidR="00CF25ED" w:rsidRPr="002F6D83" w:rsidRDefault="00CF25ED" w:rsidP="00CF25ED">
      <w:pPr>
        <w:jc w:val="both"/>
      </w:pPr>
      <w:r w:rsidRPr="002F6D83">
        <w:t xml:space="preserve">- </w:t>
      </w:r>
      <w:r w:rsidR="00BC588A" w:rsidRPr="002F6D83">
        <w:t xml:space="preserve">sa pre splnenie kvalifikačných predpokladov vyžaduje vykonanie prvej atestácie alebo </w:t>
      </w:r>
    </w:p>
    <w:p w:rsidR="00BC588A" w:rsidRPr="002F6D83" w:rsidRDefault="00CF25ED" w:rsidP="00CF25ED">
      <w:pPr>
        <w:jc w:val="both"/>
      </w:pPr>
      <w:r w:rsidRPr="002F6D83">
        <w:t xml:space="preserve">- </w:t>
      </w:r>
      <w:r w:rsidR="00BC588A" w:rsidRPr="002F6D83">
        <w:t xml:space="preserve">sa pre splnenie kvalifikačných predpokladov vyžaduje predchádzajúci výkon pracovnej činnosti. </w:t>
      </w:r>
    </w:p>
    <w:p w:rsidR="002B2BAE" w:rsidRPr="002F6D83" w:rsidRDefault="002B2BAE" w:rsidP="00CF25ED">
      <w:pPr>
        <w:jc w:val="both"/>
      </w:pPr>
    </w:p>
    <w:p w:rsidR="00CF25ED" w:rsidRPr="002F6D83" w:rsidRDefault="00CF25ED" w:rsidP="00AD3FAF">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bodom </w:t>
      </w:r>
      <w:r w:rsidR="009F1EB1" w:rsidRPr="002F6D83">
        <w:rPr>
          <w:rFonts w:ascii="Times New Roman" w:hAnsi="Times New Roman"/>
          <w:sz w:val="24"/>
          <w:szCs w:val="24"/>
        </w:rPr>
        <w:t>1</w:t>
      </w:r>
      <w:r w:rsidR="00DF5F26" w:rsidRPr="002F6D83">
        <w:rPr>
          <w:rFonts w:ascii="Times New Roman" w:hAnsi="Times New Roman"/>
          <w:sz w:val="24"/>
          <w:szCs w:val="24"/>
        </w:rPr>
        <w:t>7</w:t>
      </w:r>
      <w:r w:rsidR="009F1EB1" w:rsidRPr="002F6D83">
        <w:rPr>
          <w:rFonts w:ascii="Times New Roman" w:hAnsi="Times New Roman"/>
          <w:sz w:val="24"/>
          <w:szCs w:val="24"/>
        </w:rPr>
        <w:t xml:space="preserve"> </w:t>
      </w:r>
      <w:r w:rsidRPr="002F6D83">
        <w:rPr>
          <w:rFonts w:ascii="Times New Roman" w:hAnsi="Times New Roman"/>
          <w:sz w:val="24"/>
          <w:szCs w:val="24"/>
        </w:rPr>
        <w:t>a </w:t>
      </w:r>
      <w:r w:rsidR="00DF5F26" w:rsidRPr="002F6D83">
        <w:rPr>
          <w:rFonts w:ascii="Times New Roman" w:hAnsi="Times New Roman"/>
          <w:sz w:val="24"/>
          <w:szCs w:val="24"/>
        </w:rPr>
        <w:t>18</w:t>
      </w:r>
    </w:p>
    <w:p w:rsidR="00CF25ED" w:rsidRPr="002F6D83" w:rsidRDefault="00CF25ED" w:rsidP="00AD3FAF">
      <w:pPr>
        <w:pStyle w:val="Hlavika"/>
        <w:tabs>
          <w:tab w:val="clear" w:pos="4536"/>
          <w:tab w:val="clear" w:pos="9072"/>
        </w:tabs>
        <w:jc w:val="both"/>
        <w:rPr>
          <w:rFonts w:ascii="Times New Roman" w:hAnsi="Times New Roman"/>
          <w:sz w:val="24"/>
          <w:szCs w:val="24"/>
        </w:rPr>
      </w:pPr>
    </w:p>
    <w:p w:rsidR="00CF25ED" w:rsidRPr="002F6D83" w:rsidRDefault="007C10CC"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w:t>
      </w:r>
      <w:r w:rsidR="00CF25ED" w:rsidRPr="002F6D83">
        <w:rPr>
          <w:rFonts w:ascii="Times New Roman" w:hAnsi="Times New Roman"/>
          <w:sz w:val="24"/>
          <w:szCs w:val="24"/>
        </w:rPr>
        <w:t xml:space="preserve">ôvodom úpravy </w:t>
      </w:r>
      <w:r w:rsidR="00897824" w:rsidRPr="002F6D83">
        <w:rPr>
          <w:rFonts w:ascii="Times New Roman" w:hAnsi="Times New Roman"/>
          <w:sz w:val="24"/>
          <w:szCs w:val="24"/>
        </w:rPr>
        <w:t xml:space="preserve">doterajšieho znenia § 15 a vloženia nového ustanovenia § 15a </w:t>
      </w:r>
      <w:r w:rsidR="00CF25ED" w:rsidRPr="002F6D83">
        <w:rPr>
          <w:rFonts w:ascii="Times New Roman" w:hAnsi="Times New Roman"/>
          <w:sz w:val="24"/>
          <w:szCs w:val="24"/>
        </w:rPr>
        <w:t>je potreba</w:t>
      </w:r>
    </w:p>
    <w:p w:rsidR="00CF25ED" w:rsidRPr="002F6D83" w:rsidRDefault="00CF25ED" w:rsidP="00CF25ED">
      <w:pPr>
        <w:pStyle w:val="Hlavika"/>
        <w:jc w:val="both"/>
        <w:rPr>
          <w:rFonts w:ascii="Times New Roman" w:hAnsi="Times New Roman"/>
          <w:sz w:val="24"/>
          <w:szCs w:val="24"/>
        </w:rPr>
      </w:pPr>
      <w:r w:rsidRPr="002F6D83">
        <w:rPr>
          <w:rFonts w:ascii="Times New Roman" w:hAnsi="Times New Roman"/>
          <w:sz w:val="24"/>
          <w:szCs w:val="24"/>
        </w:rPr>
        <w:t>-</w:t>
      </w:r>
      <w:r w:rsidRPr="002F6D83">
        <w:rPr>
          <w:rFonts w:ascii="Times New Roman" w:hAnsi="Times New Roman"/>
          <w:sz w:val="24"/>
          <w:szCs w:val="24"/>
        </w:rPr>
        <w:tab/>
        <w:t xml:space="preserve"> zosúladenia úpravy bezúhonnosti s možnosťami preukazovania bezúhonnosti alebo zisťovania ďalších okolností spáchaného trestného činu na základe odpisu registra trestov; ako ukazuje aplikačná prax, nie je možné </w:t>
      </w:r>
      <w:r w:rsidR="007C10CC" w:rsidRPr="002F6D83">
        <w:rPr>
          <w:rFonts w:ascii="Times New Roman" w:hAnsi="Times New Roman"/>
          <w:sz w:val="24"/>
          <w:szCs w:val="24"/>
        </w:rPr>
        <w:t xml:space="preserve">výlučne </w:t>
      </w:r>
      <w:r w:rsidRPr="002F6D83">
        <w:rPr>
          <w:rFonts w:ascii="Times New Roman" w:hAnsi="Times New Roman"/>
          <w:sz w:val="24"/>
          <w:szCs w:val="24"/>
        </w:rPr>
        <w:t>z odpisu registra trestov určiť, či bol trestný čin spáchaný z nedbanlivosti spáchaný priamo pri výkone pracovnej činnosti bez nahliadnutia do rozsudku,</w:t>
      </w:r>
    </w:p>
    <w:p w:rsidR="00CF25ED" w:rsidRPr="002F6D83" w:rsidRDefault="00CF25ED" w:rsidP="00CF25ED">
      <w:pPr>
        <w:pStyle w:val="Hlavika"/>
        <w:jc w:val="both"/>
        <w:rPr>
          <w:rFonts w:ascii="Times New Roman" w:hAnsi="Times New Roman"/>
          <w:sz w:val="24"/>
          <w:szCs w:val="24"/>
        </w:rPr>
      </w:pPr>
      <w:r w:rsidRPr="002F6D83">
        <w:rPr>
          <w:rFonts w:ascii="Times New Roman" w:hAnsi="Times New Roman"/>
          <w:sz w:val="24"/>
          <w:szCs w:val="24"/>
        </w:rPr>
        <w:t xml:space="preserve">- </w:t>
      </w:r>
      <w:r w:rsidRPr="002F6D83">
        <w:rPr>
          <w:rFonts w:ascii="Times New Roman" w:hAnsi="Times New Roman"/>
          <w:sz w:val="24"/>
          <w:szCs w:val="24"/>
        </w:rPr>
        <w:tab/>
        <w:t xml:space="preserve">explicitného vymedzenia trestných činov podľa Smernice Európskeho parlamentu a Rady 2011/93/EÚ z 13. decembra 2011 o boji proti sexuálnemu zneužívaniu a sexuálnemu vykorisťovaniu detí a boji proti detskej pornografii, ktorou sa nahrádza rámcové rozhodnutie Rady 2004/68/SVV (Ú. v. EÚ L 335, 17. 12. 2011), ktorých právoplatne odsúdení páchatelia nemajú spĺňať predpoklad bezúhonnosti na výkon pracovnej činnosti pedagogického zamestnanca alebo odborného zamestnanca; </w:t>
      </w:r>
    </w:p>
    <w:p w:rsidR="00CF25ED" w:rsidRPr="002F6D83" w:rsidRDefault="00CF25ED" w:rsidP="00CF25ED">
      <w:pPr>
        <w:pStyle w:val="Hlavika"/>
        <w:jc w:val="both"/>
        <w:rPr>
          <w:rFonts w:ascii="Times New Roman" w:hAnsi="Times New Roman"/>
          <w:sz w:val="24"/>
          <w:szCs w:val="24"/>
        </w:rPr>
      </w:pPr>
      <w:r w:rsidRPr="002F6D83">
        <w:rPr>
          <w:rFonts w:ascii="Times New Roman" w:hAnsi="Times New Roman"/>
          <w:sz w:val="24"/>
          <w:szCs w:val="24"/>
        </w:rPr>
        <w:t xml:space="preserve">- </w:t>
      </w:r>
      <w:r w:rsidRPr="002F6D83">
        <w:rPr>
          <w:rFonts w:ascii="Times New Roman" w:hAnsi="Times New Roman"/>
          <w:sz w:val="24"/>
          <w:szCs w:val="24"/>
        </w:rPr>
        <w:tab/>
      </w:r>
      <w:r w:rsidR="007C10CC" w:rsidRPr="002F6D83">
        <w:rPr>
          <w:rFonts w:ascii="Times New Roman" w:hAnsi="Times New Roman"/>
          <w:sz w:val="24"/>
          <w:szCs w:val="24"/>
        </w:rPr>
        <w:t>spresnenia postupov</w:t>
      </w:r>
      <w:r w:rsidRPr="002F6D83">
        <w:rPr>
          <w:rFonts w:ascii="Times New Roman" w:hAnsi="Times New Roman"/>
          <w:sz w:val="24"/>
          <w:szCs w:val="24"/>
        </w:rPr>
        <w:t xml:space="preserve"> pri preukazovaní bezúhonnosti podľa účelu tak, aby nedochádzalo k pochybnostiam o správnosti konania škôl, školských zariadení a zariadení sociálnej pomoci pri obsadzovaní voľných pracovných pozícií pedagogických zamestnancov a odborných zamestnancov; </w:t>
      </w:r>
    </w:p>
    <w:p w:rsidR="00414D11" w:rsidRPr="002F6D83" w:rsidRDefault="00414D11" w:rsidP="00CF25ED">
      <w:pPr>
        <w:pStyle w:val="Hlavika"/>
        <w:jc w:val="both"/>
        <w:rPr>
          <w:rFonts w:ascii="Times New Roman" w:hAnsi="Times New Roman"/>
          <w:sz w:val="24"/>
          <w:szCs w:val="24"/>
        </w:rPr>
      </w:pPr>
      <w:r w:rsidRPr="002F6D83">
        <w:rPr>
          <w:rFonts w:ascii="Times New Roman" w:hAnsi="Times New Roman"/>
          <w:sz w:val="24"/>
          <w:szCs w:val="24"/>
        </w:rPr>
        <w:t xml:space="preserve">- ustanovenia lehôt, do kedy sú subjekty povinné poskytnúť údaje potrebné na vyžiadanie registra trestov, do kedy musí </w:t>
      </w:r>
      <w:r w:rsidR="00271375" w:rsidRPr="002F6D83">
        <w:rPr>
          <w:rFonts w:ascii="Times New Roman" w:hAnsi="Times New Roman"/>
          <w:sz w:val="24"/>
          <w:szCs w:val="24"/>
        </w:rPr>
        <w:t xml:space="preserve">regionálny úrad školskej správy </w:t>
      </w:r>
      <w:r w:rsidRPr="002F6D83">
        <w:rPr>
          <w:rFonts w:ascii="Times New Roman" w:hAnsi="Times New Roman"/>
          <w:sz w:val="24"/>
          <w:szCs w:val="24"/>
        </w:rPr>
        <w:t>požiadať o odpis registra trestov a do kedy je povinný oznámiť skutočnosť spĺňania bezúhonnosti,</w:t>
      </w:r>
    </w:p>
    <w:p w:rsidR="00CF25ED" w:rsidRPr="002F6D83" w:rsidRDefault="00CF25ED" w:rsidP="00CF25ED">
      <w:pPr>
        <w:pStyle w:val="Hlavika"/>
        <w:jc w:val="both"/>
        <w:rPr>
          <w:rFonts w:ascii="Times New Roman" w:hAnsi="Times New Roman"/>
          <w:sz w:val="24"/>
          <w:szCs w:val="24"/>
        </w:rPr>
      </w:pPr>
      <w:r w:rsidRPr="002F6D83">
        <w:rPr>
          <w:rFonts w:ascii="Times New Roman" w:hAnsi="Times New Roman"/>
          <w:sz w:val="24"/>
          <w:szCs w:val="24"/>
        </w:rPr>
        <w:t xml:space="preserve">- </w:t>
      </w:r>
      <w:r w:rsidR="007C10CC" w:rsidRPr="002F6D83">
        <w:rPr>
          <w:rFonts w:ascii="Times New Roman" w:hAnsi="Times New Roman"/>
          <w:sz w:val="24"/>
          <w:szCs w:val="24"/>
        </w:rPr>
        <w:tab/>
        <w:t>zefektívnenia preukazovania</w:t>
      </w:r>
      <w:r w:rsidRPr="002F6D83">
        <w:rPr>
          <w:rFonts w:ascii="Times New Roman" w:hAnsi="Times New Roman"/>
          <w:sz w:val="24"/>
          <w:szCs w:val="24"/>
        </w:rPr>
        <w:t xml:space="preserve"> bezúhonnosti prostredníctvom odpisu registra trestov s využitím dostupných systémových nástrojov v oblasti zberu dát o pedagogickom zamestnancovi a odbornom zamestnancovi v Centrálnom registri pedagogických zamestnancov, odborných zamestnancov a ďalších zamestnancov škôl a školských zariadení za účelom zníženia administratívnej záťaže,</w:t>
      </w:r>
    </w:p>
    <w:p w:rsidR="00CF25ED" w:rsidRPr="002F6D83" w:rsidRDefault="00CF25ED" w:rsidP="00CF25ED">
      <w:pPr>
        <w:pStyle w:val="Hlavika"/>
        <w:jc w:val="both"/>
        <w:rPr>
          <w:rFonts w:ascii="Times New Roman" w:hAnsi="Times New Roman"/>
          <w:sz w:val="24"/>
          <w:szCs w:val="24"/>
        </w:rPr>
      </w:pPr>
      <w:r w:rsidRPr="002F6D83">
        <w:rPr>
          <w:rFonts w:ascii="Times New Roman" w:hAnsi="Times New Roman"/>
          <w:sz w:val="24"/>
          <w:szCs w:val="24"/>
        </w:rPr>
        <w:t>-</w:t>
      </w:r>
      <w:r w:rsidRPr="002F6D83">
        <w:rPr>
          <w:rFonts w:ascii="Times New Roman" w:hAnsi="Times New Roman"/>
          <w:sz w:val="24"/>
          <w:szCs w:val="24"/>
        </w:rPr>
        <w:tab/>
        <w:t xml:space="preserve"> </w:t>
      </w:r>
      <w:r w:rsidR="00ED64B6" w:rsidRPr="002F6D83">
        <w:rPr>
          <w:rFonts w:ascii="Times New Roman" w:hAnsi="Times New Roman"/>
          <w:sz w:val="24"/>
          <w:szCs w:val="24"/>
        </w:rPr>
        <w:t xml:space="preserve">spresnenia postupov </w:t>
      </w:r>
      <w:r w:rsidRPr="002F6D83">
        <w:rPr>
          <w:rFonts w:ascii="Times New Roman" w:hAnsi="Times New Roman"/>
          <w:sz w:val="24"/>
          <w:szCs w:val="24"/>
        </w:rPr>
        <w:t>pri preukazovaní bezúhonnosti cudzieho štátneho príslušníka, ktorý bude vykonávať pracovnú činnosť pedagogického zamestnanca alebo odborného zamestnanca</w:t>
      </w:r>
      <w:r w:rsidR="00B63EEC" w:rsidRPr="002F6D83">
        <w:rPr>
          <w:rFonts w:ascii="Times New Roman" w:hAnsi="Times New Roman"/>
          <w:sz w:val="24"/>
          <w:szCs w:val="24"/>
        </w:rPr>
        <w:t>; v týchto prípadoch sa bude bezúhonnosť preukazovať priamo zamestnávateľovi, ktorý porovná predložený doklad s obsahom § 15 ods. 1 a 2,</w:t>
      </w:r>
    </w:p>
    <w:p w:rsidR="00CF25ED" w:rsidRPr="002F6D83" w:rsidRDefault="00CF25ED" w:rsidP="00CF25ED">
      <w:pPr>
        <w:pStyle w:val="Hlavika"/>
        <w:jc w:val="both"/>
        <w:rPr>
          <w:rFonts w:ascii="Times New Roman" w:hAnsi="Times New Roman"/>
          <w:sz w:val="24"/>
          <w:szCs w:val="24"/>
        </w:rPr>
      </w:pPr>
      <w:r w:rsidRPr="002F6D83">
        <w:rPr>
          <w:rFonts w:ascii="Times New Roman" w:hAnsi="Times New Roman"/>
          <w:sz w:val="24"/>
          <w:szCs w:val="24"/>
        </w:rPr>
        <w:t>-</w:t>
      </w:r>
      <w:r w:rsidRPr="002F6D83">
        <w:rPr>
          <w:rFonts w:ascii="Times New Roman" w:hAnsi="Times New Roman"/>
          <w:sz w:val="24"/>
          <w:szCs w:val="24"/>
        </w:rPr>
        <w:tab/>
        <w:t xml:space="preserve"> vytvorenia rámca pre nakladanie s osobnými údajmi žiadateľov o odpis registra trestov </w:t>
      </w:r>
      <w:r w:rsidR="00271375" w:rsidRPr="002F6D83">
        <w:rPr>
          <w:rFonts w:ascii="Times New Roman" w:hAnsi="Times New Roman"/>
          <w:sz w:val="24"/>
          <w:szCs w:val="24"/>
        </w:rPr>
        <w:t xml:space="preserve">regionálnym úradom školskej správy </w:t>
      </w:r>
      <w:r w:rsidRPr="002F6D83">
        <w:rPr>
          <w:rFonts w:ascii="Times New Roman" w:hAnsi="Times New Roman"/>
          <w:sz w:val="24"/>
          <w:szCs w:val="24"/>
        </w:rPr>
        <w:t xml:space="preserve">a tiež Generálnou prokuratúrou Slovenskej republiky, </w:t>
      </w:r>
    </w:p>
    <w:p w:rsidR="00CF25ED" w:rsidRPr="002F6D83" w:rsidRDefault="00CF25ED" w:rsidP="00CF25ED">
      <w:pPr>
        <w:pStyle w:val="Hlavika"/>
        <w:jc w:val="both"/>
        <w:rPr>
          <w:rFonts w:ascii="Times New Roman" w:hAnsi="Times New Roman"/>
          <w:sz w:val="24"/>
          <w:szCs w:val="24"/>
        </w:rPr>
      </w:pPr>
      <w:r w:rsidRPr="002F6D83">
        <w:rPr>
          <w:rFonts w:ascii="Times New Roman" w:hAnsi="Times New Roman"/>
          <w:sz w:val="24"/>
          <w:szCs w:val="24"/>
        </w:rPr>
        <w:lastRenderedPageBreak/>
        <w:t>-</w:t>
      </w:r>
      <w:r w:rsidRPr="002F6D83">
        <w:rPr>
          <w:rFonts w:ascii="Times New Roman" w:hAnsi="Times New Roman"/>
          <w:sz w:val="24"/>
          <w:szCs w:val="24"/>
        </w:rPr>
        <w:tab/>
        <w:t xml:space="preserve"> vytvorenia rámca pre efektívne postupy pri vybavovaní a spracovaní žiadostí o odpis registra trestov, a to medzi </w:t>
      </w:r>
      <w:r w:rsidR="00271375" w:rsidRPr="002F6D83">
        <w:rPr>
          <w:rFonts w:ascii="Times New Roman" w:hAnsi="Times New Roman"/>
          <w:sz w:val="24"/>
          <w:szCs w:val="24"/>
        </w:rPr>
        <w:t xml:space="preserve">regionálnym úradom školskej správy </w:t>
      </w:r>
      <w:r w:rsidRPr="002F6D83">
        <w:rPr>
          <w:rFonts w:ascii="Times New Roman" w:hAnsi="Times New Roman"/>
          <w:sz w:val="24"/>
          <w:szCs w:val="24"/>
        </w:rPr>
        <w:t xml:space="preserve">a Generálnou prokuratúrou Slovenskej republiky a </w:t>
      </w:r>
      <w:r w:rsidR="00271375" w:rsidRPr="002F6D83">
        <w:rPr>
          <w:rFonts w:ascii="Times New Roman" w:hAnsi="Times New Roman"/>
          <w:sz w:val="24"/>
          <w:szCs w:val="24"/>
        </w:rPr>
        <w:t xml:space="preserve">regionálnym úradom školskej správy </w:t>
      </w:r>
      <w:r w:rsidR="007C10CC" w:rsidRPr="002F6D83">
        <w:rPr>
          <w:rFonts w:ascii="Times New Roman" w:hAnsi="Times New Roman"/>
          <w:sz w:val="24"/>
          <w:szCs w:val="24"/>
        </w:rPr>
        <w:t>a zamestnávateľom.</w:t>
      </w:r>
      <w:r w:rsidRPr="002F6D83">
        <w:rPr>
          <w:rFonts w:ascii="Times New Roman" w:hAnsi="Times New Roman"/>
          <w:sz w:val="24"/>
          <w:szCs w:val="24"/>
        </w:rPr>
        <w:t xml:space="preserve"> </w:t>
      </w:r>
      <w:r w:rsidR="007C10CC" w:rsidRPr="002F6D83">
        <w:rPr>
          <w:rFonts w:ascii="Times New Roman" w:hAnsi="Times New Roman"/>
          <w:sz w:val="24"/>
          <w:szCs w:val="24"/>
        </w:rPr>
        <w:t>P</w:t>
      </w:r>
      <w:r w:rsidRPr="002F6D83">
        <w:rPr>
          <w:rFonts w:ascii="Times New Roman" w:hAnsi="Times New Roman"/>
          <w:sz w:val="24"/>
          <w:szCs w:val="24"/>
        </w:rPr>
        <w:t xml:space="preserve">ri zabezpečení ochrany osobných údajov a citlivých údajov o pedagogickom zamestnancovi alebo odbornom zamestnancovi, </w:t>
      </w:r>
    </w:p>
    <w:p w:rsidR="00CF25ED" w:rsidRPr="002F6D83" w:rsidRDefault="00CF25ED" w:rsidP="00CF25ED">
      <w:pPr>
        <w:pStyle w:val="Hlavika"/>
        <w:jc w:val="both"/>
        <w:rPr>
          <w:rFonts w:ascii="Times New Roman" w:hAnsi="Times New Roman"/>
          <w:sz w:val="24"/>
          <w:szCs w:val="24"/>
        </w:rPr>
      </w:pPr>
      <w:r w:rsidRPr="002F6D83">
        <w:rPr>
          <w:rFonts w:ascii="Times New Roman" w:hAnsi="Times New Roman"/>
          <w:sz w:val="24"/>
          <w:szCs w:val="24"/>
        </w:rPr>
        <w:t xml:space="preserve">- </w:t>
      </w:r>
      <w:r w:rsidRPr="002F6D83">
        <w:rPr>
          <w:rFonts w:ascii="Times New Roman" w:hAnsi="Times New Roman"/>
          <w:sz w:val="24"/>
          <w:szCs w:val="24"/>
        </w:rPr>
        <w:tab/>
        <w:t xml:space="preserve">opravného prostriedku v prípade oznámenia </w:t>
      </w:r>
      <w:r w:rsidR="00271375" w:rsidRPr="002F6D83">
        <w:rPr>
          <w:rFonts w:ascii="Times New Roman" w:hAnsi="Times New Roman"/>
          <w:sz w:val="24"/>
          <w:szCs w:val="24"/>
        </w:rPr>
        <w:t xml:space="preserve">regionálnemu úradu školskej správy </w:t>
      </w:r>
      <w:r w:rsidRPr="002F6D83">
        <w:rPr>
          <w:rFonts w:ascii="Times New Roman" w:hAnsi="Times New Roman"/>
          <w:sz w:val="24"/>
          <w:szCs w:val="24"/>
        </w:rPr>
        <w:t xml:space="preserve">o nesplnení predpokladu bezúhonnosti prostredníctvom námietky </w:t>
      </w:r>
      <w:r w:rsidR="00A14AB8" w:rsidRPr="002F6D83">
        <w:rPr>
          <w:rFonts w:ascii="Times New Roman" w:hAnsi="Times New Roman"/>
          <w:sz w:val="24"/>
          <w:szCs w:val="24"/>
        </w:rPr>
        <w:t>ministerstvu školstva</w:t>
      </w:r>
      <w:r w:rsidR="00EC7EF8" w:rsidRPr="002F6D83">
        <w:rPr>
          <w:rFonts w:ascii="Times New Roman" w:hAnsi="Times New Roman"/>
          <w:sz w:val="24"/>
          <w:szCs w:val="24"/>
        </w:rPr>
        <w:t xml:space="preserve">; inštitút námietky sa zavádza z toho dôvodu, že v praxi sa môže stať, že </w:t>
      </w:r>
      <w:r w:rsidR="00271375" w:rsidRPr="002F6D83">
        <w:rPr>
          <w:rFonts w:ascii="Times New Roman" w:hAnsi="Times New Roman"/>
          <w:sz w:val="24"/>
          <w:szCs w:val="24"/>
        </w:rPr>
        <w:t xml:space="preserve">regionálny úrad školskej správy </w:t>
      </w:r>
      <w:r w:rsidR="00EC7EF8" w:rsidRPr="002F6D83">
        <w:rPr>
          <w:rFonts w:ascii="Times New Roman" w:hAnsi="Times New Roman"/>
          <w:sz w:val="24"/>
          <w:szCs w:val="24"/>
        </w:rPr>
        <w:t>vyhodnotí bezúhonnosť pedagogického zamestnanca alebo odborného zamestnanca nesprávne</w:t>
      </w:r>
      <w:r w:rsidR="000B7CD5" w:rsidRPr="002F6D83">
        <w:rPr>
          <w:rFonts w:ascii="Times New Roman" w:hAnsi="Times New Roman"/>
          <w:sz w:val="24"/>
          <w:szCs w:val="24"/>
        </w:rPr>
        <w:t xml:space="preserve">, a na základe opätovného posúdenia bezúhonnosti pedagogického zamestnanca alebo odborného zamestnanca   ministerstvom školstva môže byť </w:t>
      </w:r>
      <w:r w:rsidR="00B3186B" w:rsidRPr="002F6D83">
        <w:rPr>
          <w:rFonts w:ascii="Times New Roman" w:hAnsi="Times New Roman"/>
          <w:sz w:val="24"/>
          <w:szCs w:val="24"/>
        </w:rPr>
        <w:t>vyhodnotenie spĺňania predpokladu bezúhonnosti korigované</w:t>
      </w:r>
      <w:r w:rsidR="000B7CD5" w:rsidRPr="002F6D83">
        <w:rPr>
          <w:rFonts w:ascii="Times New Roman" w:hAnsi="Times New Roman"/>
          <w:sz w:val="24"/>
          <w:szCs w:val="24"/>
        </w:rPr>
        <w:t xml:space="preserve">, </w:t>
      </w:r>
      <w:r w:rsidR="00414D11" w:rsidRPr="002F6D83">
        <w:rPr>
          <w:rFonts w:ascii="Times New Roman" w:hAnsi="Times New Roman"/>
          <w:sz w:val="24"/>
          <w:szCs w:val="24"/>
        </w:rPr>
        <w:t>a zároveň sa určujú lehoty,</w:t>
      </w:r>
      <w:r w:rsidR="00EC7EF8" w:rsidRPr="002F6D83">
        <w:rPr>
          <w:rFonts w:ascii="Times New Roman" w:hAnsi="Times New Roman"/>
          <w:sz w:val="24"/>
          <w:szCs w:val="24"/>
        </w:rPr>
        <w:t xml:space="preserve"> </w:t>
      </w:r>
    </w:p>
    <w:p w:rsidR="00CF25ED" w:rsidRPr="002F6D83" w:rsidRDefault="00CF25ED" w:rsidP="00CF25ED">
      <w:pPr>
        <w:pStyle w:val="Hlavika"/>
        <w:jc w:val="both"/>
        <w:rPr>
          <w:rFonts w:ascii="Times New Roman" w:hAnsi="Times New Roman"/>
          <w:sz w:val="24"/>
          <w:szCs w:val="24"/>
        </w:rPr>
      </w:pPr>
      <w:r w:rsidRPr="002F6D83">
        <w:rPr>
          <w:rFonts w:ascii="Times New Roman" w:hAnsi="Times New Roman"/>
          <w:sz w:val="24"/>
          <w:szCs w:val="24"/>
        </w:rPr>
        <w:t>-</w:t>
      </w:r>
      <w:r w:rsidRPr="002F6D83">
        <w:rPr>
          <w:rFonts w:ascii="Times New Roman" w:hAnsi="Times New Roman"/>
          <w:sz w:val="24"/>
          <w:szCs w:val="24"/>
        </w:rPr>
        <w:tab/>
        <w:t xml:space="preserve"> riešenia prípadov, kedy pedagogický zamestnanec alebo odborný zamestnanec neposkytne osobné údaje na účely vydania odpisu registra trestov tak, aby nebolo možné zneužívať slobodnú vôľu disponovať so svojimi osobnými údajmi</w:t>
      </w:r>
      <w:r w:rsidR="00414D11" w:rsidRPr="002F6D83">
        <w:rPr>
          <w:rFonts w:ascii="Times New Roman" w:hAnsi="Times New Roman"/>
          <w:sz w:val="24"/>
          <w:szCs w:val="24"/>
        </w:rPr>
        <w:t>,</w:t>
      </w:r>
    </w:p>
    <w:p w:rsidR="00414D11" w:rsidRPr="002F6D83" w:rsidRDefault="00414D11" w:rsidP="00CF25ED">
      <w:pPr>
        <w:pStyle w:val="Hlavika"/>
        <w:jc w:val="both"/>
        <w:rPr>
          <w:rFonts w:ascii="Times New Roman" w:hAnsi="Times New Roman"/>
          <w:sz w:val="24"/>
          <w:szCs w:val="24"/>
        </w:rPr>
      </w:pPr>
      <w:r w:rsidRPr="002F6D83">
        <w:rPr>
          <w:rFonts w:ascii="Times New Roman" w:hAnsi="Times New Roman"/>
          <w:sz w:val="24"/>
          <w:szCs w:val="24"/>
        </w:rPr>
        <w:t xml:space="preserve">- preukazovania bezúhonnosti pedagogických zamestnancov a odborných zamestnancov zariadení sociálnoprávnej ochrany detí a sociálnej kurately z dôvodu, aby nedochádzalo k duplicite preukazovaniu bezúhonnosti. </w:t>
      </w:r>
    </w:p>
    <w:p w:rsidR="00CF25ED" w:rsidRPr="002F6D83" w:rsidRDefault="00CF25ED" w:rsidP="00CF25ED">
      <w:pPr>
        <w:pStyle w:val="Hlavika"/>
        <w:jc w:val="both"/>
        <w:rPr>
          <w:rFonts w:ascii="Times New Roman" w:hAnsi="Times New Roman"/>
          <w:sz w:val="24"/>
          <w:szCs w:val="24"/>
        </w:rPr>
      </w:pPr>
    </w:p>
    <w:p w:rsidR="00CF25ED" w:rsidRPr="002F6D83" w:rsidRDefault="00CF25ED" w:rsidP="00CF25ED">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Nové znenie § 15 vytvára základ pre riešenie vyššie uvedených potrieb tak, aby boli chránené deti a žiaci na jednej strane, pedagogickí zamestnanci a odborní zamestnanci na druhej strane a v neposlednom rade aby bola zabezpečená funkčnosť a efektivita zainteresovaných inštitúcií.</w:t>
      </w:r>
    </w:p>
    <w:p w:rsidR="00CF25ED" w:rsidRPr="002F6D83" w:rsidRDefault="00CF25ED" w:rsidP="00CF25ED">
      <w:pPr>
        <w:pStyle w:val="Hlavika"/>
        <w:tabs>
          <w:tab w:val="clear" w:pos="4536"/>
          <w:tab w:val="clear" w:pos="9072"/>
        </w:tabs>
        <w:jc w:val="both"/>
        <w:rPr>
          <w:rFonts w:ascii="Times New Roman" w:hAnsi="Times New Roman"/>
          <w:sz w:val="24"/>
          <w:szCs w:val="24"/>
        </w:rPr>
      </w:pPr>
    </w:p>
    <w:p w:rsidR="00CF25ED" w:rsidRPr="002F6D83" w:rsidRDefault="00CF25ED" w:rsidP="00AD3FAF">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DF5F26" w:rsidRPr="002F6D83">
        <w:rPr>
          <w:rFonts w:ascii="Times New Roman" w:hAnsi="Times New Roman"/>
          <w:sz w:val="24"/>
          <w:szCs w:val="24"/>
        </w:rPr>
        <w:t>19</w:t>
      </w:r>
    </w:p>
    <w:p w:rsidR="00C27D3A" w:rsidRPr="002F6D83" w:rsidRDefault="00C27D3A" w:rsidP="00AD3FAF">
      <w:pPr>
        <w:pStyle w:val="Hlavika"/>
        <w:tabs>
          <w:tab w:val="clear" w:pos="4536"/>
          <w:tab w:val="clear" w:pos="9072"/>
        </w:tabs>
        <w:jc w:val="both"/>
        <w:rPr>
          <w:rFonts w:ascii="Times New Roman" w:hAnsi="Times New Roman"/>
          <w:sz w:val="24"/>
          <w:szCs w:val="24"/>
        </w:rPr>
      </w:pPr>
    </w:p>
    <w:p w:rsidR="00C27D3A" w:rsidRPr="002F6D83" w:rsidRDefault="00C27D3A" w:rsidP="00AD3FAF">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Legislatívno-technická úprava, ktorá súvisí s novelizačným bodom </w:t>
      </w:r>
      <w:r w:rsidR="009F1EB1" w:rsidRPr="002F6D83">
        <w:rPr>
          <w:rFonts w:ascii="Times New Roman" w:hAnsi="Times New Roman"/>
          <w:sz w:val="24"/>
          <w:szCs w:val="24"/>
        </w:rPr>
        <w:t>2</w:t>
      </w:r>
      <w:r w:rsidR="00DF5F26" w:rsidRPr="002F6D83">
        <w:rPr>
          <w:rFonts w:ascii="Times New Roman" w:hAnsi="Times New Roman"/>
          <w:sz w:val="24"/>
          <w:szCs w:val="24"/>
        </w:rPr>
        <w:t>0</w:t>
      </w:r>
      <w:r w:rsidRPr="002F6D83">
        <w:rPr>
          <w:rFonts w:ascii="Times New Roman" w:hAnsi="Times New Roman"/>
          <w:sz w:val="24"/>
          <w:szCs w:val="24"/>
        </w:rPr>
        <w:t>.</w:t>
      </w:r>
    </w:p>
    <w:p w:rsidR="00DF5F26" w:rsidRPr="002F6D83" w:rsidRDefault="00DF5F26" w:rsidP="00DF5F26">
      <w:pPr>
        <w:pStyle w:val="Hlavika"/>
        <w:tabs>
          <w:tab w:val="clear" w:pos="4536"/>
          <w:tab w:val="clear" w:pos="9072"/>
        </w:tabs>
        <w:jc w:val="both"/>
        <w:rPr>
          <w:rFonts w:ascii="Times New Roman" w:hAnsi="Times New Roman"/>
          <w:sz w:val="24"/>
          <w:szCs w:val="24"/>
        </w:rPr>
      </w:pPr>
    </w:p>
    <w:p w:rsidR="00DF5F26" w:rsidRPr="002F6D83" w:rsidRDefault="00DF5F26" w:rsidP="00DF5F2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bodu 20</w:t>
      </w:r>
    </w:p>
    <w:p w:rsidR="00C27D3A" w:rsidRPr="002F6D83" w:rsidRDefault="00C27D3A" w:rsidP="00AD3FAF">
      <w:pPr>
        <w:pStyle w:val="Hlavika"/>
        <w:tabs>
          <w:tab w:val="clear" w:pos="4536"/>
          <w:tab w:val="clear" w:pos="9072"/>
        </w:tabs>
        <w:jc w:val="both"/>
        <w:rPr>
          <w:rFonts w:ascii="Times New Roman" w:hAnsi="Times New Roman"/>
          <w:sz w:val="24"/>
          <w:szCs w:val="24"/>
        </w:rPr>
      </w:pPr>
    </w:p>
    <w:p w:rsidR="00CF25ED" w:rsidRPr="002F6D83" w:rsidRDefault="007C10CC"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w:t>
      </w:r>
      <w:r w:rsidR="00CF25ED" w:rsidRPr="002F6D83">
        <w:rPr>
          <w:rFonts w:ascii="Times New Roman" w:hAnsi="Times New Roman"/>
          <w:sz w:val="24"/>
          <w:szCs w:val="24"/>
        </w:rPr>
        <w:t xml:space="preserve">ôvodom úpravy </w:t>
      </w:r>
      <w:r w:rsidR="00897824" w:rsidRPr="002F6D83">
        <w:rPr>
          <w:rFonts w:ascii="Times New Roman" w:hAnsi="Times New Roman"/>
          <w:sz w:val="24"/>
          <w:szCs w:val="24"/>
        </w:rPr>
        <w:t xml:space="preserve">§ 19 </w:t>
      </w:r>
      <w:r w:rsidR="00CF25ED" w:rsidRPr="002F6D83">
        <w:rPr>
          <w:rFonts w:ascii="Times New Roman" w:hAnsi="Times New Roman"/>
          <w:sz w:val="24"/>
          <w:szCs w:val="24"/>
        </w:rPr>
        <w:t>je potreba škôl akceptovať na systémovej úrovni koordinovanie digitálnych technológií, ktoré sa reálne vykonávajú v školách ako súčasť modernej výchovy a vzdelávania žiakov, a preto ich nemožno charakterizovať ako pracovnú činnosť, na ktorú pamätá Katalóg pracovných činností v časti Informatika. Z dôvodu, že ide o syntézu technicky zameraných činností a poradenstva v otázkach využívania digitálnych technológií ako didaktického prostriedku, navrhuje sa ako riešenie ustanovenie novej kategórie pedagogických zamestnancov.</w:t>
      </w:r>
      <w:r w:rsidR="00B70023" w:rsidRPr="002F6D83">
        <w:rPr>
          <w:rFonts w:ascii="Times New Roman" w:hAnsi="Times New Roman"/>
          <w:sz w:val="24"/>
          <w:szCs w:val="24"/>
        </w:rPr>
        <w:t xml:space="preserve"> Súčasťou systémovej odpovede na uvedenú potrebu je v návrhu</w:t>
      </w:r>
      <w:r w:rsidR="008C65A5" w:rsidRPr="002F6D83">
        <w:rPr>
          <w:rFonts w:ascii="Times New Roman" w:hAnsi="Times New Roman"/>
          <w:sz w:val="24"/>
          <w:szCs w:val="24"/>
        </w:rPr>
        <w:t xml:space="preserve"> </w:t>
      </w:r>
      <w:r w:rsidR="00B70023" w:rsidRPr="002F6D83">
        <w:rPr>
          <w:rFonts w:ascii="Times New Roman" w:hAnsi="Times New Roman"/>
          <w:sz w:val="24"/>
          <w:szCs w:val="24"/>
        </w:rPr>
        <w:t xml:space="preserve"> nov</w:t>
      </w:r>
      <w:r w:rsidR="00C27D3A" w:rsidRPr="002F6D83">
        <w:rPr>
          <w:rFonts w:ascii="Times New Roman" w:hAnsi="Times New Roman"/>
          <w:sz w:val="24"/>
          <w:szCs w:val="24"/>
        </w:rPr>
        <w:t>á</w:t>
      </w:r>
      <w:r w:rsidR="00B70023" w:rsidRPr="002F6D83">
        <w:rPr>
          <w:rFonts w:ascii="Times New Roman" w:hAnsi="Times New Roman"/>
          <w:sz w:val="24"/>
          <w:szCs w:val="24"/>
        </w:rPr>
        <w:t xml:space="preserve"> kategóri</w:t>
      </w:r>
      <w:r w:rsidR="00C27D3A" w:rsidRPr="002F6D83">
        <w:rPr>
          <w:rFonts w:ascii="Times New Roman" w:hAnsi="Times New Roman"/>
          <w:sz w:val="24"/>
          <w:szCs w:val="24"/>
        </w:rPr>
        <w:t>a</w:t>
      </w:r>
      <w:r w:rsidR="00B70023" w:rsidRPr="002F6D83">
        <w:rPr>
          <w:rFonts w:ascii="Times New Roman" w:hAnsi="Times New Roman"/>
          <w:sz w:val="24"/>
          <w:szCs w:val="24"/>
        </w:rPr>
        <w:t xml:space="preserve"> s názvom školský </w:t>
      </w:r>
      <w:r w:rsidR="00C24525" w:rsidRPr="002F6D83">
        <w:rPr>
          <w:rFonts w:ascii="Times New Roman" w:hAnsi="Times New Roman"/>
          <w:sz w:val="24"/>
          <w:szCs w:val="24"/>
        </w:rPr>
        <w:t xml:space="preserve">digitálny </w:t>
      </w:r>
      <w:r w:rsidR="00B70023" w:rsidRPr="002F6D83">
        <w:rPr>
          <w:rFonts w:ascii="Times New Roman" w:hAnsi="Times New Roman"/>
          <w:sz w:val="24"/>
          <w:szCs w:val="24"/>
        </w:rPr>
        <w:t>koordinátor.</w:t>
      </w:r>
      <w:r w:rsidR="00403F5C" w:rsidRPr="002F6D83">
        <w:rPr>
          <w:rFonts w:ascii="Times New Roman" w:hAnsi="Times New Roman"/>
          <w:sz w:val="24"/>
          <w:szCs w:val="24"/>
        </w:rPr>
        <w:t xml:space="preserve"> Spolu s doterajším inštitútom </w:t>
      </w:r>
      <w:proofErr w:type="spellStart"/>
      <w:r w:rsidR="00403F5C" w:rsidRPr="002F6D83">
        <w:rPr>
          <w:rFonts w:ascii="Times New Roman" w:hAnsi="Times New Roman"/>
          <w:sz w:val="24"/>
          <w:szCs w:val="24"/>
        </w:rPr>
        <w:t>kariérovej</w:t>
      </w:r>
      <w:proofErr w:type="spellEnd"/>
      <w:r w:rsidR="00403F5C" w:rsidRPr="002F6D83">
        <w:rPr>
          <w:rFonts w:ascii="Times New Roman" w:hAnsi="Times New Roman"/>
          <w:sz w:val="24"/>
          <w:szCs w:val="24"/>
        </w:rPr>
        <w:t xml:space="preserve"> pozície školského koordinátora vo výchove a vzdelávaní v oblasti informatizácie a vzdelávania prostredníctvom informačno-komunikačných technológií sa umožní variabilita personálnych riešení.</w:t>
      </w:r>
      <w:r w:rsidR="009B2DF0" w:rsidRPr="002F6D83">
        <w:rPr>
          <w:rFonts w:ascii="Times New Roman" w:hAnsi="Times New Roman"/>
          <w:sz w:val="24"/>
          <w:szCs w:val="24"/>
        </w:rPr>
        <w:t xml:space="preserve"> Dôležitou súčasťou návrhu je vymedzenie obsahu pracovnej činnosti v novej kategórii školský </w:t>
      </w:r>
      <w:r w:rsidR="00C24525" w:rsidRPr="002F6D83">
        <w:rPr>
          <w:rFonts w:ascii="Times New Roman" w:hAnsi="Times New Roman"/>
          <w:sz w:val="24"/>
          <w:szCs w:val="24"/>
        </w:rPr>
        <w:t xml:space="preserve">digitálny </w:t>
      </w:r>
      <w:r w:rsidR="009B2DF0" w:rsidRPr="002F6D83">
        <w:rPr>
          <w:rFonts w:ascii="Times New Roman" w:hAnsi="Times New Roman"/>
          <w:sz w:val="24"/>
          <w:szCs w:val="24"/>
        </w:rPr>
        <w:t xml:space="preserve">koordinátor oproti obsahu pracovných činností uvádzaných v prílohe č. 1 časti 07. Informatika Katalógu pracovných činností. Z návrhu totiž jednoznačne vyplýva, že výkonom pracovnej činnosti školského </w:t>
      </w:r>
      <w:r w:rsidR="00C24525" w:rsidRPr="002F6D83">
        <w:rPr>
          <w:rFonts w:ascii="Times New Roman" w:hAnsi="Times New Roman"/>
          <w:sz w:val="24"/>
          <w:szCs w:val="24"/>
        </w:rPr>
        <w:t xml:space="preserve">digitálneho </w:t>
      </w:r>
      <w:r w:rsidR="009B2DF0" w:rsidRPr="002F6D83">
        <w:rPr>
          <w:rFonts w:ascii="Times New Roman" w:hAnsi="Times New Roman"/>
          <w:sz w:val="24"/>
          <w:szCs w:val="24"/>
        </w:rPr>
        <w:t>koordinátora nie sú dotknuté výkony pracovných činností v oblasti informatiky v súlade s citovanou časťou Katalógu pracovných činností.</w:t>
      </w:r>
    </w:p>
    <w:p w:rsidR="00CF25ED" w:rsidRPr="002F6D83" w:rsidRDefault="00CF25ED" w:rsidP="00CF25ED">
      <w:pPr>
        <w:pStyle w:val="Hlavika"/>
        <w:tabs>
          <w:tab w:val="clear" w:pos="4536"/>
          <w:tab w:val="clear" w:pos="9072"/>
        </w:tabs>
        <w:jc w:val="both"/>
        <w:rPr>
          <w:rFonts w:ascii="Times New Roman" w:hAnsi="Times New Roman"/>
          <w:sz w:val="24"/>
          <w:szCs w:val="24"/>
        </w:rPr>
      </w:pPr>
    </w:p>
    <w:p w:rsidR="00CF25ED" w:rsidRPr="002F6D83" w:rsidRDefault="00CF25ED" w:rsidP="00CF25ED">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9F1EB1" w:rsidRPr="002F6D83">
        <w:rPr>
          <w:rFonts w:ascii="Times New Roman" w:hAnsi="Times New Roman"/>
          <w:sz w:val="24"/>
          <w:szCs w:val="24"/>
        </w:rPr>
        <w:t>2</w:t>
      </w:r>
      <w:r w:rsidR="00DF5F26" w:rsidRPr="002F6D83">
        <w:rPr>
          <w:rFonts w:ascii="Times New Roman" w:hAnsi="Times New Roman"/>
          <w:sz w:val="24"/>
          <w:szCs w:val="24"/>
        </w:rPr>
        <w:t>1</w:t>
      </w:r>
    </w:p>
    <w:p w:rsidR="00CF25ED" w:rsidRPr="002F6D83" w:rsidRDefault="00CF25ED" w:rsidP="00CF25ED">
      <w:pPr>
        <w:pStyle w:val="Hlavika"/>
        <w:tabs>
          <w:tab w:val="clear" w:pos="4536"/>
          <w:tab w:val="clear" w:pos="9072"/>
        </w:tabs>
        <w:jc w:val="both"/>
        <w:rPr>
          <w:rFonts w:ascii="Times New Roman" w:hAnsi="Times New Roman"/>
          <w:sz w:val="24"/>
          <w:szCs w:val="24"/>
        </w:rPr>
      </w:pPr>
    </w:p>
    <w:p w:rsidR="00CF25ED" w:rsidRPr="002F6D83" w:rsidRDefault="007C10CC"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lastRenderedPageBreak/>
        <w:t>D</w:t>
      </w:r>
      <w:r w:rsidR="00CF25ED" w:rsidRPr="002F6D83">
        <w:rPr>
          <w:rFonts w:ascii="Times New Roman" w:hAnsi="Times New Roman"/>
          <w:sz w:val="24"/>
          <w:szCs w:val="24"/>
        </w:rPr>
        <w:t xml:space="preserve">ôvodom úpravy </w:t>
      </w:r>
      <w:r w:rsidR="00897824" w:rsidRPr="002F6D83">
        <w:rPr>
          <w:rFonts w:ascii="Times New Roman" w:hAnsi="Times New Roman"/>
          <w:sz w:val="24"/>
          <w:szCs w:val="24"/>
        </w:rPr>
        <w:t xml:space="preserve">§ 20 ods. 2 </w:t>
      </w:r>
      <w:r w:rsidR="00CF25ED" w:rsidRPr="002F6D83">
        <w:rPr>
          <w:rFonts w:ascii="Times New Roman" w:hAnsi="Times New Roman"/>
          <w:sz w:val="24"/>
          <w:szCs w:val="24"/>
        </w:rPr>
        <w:t xml:space="preserve">je potreba zosúladiť text vymedzujúci kategóriu majster odbornej výchovy prostredníctvom vymedzenia jeho činnosti s </w:t>
      </w:r>
      <w:r w:rsidRPr="002F6D83">
        <w:rPr>
          <w:rFonts w:ascii="Times New Roman" w:hAnsi="Times New Roman"/>
          <w:sz w:val="24"/>
          <w:szCs w:val="24"/>
        </w:rPr>
        <w:t xml:space="preserve">navrhovanými </w:t>
      </w:r>
      <w:r w:rsidR="00CF25ED" w:rsidRPr="002F6D83">
        <w:rPr>
          <w:rFonts w:ascii="Times New Roman" w:hAnsi="Times New Roman"/>
          <w:sz w:val="24"/>
          <w:szCs w:val="24"/>
        </w:rPr>
        <w:t>úpravami v zákone č. 61/2015 Z. z. o odbornom vzdelávaní a príprave a o zmene a doplnení niektorých zákonov v znení neskorších predpisov, podľa ktorých majster odbornej výchovy môže viesť aj praktické cvičenie ako súčasť praktického vyučovania v stredných odborných školách.</w:t>
      </w:r>
    </w:p>
    <w:p w:rsidR="00CF25ED" w:rsidRPr="002F6D83" w:rsidRDefault="00CF25ED" w:rsidP="00CF25ED">
      <w:pPr>
        <w:pStyle w:val="Hlavika"/>
        <w:tabs>
          <w:tab w:val="clear" w:pos="4536"/>
          <w:tab w:val="clear" w:pos="9072"/>
        </w:tabs>
        <w:jc w:val="both"/>
        <w:rPr>
          <w:rFonts w:ascii="Times New Roman" w:hAnsi="Times New Roman"/>
          <w:sz w:val="24"/>
          <w:szCs w:val="24"/>
        </w:rPr>
      </w:pPr>
    </w:p>
    <w:p w:rsidR="00F569E1" w:rsidRPr="002F6D83" w:rsidRDefault="00F569E1" w:rsidP="00AD3FAF">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9F1EB1" w:rsidRPr="002F6D83">
        <w:rPr>
          <w:rFonts w:ascii="Times New Roman" w:hAnsi="Times New Roman"/>
          <w:sz w:val="24"/>
          <w:szCs w:val="24"/>
        </w:rPr>
        <w:t>2</w:t>
      </w:r>
      <w:r w:rsidR="00DF5F26" w:rsidRPr="002F6D83">
        <w:rPr>
          <w:rFonts w:ascii="Times New Roman" w:hAnsi="Times New Roman"/>
          <w:sz w:val="24"/>
          <w:szCs w:val="24"/>
        </w:rPr>
        <w:t>2</w:t>
      </w:r>
    </w:p>
    <w:p w:rsidR="00F569E1" w:rsidRPr="002F6D83" w:rsidRDefault="00F569E1" w:rsidP="00AD3FAF">
      <w:pPr>
        <w:pStyle w:val="Hlavika"/>
        <w:tabs>
          <w:tab w:val="clear" w:pos="4536"/>
          <w:tab w:val="clear" w:pos="9072"/>
        </w:tabs>
        <w:jc w:val="both"/>
        <w:rPr>
          <w:rFonts w:ascii="Times New Roman" w:hAnsi="Times New Roman"/>
          <w:sz w:val="24"/>
          <w:szCs w:val="24"/>
        </w:rPr>
      </w:pPr>
    </w:p>
    <w:p w:rsidR="00F569E1" w:rsidRPr="002F6D83" w:rsidRDefault="007C10CC"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w:t>
      </w:r>
      <w:r w:rsidR="00F569E1" w:rsidRPr="002F6D83">
        <w:rPr>
          <w:rFonts w:ascii="Times New Roman" w:hAnsi="Times New Roman"/>
          <w:sz w:val="24"/>
          <w:szCs w:val="24"/>
        </w:rPr>
        <w:t xml:space="preserve">ôvodom úpravy </w:t>
      </w:r>
      <w:r w:rsidR="007E1E1B" w:rsidRPr="002F6D83">
        <w:rPr>
          <w:rFonts w:ascii="Times New Roman" w:hAnsi="Times New Roman"/>
          <w:sz w:val="24"/>
          <w:szCs w:val="24"/>
        </w:rPr>
        <w:t xml:space="preserve">§ 21 ods. 3 </w:t>
      </w:r>
      <w:r w:rsidR="00F569E1" w:rsidRPr="002F6D83">
        <w:rPr>
          <w:rFonts w:ascii="Times New Roman" w:hAnsi="Times New Roman"/>
          <w:sz w:val="24"/>
          <w:szCs w:val="24"/>
        </w:rPr>
        <w:t>je potreba rozšírenia kompetencií školského špeciálneho pedagóga</w:t>
      </w:r>
      <w:r w:rsidR="00BF4C89" w:rsidRPr="002F6D83">
        <w:rPr>
          <w:rFonts w:ascii="Times New Roman" w:hAnsi="Times New Roman"/>
          <w:sz w:val="24"/>
          <w:szCs w:val="24"/>
        </w:rPr>
        <w:t>.</w:t>
      </w:r>
      <w:r w:rsidR="00D93B55" w:rsidRPr="002F6D83">
        <w:rPr>
          <w:rFonts w:ascii="Times New Roman" w:hAnsi="Times New Roman"/>
          <w:sz w:val="24"/>
          <w:szCs w:val="24"/>
        </w:rPr>
        <w:t xml:space="preserve"> </w:t>
      </w:r>
    </w:p>
    <w:p w:rsidR="00541F44" w:rsidRPr="002F6D83" w:rsidRDefault="00541F44" w:rsidP="00A60204">
      <w:pPr>
        <w:pStyle w:val="Hlavika"/>
        <w:tabs>
          <w:tab w:val="clear" w:pos="4536"/>
          <w:tab w:val="clear" w:pos="9072"/>
        </w:tabs>
        <w:jc w:val="both"/>
        <w:rPr>
          <w:rFonts w:ascii="Times New Roman" w:hAnsi="Times New Roman"/>
          <w:sz w:val="24"/>
          <w:szCs w:val="24"/>
        </w:rPr>
      </w:pPr>
    </w:p>
    <w:p w:rsidR="00F569E1" w:rsidRPr="002F6D83" w:rsidRDefault="00F569E1" w:rsidP="00AD3FAF">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9F1EB1" w:rsidRPr="002F6D83">
        <w:rPr>
          <w:rFonts w:ascii="Times New Roman" w:hAnsi="Times New Roman"/>
          <w:sz w:val="24"/>
          <w:szCs w:val="24"/>
        </w:rPr>
        <w:t>2</w:t>
      </w:r>
      <w:r w:rsidR="00DF5F26" w:rsidRPr="002F6D83">
        <w:rPr>
          <w:rFonts w:ascii="Times New Roman" w:hAnsi="Times New Roman"/>
          <w:sz w:val="24"/>
          <w:szCs w:val="24"/>
        </w:rPr>
        <w:t>3</w:t>
      </w:r>
    </w:p>
    <w:p w:rsidR="00F569E1" w:rsidRPr="002F6D83" w:rsidRDefault="00F569E1" w:rsidP="00AD3FAF">
      <w:pPr>
        <w:pStyle w:val="Hlavika"/>
        <w:tabs>
          <w:tab w:val="clear" w:pos="4536"/>
          <w:tab w:val="clear" w:pos="9072"/>
        </w:tabs>
        <w:jc w:val="both"/>
        <w:rPr>
          <w:rFonts w:ascii="Times New Roman" w:hAnsi="Times New Roman"/>
          <w:sz w:val="24"/>
          <w:szCs w:val="24"/>
        </w:rPr>
      </w:pPr>
    </w:p>
    <w:p w:rsidR="00F569E1" w:rsidRPr="002F6D83" w:rsidRDefault="007C10CC" w:rsidP="00AD3FAF">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w:t>
      </w:r>
      <w:r w:rsidR="00F569E1" w:rsidRPr="002F6D83">
        <w:rPr>
          <w:rFonts w:ascii="Times New Roman" w:hAnsi="Times New Roman"/>
          <w:sz w:val="24"/>
          <w:szCs w:val="24"/>
        </w:rPr>
        <w:t xml:space="preserve">ôvodom </w:t>
      </w:r>
      <w:r w:rsidRPr="002F6D83">
        <w:rPr>
          <w:rFonts w:ascii="Times New Roman" w:hAnsi="Times New Roman"/>
          <w:sz w:val="24"/>
          <w:szCs w:val="24"/>
        </w:rPr>
        <w:t>návrhu</w:t>
      </w:r>
      <w:r w:rsidR="00F569E1" w:rsidRPr="002F6D83">
        <w:rPr>
          <w:rFonts w:ascii="Times New Roman" w:hAnsi="Times New Roman"/>
          <w:sz w:val="24"/>
          <w:szCs w:val="24"/>
        </w:rPr>
        <w:t xml:space="preserve"> </w:t>
      </w:r>
      <w:r w:rsidR="007E1E1B" w:rsidRPr="002F6D83">
        <w:rPr>
          <w:rFonts w:ascii="Times New Roman" w:hAnsi="Times New Roman"/>
          <w:sz w:val="24"/>
          <w:szCs w:val="24"/>
        </w:rPr>
        <w:t xml:space="preserve">na doplnenie nového odseku 4 do § 21 </w:t>
      </w:r>
      <w:r w:rsidR="00F569E1" w:rsidRPr="002F6D83">
        <w:rPr>
          <w:rFonts w:ascii="Times New Roman" w:hAnsi="Times New Roman"/>
          <w:sz w:val="24"/>
          <w:szCs w:val="24"/>
        </w:rPr>
        <w:t>je potreba škôl akceptovať na systémovej úrovni koordinovanie digitálnych technológií, ktoré sa reálne vykonávajú v školách ako súčasť modernej výchovy a vzdelávania žiakov, a preto ich nemožno charakterizovať ako pracovnú činnosť, na ktorú pamätá Katalóg pracovných činností v časti Informatika. Z dôvodu, že v tomto prípade ide o syntézu technicky zameraných činností a poradenstva v otázkach využívania digitálnych technológií ako didaktického prostriedku, navrhuje sa ako riešenie ustanovenie novej kategórie pedagogických</w:t>
      </w:r>
      <w:r w:rsidR="007E1E1B" w:rsidRPr="002F6D83">
        <w:rPr>
          <w:rFonts w:ascii="Times New Roman" w:hAnsi="Times New Roman"/>
          <w:sz w:val="24"/>
          <w:szCs w:val="24"/>
        </w:rPr>
        <w:t xml:space="preserve"> zamestnancov. Nové ustanovenie </w:t>
      </w:r>
      <w:r w:rsidR="00F569E1" w:rsidRPr="002F6D83">
        <w:rPr>
          <w:rFonts w:ascii="Times New Roman" w:hAnsi="Times New Roman"/>
          <w:sz w:val="24"/>
          <w:szCs w:val="24"/>
        </w:rPr>
        <w:t>dáva základ aj na definovanie vzdelania, ktorým sa splní kvalifikačný predpoklad na výkon pracovnej činnosti pedagogického zamestnanca v novej kategórii a na vypracovanie profesijného štandardu pre túto kategóriu.</w:t>
      </w:r>
      <w:r w:rsidR="00315F95" w:rsidRPr="002F6D83">
        <w:rPr>
          <w:rFonts w:ascii="Times New Roman" w:hAnsi="Times New Roman"/>
          <w:sz w:val="24"/>
          <w:szCs w:val="24"/>
        </w:rPr>
        <w:t xml:space="preserve"> Návrh je súčasťou realizácie myšlienky zavedenia novej kategórie pedagogického zamestnanca školský </w:t>
      </w:r>
      <w:r w:rsidR="00414D11" w:rsidRPr="002F6D83">
        <w:rPr>
          <w:rFonts w:ascii="Times New Roman" w:hAnsi="Times New Roman"/>
          <w:sz w:val="24"/>
          <w:szCs w:val="24"/>
        </w:rPr>
        <w:t xml:space="preserve">digitálny </w:t>
      </w:r>
      <w:r w:rsidR="00315F95" w:rsidRPr="002F6D83">
        <w:rPr>
          <w:rFonts w:ascii="Times New Roman" w:hAnsi="Times New Roman"/>
          <w:sz w:val="24"/>
          <w:szCs w:val="24"/>
        </w:rPr>
        <w:t>koordinátor.</w:t>
      </w:r>
    </w:p>
    <w:p w:rsidR="006625C4" w:rsidRPr="002F6D83" w:rsidRDefault="006625C4" w:rsidP="00AD3FAF">
      <w:pPr>
        <w:pStyle w:val="Hlavika"/>
        <w:tabs>
          <w:tab w:val="clear" w:pos="4536"/>
          <w:tab w:val="clear" w:pos="9072"/>
        </w:tabs>
        <w:jc w:val="both"/>
        <w:rPr>
          <w:rFonts w:ascii="Times New Roman" w:hAnsi="Times New Roman"/>
          <w:sz w:val="24"/>
          <w:szCs w:val="24"/>
        </w:rPr>
      </w:pPr>
    </w:p>
    <w:p w:rsidR="006625C4" w:rsidRPr="002F6D83" w:rsidRDefault="006625C4" w:rsidP="00AD3FAF">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w:t>
      </w:r>
      <w:r w:rsidR="00F13C5E" w:rsidRPr="002F6D83">
        <w:rPr>
          <w:rFonts w:ascii="Times New Roman" w:hAnsi="Times New Roman"/>
          <w:sz w:val="24"/>
          <w:szCs w:val="24"/>
        </w:rPr>
        <w:t>om</w:t>
      </w:r>
      <w:r w:rsidRPr="002F6D83">
        <w:rPr>
          <w:rFonts w:ascii="Times New Roman" w:hAnsi="Times New Roman"/>
          <w:sz w:val="24"/>
          <w:szCs w:val="24"/>
        </w:rPr>
        <w:t xml:space="preserve"> </w:t>
      </w:r>
      <w:r w:rsidR="009F1EB1" w:rsidRPr="002F6D83">
        <w:rPr>
          <w:rFonts w:ascii="Times New Roman" w:hAnsi="Times New Roman"/>
          <w:sz w:val="24"/>
          <w:szCs w:val="24"/>
        </w:rPr>
        <w:t>2</w:t>
      </w:r>
      <w:r w:rsidR="00872E46" w:rsidRPr="002F6D83">
        <w:rPr>
          <w:rFonts w:ascii="Times New Roman" w:hAnsi="Times New Roman"/>
          <w:sz w:val="24"/>
          <w:szCs w:val="24"/>
        </w:rPr>
        <w:t>4</w:t>
      </w:r>
      <w:r w:rsidR="009F1EB1" w:rsidRPr="002F6D83">
        <w:rPr>
          <w:rFonts w:ascii="Times New Roman" w:hAnsi="Times New Roman"/>
          <w:sz w:val="24"/>
          <w:szCs w:val="24"/>
        </w:rPr>
        <w:t xml:space="preserve"> </w:t>
      </w:r>
      <w:r w:rsidR="00F13C5E" w:rsidRPr="002F6D83">
        <w:rPr>
          <w:rFonts w:ascii="Times New Roman" w:hAnsi="Times New Roman"/>
          <w:sz w:val="24"/>
          <w:szCs w:val="24"/>
        </w:rPr>
        <w:t xml:space="preserve">až </w:t>
      </w:r>
      <w:r w:rsidR="00872E46" w:rsidRPr="002F6D83">
        <w:rPr>
          <w:rFonts w:ascii="Times New Roman" w:hAnsi="Times New Roman"/>
          <w:sz w:val="24"/>
          <w:szCs w:val="24"/>
        </w:rPr>
        <w:t>28</w:t>
      </w:r>
    </w:p>
    <w:p w:rsidR="006625C4" w:rsidRPr="002F6D83" w:rsidRDefault="006625C4" w:rsidP="00AD3FAF">
      <w:pPr>
        <w:pStyle w:val="Hlavika"/>
        <w:tabs>
          <w:tab w:val="clear" w:pos="4536"/>
          <w:tab w:val="clear" w:pos="9072"/>
        </w:tabs>
        <w:jc w:val="both"/>
        <w:rPr>
          <w:rFonts w:ascii="Times New Roman" w:hAnsi="Times New Roman"/>
          <w:sz w:val="24"/>
          <w:szCs w:val="24"/>
        </w:rPr>
      </w:pPr>
    </w:p>
    <w:p w:rsidR="00F13C5E" w:rsidRPr="002F6D83" w:rsidRDefault="006625C4" w:rsidP="00AD3FAF">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w:t>
      </w:r>
      <w:r w:rsidR="00F13C5E" w:rsidRPr="002F6D83">
        <w:rPr>
          <w:rFonts w:ascii="Times New Roman" w:hAnsi="Times New Roman"/>
          <w:sz w:val="24"/>
          <w:szCs w:val="24"/>
        </w:rPr>
        <w:t xml:space="preserve">je potreba zosúladenia vymedzenia pracovnej činnosti vykonávanej v kategóriách </w:t>
      </w:r>
      <w:r w:rsidR="00AD6BD0" w:rsidRPr="002F6D83">
        <w:rPr>
          <w:rFonts w:ascii="Times New Roman" w:hAnsi="Times New Roman"/>
          <w:sz w:val="24"/>
          <w:szCs w:val="24"/>
        </w:rPr>
        <w:t xml:space="preserve">psychológ a školský psychológ, špeciálny pedagóg, logopéd a školský logopéd, liečebný pedagóg a sociálny pedagóg s navrhovanými úpravami v novele školského zákona, ktoré sú v súlade so stavom poznania v príslušných vedných disciplínach a v pedagogických trendoch inklúzie vo výchove a vzdelávaní detí a žiakov. </w:t>
      </w:r>
    </w:p>
    <w:p w:rsidR="007927EE" w:rsidRPr="002F6D83" w:rsidRDefault="007927EE" w:rsidP="007E1E1B">
      <w:pPr>
        <w:pStyle w:val="Hlavika"/>
        <w:tabs>
          <w:tab w:val="clear" w:pos="4536"/>
          <w:tab w:val="clear" w:pos="9072"/>
        </w:tabs>
        <w:jc w:val="both"/>
        <w:rPr>
          <w:rFonts w:ascii="Times New Roman" w:hAnsi="Times New Roman"/>
          <w:sz w:val="24"/>
          <w:szCs w:val="24"/>
        </w:rPr>
      </w:pPr>
    </w:p>
    <w:p w:rsidR="00460D76" w:rsidRPr="002F6D83" w:rsidRDefault="00613408" w:rsidP="00460D7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bodom</w:t>
      </w:r>
      <w:r w:rsidR="00460D76" w:rsidRPr="002F6D83">
        <w:rPr>
          <w:rFonts w:ascii="Times New Roman" w:hAnsi="Times New Roman"/>
          <w:sz w:val="24"/>
          <w:szCs w:val="24"/>
        </w:rPr>
        <w:t xml:space="preserve"> </w:t>
      </w:r>
      <w:r w:rsidR="00872E46" w:rsidRPr="002F6D83">
        <w:rPr>
          <w:rFonts w:ascii="Times New Roman" w:hAnsi="Times New Roman"/>
          <w:sz w:val="24"/>
          <w:szCs w:val="24"/>
        </w:rPr>
        <w:t>29</w:t>
      </w:r>
      <w:r w:rsidR="009F1EB1" w:rsidRPr="002F6D83">
        <w:rPr>
          <w:rFonts w:ascii="Times New Roman" w:hAnsi="Times New Roman"/>
          <w:sz w:val="24"/>
          <w:szCs w:val="24"/>
        </w:rPr>
        <w:t xml:space="preserve"> </w:t>
      </w:r>
      <w:r w:rsidR="007039DF" w:rsidRPr="002F6D83">
        <w:rPr>
          <w:rFonts w:ascii="Times New Roman" w:hAnsi="Times New Roman"/>
          <w:sz w:val="24"/>
          <w:szCs w:val="24"/>
        </w:rPr>
        <w:t xml:space="preserve">a </w:t>
      </w:r>
      <w:r w:rsidR="009F1EB1" w:rsidRPr="002F6D83">
        <w:rPr>
          <w:rFonts w:ascii="Times New Roman" w:hAnsi="Times New Roman"/>
          <w:sz w:val="24"/>
          <w:szCs w:val="24"/>
        </w:rPr>
        <w:t>3</w:t>
      </w:r>
      <w:r w:rsidR="00872E46" w:rsidRPr="002F6D83">
        <w:rPr>
          <w:rFonts w:ascii="Times New Roman" w:hAnsi="Times New Roman"/>
          <w:sz w:val="24"/>
          <w:szCs w:val="24"/>
        </w:rPr>
        <w:t>0</w:t>
      </w:r>
    </w:p>
    <w:p w:rsidR="00A60204" w:rsidRPr="002F6D83" w:rsidRDefault="00A60204" w:rsidP="00A60204">
      <w:pPr>
        <w:pStyle w:val="Hlavika"/>
        <w:tabs>
          <w:tab w:val="clear" w:pos="4536"/>
          <w:tab w:val="clear" w:pos="9072"/>
        </w:tabs>
        <w:jc w:val="both"/>
        <w:rPr>
          <w:rFonts w:ascii="Times New Roman" w:hAnsi="Times New Roman"/>
          <w:sz w:val="24"/>
          <w:szCs w:val="24"/>
        </w:rPr>
      </w:pPr>
    </w:p>
    <w:p w:rsidR="00F569E1" w:rsidRPr="002F6D83" w:rsidRDefault="00FA664E"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Dôvodom vypustenia</w:t>
      </w:r>
      <w:r w:rsidR="00BA7861" w:rsidRPr="002F6D83">
        <w:rPr>
          <w:rFonts w:ascii="Times New Roman" w:hAnsi="Times New Roman"/>
          <w:sz w:val="24"/>
          <w:szCs w:val="24"/>
        </w:rPr>
        <w:t xml:space="preserve"> p</w:t>
      </w:r>
      <w:r w:rsidR="00460D76" w:rsidRPr="002F6D83">
        <w:rPr>
          <w:rFonts w:ascii="Times New Roman" w:hAnsi="Times New Roman"/>
          <w:sz w:val="24"/>
          <w:szCs w:val="24"/>
        </w:rPr>
        <w:t>ísmena a) z § 29 ods. 3</w:t>
      </w:r>
      <w:r w:rsidR="00613408" w:rsidRPr="002F6D83">
        <w:rPr>
          <w:rFonts w:ascii="Times New Roman" w:hAnsi="Times New Roman"/>
          <w:sz w:val="24"/>
          <w:szCs w:val="24"/>
        </w:rPr>
        <w:t xml:space="preserve"> a recipročne aj vypustenia písmena</w:t>
      </w:r>
      <w:r w:rsidR="00460D76" w:rsidRPr="002F6D83">
        <w:rPr>
          <w:rFonts w:ascii="Times New Roman" w:hAnsi="Times New Roman"/>
          <w:sz w:val="24"/>
          <w:szCs w:val="24"/>
        </w:rPr>
        <w:t xml:space="preserve"> </w:t>
      </w:r>
      <w:r w:rsidR="00613408" w:rsidRPr="002F6D83">
        <w:rPr>
          <w:rFonts w:ascii="Times New Roman" w:hAnsi="Times New Roman"/>
          <w:sz w:val="24"/>
          <w:szCs w:val="24"/>
        </w:rPr>
        <w:t xml:space="preserve">a) z § 29 ods. 4 </w:t>
      </w:r>
      <w:r w:rsidR="00460D76" w:rsidRPr="002F6D83">
        <w:rPr>
          <w:rFonts w:ascii="Times New Roman" w:hAnsi="Times New Roman"/>
          <w:sz w:val="24"/>
          <w:szCs w:val="24"/>
        </w:rPr>
        <w:t xml:space="preserve">je </w:t>
      </w:r>
      <w:r w:rsidR="00F569E1" w:rsidRPr="002F6D83">
        <w:rPr>
          <w:rFonts w:ascii="Times New Roman" w:hAnsi="Times New Roman"/>
          <w:sz w:val="24"/>
          <w:szCs w:val="24"/>
        </w:rPr>
        <w:t xml:space="preserve">potreba umožniť zjednodušený profesijný rozvoj pri prechode pedagogických zamestnancov zodpovedných za uskutočnenie výchovno-vzdelávacieho programu školy alebo školského zariadenia do niektorej kategórie odborných zamestnancov. </w:t>
      </w:r>
      <w:r w:rsidR="00613408" w:rsidRPr="002F6D83">
        <w:rPr>
          <w:rFonts w:ascii="Times New Roman" w:hAnsi="Times New Roman"/>
          <w:sz w:val="24"/>
          <w:szCs w:val="24"/>
        </w:rPr>
        <w:t xml:space="preserve">Návrh nadväzuje na trend, ktorý bol vo veci zaraďovania pedagogických zamestnancov po preradení do niektorej z kategórii odborných zamestnancov určený už vyhláseným znením zákona, ktoré zrušilo dovtedajšiu prax zaraďovania pedagogických zamestnancov a odborných zamestnancov v uvedených prípadoch do najnižšieho </w:t>
      </w:r>
      <w:proofErr w:type="spellStart"/>
      <w:r w:rsidR="00613408" w:rsidRPr="002F6D83">
        <w:rPr>
          <w:rFonts w:ascii="Times New Roman" w:hAnsi="Times New Roman"/>
          <w:sz w:val="24"/>
          <w:szCs w:val="24"/>
        </w:rPr>
        <w:t>kariérového</w:t>
      </w:r>
      <w:proofErr w:type="spellEnd"/>
      <w:r w:rsidR="00613408" w:rsidRPr="002F6D83">
        <w:rPr>
          <w:rFonts w:ascii="Times New Roman" w:hAnsi="Times New Roman"/>
          <w:sz w:val="24"/>
          <w:szCs w:val="24"/>
        </w:rPr>
        <w:t xml:space="preserve"> stupňa, teda do </w:t>
      </w:r>
      <w:proofErr w:type="spellStart"/>
      <w:r w:rsidR="00613408" w:rsidRPr="002F6D83">
        <w:rPr>
          <w:rFonts w:ascii="Times New Roman" w:hAnsi="Times New Roman"/>
          <w:sz w:val="24"/>
          <w:szCs w:val="24"/>
        </w:rPr>
        <w:t>kariérového</w:t>
      </w:r>
      <w:proofErr w:type="spellEnd"/>
      <w:r w:rsidR="00613408" w:rsidRPr="002F6D83">
        <w:rPr>
          <w:rFonts w:ascii="Times New Roman" w:hAnsi="Times New Roman"/>
          <w:sz w:val="24"/>
          <w:szCs w:val="24"/>
        </w:rPr>
        <w:t xml:space="preserve"> stupňa začínajúci pedagogický zamestnanec alebo začínajúci odborný zamestnanec. Schválením návrhu bude možné v profesijnom rozvoji postupovať podľa zásady „adaptačné vzdelávanie len jedenkrát za celú kariéru“.</w:t>
      </w:r>
    </w:p>
    <w:p w:rsidR="00F569E1" w:rsidRPr="002F6D83" w:rsidRDefault="00F569E1" w:rsidP="0085490D">
      <w:pPr>
        <w:pStyle w:val="Hlavika"/>
        <w:tabs>
          <w:tab w:val="clear" w:pos="4536"/>
          <w:tab w:val="clear" w:pos="9072"/>
        </w:tabs>
        <w:ind w:firstLine="720"/>
        <w:jc w:val="both"/>
        <w:rPr>
          <w:rFonts w:ascii="Times New Roman" w:hAnsi="Times New Roman"/>
          <w:sz w:val="24"/>
          <w:szCs w:val="24"/>
        </w:rPr>
      </w:pPr>
    </w:p>
    <w:p w:rsidR="00BA7861" w:rsidRPr="002F6D83" w:rsidRDefault="00BA7861" w:rsidP="00BA7861">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857081" w:rsidRPr="002F6D83">
        <w:rPr>
          <w:rFonts w:ascii="Times New Roman" w:hAnsi="Times New Roman"/>
          <w:sz w:val="24"/>
          <w:szCs w:val="24"/>
        </w:rPr>
        <w:t>3</w:t>
      </w:r>
      <w:r w:rsidR="00872E46" w:rsidRPr="002F6D83">
        <w:rPr>
          <w:rFonts w:ascii="Times New Roman" w:hAnsi="Times New Roman"/>
          <w:sz w:val="24"/>
          <w:szCs w:val="24"/>
        </w:rPr>
        <w:t>1</w:t>
      </w:r>
    </w:p>
    <w:p w:rsidR="006915E5" w:rsidRPr="002F6D83" w:rsidRDefault="006915E5" w:rsidP="006915E5">
      <w:pPr>
        <w:pStyle w:val="Hlavika"/>
        <w:tabs>
          <w:tab w:val="clear" w:pos="4536"/>
          <w:tab w:val="clear" w:pos="9072"/>
        </w:tabs>
        <w:ind w:firstLine="567"/>
        <w:jc w:val="both"/>
        <w:rPr>
          <w:rFonts w:ascii="Times New Roman" w:hAnsi="Times New Roman"/>
          <w:sz w:val="24"/>
          <w:szCs w:val="24"/>
        </w:rPr>
      </w:pPr>
    </w:p>
    <w:p w:rsidR="00F46D5B" w:rsidRPr="002F6D83" w:rsidRDefault="00613408" w:rsidP="00613408">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lastRenderedPageBreak/>
        <w:t xml:space="preserve">Legislatívno-technická úprava, ktorá súvisí s novelizačným bodom </w:t>
      </w:r>
      <w:r w:rsidR="00857081" w:rsidRPr="002F6D83">
        <w:rPr>
          <w:rFonts w:ascii="Times New Roman" w:hAnsi="Times New Roman"/>
          <w:sz w:val="24"/>
          <w:szCs w:val="24"/>
        </w:rPr>
        <w:t>3</w:t>
      </w:r>
      <w:r w:rsidR="00872E46" w:rsidRPr="002F6D83">
        <w:rPr>
          <w:rFonts w:ascii="Times New Roman" w:hAnsi="Times New Roman"/>
          <w:sz w:val="24"/>
          <w:szCs w:val="24"/>
        </w:rPr>
        <w:t>2</w:t>
      </w:r>
      <w:r w:rsidR="00F46D5B" w:rsidRPr="002F6D83">
        <w:rPr>
          <w:rFonts w:ascii="Times New Roman" w:hAnsi="Times New Roman"/>
          <w:sz w:val="24"/>
          <w:szCs w:val="24"/>
        </w:rPr>
        <w:t>.</w:t>
      </w:r>
    </w:p>
    <w:p w:rsidR="00A46085" w:rsidRPr="002F6D83" w:rsidRDefault="00A46085" w:rsidP="00822791">
      <w:pPr>
        <w:pStyle w:val="Hlavika"/>
        <w:tabs>
          <w:tab w:val="clear" w:pos="4536"/>
          <w:tab w:val="clear" w:pos="9072"/>
        </w:tabs>
        <w:jc w:val="both"/>
        <w:rPr>
          <w:rFonts w:ascii="Times New Roman" w:hAnsi="Times New Roman"/>
          <w:sz w:val="24"/>
          <w:szCs w:val="24"/>
        </w:rPr>
      </w:pPr>
    </w:p>
    <w:p w:rsidR="008C5A36" w:rsidRPr="002F6D83" w:rsidRDefault="00822791" w:rsidP="00822791">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857081" w:rsidRPr="002F6D83">
        <w:rPr>
          <w:rFonts w:ascii="Times New Roman" w:hAnsi="Times New Roman"/>
          <w:sz w:val="24"/>
          <w:szCs w:val="24"/>
        </w:rPr>
        <w:t>3</w:t>
      </w:r>
      <w:r w:rsidR="00872E46" w:rsidRPr="002F6D83">
        <w:rPr>
          <w:rFonts w:ascii="Times New Roman" w:hAnsi="Times New Roman"/>
          <w:sz w:val="24"/>
          <w:szCs w:val="24"/>
        </w:rPr>
        <w:t>2</w:t>
      </w:r>
    </w:p>
    <w:p w:rsidR="00AD6BD0" w:rsidRPr="002F6D83" w:rsidRDefault="00AD6BD0" w:rsidP="00822791">
      <w:pPr>
        <w:pStyle w:val="Hlavika"/>
        <w:tabs>
          <w:tab w:val="clear" w:pos="4536"/>
          <w:tab w:val="clear" w:pos="9072"/>
        </w:tabs>
        <w:jc w:val="both"/>
        <w:rPr>
          <w:rFonts w:ascii="Times New Roman" w:hAnsi="Times New Roman"/>
          <w:sz w:val="24"/>
          <w:szCs w:val="24"/>
        </w:rPr>
      </w:pPr>
    </w:p>
    <w:p w:rsidR="00822791" w:rsidRPr="002F6D83" w:rsidRDefault="00822791"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zmeny znenia § 30 je potreba systémových zmien, spresňujúcich zaraďovanie do </w:t>
      </w:r>
      <w:proofErr w:type="spellStart"/>
      <w:r w:rsidRPr="002F6D83">
        <w:rPr>
          <w:rFonts w:ascii="Times New Roman" w:hAnsi="Times New Roman"/>
          <w:sz w:val="24"/>
          <w:szCs w:val="24"/>
        </w:rPr>
        <w:t>kariérových</w:t>
      </w:r>
      <w:proofErr w:type="spellEnd"/>
      <w:r w:rsidRPr="002F6D83">
        <w:rPr>
          <w:rFonts w:ascii="Times New Roman" w:hAnsi="Times New Roman"/>
          <w:sz w:val="24"/>
          <w:szCs w:val="24"/>
        </w:rPr>
        <w:t xml:space="preserve"> stupňov pedagogický zamestnanec s prvou atestáciou alebo odborný zamestnanec s prvou atestáciou a pedagogický zamestnanec s druhou atestáciou alebo odborný </w:t>
      </w:r>
      <w:r w:rsidR="00BA4B71" w:rsidRPr="002F6D83">
        <w:rPr>
          <w:rFonts w:ascii="Times New Roman" w:hAnsi="Times New Roman"/>
          <w:sz w:val="24"/>
          <w:szCs w:val="24"/>
        </w:rPr>
        <w:t>zamestnanec s druhou atestáciou. Tieto zmeny</w:t>
      </w:r>
      <w:r w:rsidRPr="002F6D83">
        <w:rPr>
          <w:rFonts w:ascii="Times New Roman" w:hAnsi="Times New Roman"/>
          <w:sz w:val="24"/>
          <w:szCs w:val="24"/>
        </w:rPr>
        <w:t xml:space="preserve"> vyplývajú</w:t>
      </w:r>
      <w:r w:rsidR="00BA4B71" w:rsidRPr="002F6D83">
        <w:rPr>
          <w:rFonts w:ascii="Times New Roman" w:hAnsi="Times New Roman"/>
          <w:sz w:val="24"/>
          <w:szCs w:val="24"/>
        </w:rPr>
        <w:t xml:space="preserve"> </w:t>
      </w:r>
      <w:r w:rsidRPr="002F6D83">
        <w:rPr>
          <w:rFonts w:ascii="Times New Roman" w:hAnsi="Times New Roman"/>
          <w:sz w:val="24"/>
          <w:szCs w:val="24"/>
        </w:rPr>
        <w:t>z potrieb aplikačnej praxe, najmä v</w:t>
      </w:r>
      <w:r w:rsidR="00613408" w:rsidRPr="002F6D83">
        <w:rPr>
          <w:rFonts w:ascii="Times New Roman" w:hAnsi="Times New Roman"/>
          <w:sz w:val="24"/>
          <w:szCs w:val="24"/>
        </w:rPr>
        <w:t> </w:t>
      </w:r>
      <w:r w:rsidRPr="002F6D83">
        <w:rPr>
          <w:rFonts w:ascii="Times New Roman" w:hAnsi="Times New Roman"/>
          <w:sz w:val="24"/>
          <w:szCs w:val="24"/>
        </w:rPr>
        <w:t>oblasti</w:t>
      </w:r>
      <w:r w:rsidR="00613408" w:rsidRPr="002F6D83">
        <w:rPr>
          <w:rFonts w:ascii="Times New Roman" w:hAnsi="Times New Roman"/>
          <w:sz w:val="24"/>
          <w:szCs w:val="24"/>
        </w:rPr>
        <w:t xml:space="preserve"> úpravy</w:t>
      </w:r>
      <w:r w:rsidRPr="002F6D83">
        <w:rPr>
          <w:rFonts w:ascii="Times New Roman" w:hAnsi="Times New Roman"/>
          <w:sz w:val="24"/>
          <w:szCs w:val="24"/>
        </w:rPr>
        <w:t xml:space="preserve"> </w:t>
      </w:r>
      <w:r w:rsidR="00BA4B71" w:rsidRPr="002F6D83">
        <w:rPr>
          <w:rFonts w:ascii="Times New Roman" w:hAnsi="Times New Roman"/>
          <w:sz w:val="24"/>
          <w:szCs w:val="24"/>
        </w:rPr>
        <w:t>času nevyhnutného</w:t>
      </w:r>
      <w:r w:rsidRPr="002F6D83">
        <w:rPr>
          <w:rFonts w:ascii="Times New Roman" w:hAnsi="Times New Roman"/>
          <w:sz w:val="24"/>
          <w:szCs w:val="24"/>
        </w:rPr>
        <w:t xml:space="preserve"> na získanie profesijných kompetencií overovaných pri prvej atestácii, zaraďovania do uvedených </w:t>
      </w:r>
      <w:proofErr w:type="spellStart"/>
      <w:r w:rsidRPr="002F6D83">
        <w:rPr>
          <w:rFonts w:ascii="Times New Roman" w:hAnsi="Times New Roman"/>
          <w:sz w:val="24"/>
          <w:szCs w:val="24"/>
        </w:rPr>
        <w:t>kariérových</w:t>
      </w:r>
      <w:proofErr w:type="spellEnd"/>
      <w:r w:rsidRPr="002F6D83">
        <w:rPr>
          <w:rFonts w:ascii="Times New Roman" w:hAnsi="Times New Roman"/>
          <w:sz w:val="24"/>
          <w:szCs w:val="24"/>
        </w:rPr>
        <w:t xml:space="preserve"> stupňov tých pedagogických zamestnancov a odborných zamestnancov, ktorí získali vysokoškolské vzdelanie tretieho stupňa, a tiež v oblasti zaraďovania do uvedených </w:t>
      </w:r>
      <w:proofErr w:type="spellStart"/>
      <w:r w:rsidRPr="002F6D83">
        <w:rPr>
          <w:rFonts w:ascii="Times New Roman" w:hAnsi="Times New Roman"/>
          <w:sz w:val="24"/>
          <w:szCs w:val="24"/>
        </w:rPr>
        <w:t>kariérových</w:t>
      </w:r>
      <w:proofErr w:type="spellEnd"/>
      <w:r w:rsidRPr="002F6D83">
        <w:rPr>
          <w:rFonts w:ascii="Times New Roman" w:hAnsi="Times New Roman"/>
          <w:sz w:val="24"/>
          <w:szCs w:val="24"/>
        </w:rPr>
        <w:t xml:space="preserve"> stupňov pedagogických zamestnancov a odborných zamestnancov, ktorí pôsobili na vysokej škole. </w:t>
      </w:r>
      <w:r w:rsidR="00613408" w:rsidRPr="002F6D83">
        <w:rPr>
          <w:rFonts w:ascii="Times New Roman" w:hAnsi="Times New Roman"/>
          <w:sz w:val="24"/>
          <w:szCs w:val="24"/>
        </w:rPr>
        <w:t xml:space="preserve">Podľa návrhu dochádza k spresneniu textu tak, aby bolo zrejmé, že ak ide pri zaraďovaní do </w:t>
      </w:r>
      <w:proofErr w:type="spellStart"/>
      <w:r w:rsidR="00613408" w:rsidRPr="002F6D83">
        <w:rPr>
          <w:rFonts w:ascii="Times New Roman" w:hAnsi="Times New Roman"/>
          <w:sz w:val="24"/>
          <w:szCs w:val="24"/>
        </w:rPr>
        <w:t>kariérového</w:t>
      </w:r>
      <w:proofErr w:type="spellEnd"/>
      <w:r w:rsidR="00613408" w:rsidRPr="002F6D83">
        <w:rPr>
          <w:rFonts w:ascii="Times New Roman" w:hAnsi="Times New Roman"/>
          <w:sz w:val="24"/>
          <w:szCs w:val="24"/>
        </w:rPr>
        <w:t xml:space="preserve"> stupňa pedagogický zamestnanec s druhou atestáciou alebo odborný zamestnanec s druhou atestáciou je potrebné v aplikačnej praxi citlivo vyhodnocovať súbeh vzdelávacej cesty a profesijného rozvoja, a to najmä v prípadoch, ak pedagogický zamestnanec vykoná prvú atestáciu a tiež získa vysokoškolské vzdelanie tretieho stupňa.</w:t>
      </w:r>
      <w:r w:rsidR="00C94B58" w:rsidRPr="002F6D83">
        <w:rPr>
          <w:rFonts w:ascii="Times New Roman" w:hAnsi="Times New Roman"/>
          <w:sz w:val="24"/>
          <w:szCs w:val="24"/>
        </w:rPr>
        <w:t xml:space="preserve"> Návrh na zaraďovanie do vyššieho </w:t>
      </w:r>
      <w:proofErr w:type="spellStart"/>
      <w:r w:rsidR="00C94B58" w:rsidRPr="002F6D83">
        <w:rPr>
          <w:rFonts w:ascii="Times New Roman" w:hAnsi="Times New Roman"/>
          <w:sz w:val="24"/>
          <w:szCs w:val="24"/>
        </w:rPr>
        <w:t>kariérového</w:t>
      </w:r>
      <w:proofErr w:type="spellEnd"/>
      <w:r w:rsidR="00C94B58" w:rsidRPr="002F6D83">
        <w:rPr>
          <w:rFonts w:ascii="Times New Roman" w:hAnsi="Times New Roman"/>
          <w:sz w:val="24"/>
          <w:szCs w:val="24"/>
        </w:rPr>
        <w:t xml:space="preserve"> stupňa bývalých vysoko kvalifikovaných zamestnancov vysokých škôl, ktorí prichádzajú do školy alebo do školského zariadenia vykonávať pracovnú činnosť pedagogického zamestnanca alebo odborného zamestnanca, reflektuje na záväzok Programového vyhlásenia vlády Slovenskej republiky na roky 2020 – 2024, ktorým je skvalitňovanie výchovy a vzdelávania v školách a školských zariadeniach tým, že predstavuje priamu motiváciu pre zamestnanie sa v škole alebo v školskom zariadení aj pre fyzické osoby, ktoré majú vysokoškolské vzdelanie tretieho stupňa a za sebou kariéru vysokoškolského učiteľa alebo </w:t>
      </w:r>
      <w:r w:rsidR="003E0291" w:rsidRPr="002F6D83">
        <w:rPr>
          <w:rFonts w:ascii="Times New Roman" w:hAnsi="Times New Roman"/>
          <w:sz w:val="24"/>
          <w:szCs w:val="24"/>
        </w:rPr>
        <w:t>vedecko-</w:t>
      </w:r>
      <w:r w:rsidR="00C94B58" w:rsidRPr="002F6D83">
        <w:rPr>
          <w:rFonts w:ascii="Times New Roman" w:hAnsi="Times New Roman"/>
          <w:sz w:val="24"/>
          <w:szCs w:val="24"/>
        </w:rPr>
        <w:t>výskumného pracovníka.</w:t>
      </w:r>
      <w:r w:rsidR="00AD6BD0" w:rsidRPr="002F6D83">
        <w:rPr>
          <w:rFonts w:ascii="Times New Roman" w:hAnsi="Times New Roman"/>
          <w:sz w:val="24"/>
          <w:szCs w:val="24"/>
        </w:rPr>
        <w:t xml:space="preserve"> Súčasťou návrhu je aj zmena umožňujúca využívanie vedomosti získaných v rigoróznom konaní na účely </w:t>
      </w:r>
      <w:proofErr w:type="spellStart"/>
      <w:r w:rsidR="00AD6BD0" w:rsidRPr="002F6D83">
        <w:rPr>
          <w:rFonts w:ascii="Times New Roman" w:hAnsi="Times New Roman"/>
          <w:sz w:val="24"/>
          <w:szCs w:val="24"/>
        </w:rPr>
        <w:t>kariérového</w:t>
      </w:r>
      <w:proofErr w:type="spellEnd"/>
      <w:r w:rsidR="00AD6BD0" w:rsidRPr="002F6D83">
        <w:rPr>
          <w:rFonts w:ascii="Times New Roman" w:hAnsi="Times New Roman"/>
          <w:sz w:val="24"/>
          <w:szCs w:val="24"/>
        </w:rPr>
        <w:t xml:space="preserve"> rastu, čo má priamy vplyv na zmeny využitia vedomostí získaných v doktorandskom štúdiu na účely </w:t>
      </w:r>
      <w:proofErr w:type="spellStart"/>
      <w:r w:rsidR="00AD6BD0" w:rsidRPr="002F6D83">
        <w:rPr>
          <w:rFonts w:ascii="Times New Roman" w:hAnsi="Times New Roman"/>
          <w:sz w:val="24"/>
          <w:szCs w:val="24"/>
        </w:rPr>
        <w:t>kariérového</w:t>
      </w:r>
      <w:proofErr w:type="spellEnd"/>
      <w:r w:rsidR="00AD6BD0" w:rsidRPr="002F6D83">
        <w:rPr>
          <w:rFonts w:ascii="Times New Roman" w:hAnsi="Times New Roman"/>
          <w:sz w:val="24"/>
          <w:szCs w:val="24"/>
        </w:rPr>
        <w:t xml:space="preserve"> rastu. </w:t>
      </w:r>
    </w:p>
    <w:p w:rsidR="008B5BB3" w:rsidRPr="002F6D83" w:rsidRDefault="008B5BB3" w:rsidP="00A60204">
      <w:pPr>
        <w:pStyle w:val="Hlavika"/>
        <w:tabs>
          <w:tab w:val="clear" w:pos="4536"/>
          <w:tab w:val="clear" w:pos="9072"/>
        </w:tabs>
        <w:jc w:val="both"/>
        <w:rPr>
          <w:rFonts w:ascii="Times New Roman" w:hAnsi="Times New Roman"/>
          <w:sz w:val="24"/>
          <w:szCs w:val="24"/>
        </w:rPr>
      </w:pPr>
    </w:p>
    <w:p w:rsidR="008B5BB3" w:rsidRPr="002F6D83" w:rsidRDefault="008B5BB3"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B51AAE" w:rsidRPr="002F6D83">
        <w:rPr>
          <w:rFonts w:ascii="Times New Roman" w:hAnsi="Times New Roman"/>
          <w:sz w:val="24"/>
          <w:szCs w:val="24"/>
        </w:rPr>
        <w:t>3</w:t>
      </w:r>
      <w:r w:rsidR="00872E46" w:rsidRPr="002F6D83">
        <w:rPr>
          <w:rFonts w:ascii="Times New Roman" w:hAnsi="Times New Roman"/>
          <w:sz w:val="24"/>
          <w:szCs w:val="24"/>
        </w:rPr>
        <w:t>3</w:t>
      </w:r>
    </w:p>
    <w:p w:rsidR="00AD6BD0" w:rsidRPr="002F6D83" w:rsidRDefault="00AD6BD0" w:rsidP="00A60204">
      <w:pPr>
        <w:pStyle w:val="Hlavika"/>
        <w:tabs>
          <w:tab w:val="clear" w:pos="4536"/>
          <w:tab w:val="clear" w:pos="9072"/>
        </w:tabs>
        <w:jc w:val="both"/>
        <w:rPr>
          <w:rFonts w:ascii="Times New Roman" w:hAnsi="Times New Roman"/>
          <w:sz w:val="24"/>
          <w:szCs w:val="24"/>
        </w:rPr>
      </w:pPr>
    </w:p>
    <w:p w:rsidR="00AD6BD0" w:rsidRPr="002F6D83" w:rsidRDefault="00AD6BD0"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vloženia nového odseku 5 do § 31 je potreba zefektívnenia procesu uvádzania začínajúcich pedagogických asistentov. Keďže ide o príslušníka kategórie, ktorá sa podieľa na uskutočňovaní školského vzdelávacieho programu alebo výchovného programu, je vhodné, aby mohol byť uvádzaný príslušníkom kategórie, ktorá je zodpovedná za uskutočňovanie školského vzdelávacieho programu alebo výchovného programu.  </w:t>
      </w:r>
    </w:p>
    <w:p w:rsidR="00A468F4" w:rsidRPr="002F6D83" w:rsidRDefault="00A468F4" w:rsidP="00A60204">
      <w:pPr>
        <w:pStyle w:val="Hlavika"/>
        <w:tabs>
          <w:tab w:val="clear" w:pos="4536"/>
          <w:tab w:val="clear" w:pos="9072"/>
        </w:tabs>
        <w:jc w:val="both"/>
        <w:rPr>
          <w:rFonts w:ascii="Times New Roman" w:hAnsi="Times New Roman"/>
          <w:sz w:val="24"/>
          <w:szCs w:val="24"/>
        </w:rPr>
      </w:pPr>
    </w:p>
    <w:p w:rsidR="00A468F4" w:rsidRPr="002F6D83" w:rsidRDefault="00A468F4"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B51AAE" w:rsidRPr="002F6D83">
        <w:rPr>
          <w:rFonts w:ascii="Times New Roman" w:hAnsi="Times New Roman"/>
          <w:sz w:val="24"/>
          <w:szCs w:val="24"/>
        </w:rPr>
        <w:t>3</w:t>
      </w:r>
      <w:r w:rsidR="00872E46" w:rsidRPr="002F6D83">
        <w:rPr>
          <w:rFonts w:ascii="Times New Roman" w:hAnsi="Times New Roman"/>
          <w:sz w:val="24"/>
          <w:szCs w:val="24"/>
        </w:rPr>
        <w:t>4</w:t>
      </w:r>
    </w:p>
    <w:p w:rsidR="008C5A36" w:rsidRPr="002F6D83" w:rsidRDefault="008C5A36" w:rsidP="008C5A36">
      <w:pPr>
        <w:jc w:val="both"/>
      </w:pPr>
    </w:p>
    <w:p w:rsidR="00F569E1" w:rsidRPr="002F6D83" w:rsidRDefault="00F569E1"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w:t>
      </w:r>
      <w:r w:rsidR="00DB2736" w:rsidRPr="002F6D83">
        <w:rPr>
          <w:rFonts w:ascii="Times New Roman" w:hAnsi="Times New Roman"/>
          <w:sz w:val="24"/>
          <w:szCs w:val="24"/>
        </w:rPr>
        <w:t xml:space="preserve">§ 31 </w:t>
      </w:r>
      <w:r w:rsidR="00A468F4" w:rsidRPr="002F6D83">
        <w:rPr>
          <w:rFonts w:ascii="Times New Roman" w:hAnsi="Times New Roman"/>
          <w:sz w:val="24"/>
          <w:szCs w:val="24"/>
        </w:rPr>
        <w:t xml:space="preserve">ods. </w:t>
      </w:r>
      <w:r w:rsidR="008B5BB3" w:rsidRPr="002F6D83">
        <w:rPr>
          <w:rFonts w:ascii="Times New Roman" w:hAnsi="Times New Roman"/>
          <w:sz w:val="24"/>
          <w:szCs w:val="24"/>
        </w:rPr>
        <w:t>6</w:t>
      </w:r>
      <w:r w:rsidR="00A468F4" w:rsidRPr="002F6D83">
        <w:rPr>
          <w:rFonts w:ascii="Times New Roman" w:hAnsi="Times New Roman"/>
          <w:sz w:val="24"/>
          <w:szCs w:val="24"/>
        </w:rPr>
        <w:t xml:space="preserve"> </w:t>
      </w:r>
      <w:r w:rsidRPr="002F6D83">
        <w:rPr>
          <w:rFonts w:ascii="Times New Roman" w:hAnsi="Times New Roman"/>
          <w:sz w:val="24"/>
          <w:szCs w:val="24"/>
        </w:rPr>
        <w:t xml:space="preserve">je potreba zabezpečenia funkčnosti procesu </w:t>
      </w:r>
      <w:proofErr w:type="spellStart"/>
      <w:r w:rsidRPr="002F6D83">
        <w:rPr>
          <w:rFonts w:ascii="Times New Roman" w:hAnsi="Times New Roman"/>
          <w:sz w:val="24"/>
          <w:szCs w:val="24"/>
        </w:rPr>
        <w:t>kariérového</w:t>
      </w:r>
      <w:proofErr w:type="spellEnd"/>
      <w:r w:rsidRPr="002F6D83">
        <w:rPr>
          <w:rFonts w:ascii="Times New Roman" w:hAnsi="Times New Roman"/>
          <w:sz w:val="24"/>
          <w:szCs w:val="24"/>
        </w:rPr>
        <w:t xml:space="preserve"> rastu najmä v prípadoch, ak nie je </w:t>
      </w:r>
      <w:r w:rsidR="00A468F4" w:rsidRPr="002F6D83">
        <w:rPr>
          <w:rFonts w:ascii="Times New Roman" w:hAnsi="Times New Roman"/>
          <w:sz w:val="24"/>
          <w:szCs w:val="24"/>
        </w:rPr>
        <w:t>zamestnávateľ schopný</w:t>
      </w:r>
      <w:r w:rsidRPr="002F6D83">
        <w:rPr>
          <w:rFonts w:ascii="Times New Roman" w:hAnsi="Times New Roman"/>
          <w:sz w:val="24"/>
          <w:szCs w:val="24"/>
        </w:rPr>
        <w:t xml:space="preserve"> zabezpečiť uvádzanie </w:t>
      </w:r>
      <w:r w:rsidR="00A468F4" w:rsidRPr="002F6D83">
        <w:rPr>
          <w:rFonts w:ascii="Times New Roman" w:hAnsi="Times New Roman"/>
          <w:sz w:val="24"/>
          <w:szCs w:val="24"/>
        </w:rPr>
        <w:t xml:space="preserve">vlastným </w:t>
      </w:r>
      <w:r w:rsidRPr="002F6D83">
        <w:rPr>
          <w:rFonts w:ascii="Times New Roman" w:hAnsi="Times New Roman"/>
          <w:sz w:val="24"/>
          <w:szCs w:val="24"/>
        </w:rPr>
        <w:t xml:space="preserve">pedagogickým zamestnancom alebo </w:t>
      </w:r>
      <w:r w:rsidR="00A468F4" w:rsidRPr="002F6D83">
        <w:rPr>
          <w:rFonts w:ascii="Times New Roman" w:hAnsi="Times New Roman"/>
          <w:sz w:val="24"/>
          <w:szCs w:val="24"/>
        </w:rPr>
        <w:t xml:space="preserve">vlastným </w:t>
      </w:r>
      <w:r w:rsidRPr="002F6D83">
        <w:rPr>
          <w:rFonts w:ascii="Times New Roman" w:hAnsi="Times New Roman"/>
          <w:sz w:val="24"/>
          <w:szCs w:val="24"/>
        </w:rPr>
        <w:t xml:space="preserve">odborným zamestnancom s vykonanou prvou atestáciou a zaradeného do príslušnej kategórie. </w:t>
      </w:r>
      <w:r w:rsidR="00F034C0" w:rsidRPr="002F6D83">
        <w:rPr>
          <w:rFonts w:ascii="Times New Roman" w:hAnsi="Times New Roman"/>
          <w:sz w:val="24"/>
          <w:szCs w:val="24"/>
        </w:rPr>
        <w:t>Podľa návrhu bude môcť zamestnávateľ</w:t>
      </w:r>
      <w:r w:rsidR="00A468F4" w:rsidRPr="002F6D83">
        <w:rPr>
          <w:rFonts w:ascii="Times New Roman" w:hAnsi="Times New Roman"/>
          <w:sz w:val="24"/>
          <w:szCs w:val="24"/>
        </w:rPr>
        <w:t>, tak ako doteraz, požiadať o uvádzanie inú školu, školské zariadenie alebo zariadenie sociálnej pomoci. Ak nebude možné zabezpečiť uvádzanie ani týmto spôsobom, môže zamestnávateľ</w:t>
      </w:r>
      <w:r w:rsidR="00F034C0" w:rsidRPr="002F6D83">
        <w:rPr>
          <w:rFonts w:ascii="Times New Roman" w:hAnsi="Times New Roman"/>
          <w:sz w:val="24"/>
          <w:szCs w:val="24"/>
        </w:rPr>
        <w:t xml:space="preserve"> nahradiť požiadavku vykonania prvej atestácie v prípade uvádzajúceho pedagogického zamestnanca a uvádzajúceho odborného zamestnanca požiadavkou zaradenia do </w:t>
      </w:r>
      <w:proofErr w:type="spellStart"/>
      <w:r w:rsidR="00F034C0" w:rsidRPr="002F6D83">
        <w:rPr>
          <w:rFonts w:ascii="Times New Roman" w:hAnsi="Times New Roman"/>
          <w:sz w:val="24"/>
          <w:szCs w:val="24"/>
        </w:rPr>
        <w:t>kariérového</w:t>
      </w:r>
      <w:proofErr w:type="spellEnd"/>
      <w:r w:rsidR="00F034C0" w:rsidRPr="002F6D83">
        <w:rPr>
          <w:rFonts w:ascii="Times New Roman" w:hAnsi="Times New Roman"/>
          <w:sz w:val="24"/>
          <w:szCs w:val="24"/>
        </w:rPr>
        <w:t xml:space="preserve"> stupňa samostatný pedagogický zamestnanec alebo samostatný odborný zamestnanec, pričom vykonanie prvej atestácie ako </w:t>
      </w:r>
      <w:r w:rsidR="00F034C0" w:rsidRPr="002F6D83">
        <w:rPr>
          <w:rFonts w:ascii="Times New Roman" w:hAnsi="Times New Roman"/>
          <w:sz w:val="24"/>
          <w:szCs w:val="24"/>
        </w:rPr>
        <w:lastRenderedPageBreak/>
        <w:t xml:space="preserve">overenia potrebných profesijných kompetencií nahrádza požiadavka desiatich rokov výkonu pracovnej činnosti. Ak pôjde o uvádzanie pedagogických asistentov, podľa návrhu môže ísť o výkon pracovnej činnosti v ľubovoľnej kategórii alebo podkategórii. Ak však pôjde o uvádzanie ostatných pedagogických zamestnancov a odborných zamestnancov, v záujme zachovania kvality uvádzania sa bude vyžadovať najmenej desať rokov výkonu pracovnej činnosti v príslušnej kategórii alebo podkategórii pedagogických zamestnancov alebo v príslušnej kategórii odborných zamestnancov. </w:t>
      </w:r>
      <w:r w:rsidRPr="002F6D83">
        <w:rPr>
          <w:rFonts w:ascii="Times New Roman" w:hAnsi="Times New Roman"/>
          <w:sz w:val="24"/>
          <w:szCs w:val="24"/>
        </w:rPr>
        <w:t xml:space="preserve">Úprava rieši aj </w:t>
      </w:r>
      <w:r w:rsidR="00A468F4" w:rsidRPr="002F6D83">
        <w:rPr>
          <w:rFonts w:ascii="Times New Roman" w:hAnsi="Times New Roman"/>
          <w:sz w:val="24"/>
          <w:szCs w:val="24"/>
        </w:rPr>
        <w:t xml:space="preserve">krajné </w:t>
      </w:r>
      <w:r w:rsidRPr="002F6D83">
        <w:rPr>
          <w:rFonts w:ascii="Times New Roman" w:hAnsi="Times New Roman"/>
          <w:sz w:val="24"/>
          <w:szCs w:val="24"/>
        </w:rPr>
        <w:t xml:space="preserve">situácie, kedy nie je možné </w:t>
      </w:r>
      <w:r w:rsidR="00A468F4" w:rsidRPr="002F6D83">
        <w:rPr>
          <w:rFonts w:ascii="Times New Roman" w:hAnsi="Times New Roman"/>
          <w:sz w:val="24"/>
          <w:szCs w:val="24"/>
        </w:rPr>
        <w:t xml:space="preserve">uvedenými spôsobmi </w:t>
      </w:r>
      <w:r w:rsidRPr="002F6D83">
        <w:rPr>
          <w:rFonts w:ascii="Times New Roman" w:hAnsi="Times New Roman"/>
          <w:sz w:val="24"/>
          <w:szCs w:val="24"/>
        </w:rPr>
        <w:t>zabezpečiť uvádzanie</w:t>
      </w:r>
      <w:r w:rsidR="00DB2736" w:rsidRPr="002F6D83">
        <w:rPr>
          <w:rFonts w:ascii="Times New Roman" w:hAnsi="Times New Roman"/>
          <w:sz w:val="24"/>
          <w:szCs w:val="24"/>
        </w:rPr>
        <w:t xml:space="preserve">; v týchto krajných prípadoch zabezpečí uvádzanie </w:t>
      </w:r>
      <w:r w:rsidR="00296662" w:rsidRPr="002F6D83">
        <w:rPr>
          <w:rFonts w:ascii="Times New Roman" w:hAnsi="Times New Roman"/>
          <w:sz w:val="24"/>
          <w:szCs w:val="24"/>
        </w:rPr>
        <w:t xml:space="preserve">so súhlasom zriaďovateľa </w:t>
      </w:r>
      <w:r w:rsidR="00DB2736" w:rsidRPr="002F6D83">
        <w:rPr>
          <w:rFonts w:ascii="Times New Roman" w:hAnsi="Times New Roman"/>
          <w:sz w:val="24"/>
          <w:szCs w:val="24"/>
        </w:rPr>
        <w:t>priamy nadriadený konkrétneho začínajúceho pedagogického zamestnanca alebo začínajúceho odborného zamestnanca.</w:t>
      </w:r>
      <w:r w:rsidRPr="002F6D83">
        <w:rPr>
          <w:rFonts w:ascii="Times New Roman" w:hAnsi="Times New Roman"/>
          <w:sz w:val="24"/>
          <w:szCs w:val="24"/>
        </w:rPr>
        <w:t xml:space="preserve"> Prijatie návrhu sfunkční proces uvádzania začínajúcich pedagogických zamestnancov a odborných zamestnancov, a tým aj proces ich adaptácie, čím sa plne umožní profesijný rozvoj aj v podmienkach malých škôl a školských zariadení alebo v prípadoch začiatku budovania inkluzívnych tímov prostredníctvom prijímania odborných zamestnancov.</w:t>
      </w:r>
    </w:p>
    <w:p w:rsidR="008B5BB3" w:rsidRPr="002F6D83" w:rsidRDefault="008B5BB3" w:rsidP="00A60204">
      <w:pPr>
        <w:pStyle w:val="Hlavika"/>
        <w:tabs>
          <w:tab w:val="clear" w:pos="4536"/>
          <w:tab w:val="clear" w:pos="9072"/>
        </w:tabs>
        <w:jc w:val="both"/>
        <w:rPr>
          <w:rFonts w:ascii="Times New Roman" w:hAnsi="Times New Roman"/>
          <w:sz w:val="24"/>
          <w:szCs w:val="24"/>
        </w:rPr>
      </w:pPr>
    </w:p>
    <w:p w:rsidR="008B5BB3" w:rsidRPr="002F6D83" w:rsidRDefault="008B5BB3"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B51AAE" w:rsidRPr="002F6D83">
        <w:rPr>
          <w:rFonts w:ascii="Times New Roman" w:hAnsi="Times New Roman"/>
          <w:sz w:val="24"/>
          <w:szCs w:val="24"/>
        </w:rPr>
        <w:t>3</w:t>
      </w:r>
      <w:r w:rsidR="00872E46" w:rsidRPr="002F6D83">
        <w:rPr>
          <w:rFonts w:ascii="Times New Roman" w:hAnsi="Times New Roman"/>
          <w:sz w:val="24"/>
          <w:szCs w:val="24"/>
        </w:rPr>
        <w:t>5</w:t>
      </w:r>
    </w:p>
    <w:p w:rsidR="00033B9C" w:rsidRPr="002F6D83" w:rsidRDefault="00033B9C" w:rsidP="00A60204">
      <w:pPr>
        <w:pStyle w:val="Hlavika"/>
        <w:tabs>
          <w:tab w:val="clear" w:pos="4536"/>
          <w:tab w:val="clear" w:pos="9072"/>
        </w:tabs>
        <w:jc w:val="both"/>
        <w:rPr>
          <w:rFonts w:ascii="Times New Roman" w:hAnsi="Times New Roman"/>
          <w:sz w:val="24"/>
          <w:szCs w:val="24"/>
        </w:rPr>
      </w:pPr>
    </w:p>
    <w:p w:rsidR="00910A05" w:rsidRPr="002F6D83" w:rsidRDefault="00AD6BD0"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Dôvodom úpravy § 31 ods. 7 je potreba precizovania postupu pri financovaní uvádzania začínajúceho pedagogického zamestnanca alebo uvádzania začínajúceho odborného zamestnanca</w:t>
      </w:r>
      <w:r w:rsidR="00AE7649" w:rsidRPr="002F6D83">
        <w:rPr>
          <w:rFonts w:ascii="Times New Roman" w:hAnsi="Times New Roman"/>
          <w:sz w:val="24"/>
          <w:szCs w:val="24"/>
        </w:rPr>
        <w:t>, úprava zahŕňa aj financovanie uvádzania začínajúceho pedagogického zamestnanca a začínajúceho odborného zamestnanca zariadenia sociálnej pomoci.</w:t>
      </w:r>
      <w:r w:rsidRPr="002F6D83">
        <w:rPr>
          <w:rFonts w:ascii="Times New Roman" w:hAnsi="Times New Roman"/>
          <w:sz w:val="24"/>
          <w:szCs w:val="24"/>
        </w:rPr>
        <w:t xml:space="preserve"> </w:t>
      </w:r>
    </w:p>
    <w:p w:rsidR="00AE7649" w:rsidRPr="002F6D83" w:rsidRDefault="00AE7649" w:rsidP="00A60204">
      <w:pPr>
        <w:pStyle w:val="Hlavika"/>
        <w:tabs>
          <w:tab w:val="clear" w:pos="4536"/>
          <w:tab w:val="clear" w:pos="9072"/>
        </w:tabs>
        <w:jc w:val="both"/>
        <w:rPr>
          <w:rFonts w:ascii="Times New Roman" w:hAnsi="Times New Roman"/>
          <w:sz w:val="24"/>
          <w:szCs w:val="24"/>
        </w:rPr>
      </w:pPr>
    </w:p>
    <w:p w:rsidR="00910A05" w:rsidRPr="002F6D83" w:rsidRDefault="00910A05"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B51AAE" w:rsidRPr="002F6D83">
        <w:rPr>
          <w:rFonts w:ascii="Times New Roman" w:hAnsi="Times New Roman"/>
          <w:sz w:val="24"/>
          <w:szCs w:val="24"/>
        </w:rPr>
        <w:t>3</w:t>
      </w:r>
      <w:r w:rsidR="00872E46" w:rsidRPr="002F6D83">
        <w:rPr>
          <w:rFonts w:ascii="Times New Roman" w:hAnsi="Times New Roman"/>
          <w:sz w:val="24"/>
          <w:szCs w:val="24"/>
        </w:rPr>
        <w:t>6</w:t>
      </w:r>
    </w:p>
    <w:p w:rsidR="00F569E1" w:rsidRPr="002F6D83" w:rsidRDefault="00F569E1" w:rsidP="00AD3FAF">
      <w:pPr>
        <w:pStyle w:val="Hlavika"/>
        <w:tabs>
          <w:tab w:val="clear" w:pos="4536"/>
          <w:tab w:val="clear" w:pos="9072"/>
        </w:tabs>
        <w:jc w:val="both"/>
        <w:rPr>
          <w:rFonts w:ascii="Times New Roman" w:hAnsi="Times New Roman"/>
          <w:sz w:val="24"/>
          <w:szCs w:val="24"/>
        </w:rPr>
      </w:pPr>
    </w:p>
    <w:p w:rsidR="006A0872" w:rsidRPr="002F6D83" w:rsidRDefault="00BA4B71"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Úprava</w:t>
      </w:r>
      <w:r w:rsidR="006C5AF1" w:rsidRPr="002F6D83">
        <w:rPr>
          <w:rFonts w:ascii="Times New Roman" w:hAnsi="Times New Roman"/>
          <w:sz w:val="24"/>
          <w:szCs w:val="24"/>
        </w:rPr>
        <w:t xml:space="preserve"> </w:t>
      </w:r>
      <w:r w:rsidR="00DB2736" w:rsidRPr="002F6D83">
        <w:rPr>
          <w:rFonts w:ascii="Times New Roman" w:hAnsi="Times New Roman"/>
          <w:sz w:val="24"/>
          <w:szCs w:val="24"/>
        </w:rPr>
        <w:t xml:space="preserve">§ 32 </w:t>
      </w:r>
      <w:r w:rsidRPr="002F6D83">
        <w:rPr>
          <w:rFonts w:ascii="Times New Roman" w:hAnsi="Times New Roman"/>
          <w:sz w:val="24"/>
          <w:szCs w:val="24"/>
        </w:rPr>
        <w:t>sa</w:t>
      </w:r>
      <w:r w:rsidR="006C5AF1" w:rsidRPr="002F6D83">
        <w:rPr>
          <w:rFonts w:ascii="Times New Roman" w:hAnsi="Times New Roman"/>
          <w:sz w:val="24"/>
          <w:szCs w:val="24"/>
        </w:rPr>
        <w:t xml:space="preserve"> </w:t>
      </w:r>
      <w:r w:rsidRPr="002F6D83">
        <w:rPr>
          <w:rFonts w:ascii="Times New Roman" w:hAnsi="Times New Roman"/>
          <w:sz w:val="24"/>
          <w:szCs w:val="24"/>
        </w:rPr>
        <w:t xml:space="preserve">navrhuje s cieľom umožniť </w:t>
      </w:r>
      <w:r w:rsidR="006C5AF1" w:rsidRPr="002F6D83">
        <w:rPr>
          <w:rFonts w:ascii="Times New Roman" w:hAnsi="Times New Roman"/>
          <w:sz w:val="24"/>
          <w:szCs w:val="24"/>
        </w:rPr>
        <w:t>samostatným pedagogickým zamestnancom</w:t>
      </w:r>
      <w:r w:rsidR="00F704BB" w:rsidRPr="002F6D83">
        <w:rPr>
          <w:rFonts w:ascii="Times New Roman" w:hAnsi="Times New Roman"/>
          <w:sz w:val="24"/>
          <w:szCs w:val="24"/>
        </w:rPr>
        <w:t xml:space="preserve"> alebo samostatným odborným zamestnancom</w:t>
      </w:r>
      <w:r w:rsidR="006C5AF1" w:rsidRPr="002F6D83">
        <w:rPr>
          <w:rFonts w:ascii="Times New Roman" w:hAnsi="Times New Roman"/>
          <w:sz w:val="24"/>
          <w:szCs w:val="24"/>
        </w:rPr>
        <w:t xml:space="preserve"> vykonávať činnosti vedúceho pedagogického zamestnanca alebo vedúceho odborného zamestnanca. </w:t>
      </w:r>
      <w:r w:rsidR="00C002E5" w:rsidRPr="002F6D83">
        <w:rPr>
          <w:rFonts w:ascii="Times New Roman" w:hAnsi="Times New Roman"/>
          <w:sz w:val="24"/>
          <w:szCs w:val="24"/>
        </w:rPr>
        <w:t xml:space="preserve">Pritom sa predpokladá, že úprava bude predstavovať motiváciu pre zamestnanie a kariéru v školách alebo v školských zariadeniach pre fyzické osoby, ktoré pred výkonom pracovnej činnosti pedagogického zamestnanca alebo pracovnej činnosti odborného zamestnanca vykonávali iné činnosti, a takto získané „know-how“ prinášajú do škôl a školských zariadení. Návrh </w:t>
      </w:r>
      <w:r w:rsidR="0094252A" w:rsidRPr="002F6D83">
        <w:rPr>
          <w:rFonts w:ascii="Times New Roman" w:hAnsi="Times New Roman"/>
          <w:sz w:val="24"/>
          <w:szCs w:val="24"/>
        </w:rPr>
        <w:t xml:space="preserve">vychádza z tézy Programového vyhlásenia vlády Slovenskej republiky na roky 2020 – 2024, ktorou je </w:t>
      </w:r>
      <w:r w:rsidR="006A0872" w:rsidRPr="002F6D83">
        <w:rPr>
          <w:rFonts w:ascii="Times New Roman" w:hAnsi="Times New Roman"/>
          <w:sz w:val="24"/>
          <w:szCs w:val="24"/>
        </w:rPr>
        <w:t xml:space="preserve">potreba, aby školstvo reflektovalo meniace sa podmienky dnešného sveta. </w:t>
      </w:r>
    </w:p>
    <w:p w:rsidR="00F46D5B" w:rsidRPr="002F6D83" w:rsidRDefault="00F46D5B" w:rsidP="00F46D5B">
      <w:pPr>
        <w:jc w:val="both"/>
      </w:pPr>
    </w:p>
    <w:p w:rsidR="007D1FFB" w:rsidRPr="002F6D83" w:rsidRDefault="007D1FFB" w:rsidP="007D1FFB">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B51AAE" w:rsidRPr="002F6D83">
        <w:rPr>
          <w:rFonts w:ascii="Times New Roman" w:hAnsi="Times New Roman"/>
          <w:sz w:val="24"/>
          <w:szCs w:val="24"/>
        </w:rPr>
        <w:t>3</w:t>
      </w:r>
      <w:r w:rsidR="00872E46" w:rsidRPr="002F6D83">
        <w:rPr>
          <w:rFonts w:ascii="Times New Roman" w:hAnsi="Times New Roman"/>
          <w:sz w:val="24"/>
          <w:szCs w:val="24"/>
        </w:rPr>
        <w:t>7</w:t>
      </w:r>
    </w:p>
    <w:p w:rsidR="007D1FFB" w:rsidRPr="002F6D83" w:rsidRDefault="007D1FFB" w:rsidP="007D1FFB">
      <w:pPr>
        <w:pStyle w:val="Hlavika"/>
        <w:tabs>
          <w:tab w:val="clear" w:pos="4536"/>
          <w:tab w:val="clear" w:pos="9072"/>
        </w:tabs>
        <w:ind w:firstLine="567"/>
        <w:jc w:val="both"/>
        <w:rPr>
          <w:rFonts w:ascii="Times New Roman" w:hAnsi="Times New Roman"/>
          <w:sz w:val="24"/>
          <w:szCs w:val="24"/>
        </w:rPr>
      </w:pPr>
    </w:p>
    <w:p w:rsidR="007D1FFB" w:rsidRPr="002F6D83" w:rsidRDefault="006A0872"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Návrh </w:t>
      </w:r>
      <w:r w:rsidR="008B5BB3" w:rsidRPr="002F6D83">
        <w:rPr>
          <w:rFonts w:ascii="Times New Roman" w:hAnsi="Times New Roman"/>
          <w:sz w:val="24"/>
          <w:szCs w:val="24"/>
        </w:rPr>
        <w:t xml:space="preserve">úpravy § 33 písm. c) </w:t>
      </w:r>
      <w:r w:rsidRPr="002F6D83">
        <w:rPr>
          <w:rFonts w:ascii="Times New Roman" w:hAnsi="Times New Roman"/>
          <w:sz w:val="24"/>
          <w:szCs w:val="24"/>
        </w:rPr>
        <w:t>vo svojej podstate súvisí s </w:t>
      </w:r>
      <w:r w:rsidR="008B5BB3" w:rsidRPr="002F6D83">
        <w:rPr>
          <w:rFonts w:ascii="Times New Roman" w:hAnsi="Times New Roman"/>
          <w:sz w:val="24"/>
          <w:szCs w:val="24"/>
        </w:rPr>
        <w:t>tým</w:t>
      </w:r>
      <w:r w:rsidRPr="002F6D83">
        <w:rPr>
          <w:rFonts w:ascii="Times New Roman" w:hAnsi="Times New Roman"/>
          <w:sz w:val="24"/>
          <w:szCs w:val="24"/>
        </w:rPr>
        <w:t xml:space="preserve">, že sa nebude vyžadovať, aby vedúci pedagogický zamestnanec alebo vedúci odborný zamestnanec bol zaradený do </w:t>
      </w:r>
      <w:proofErr w:type="spellStart"/>
      <w:r w:rsidRPr="002F6D83">
        <w:rPr>
          <w:rFonts w:ascii="Times New Roman" w:hAnsi="Times New Roman"/>
          <w:sz w:val="24"/>
          <w:szCs w:val="24"/>
        </w:rPr>
        <w:t>kariérového</w:t>
      </w:r>
      <w:proofErr w:type="spellEnd"/>
      <w:r w:rsidRPr="002F6D83">
        <w:rPr>
          <w:rFonts w:ascii="Times New Roman" w:hAnsi="Times New Roman"/>
          <w:sz w:val="24"/>
          <w:szCs w:val="24"/>
        </w:rPr>
        <w:t xml:space="preserve"> stupňa pedagogický zamestnanec s prvou atestáciou alebo odborný zamestnanec s prvou atestáciou. Dôvodom spôsobu realizácie uvedeného návrhu je potreba zároveň deklarovať aj to, že od učiteľa profesijného rozvoja sa vyžaduje, aby bol zaradený do </w:t>
      </w:r>
      <w:proofErr w:type="spellStart"/>
      <w:r w:rsidRPr="002F6D83">
        <w:rPr>
          <w:rFonts w:ascii="Times New Roman" w:hAnsi="Times New Roman"/>
          <w:sz w:val="24"/>
          <w:szCs w:val="24"/>
        </w:rPr>
        <w:t>kariérového</w:t>
      </w:r>
      <w:proofErr w:type="spellEnd"/>
      <w:r w:rsidRPr="002F6D83">
        <w:rPr>
          <w:rFonts w:ascii="Times New Roman" w:hAnsi="Times New Roman"/>
          <w:sz w:val="24"/>
          <w:szCs w:val="24"/>
        </w:rPr>
        <w:t xml:space="preserve"> stupňa pedagogický zamestnanec s prvou atestáciou. </w:t>
      </w:r>
    </w:p>
    <w:p w:rsidR="008B5BB3" w:rsidRPr="002F6D83" w:rsidRDefault="008B5BB3" w:rsidP="00A60204">
      <w:pPr>
        <w:pStyle w:val="Hlavika"/>
        <w:tabs>
          <w:tab w:val="clear" w:pos="4536"/>
          <w:tab w:val="clear" w:pos="9072"/>
        </w:tabs>
        <w:jc w:val="both"/>
        <w:rPr>
          <w:rFonts w:ascii="Times New Roman" w:hAnsi="Times New Roman"/>
          <w:sz w:val="24"/>
          <w:szCs w:val="24"/>
        </w:rPr>
      </w:pPr>
    </w:p>
    <w:p w:rsidR="008B5BB3" w:rsidRPr="002F6D83" w:rsidRDefault="008B5BB3"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AE7649" w:rsidRPr="002F6D83">
        <w:rPr>
          <w:rFonts w:ascii="Times New Roman" w:hAnsi="Times New Roman"/>
          <w:sz w:val="24"/>
          <w:szCs w:val="24"/>
        </w:rPr>
        <w:t>38</w:t>
      </w:r>
    </w:p>
    <w:p w:rsidR="00296662" w:rsidRPr="002F6D83" w:rsidRDefault="00296662" w:rsidP="00A60204">
      <w:pPr>
        <w:pStyle w:val="Hlavika"/>
        <w:tabs>
          <w:tab w:val="clear" w:pos="4536"/>
          <w:tab w:val="clear" w:pos="9072"/>
        </w:tabs>
        <w:jc w:val="both"/>
        <w:rPr>
          <w:rFonts w:ascii="Times New Roman" w:hAnsi="Times New Roman"/>
          <w:sz w:val="24"/>
          <w:szCs w:val="24"/>
        </w:rPr>
      </w:pPr>
    </w:p>
    <w:p w:rsidR="00AD6BD0" w:rsidRPr="002F6D83" w:rsidRDefault="00AD6BD0"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w:t>
      </w:r>
      <w:r w:rsidR="00F704BB" w:rsidRPr="002F6D83">
        <w:rPr>
          <w:rFonts w:ascii="Times New Roman" w:hAnsi="Times New Roman"/>
          <w:sz w:val="24"/>
          <w:szCs w:val="24"/>
        </w:rPr>
        <w:t xml:space="preserve">vypustenia </w:t>
      </w:r>
      <w:r w:rsidRPr="002F6D83">
        <w:rPr>
          <w:rFonts w:ascii="Times New Roman" w:hAnsi="Times New Roman"/>
          <w:sz w:val="24"/>
          <w:szCs w:val="24"/>
        </w:rPr>
        <w:t xml:space="preserve">písmen b) a c) z § 34 je </w:t>
      </w:r>
      <w:r w:rsidR="008652BF" w:rsidRPr="002F6D83">
        <w:rPr>
          <w:rFonts w:ascii="Times New Roman" w:hAnsi="Times New Roman"/>
          <w:sz w:val="24"/>
          <w:szCs w:val="24"/>
        </w:rPr>
        <w:t xml:space="preserve">potreba precizovania kompetencií pedagogického zamestnanca s druhou atestáciou alebo odborného zamestnanca s druhou atestáciou, ako bola komunikovaná v medzirezortnom pripomienkovom konaní. </w:t>
      </w:r>
    </w:p>
    <w:p w:rsidR="00373ADD" w:rsidRPr="002F6D83" w:rsidRDefault="00373ADD" w:rsidP="00373ADD">
      <w:pPr>
        <w:pStyle w:val="Hlavika"/>
        <w:tabs>
          <w:tab w:val="clear" w:pos="4536"/>
          <w:tab w:val="clear" w:pos="9072"/>
        </w:tabs>
        <w:jc w:val="both"/>
        <w:rPr>
          <w:rFonts w:ascii="Times New Roman" w:hAnsi="Times New Roman"/>
          <w:sz w:val="24"/>
          <w:szCs w:val="24"/>
        </w:rPr>
      </w:pPr>
    </w:p>
    <w:p w:rsidR="00373ADD" w:rsidRPr="002F6D83" w:rsidRDefault="00373ADD" w:rsidP="00373ADD">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AE7649" w:rsidRPr="002F6D83">
        <w:rPr>
          <w:rFonts w:ascii="Times New Roman" w:hAnsi="Times New Roman"/>
          <w:sz w:val="24"/>
          <w:szCs w:val="24"/>
        </w:rPr>
        <w:t>39</w:t>
      </w:r>
    </w:p>
    <w:p w:rsidR="00373ADD" w:rsidRPr="002F6D83" w:rsidRDefault="00373ADD" w:rsidP="00373ADD">
      <w:pPr>
        <w:pStyle w:val="Hlavika"/>
        <w:tabs>
          <w:tab w:val="clear" w:pos="4536"/>
          <w:tab w:val="clear" w:pos="9072"/>
        </w:tabs>
        <w:jc w:val="both"/>
        <w:rPr>
          <w:rFonts w:ascii="Times New Roman" w:hAnsi="Times New Roman"/>
          <w:sz w:val="24"/>
          <w:szCs w:val="24"/>
        </w:rPr>
      </w:pPr>
    </w:p>
    <w:p w:rsidR="00373ADD" w:rsidRPr="002F6D83" w:rsidRDefault="00373ADD"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vloženia nového § 34a je potreba aplikačnej praxe na spresnenie podmienok výkonu pracovnej činnosti pedagogického zamestnanca a odborného zamestnanca v závislosti od zaradenia do </w:t>
      </w:r>
      <w:proofErr w:type="spellStart"/>
      <w:r w:rsidRPr="002F6D83">
        <w:rPr>
          <w:rFonts w:ascii="Times New Roman" w:hAnsi="Times New Roman"/>
          <w:sz w:val="24"/>
          <w:szCs w:val="24"/>
        </w:rPr>
        <w:t>kariérového</w:t>
      </w:r>
      <w:proofErr w:type="spellEnd"/>
      <w:r w:rsidRPr="002F6D83">
        <w:rPr>
          <w:rFonts w:ascii="Times New Roman" w:hAnsi="Times New Roman"/>
          <w:sz w:val="24"/>
          <w:szCs w:val="24"/>
        </w:rPr>
        <w:t xml:space="preserve"> stupňa. V kontexte konštruktu výkonu náročnejších činností vo vyššom </w:t>
      </w:r>
      <w:proofErr w:type="spellStart"/>
      <w:r w:rsidRPr="002F6D83">
        <w:rPr>
          <w:rFonts w:ascii="Times New Roman" w:hAnsi="Times New Roman"/>
          <w:sz w:val="24"/>
          <w:szCs w:val="24"/>
        </w:rPr>
        <w:t>kariérovom</w:t>
      </w:r>
      <w:proofErr w:type="spellEnd"/>
      <w:r w:rsidRPr="002F6D83">
        <w:rPr>
          <w:rFonts w:ascii="Times New Roman" w:hAnsi="Times New Roman"/>
          <w:sz w:val="24"/>
          <w:szCs w:val="24"/>
        </w:rPr>
        <w:t xml:space="preserve"> stupni možno doterajšie znenie § 29 a 30 chápať ako formulovanie najnáročnejších pracovných činností, ktoré určujú zaradenie do príslušnej platovej triedy. V tomto zmysle obsah § 34a ďalej špecifikuje ďalšie činnosti, ktoré pedagogický zamestnanec alebo odborný zamestnanec vykonáva okrem najnáročnejších pracovných činností.</w:t>
      </w:r>
    </w:p>
    <w:p w:rsidR="00DB2736" w:rsidRPr="002F6D83" w:rsidRDefault="00DB2736" w:rsidP="00DB2736">
      <w:pPr>
        <w:pStyle w:val="Hlavika"/>
        <w:tabs>
          <w:tab w:val="clear" w:pos="4536"/>
          <w:tab w:val="clear" w:pos="9072"/>
        </w:tabs>
        <w:jc w:val="both"/>
        <w:rPr>
          <w:rFonts w:ascii="Times New Roman" w:hAnsi="Times New Roman"/>
          <w:sz w:val="24"/>
          <w:szCs w:val="24"/>
        </w:rPr>
      </w:pPr>
    </w:p>
    <w:p w:rsidR="00DB2736" w:rsidRPr="002F6D83" w:rsidRDefault="00E20A3A" w:rsidP="00DB2736">
      <w:pPr>
        <w:jc w:val="both"/>
      </w:pPr>
      <w:r w:rsidRPr="002F6D83">
        <w:t xml:space="preserve">K bodu </w:t>
      </w:r>
      <w:r w:rsidR="00AE7649" w:rsidRPr="002F6D83">
        <w:t>40</w:t>
      </w:r>
    </w:p>
    <w:p w:rsidR="00DB2736" w:rsidRPr="002F6D83" w:rsidRDefault="00DB2736" w:rsidP="00DB2736">
      <w:pPr>
        <w:pStyle w:val="Hlavika"/>
        <w:tabs>
          <w:tab w:val="clear" w:pos="4536"/>
          <w:tab w:val="clear" w:pos="9072"/>
        </w:tabs>
        <w:jc w:val="both"/>
        <w:rPr>
          <w:rFonts w:ascii="Times New Roman" w:hAnsi="Times New Roman"/>
          <w:sz w:val="24"/>
          <w:szCs w:val="24"/>
        </w:rPr>
      </w:pPr>
    </w:p>
    <w:p w:rsidR="00DB2736" w:rsidRPr="002F6D83" w:rsidRDefault="00DB2736" w:rsidP="00DB273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35 ods. 4 je potreba zrovnoprávnenia podmienok výkonu špecializovaných činností vo všetkých </w:t>
      </w:r>
      <w:proofErr w:type="spellStart"/>
      <w:r w:rsidRPr="002F6D83">
        <w:rPr>
          <w:rFonts w:ascii="Times New Roman" w:hAnsi="Times New Roman"/>
          <w:sz w:val="24"/>
          <w:szCs w:val="24"/>
        </w:rPr>
        <w:t>kariérových</w:t>
      </w:r>
      <w:proofErr w:type="spellEnd"/>
      <w:r w:rsidRPr="002F6D83">
        <w:rPr>
          <w:rFonts w:ascii="Times New Roman" w:hAnsi="Times New Roman"/>
          <w:sz w:val="24"/>
          <w:szCs w:val="24"/>
        </w:rPr>
        <w:t xml:space="preserve"> pozíciách, ktoré sú spojené s benefitmi pre pedagogického zamestnanca. Podľa návrhu sa bude vyžadovať absolvovanie špecializačného vzdelávania aj od pedagogických zamestnancov zaradených do </w:t>
      </w:r>
      <w:proofErr w:type="spellStart"/>
      <w:r w:rsidRPr="002F6D83">
        <w:rPr>
          <w:rFonts w:ascii="Times New Roman" w:hAnsi="Times New Roman"/>
          <w:sz w:val="24"/>
          <w:szCs w:val="24"/>
        </w:rPr>
        <w:t>kariérovej</w:t>
      </w:r>
      <w:proofErr w:type="spellEnd"/>
      <w:r w:rsidRPr="002F6D83">
        <w:rPr>
          <w:rFonts w:ascii="Times New Roman" w:hAnsi="Times New Roman"/>
          <w:sz w:val="24"/>
          <w:szCs w:val="24"/>
        </w:rPr>
        <w:t xml:space="preserve"> pozície </w:t>
      </w:r>
      <w:proofErr w:type="spellStart"/>
      <w:r w:rsidRPr="002F6D83">
        <w:rPr>
          <w:rFonts w:ascii="Times New Roman" w:hAnsi="Times New Roman"/>
          <w:sz w:val="24"/>
          <w:szCs w:val="24"/>
        </w:rPr>
        <w:t>kariérový</w:t>
      </w:r>
      <w:proofErr w:type="spellEnd"/>
      <w:r w:rsidRPr="002F6D83">
        <w:rPr>
          <w:rFonts w:ascii="Times New Roman" w:hAnsi="Times New Roman"/>
          <w:sz w:val="24"/>
          <w:szCs w:val="24"/>
        </w:rPr>
        <w:t xml:space="preserve"> poradca, čím sa zrovnoprávnia jeho podmienky výkonu špecializovaných činností s podmienkami, za ktorých vykonáva špecializované činnosti pedagogický zamestnanec zaradený do </w:t>
      </w:r>
      <w:proofErr w:type="spellStart"/>
      <w:r w:rsidRPr="002F6D83">
        <w:rPr>
          <w:rFonts w:ascii="Times New Roman" w:hAnsi="Times New Roman"/>
          <w:sz w:val="24"/>
          <w:szCs w:val="24"/>
        </w:rPr>
        <w:t>kariérovej</w:t>
      </w:r>
      <w:proofErr w:type="spellEnd"/>
      <w:r w:rsidRPr="002F6D83">
        <w:rPr>
          <w:rFonts w:ascii="Times New Roman" w:hAnsi="Times New Roman"/>
          <w:sz w:val="24"/>
          <w:szCs w:val="24"/>
        </w:rPr>
        <w:t xml:space="preserve"> pozície výchovný poradca.</w:t>
      </w:r>
    </w:p>
    <w:p w:rsidR="008B5BB3" w:rsidRPr="002F6D83" w:rsidRDefault="008B5BB3" w:rsidP="00DB2736">
      <w:pPr>
        <w:pStyle w:val="Hlavika"/>
        <w:tabs>
          <w:tab w:val="clear" w:pos="4536"/>
          <w:tab w:val="clear" w:pos="9072"/>
        </w:tabs>
        <w:jc w:val="both"/>
        <w:rPr>
          <w:rFonts w:ascii="Times New Roman" w:hAnsi="Times New Roman"/>
          <w:sz w:val="24"/>
          <w:szCs w:val="24"/>
        </w:rPr>
      </w:pPr>
    </w:p>
    <w:p w:rsidR="008B5BB3" w:rsidRPr="002F6D83" w:rsidRDefault="008B5BB3" w:rsidP="00DB273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B51AAE" w:rsidRPr="002F6D83">
        <w:rPr>
          <w:rFonts w:ascii="Times New Roman" w:hAnsi="Times New Roman"/>
          <w:sz w:val="24"/>
          <w:szCs w:val="24"/>
        </w:rPr>
        <w:t>4</w:t>
      </w:r>
      <w:r w:rsidR="00AE7649" w:rsidRPr="002F6D83">
        <w:rPr>
          <w:rFonts w:ascii="Times New Roman" w:hAnsi="Times New Roman"/>
          <w:sz w:val="24"/>
          <w:szCs w:val="24"/>
        </w:rPr>
        <w:t>1</w:t>
      </w:r>
    </w:p>
    <w:p w:rsidR="008652BF" w:rsidRPr="002F6D83" w:rsidRDefault="008652BF" w:rsidP="00DB2736">
      <w:pPr>
        <w:pStyle w:val="Hlavika"/>
        <w:tabs>
          <w:tab w:val="clear" w:pos="4536"/>
          <w:tab w:val="clear" w:pos="9072"/>
        </w:tabs>
        <w:jc w:val="both"/>
        <w:rPr>
          <w:rFonts w:ascii="Times New Roman" w:hAnsi="Times New Roman"/>
          <w:sz w:val="24"/>
          <w:szCs w:val="24"/>
        </w:rPr>
      </w:pPr>
    </w:p>
    <w:p w:rsidR="008652BF" w:rsidRPr="002F6D83" w:rsidRDefault="008652BF" w:rsidP="00DB273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35 ods. 5 je potreba rozšírenia okruhu pedagogických zamestnancov, od ktorých sa nevyžaduje ako podmienka výkonu špecializovaných činností absolvovanie špecializačného vzdelávania. Úprava reflektuje potreby pedagogickej praxe v zariadeniach sociálnej pomoci, ako boli komunikované Ministerstvom práce, sociálnych vecí a rodiny Slovenskej republiky v medzirezortnom pripomienkovom konaní. </w:t>
      </w:r>
    </w:p>
    <w:p w:rsidR="00296662" w:rsidRPr="002F6D83" w:rsidRDefault="00296662" w:rsidP="00DB2736">
      <w:pPr>
        <w:pStyle w:val="Hlavika"/>
        <w:tabs>
          <w:tab w:val="clear" w:pos="4536"/>
          <w:tab w:val="clear" w:pos="9072"/>
        </w:tabs>
        <w:jc w:val="both"/>
        <w:rPr>
          <w:rFonts w:ascii="Times New Roman" w:hAnsi="Times New Roman"/>
          <w:sz w:val="24"/>
          <w:szCs w:val="24"/>
        </w:rPr>
      </w:pPr>
    </w:p>
    <w:p w:rsidR="008B5BB3" w:rsidRPr="002F6D83" w:rsidRDefault="008B5BB3" w:rsidP="00DB273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w:t>
      </w:r>
      <w:r w:rsidR="006625C4" w:rsidRPr="002F6D83">
        <w:rPr>
          <w:rFonts w:ascii="Times New Roman" w:hAnsi="Times New Roman"/>
          <w:sz w:val="24"/>
          <w:szCs w:val="24"/>
        </w:rPr>
        <w:t> </w:t>
      </w:r>
      <w:r w:rsidRPr="002F6D83">
        <w:rPr>
          <w:rFonts w:ascii="Times New Roman" w:hAnsi="Times New Roman"/>
          <w:sz w:val="24"/>
          <w:szCs w:val="24"/>
        </w:rPr>
        <w:t>bod</w:t>
      </w:r>
      <w:r w:rsidR="004144B8" w:rsidRPr="002F6D83">
        <w:rPr>
          <w:rFonts w:ascii="Times New Roman" w:hAnsi="Times New Roman"/>
          <w:sz w:val="24"/>
          <w:szCs w:val="24"/>
        </w:rPr>
        <w:t>u</w:t>
      </w:r>
      <w:r w:rsidR="006625C4" w:rsidRPr="002F6D83">
        <w:rPr>
          <w:rFonts w:ascii="Times New Roman" w:hAnsi="Times New Roman"/>
          <w:sz w:val="24"/>
          <w:szCs w:val="24"/>
        </w:rPr>
        <w:t xml:space="preserve"> </w:t>
      </w:r>
      <w:r w:rsidR="00B51AAE" w:rsidRPr="002F6D83">
        <w:rPr>
          <w:rFonts w:ascii="Times New Roman" w:hAnsi="Times New Roman"/>
          <w:sz w:val="24"/>
          <w:szCs w:val="24"/>
        </w:rPr>
        <w:t>4</w:t>
      </w:r>
      <w:r w:rsidR="00AE7649" w:rsidRPr="002F6D83">
        <w:rPr>
          <w:rFonts w:ascii="Times New Roman" w:hAnsi="Times New Roman"/>
          <w:sz w:val="24"/>
          <w:szCs w:val="24"/>
        </w:rPr>
        <w:t>2</w:t>
      </w:r>
    </w:p>
    <w:p w:rsidR="008652BF" w:rsidRPr="002F6D83" w:rsidRDefault="008652BF" w:rsidP="00DB2736">
      <w:pPr>
        <w:pStyle w:val="Hlavika"/>
        <w:tabs>
          <w:tab w:val="clear" w:pos="4536"/>
          <w:tab w:val="clear" w:pos="9072"/>
        </w:tabs>
        <w:jc w:val="both"/>
        <w:rPr>
          <w:rFonts w:ascii="Times New Roman" w:hAnsi="Times New Roman"/>
          <w:sz w:val="24"/>
          <w:szCs w:val="24"/>
        </w:rPr>
      </w:pPr>
    </w:p>
    <w:p w:rsidR="008652BF" w:rsidRPr="002F6D83" w:rsidRDefault="008652BF" w:rsidP="00DB273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35 ods. 6 je potreba precizovania postupu riaditeľa pri vydaní štruktúry </w:t>
      </w:r>
      <w:proofErr w:type="spellStart"/>
      <w:r w:rsidRPr="002F6D83">
        <w:rPr>
          <w:rFonts w:ascii="Times New Roman" w:hAnsi="Times New Roman"/>
          <w:sz w:val="24"/>
          <w:szCs w:val="24"/>
        </w:rPr>
        <w:t>kariérových</w:t>
      </w:r>
      <w:proofErr w:type="spellEnd"/>
      <w:r w:rsidRPr="002F6D83">
        <w:rPr>
          <w:rFonts w:ascii="Times New Roman" w:hAnsi="Times New Roman"/>
          <w:sz w:val="24"/>
          <w:szCs w:val="24"/>
        </w:rPr>
        <w:t xml:space="preserve"> pozícií tak, aby boli zohľadnené aj oprávnené záujmy zamestnancov, keďže súčasťou vnútorného predpisu, ktorým sa vydáva štruktúra </w:t>
      </w:r>
      <w:proofErr w:type="spellStart"/>
      <w:r w:rsidRPr="002F6D83">
        <w:rPr>
          <w:rFonts w:ascii="Times New Roman" w:hAnsi="Times New Roman"/>
          <w:sz w:val="24"/>
          <w:szCs w:val="24"/>
        </w:rPr>
        <w:t>kariérových</w:t>
      </w:r>
      <w:proofErr w:type="spellEnd"/>
      <w:r w:rsidRPr="002F6D83">
        <w:rPr>
          <w:rFonts w:ascii="Times New Roman" w:hAnsi="Times New Roman"/>
          <w:sz w:val="24"/>
          <w:szCs w:val="24"/>
        </w:rPr>
        <w:t xml:space="preserve"> pozícií je aj rozsah zodpovednosti za výkon špecializovaných činností, čo má vplyv na pracovné podmienky konkrétnych pedagogických zamestnancov a odborných zamestnancov. </w:t>
      </w:r>
    </w:p>
    <w:p w:rsidR="00033B9C" w:rsidRPr="002F6D83" w:rsidRDefault="00033B9C" w:rsidP="00DB2736">
      <w:pPr>
        <w:pStyle w:val="Hlavika"/>
        <w:tabs>
          <w:tab w:val="clear" w:pos="4536"/>
          <w:tab w:val="clear" w:pos="9072"/>
        </w:tabs>
        <w:jc w:val="both"/>
        <w:rPr>
          <w:rFonts w:ascii="Times New Roman" w:hAnsi="Times New Roman"/>
          <w:i/>
          <w:sz w:val="24"/>
          <w:szCs w:val="24"/>
        </w:rPr>
      </w:pPr>
    </w:p>
    <w:p w:rsidR="008B5BB3" w:rsidRPr="002F6D83" w:rsidRDefault="008B5BB3" w:rsidP="00DB273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w:t>
      </w:r>
      <w:r w:rsidR="005825FA" w:rsidRPr="002F6D83">
        <w:rPr>
          <w:rFonts w:ascii="Times New Roman" w:hAnsi="Times New Roman"/>
          <w:sz w:val="24"/>
          <w:szCs w:val="24"/>
        </w:rPr>
        <w:t>om</w:t>
      </w:r>
      <w:r w:rsidRPr="002F6D83">
        <w:rPr>
          <w:rFonts w:ascii="Times New Roman" w:hAnsi="Times New Roman"/>
          <w:sz w:val="24"/>
          <w:szCs w:val="24"/>
        </w:rPr>
        <w:t xml:space="preserve"> </w:t>
      </w:r>
      <w:r w:rsidR="00B51AAE" w:rsidRPr="002F6D83">
        <w:rPr>
          <w:rFonts w:ascii="Times New Roman" w:hAnsi="Times New Roman"/>
          <w:sz w:val="24"/>
          <w:szCs w:val="24"/>
        </w:rPr>
        <w:t>4</w:t>
      </w:r>
      <w:r w:rsidR="00AE7649" w:rsidRPr="002F6D83">
        <w:rPr>
          <w:rFonts w:ascii="Times New Roman" w:hAnsi="Times New Roman"/>
          <w:sz w:val="24"/>
          <w:szCs w:val="24"/>
        </w:rPr>
        <w:t>3</w:t>
      </w:r>
      <w:r w:rsidR="00B51AAE" w:rsidRPr="002F6D83">
        <w:rPr>
          <w:rFonts w:ascii="Times New Roman" w:hAnsi="Times New Roman"/>
          <w:sz w:val="24"/>
          <w:szCs w:val="24"/>
        </w:rPr>
        <w:t xml:space="preserve"> </w:t>
      </w:r>
      <w:r w:rsidR="005825FA" w:rsidRPr="002F6D83">
        <w:rPr>
          <w:rFonts w:ascii="Times New Roman" w:hAnsi="Times New Roman"/>
          <w:sz w:val="24"/>
          <w:szCs w:val="24"/>
        </w:rPr>
        <w:t>a</w:t>
      </w:r>
      <w:r w:rsidR="008652BF" w:rsidRPr="002F6D83">
        <w:rPr>
          <w:rFonts w:ascii="Times New Roman" w:hAnsi="Times New Roman"/>
          <w:sz w:val="24"/>
          <w:szCs w:val="24"/>
        </w:rPr>
        <w:t>ž</w:t>
      </w:r>
      <w:r w:rsidR="005825FA" w:rsidRPr="002F6D83">
        <w:rPr>
          <w:rFonts w:ascii="Times New Roman" w:hAnsi="Times New Roman"/>
          <w:sz w:val="24"/>
          <w:szCs w:val="24"/>
        </w:rPr>
        <w:t xml:space="preserve"> </w:t>
      </w:r>
      <w:r w:rsidR="00B51AAE" w:rsidRPr="002F6D83">
        <w:rPr>
          <w:rFonts w:ascii="Times New Roman" w:hAnsi="Times New Roman"/>
          <w:sz w:val="24"/>
          <w:szCs w:val="24"/>
        </w:rPr>
        <w:t>4</w:t>
      </w:r>
      <w:r w:rsidR="00AE7649" w:rsidRPr="002F6D83">
        <w:rPr>
          <w:rFonts w:ascii="Times New Roman" w:hAnsi="Times New Roman"/>
          <w:sz w:val="24"/>
          <w:szCs w:val="24"/>
        </w:rPr>
        <w:t>5</w:t>
      </w:r>
      <w:r w:rsidR="00272EDE" w:rsidRPr="002F6D83">
        <w:rPr>
          <w:rFonts w:ascii="Times New Roman" w:hAnsi="Times New Roman"/>
          <w:sz w:val="24"/>
          <w:szCs w:val="24"/>
        </w:rPr>
        <w:t xml:space="preserve"> a bodu </w:t>
      </w:r>
      <w:r w:rsidR="00AE7649" w:rsidRPr="002F6D83">
        <w:rPr>
          <w:rFonts w:ascii="Times New Roman" w:hAnsi="Times New Roman"/>
          <w:sz w:val="24"/>
          <w:szCs w:val="24"/>
        </w:rPr>
        <w:t>48</w:t>
      </w:r>
      <w:r w:rsidR="00B51AAE" w:rsidRPr="002F6D83">
        <w:rPr>
          <w:rFonts w:ascii="Times New Roman" w:hAnsi="Times New Roman"/>
          <w:sz w:val="24"/>
          <w:szCs w:val="24"/>
        </w:rPr>
        <w:t xml:space="preserve"> </w:t>
      </w:r>
    </w:p>
    <w:p w:rsidR="008B5BB3" w:rsidRPr="002F6D83" w:rsidRDefault="008B5BB3" w:rsidP="00DB2736">
      <w:pPr>
        <w:pStyle w:val="Hlavika"/>
        <w:tabs>
          <w:tab w:val="clear" w:pos="4536"/>
          <w:tab w:val="clear" w:pos="9072"/>
        </w:tabs>
        <w:jc w:val="both"/>
        <w:rPr>
          <w:rFonts w:ascii="Times New Roman" w:hAnsi="Times New Roman"/>
          <w:sz w:val="24"/>
          <w:szCs w:val="24"/>
        </w:rPr>
      </w:pPr>
    </w:p>
    <w:p w:rsidR="00033B9C" w:rsidRPr="002F6D83" w:rsidRDefault="008652BF" w:rsidP="00DB273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vloženia nových </w:t>
      </w:r>
      <w:proofErr w:type="spellStart"/>
      <w:r w:rsidRPr="002F6D83">
        <w:rPr>
          <w:rFonts w:ascii="Times New Roman" w:hAnsi="Times New Roman"/>
          <w:sz w:val="24"/>
          <w:szCs w:val="24"/>
        </w:rPr>
        <w:t>kariérových</w:t>
      </w:r>
      <w:proofErr w:type="spellEnd"/>
      <w:r w:rsidRPr="002F6D83">
        <w:rPr>
          <w:rFonts w:ascii="Times New Roman" w:hAnsi="Times New Roman"/>
          <w:sz w:val="24"/>
          <w:szCs w:val="24"/>
        </w:rPr>
        <w:t xml:space="preserve"> pozícií je potreba umožnenia výkonu špecializovaných činností vedúceho oddelenia v konzervatóriu, koordinátora školského podporného tímu v škole, kde je zriadený školský podporný tím a školského digitálneho koordinátora v škole, kde nie je možné zriadiť pracovnú pozíciu školského digitálneho koordinátora</w:t>
      </w:r>
      <w:r w:rsidR="00272EDE" w:rsidRPr="002F6D83">
        <w:rPr>
          <w:rFonts w:ascii="Times New Roman" w:hAnsi="Times New Roman"/>
          <w:sz w:val="24"/>
          <w:szCs w:val="24"/>
        </w:rPr>
        <w:t>, vedúceho oddelenia</w:t>
      </w:r>
      <w:r w:rsidRPr="002F6D83">
        <w:rPr>
          <w:rFonts w:ascii="Times New Roman" w:hAnsi="Times New Roman"/>
          <w:sz w:val="24"/>
          <w:szCs w:val="24"/>
        </w:rPr>
        <w:t>. Tieto požiadavky boli komunikované v rámci medzirezortného pripomienkového konania, resp. sú jeho výsledkom.</w:t>
      </w:r>
    </w:p>
    <w:p w:rsidR="004144B8" w:rsidRPr="002F6D83" w:rsidRDefault="004144B8" w:rsidP="00DB2736">
      <w:pPr>
        <w:pStyle w:val="Hlavika"/>
        <w:tabs>
          <w:tab w:val="clear" w:pos="4536"/>
          <w:tab w:val="clear" w:pos="9072"/>
        </w:tabs>
        <w:jc w:val="both"/>
        <w:rPr>
          <w:rFonts w:ascii="Times New Roman" w:hAnsi="Times New Roman"/>
          <w:sz w:val="24"/>
          <w:szCs w:val="24"/>
        </w:rPr>
      </w:pPr>
    </w:p>
    <w:p w:rsidR="00F569E1" w:rsidRPr="002F6D83" w:rsidRDefault="00F569E1" w:rsidP="00AD3FAF">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B51AAE" w:rsidRPr="002F6D83">
        <w:rPr>
          <w:rFonts w:ascii="Times New Roman" w:hAnsi="Times New Roman"/>
          <w:sz w:val="24"/>
          <w:szCs w:val="24"/>
        </w:rPr>
        <w:t>4</w:t>
      </w:r>
      <w:r w:rsidR="00AE7649" w:rsidRPr="002F6D83">
        <w:rPr>
          <w:rFonts w:ascii="Times New Roman" w:hAnsi="Times New Roman"/>
          <w:sz w:val="24"/>
          <w:szCs w:val="24"/>
        </w:rPr>
        <w:t>6</w:t>
      </w:r>
    </w:p>
    <w:p w:rsidR="00F569E1" w:rsidRPr="002F6D83" w:rsidRDefault="00F569E1" w:rsidP="00AD3FAF">
      <w:pPr>
        <w:pStyle w:val="Hlavika"/>
        <w:tabs>
          <w:tab w:val="clear" w:pos="4536"/>
          <w:tab w:val="clear" w:pos="9072"/>
        </w:tabs>
        <w:jc w:val="both"/>
        <w:rPr>
          <w:rFonts w:ascii="Times New Roman" w:hAnsi="Times New Roman"/>
          <w:sz w:val="24"/>
          <w:szCs w:val="24"/>
        </w:rPr>
      </w:pPr>
    </w:p>
    <w:p w:rsidR="00F569E1" w:rsidRPr="002F6D83" w:rsidRDefault="007C10CC"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w:t>
      </w:r>
      <w:r w:rsidR="00F569E1" w:rsidRPr="002F6D83">
        <w:rPr>
          <w:rFonts w:ascii="Times New Roman" w:hAnsi="Times New Roman"/>
          <w:sz w:val="24"/>
          <w:szCs w:val="24"/>
        </w:rPr>
        <w:t xml:space="preserve">ôvodom úpravy </w:t>
      </w:r>
      <w:r w:rsidR="005825FA" w:rsidRPr="002F6D83">
        <w:rPr>
          <w:rFonts w:ascii="Times New Roman" w:hAnsi="Times New Roman"/>
          <w:sz w:val="24"/>
          <w:szCs w:val="24"/>
        </w:rPr>
        <w:t xml:space="preserve">§ 36 ods. 4 </w:t>
      </w:r>
      <w:r w:rsidR="00F569E1" w:rsidRPr="002F6D83">
        <w:rPr>
          <w:rFonts w:ascii="Times New Roman" w:hAnsi="Times New Roman"/>
          <w:sz w:val="24"/>
          <w:szCs w:val="24"/>
        </w:rPr>
        <w:t xml:space="preserve">je potreba jednoznačnej úpravy obsahujúcej vymedzenie možnosti zapojenia školského špeciálneho pedagóga a odborných zamestnancov (školský psychológ, školský logopéd, liečebný pedagóg, sociálny pedagóg) do systému výchovného poradenstva v súlade so školským zákonom. Návrh reflektuje na skutočnosť, že súčasťou získanej kvalifikácie uvedených zamestnancov je schopnosť vykonávať poradenskú činnosť.  </w:t>
      </w:r>
    </w:p>
    <w:p w:rsidR="00F569E1" w:rsidRPr="002F6D83" w:rsidRDefault="00F569E1" w:rsidP="00AD3FAF">
      <w:pPr>
        <w:pStyle w:val="Hlavika"/>
        <w:tabs>
          <w:tab w:val="clear" w:pos="4536"/>
          <w:tab w:val="clear" w:pos="9072"/>
        </w:tabs>
        <w:jc w:val="both"/>
        <w:rPr>
          <w:rFonts w:ascii="Times New Roman" w:hAnsi="Times New Roman"/>
          <w:sz w:val="24"/>
          <w:szCs w:val="24"/>
        </w:rPr>
      </w:pPr>
    </w:p>
    <w:p w:rsidR="00F569E1" w:rsidRPr="002F6D83" w:rsidRDefault="00F569E1" w:rsidP="00AD3FAF">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w:t>
      </w:r>
      <w:r w:rsidR="00AE7649" w:rsidRPr="002F6D83">
        <w:rPr>
          <w:rFonts w:ascii="Times New Roman" w:hAnsi="Times New Roman"/>
          <w:sz w:val="24"/>
          <w:szCs w:val="24"/>
        </w:rPr>
        <w:t>u</w:t>
      </w:r>
      <w:r w:rsidRPr="002F6D83">
        <w:rPr>
          <w:rFonts w:ascii="Times New Roman" w:hAnsi="Times New Roman"/>
          <w:sz w:val="24"/>
          <w:szCs w:val="24"/>
        </w:rPr>
        <w:t xml:space="preserve"> </w:t>
      </w:r>
      <w:r w:rsidR="00B51AAE" w:rsidRPr="002F6D83">
        <w:rPr>
          <w:rFonts w:ascii="Times New Roman" w:hAnsi="Times New Roman"/>
          <w:sz w:val="24"/>
          <w:szCs w:val="24"/>
        </w:rPr>
        <w:t>4</w:t>
      </w:r>
      <w:r w:rsidR="00AE7649" w:rsidRPr="002F6D83">
        <w:rPr>
          <w:rFonts w:ascii="Times New Roman" w:hAnsi="Times New Roman"/>
          <w:sz w:val="24"/>
          <w:szCs w:val="24"/>
        </w:rPr>
        <w:t xml:space="preserve">7 </w:t>
      </w:r>
    </w:p>
    <w:p w:rsidR="00541F44" w:rsidRPr="002F6D83" w:rsidRDefault="00541F44" w:rsidP="00AD3FAF">
      <w:pPr>
        <w:pStyle w:val="Hlavika"/>
        <w:tabs>
          <w:tab w:val="clear" w:pos="4536"/>
          <w:tab w:val="clear" w:pos="9072"/>
        </w:tabs>
        <w:jc w:val="both"/>
        <w:rPr>
          <w:rFonts w:ascii="Times New Roman" w:hAnsi="Times New Roman"/>
          <w:sz w:val="24"/>
          <w:szCs w:val="24"/>
        </w:rPr>
      </w:pPr>
    </w:p>
    <w:p w:rsidR="00F569E1" w:rsidRPr="002F6D83" w:rsidRDefault="007C10CC"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w:t>
      </w:r>
      <w:r w:rsidR="00F569E1" w:rsidRPr="002F6D83">
        <w:rPr>
          <w:rFonts w:ascii="Times New Roman" w:hAnsi="Times New Roman"/>
          <w:sz w:val="24"/>
          <w:szCs w:val="24"/>
        </w:rPr>
        <w:t xml:space="preserve">ôvodom úpravy </w:t>
      </w:r>
      <w:r w:rsidR="005825FA" w:rsidRPr="002F6D83">
        <w:rPr>
          <w:rFonts w:ascii="Times New Roman" w:hAnsi="Times New Roman"/>
          <w:sz w:val="24"/>
          <w:szCs w:val="24"/>
        </w:rPr>
        <w:t xml:space="preserve">§ 37 ods. 4 </w:t>
      </w:r>
      <w:r w:rsidR="00F569E1" w:rsidRPr="002F6D83">
        <w:rPr>
          <w:rFonts w:ascii="Times New Roman" w:hAnsi="Times New Roman"/>
          <w:sz w:val="24"/>
          <w:szCs w:val="24"/>
        </w:rPr>
        <w:t xml:space="preserve">je zosúladenie právnej úpravy v oblasti </w:t>
      </w:r>
      <w:proofErr w:type="spellStart"/>
      <w:r w:rsidR="00F569E1" w:rsidRPr="002F6D83">
        <w:rPr>
          <w:rFonts w:ascii="Times New Roman" w:hAnsi="Times New Roman"/>
          <w:sz w:val="24"/>
          <w:szCs w:val="24"/>
        </w:rPr>
        <w:t>kariérovej</w:t>
      </w:r>
      <w:proofErr w:type="spellEnd"/>
      <w:r w:rsidR="00F569E1" w:rsidRPr="002F6D83">
        <w:rPr>
          <w:rFonts w:ascii="Times New Roman" w:hAnsi="Times New Roman"/>
          <w:sz w:val="24"/>
          <w:szCs w:val="24"/>
        </w:rPr>
        <w:t xml:space="preserve"> pozície zodpovedný vychovávateľ s reálnou praxou v školách, školských zariadeniach a v zariadeniach sociálnej pomoci, z ktor</w:t>
      </w:r>
      <w:r w:rsidR="0038292D" w:rsidRPr="002F6D83">
        <w:rPr>
          <w:rFonts w:ascii="Times New Roman" w:hAnsi="Times New Roman"/>
          <w:sz w:val="24"/>
          <w:szCs w:val="24"/>
        </w:rPr>
        <w:t>ej</w:t>
      </w:r>
      <w:r w:rsidR="00F569E1" w:rsidRPr="002F6D83">
        <w:rPr>
          <w:rFonts w:ascii="Times New Roman" w:hAnsi="Times New Roman"/>
          <w:sz w:val="24"/>
          <w:szCs w:val="24"/>
        </w:rPr>
        <w:t xml:space="preserve"> vyplýva neopodstatnenosť uvedenej </w:t>
      </w:r>
      <w:proofErr w:type="spellStart"/>
      <w:r w:rsidR="00F569E1" w:rsidRPr="002F6D83">
        <w:rPr>
          <w:rFonts w:ascii="Times New Roman" w:hAnsi="Times New Roman"/>
          <w:sz w:val="24"/>
          <w:szCs w:val="24"/>
        </w:rPr>
        <w:t>kariérovej</w:t>
      </w:r>
      <w:proofErr w:type="spellEnd"/>
      <w:r w:rsidR="00F569E1" w:rsidRPr="002F6D83">
        <w:rPr>
          <w:rFonts w:ascii="Times New Roman" w:hAnsi="Times New Roman"/>
          <w:sz w:val="24"/>
          <w:szCs w:val="24"/>
        </w:rPr>
        <w:t xml:space="preserve"> pozície v podmienkach škôl a školských zariadení. Z uvedeného dôvodu je podstatou návrhu možnosť vytvorenia uvedenej </w:t>
      </w:r>
      <w:proofErr w:type="spellStart"/>
      <w:r w:rsidR="00F569E1" w:rsidRPr="002F6D83">
        <w:rPr>
          <w:rFonts w:ascii="Times New Roman" w:hAnsi="Times New Roman"/>
          <w:sz w:val="24"/>
          <w:szCs w:val="24"/>
        </w:rPr>
        <w:t>kariérovej</w:t>
      </w:r>
      <w:proofErr w:type="spellEnd"/>
      <w:r w:rsidR="00F569E1" w:rsidRPr="002F6D83">
        <w:rPr>
          <w:rFonts w:ascii="Times New Roman" w:hAnsi="Times New Roman"/>
          <w:sz w:val="24"/>
          <w:szCs w:val="24"/>
        </w:rPr>
        <w:t xml:space="preserve"> pozície len v podmienkach zariadenia sociálnej pomoci.</w:t>
      </w:r>
    </w:p>
    <w:p w:rsidR="00AE7649" w:rsidRPr="002F6D83" w:rsidRDefault="00AE7649" w:rsidP="00AE7649">
      <w:pPr>
        <w:pStyle w:val="Hlavika"/>
        <w:tabs>
          <w:tab w:val="clear" w:pos="4536"/>
          <w:tab w:val="clear" w:pos="9072"/>
        </w:tabs>
        <w:jc w:val="both"/>
        <w:rPr>
          <w:rFonts w:ascii="Times New Roman" w:hAnsi="Times New Roman"/>
          <w:sz w:val="24"/>
          <w:szCs w:val="24"/>
        </w:rPr>
      </w:pPr>
    </w:p>
    <w:p w:rsidR="00AE7649" w:rsidRPr="002F6D83" w:rsidRDefault="00AE7649" w:rsidP="00AE7649">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bodu 4</w:t>
      </w:r>
      <w:r w:rsidR="00272EDE" w:rsidRPr="002F6D83">
        <w:rPr>
          <w:rFonts w:ascii="Times New Roman" w:hAnsi="Times New Roman"/>
          <w:sz w:val="24"/>
          <w:szCs w:val="24"/>
        </w:rPr>
        <w:t>9</w:t>
      </w:r>
      <w:r w:rsidRPr="002F6D83">
        <w:rPr>
          <w:rFonts w:ascii="Times New Roman" w:hAnsi="Times New Roman"/>
          <w:sz w:val="24"/>
          <w:szCs w:val="24"/>
        </w:rPr>
        <w:t xml:space="preserve"> </w:t>
      </w:r>
    </w:p>
    <w:p w:rsidR="00AE7649" w:rsidRPr="002F6D83" w:rsidRDefault="00AE7649" w:rsidP="00AE7649">
      <w:pPr>
        <w:pStyle w:val="Hlavika"/>
        <w:tabs>
          <w:tab w:val="clear" w:pos="4536"/>
          <w:tab w:val="clear" w:pos="9072"/>
        </w:tabs>
        <w:jc w:val="both"/>
        <w:rPr>
          <w:rFonts w:ascii="Times New Roman" w:hAnsi="Times New Roman"/>
          <w:sz w:val="24"/>
          <w:szCs w:val="24"/>
        </w:rPr>
      </w:pPr>
    </w:p>
    <w:p w:rsidR="00AE7649" w:rsidRPr="002F6D83" w:rsidRDefault="00AE7649" w:rsidP="00AE7649">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Ide o zosúladenie povinností vedúceho predmetovej komisie, vedúceho vzdelávacej oblasti a vedúceho metodického združenia so zmenami v úprave </w:t>
      </w:r>
      <w:r w:rsidR="00272EDE" w:rsidRPr="002F6D83">
        <w:rPr>
          <w:rFonts w:ascii="Times New Roman" w:hAnsi="Times New Roman"/>
          <w:sz w:val="24"/>
          <w:szCs w:val="24"/>
        </w:rPr>
        <w:t xml:space="preserve">plánovania profesijného rozvoja. </w:t>
      </w:r>
    </w:p>
    <w:p w:rsidR="00DB2736" w:rsidRPr="002F6D83" w:rsidRDefault="00DB2736" w:rsidP="00DB2736">
      <w:pPr>
        <w:pStyle w:val="Hlavika"/>
        <w:tabs>
          <w:tab w:val="clear" w:pos="4536"/>
          <w:tab w:val="clear" w:pos="9072"/>
        </w:tabs>
        <w:jc w:val="both"/>
        <w:rPr>
          <w:rFonts w:ascii="Times New Roman" w:hAnsi="Times New Roman"/>
          <w:sz w:val="24"/>
          <w:szCs w:val="24"/>
        </w:rPr>
      </w:pPr>
    </w:p>
    <w:p w:rsidR="005825FA" w:rsidRPr="002F6D83" w:rsidRDefault="005825FA" w:rsidP="00DB273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w:t>
      </w:r>
      <w:r w:rsidR="006625C4" w:rsidRPr="002F6D83">
        <w:rPr>
          <w:rFonts w:ascii="Times New Roman" w:hAnsi="Times New Roman"/>
          <w:sz w:val="24"/>
          <w:szCs w:val="24"/>
        </w:rPr>
        <w:t> </w:t>
      </w:r>
      <w:r w:rsidRPr="002F6D83">
        <w:rPr>
          <w:rFonts w:ascii="Times New Roman" w:hAnsi="Times New Roman"/>
          <w:sz w:val="24"/>
          <w:szCs w:val="24"/>
        </w:rPr>
        <w:t>bodu</w:t>
      </w:r>
      <w:r w:rsidR="006625C4" w:rsidRPr="002F6D83">
        <w:rPr>
          <w:rFonts w:ascii="Times New Roman" w:hAnsi="Times New Roman"/>
          <w:sz w:val="24"/>
          <w:szCs w:val="24"/>
        </w:rPr>
        <w:t xml:space="preserve"> </w:t>
      </w:r>
      <w:r w:rsidR="00B51AAE" w:rsidRPr="002F6D83">
        <w:rPr>
          <w:rFonts w:ascii="Times New Roman" w:hAnsi="Times New Roman"/>
          <w:sz w:val="24"/>
          <w:szCs w:val="24"/>
        </w:rPr>
        <w:t>5</w:t>
      </w:r>
      <w:r w:rsidR="00272EDE" w:rsidRPr="002F6D83">
        <w:rPr>
          <w:rFonts w:ascii="Times New Roman" w:hAnsi="Times New Roman"/>
          <w:sz w:val="24"/>
          <w:szCs w:val="24"/>
        </w:rPr>
        <w:t>0</w:t>
      </w:r>
    </w:p>
    <w:p w:rsidR="005825FA" w:rsidRPr="002F6D83" w:rsidRDefault="005825FA" w:rsidP="00DB2736">
      <w:pPr>
        <w:pStyle w:val="Hlavika"/>
        <w:tabs>
          <w:tab w:val="clear" w:pos="4536"/>
          <w:tab w:val="clear" w:pos="9072"/>
        </w:tabs>
        <w:jc w:val="both"/>
        <w:rPr>
          <w:rFonts w:ascii="Times New Roman" w:hAnsi="Times New Roman"/>
          <w:sz w:val="24"/>
          <w:szCs w:val="24"/>
        </w:rPr>
      </w:pPr>
    </w:p>
    <w:p w:rsidR="00115CB0" w:rsidRPr="002F6D83" w:rsidRDefault="00115CB0" w:rsidP="00DB273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w:t>
      </w:r>
      <w:r w:rsidR="004D7DE1" w:rsidRPr="002F6D83">
        <w:rPr>
          <w:rFonts w:ascii="Times New Roman" w:hAnsi="Times New Roman"/>
          <w:sz w:val="24"/>
          <w:szCs w:val="24"/>
        </w:rPr>
        <w:t xml:space="preserve">zmeny ustanovenia § 38 ods. 3 </w:t>
      </w:r>
      <w:r w:rsidRPr="002F6D83">
        <w:rPr>
          <w:rFonts w:ascii="Times New Roman" w:hAnsi="Times New Roman"/>
          <w:sz w:val="24"/>
          <w:szCs w:val="24"/>
        </w:rPr>
        <w:t xml:space="preserve">je potreba aplikačnej praxe </w:t>
      </w:r>
      <w:r w:rsidR="004D7DE1" w:rsidRPr="002F6D83">
        <w:rPr>
          <w:rFonts w:ascii="Times New Roman" w:hAnsi="Times New Roman"/>
          <w:sz w:val="24"/>
          <w:szCs w:val="24"/>
        </w:rPr>
        <w:t xml:space="preserve">pružne reagovať na meniace sa podmienky, v ktorých sa poskytuje výchova a vzdelávanie, a to aj úpravou kompetencií školského koordinátora vo výchove a vzdelávaní. </w:t>
      </w:r>
    </w:p>
    <w:p w:rsidR="005825FA" w:rsidRPr="002F6D83" w:rsidRDefault="005825FA" w:rsidP="00DB2736">
      <w:pPr>
        <w:pStyle w:val="Hlavika"/>
        <w:tabs>
          <w:tab w:val="clear" w:pos="4536"/>
          <w:tab w:val="clear" w:pos="9072"/>
        </w:tabs>
        <w:jc w:val="both"/>
        <w:rPr>
          <w:rFonts w:ascii="Times New Roman" w:hAnsi="Times New Roman"/>
          <w:sz w:val="24"/>
          <w:szCs w:val="24"/>
        </w:rPr>
      </w:pPr>
    </w:p>
    <w:p w:rsidR="00F569E1" w:rsidRPr="002F6D83" w:rsidRDefault="00F569E1" w:rsidP="00F569E1">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w:t>
      </w:r>
      <w:r w:rsidR="00DF34C2" w:rsidRPr="002F6D83">
        <w:rPr>
          <w:rFonts w:ascii="Times New Roman" w:hAnsi="Times New Roman"/>
          <w:sz w:val="24"/>
          <w:szCs w:val="24"/>
        </w:rPr>
        <w:t> </w:t>
      </w:r>
      <w:r w:rsidR="00CD4CFA" w:rsidRPr="002F6D83">
        <w:rPr>
          <w:rFonts w:ascii="Times New Roman" w:hAnsi="Times New Roman"/>
          <w:sz w:val="24"/>
          <w:szCs w:val="24"/>
        </w:rPr>
        <w:t>bod</w:t>
      </w:r>
      <w:r w:rsidR="00DF34C2" w:rsidRPr="002F6D83">
        <w:rPr>
          <w:rFonts w:ascii="Times New Roman" w:hAnsi="Times New Roman"/>
          <w:sz w:val="24"/>
          <w:szCs w:val="24"/>
        </w:rPr>
        <w:t xml:space="preserve">u </w:t>
      </w:r>
      <w:r w:rsidR="00B51AAE" w:rsidRPr="002F6D83">
        <w:rPr>
          <w:rFonts w:ascii="Times New Roman" w:hAnsi="Times New Roman"/>
          <w:sz w:val="24"/>
          <w:szCs w:val="24"/>
        </w:rPr>
        <w:t>5</w:t>
      </w:r>
      <w:r w:rsidR="00272EDE" w:rsidRPr="002F6D83">
        <w:rPr>
          <w:rFonts w:ascii="Times New Roman" w:hAnsi="Times New Roman"/>
          <w:sz w:val="24"/>
          <w:szCs w:val="24"/>
        </w:rPr>
        <w:t>1</w:t>
      </w:r>
    </w:p>
    <w:p w:rsidR="00272EDE" w:rsidRPr="002F6D83" w:rsidRDefault="00272EDE" w:rsidP="00F569E1">
      <w:pPr>
        <w:pStyle w:val="Hlavika"/>
        <w:tabs>
          <w:tab w:val="clear" w:pos="4536"/>
          <w:tab w:val="clear" w:pos="9072"/>
        </w:tabs>
        <w:jc w:val="both"/>
        <w:rPr>
          <w:rFonts w:ascii="Times New Roman" w:hAnsi="Times New Roman"/>
          <w:sz w:val="24"/>
          <w:szCs w:val="24"/>
        </w:rPr>
      </w:pPr>
    </w:p>
    <w:p w:rsidR="00272EDE" w:rsidRPr="002F6D83" w:rsidRDefault="00272EDE" w:rsidP="00F569E1">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38 je potreba obsahovo vymedziť charakteristiku činnosti </w:t>
      </w:r>
      <w:proofErr w:type="spellStart"/>
      <w:r w:rsidRPr="002F6D83">
        <w:rPr>
          <w:rFonts w:ascii="Times New Roman" w:hAnsi="Times New Roman"/>
          <w:sz w:val="24"/>
          <w:szCs w:val="24"/>
        </w:rPr>
        <w:t>kariérovej</w:t>
      </w:r>
      <w:proofErr w:type="spellEnd"/>
      <w:r w:rsidRPr="002F6D83">
        <w:rPr>
          <w:rFonts w:ascii="Times New Roman" w:hAnsi="Times New Roman"/>
          <w:sz w:val="24"/>
          <w:szCs w:val="24"/>
        </w:rPr>
        <w:t xml:space="preserve"> pozície školského digitálneho koordinátora, ktorý pôsobí v školách, kde nie je vytvorená rovnako pomenovaná kategória pedagogických zamestnancov, a tiež potreba obsahovo vymedziť činnosť vykonávanú v </w:t>
      </w:r>
      <w:proofErr w:type="spellStart"/>
      <w:r w:rsidRPr="002F6D83">
        <w:rPr>
          <w:rFonts w:ascii="Times New Roman" w:hAnsi="Times New Roman"/>
          <w:sz w:val="24"/>
          <w:szCs w:val="24"/>
        </w:rPr>
        <w:t>kariérovej</w:t>
      </w:r>
      <w:proofErr w:type="spellEnd"/>
      <w:r w:rsidRPr="002F6D83">
        <w:rPr>
          <w:rFonts w:ascii="Times New Roman" w:hAnsi="Times New Roman"/>
          <w:sz w:val="24"/>
          <w:szCs w:val="24"/>
        </w:rPr>
        <w:t xml:space="preserve"> pozícii koordinátor školského podporného tímu. </w:t>
      </w:r>
    </w:p>
    <w:p w:rsidR="00272EDE" w:rsidRPr="002F6D83" w:rsidRDefault="00272EDE" w:rsidP="00F569E1">
      <w:pPr>
        <w:pStyle w:val="Hlavika"/>
        <w:tabs>
          <w:tab w:val="clear" w:pos="4536"/>
          <w:tab w:val="clear" w:pos="9072"/>
        </w:tabs>
        <w:jc w:val="both"/>
        <w:rPr>
          <w:rFonts w:ascii="Times New Roman" w:hAnsi="Times New Roman"/>
          <w:sz w:val="24"/>
          <w:szCs w:val="24"/>
        </w:rPr>
      </w:pPr>
    </w:p>
    <w:p w:rsidR="00272EDE" w:rsidRPr="002F6D83" w:rsidRDefault="00272EDE" w:rsidP="00272EDE">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bodu 52</w:t>
      </w:r>
    </w:p>
    <w:p w:rsidR="00F569E1" w:rsidRPr="002F6D83" w:rsidRDefault="00F569E1" w:rsidP="00F569E1">
      <w:pPr>
        <w:pStyle w:val="Hlavika"/>
        <w:tabs>
          <w:tab w:val="clear" w:pos="4536"/>
          <w:tab w:val="clear" w:pos="9072"/>
        </w:tabs>
        <w:jc w:val="both"/>
        <w:rPr>
          <w:rFonts w:ascii="Times New Roman" w:hAnsi="Times New Roman"/>
          <w:sz w:val="24"/>
          <w:szCs w:val="24"/>
        </w:rPr>
      </w:pPr>
    </w:p>
    <w:p w:rsidR="00F569E1" w:rsidRPr="002F6D83" w:rsidRDefault="00476E98" w:rsidP="00F569E1">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Legislatívno-technická úprava, </w:t>
      </w:r>
      <w:r w:rsidR="00A01AC9" w:rsidRPr="002F6D83">
        <w:rPr>
          <w:rFonts w:ascii="Times New Roman" w:hAnsi="Times New Roman"/>
          <w:sz w:val="24"/>
          <w:szCs w:val="24"/>
        </w:rPr>
        <w:t xml:space="preserve">ktorá </w:t>
      </w:r>
      <w:r w:rsidR="00A91BA5" w:rsidRPr="002F6D83">
        <w:rPr>
          <w:rFonts w:ascii="Times New Roman" w:hAnsi="Times New Roman"/>
          <w:sz w:val="24"/>
          <w:szCs w:val="24"/>
        </w:rPr>
        <w:t xml:space="preserve">súvisí s novelizačným bodom </w:t>
      </w:r>
      <w:r w:rsidR="00B51AAE" w:rsidRPr="002F6D83">
        <w:rPr>
          <w:rFonts w:ascii="Times New Roman" w:hAnsi="Times New Roman"/>
          <w:sz w:val="24"/>
          <w:szCs w:val="24"/>
        </w:rPr>
        <w:t>5</w:t>
      </w:r>
      <w:r w:rsidR="00272EDE" w:rsidRPr="002F6D83">
        <w:rPr>
          <w:rFonts w:ascii="Times New Roman" w:hAnsi="Times New Roman"/>
          <w:sz w:val="24"/>
          <w:szCs w:val="24"/>
        </w:rPr>
        <w:t>3</w:t>
      </w:r>
      <w:r w:rsidRPr="002F6D83">
        <w:rPr>
          <w:rFonts w:ascii="Times New Roman" w:hAnsi="Times New Roman"/>
          <w:sz w:val="24"/>
          <w:szCs w:val="24"/>
        </w:rPr>
        <w:t xml:space="preserve">. </w:t>
      </w:r>
    </w:p>
    <w:p w:rsidR="003835A0" w:rsidRPr="002F6D83" w:rsidRDefault="003835A0" w:rsidP="00F569E1">
      <w:pPr>
        <w:pStyle w:val="Hlavika"/>
        <w:tabs>
          <w:tab w:val="clear" w:pos="4536"/>
          <w:tab w:val="clear" w:pos="9072"/>
        </w:tabs>
        <w:jc w:val="both"/>
        <w:rPr>
          <w:rFonts w:ascii="Times New Roman" w:hAnsi="Times New Roman"/>
          <w:sz w:val="24"/>
          <w:szCs w:val="24"/>
        </w:rPr>
      </w:pPr>
    </w:p>
    <w:p w:rsidR="00181C76" w:rsidRPr="002F6D83" w:rsidRDefault="00181C76" w:rsidP="00181C7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w:t>
      </w:r>
      <w:r w:rsidR="00476E98" w:rsidRPr="002F6D83">
        <w:rPr>
          <w:rFonts w:ascii="Times New Roman" w:hAnsi="Times New Roman"/>
          <w:sz w:val="24"/>
          <w:szCs w:val="24"/>
        </w:rPr>
        <w:t> </w:t>
      </w:r>
      <w:r w:rsidRPr="002F6D83">
        <w:rPr>
          <w:rFonts w:ascii="Times New Roman" w:hAnsi="Times New Roman"/>
          <w:sz w:val="24"/>
          <w:szCs w:val="24"/>
        </w:rPr>
        <w:t>bod</w:t>
      </w:r>
      <w:r w:rsidR="00A91BA5" w:rsidRPr="002F6D83">
        <w:rPr>
          <w:rFonts w:ascii="Times New Roman" w:hAnsi="Times New Roman"/>
          <w:sz w:val="24"/>
          <w:szCs w:val="24"/>
        </w:rPr>
        <w:t xml:space="preserve">om </w:t>
      </w:r>
      <w:r w:rsidR="00B51AAE" w:rsidRPr="002F6D83">
        <w:rPr>
          <w:rFonts w:ascii="Times New Roman" w:hAnsi="Times New Roman"/>
          <w:sz w:val="24"/>
          <w:szCs w:val="24"/>
        </w:rPr>
        <w:t>5</w:t>
      </w:r>
      <w:r w:rsidR="00272EDE" w:rsidRPr="002F6D83">
        <w:rPr>
          <w:rFonts w:ascii="Times New Roman" w:hAnsi="Times New Roman"/>
          <w:sz w:val="24"/>
          <w:szCs w:val="24"/>
        </w:rPr>
        <w:t>3</w:t>
      </w:r>
      <w:r w:rsidR="00B51AAE" w:rsidRPr="002F6D83">
        <w:rPr>
          <w:rFonts w:ascii="Times New Roman" w:hAnsi="Times New Roman"/>
          <w:sz w:val="24"/>
          <w:szCs w:val="24"/>
        </w:rPr>
        <w:t xml:space="preserve"> </w:t>
      </w:r>
      <w:r w:rsidR="00A91BA5" w:rsidRPr="002F6D83">
        <w:rPr>
          <w:rFonts w:ascii="Times New Roman" w:hAnsi="Times New Roman"/>
          <w:sz w:val="24"/>
          <w:szCs w:val="24"/>
        </w:rPr>
        <w:t>a</w:t>
      </w:r>
      <w:r w:rsidR="00B41616" w:rsidRPr="002F6D83">
        <w:rPr>
          <w:rFonts w:ascii="Times New Roman" w:hAnsi="Times New Roman"/>
          <w:sz w:val="24"/>
          <w:szCs w:val="24"/>
        </w:rPr>
        <w:t>ž</w:t>
      </w:r>
      <w:r w:rsidR="005825FA" w:rsidRPr="002F6D83">
        <w:rPr>
          <w:rFonts w:ascii="Times New Roman" w:hAnsi="Times New Roman"/>
          <w:sz w:val="24"/>
          <w:szCs w:val="24"/>
        </w:rPr>
        <w:t> </w:t>
      </w:r>
      <w:r w:rsidR="00B51AAE" w:rsidRPr="002F6D83">
        <w:rPr>
          <w:rFonts w:ascii="Times New Roman" w:hAnsi="Times New Roman"/>
          <w:sz w:val="24"/>
          <w:szCs w:val="24"/>
        </w:rPr>
        <w:t>5</w:t>
      </w:r>
      <w:r w:rsidR="00272EDE" w:rsidRPr="002F6D83">
        <w:rPr>
          <w:rFonts w:ascii="Times New Roman" w:hAnsi="Times New Roman"/>
          <w:sz w:val="24"/>
          <w:szCs w:val="24"/>
        </w:rPr>
        <w:t>4</w:t>
      </w:r>
    </w:p>
    <w:p w:rsidR="00181C76" w:rsidRPr="002F6D83" w:rsidRDefault="00181C76" w:rsidP="00181C76">
      <w:pPr>
        <w:pStyle w:val="Hlavika"/>
        <w:tabs>
          <w:tab w:val="clear" w:pos="4536"/>
          <w:tab w:val="clear" w:pos="9072"/>
        </w:tabs>
        <w:jc w:val="both"/>
        <w:rPr>
          <w:rFonts w:ascii="Times New Roman" w:hAnsi="Times New Roman"/>
          <w:sz w:val="24"/>
          <w:szCs w:val="24"/>
        </w:rPr>
      </w:pPr>
    </w:p>
    <w:p w:rsidR="00181C76" w:rsidRPr="002F6D83" w:rsidRDefault="00181C76" w:rsidP="00A6020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w:t>
      </w:r>
      <w:r w:rsidR="003552EE" w:rsidRPr="002F6D83">
        <w:rPr>
          <w:rFonts w:ascii="Times New Roman" w:hAnsi="Times New Roman"/>
          <w:sz w:val="24"/>
          <w:szCs w:val="24"/>
        </w:rPr>
        <w:t xml:space="preserve">§ 39 </w:t>
      </w:r>
      <w:r w:rsidRPr="002F6D83">
        <w:rPr>
          <w:rFonts w:ascii="Times New Roman" w:hAnsi="Times New Roman"/>
          <w:sz w:val="24"/>
          <w:szCs w:val="24"/>
        </w:rPr>
        <w:t>je potreba jednoznačného vyjadrenia, aby vedúci pedagogický zamestnanec a vedúci odborný zamestnanec mal  kompetencie potrebné na výkon činnosti vedúceho pedagogického zamestnanca alebo vedúceho odborného zamestnanca</w:t>
      </w:r>
      <w:r w:rsidR="00A91BA5" w:rsidRPr="002F6D83">
        <w:rPr>
          <w:rFonts w:ascii="Times New Roman" w:hAnsi="Times New Roman"/>
          <w:sz w:val="24"/>
          <w:szCs w:val="24"/>
        </w:rPr>
        <w:t>.</w:t>
      </w:r>
      <w:r w:rsidRPr="002F6D83">
        <w:rPr>
          <w:rFonts w:ascii="Times New Roman" w:hAnsi="Times New Roman"/>
          <w:sz w:val="24"/>
          <w:szCs w:val="24"/>
        </w:rPr>
        <w:t xml:space="preserve"> Návrh rešpektuje vzdelávacie cesty, ktoré si môže vedúci pedagogický zamestnanec a vedúci odborný zamestnanec zvoliť, a to formálne vzdelávanie – absolvovanie príslušného študijného programu alebo neformálne vzdelávanie – absolvovanie schváleného programu funkčného vzdelávania. Formulácia úpravy je v súlade s ustanovením § 47, ktorý nevyžaduje funkčné vzdelávanie, ak pedagogický zamestnanec alebo odborný zamestnanec absolvoval príslušné vysokoškolské </w:t>
      </w:r>
      <w:r w:rsidRPr="002F6D83">
        <w:rPr>
          <w:rFonts w:ascii="Times New Roman" w:hAnsi="Times New Roman"/>
          <w:sz w:val="24"/>
          <w:szCs w:val="24"/>
        </w:rPr>
        <w:lastRenderedPageBreak/>
        <w:t>vzdelávanie.</w:t>
      </w:r>
      <w:r w:rsidR="00476E98" w:rsidRPr="002F6D83">
        <w:rPr>
          <w:rFonts w:ascii="Times New Roman" w:hAnsi="Times New Roman"/>
          <w:sz w:val="24"/>
          <w:szCs w:val="24"/>
        </w:rPr>
        <w:t xml:space="preserve"> Zároveň návrh reaguje na novú kompetenciu samostatných pedagogických zamestnancov a samostatných odborných zamestnancov vykonávať činnosti vedúceho pedagogického zamestnanca alebo vedúceho odborného zamestnanca. </w:t>
      </w:r>
      <w:r w:rsidR="00B41616" w:rsidRPr="002F6D83">
        <w:rPr>
          <w:rFonts w:ascii="Times New Roman" w:hAnsi="Times New Roman"/>
          <w:sz w:val="24"/>
          <w:szCs w:val="24"/>
        </w:rPr>
        <w:t xml:space="preserve">Z dôvodu potreby jednoznačnosti chápania procesu získavania profesijných kompetencií potrebných na výkon riadiacich činností sa vkladá nový </w:t>
      </w:r>
      <w:r w:rsidR="005C71CC" w:rsidRPr="002F6D83">
        <w:rPr>
          <w:rFonts w:ascii="Times New Roman" w:hAnsi="Times New Roman"/>
          <w:sz w:val="24"/>
          <w:szCs w:val="24"/>
        </w:rPr>
        <w:t>§</w:t>
      </w:r>
      <w:r w:rsidR="003552EE" w:rsidRPr="002F6D83">
        <w:rPr>
          <w:rFonts w:ascii="Times New Roman" w:hAnsi="Times New Roman"/>
          <w:sz w:val="24"/>
          <w:szCs w:val="24"/>
        </w:rPr>
        <w:t xml:space="preserve"> 39a</w:t>
      </w:r>
      <w:r w:rsidR="00B41616" w:rsidRPr="002F6D83">
        <w:rPr>
          <w:rFonts w:ascii="Times New Roman" w:hAnsi="Times New Roman"/>
          <w:sz w:val="24"/>
          <w:szCs w:val="24"/>
        </w:rPr>
        <w:t>, ktorý jednoznačne tento postup upravuje.</w:t>
      </w:r>
    </w:p>
    <w:p w:rsidR="005825FA" w:rsidRPr="002F6D83" w:rsidRDefault="005825FA" w:rsidP="00F569E1">
      <w:pPr>
        <w:pStyle w:val="Hlavika"/>
        <w:tabs>
          <w:tab w:val="clear" w:pos="4536"/>
          <w:tab w:val="clear" w:pos="9072"/>
        </w:tabs>
        <w:jc w:val="both"/>
        <w:rPr>
          <w:rFonts w:ascii="Times New Roman" w:hAnsi="Times New Roman"/>
          <w:sz w:val="24"/>
          <w:szCs w:val="24"/>
        </w:rPr>
      </w:pPr>
    </w:p>
    <w:p w:rsidR="00CD4CFA" w:rsidRPr="002F6D83" w:rsidRDefault="00CD4CFA" w:rsidP="00F569E1">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bodom </w:t>
      </w:r>
      <w:r w:rsidR="000922CF" w:rsidRPr="002F6D83">
        <w:rPr>
          <w:rFonts w:ascii="Times New Roman" w:hAnsi="Times New Roman"/>
          <w:sz w:val="24"/>
          <w:szCs w:val="24"/>
        </w:rPr>
        <w:t>5</w:t>
      </w:r>
      <w:r w:rsidR="00272EDE" w:rsidRPr="002F6D83">
        <w:rPr>
          <w:rFonts w:ascii="Times New Roman" w:hAnsi="Times New Roman"/>
          <w:sz w:val="24"/>
          <w:szCs w:val="24"/>
        </w:rPr>
        <w:t>5</w:t>
      </w:r>
      <w:r w:rsidR="000922CF" w:rsidRPr="002F6D83">
        <w:rPr>
          <w:rFonts w:ascii="Times New Roman" w:hAnsi="Times New Roman"/>
          <w:sz w:val="24"/>
          <w:szCs w:val="24"/>
        </w:rPr>
        <w:t xml:space="preserve"> </w:t>
      </w:r>
      <w:r w:rsidRPr="002F6D83">
        <w:rPr>
          <w:rFonts w:ascii="Times New Roman" w:hAnsi="Times New Roman"/>
          <w:sz w:val="24"/>
          <w:szCs w:val="24"/>
        </w:rPr>
        <w:t>a</w:t>
      </w:r>
      <w:r w:rsidR="00F448A5" w:rsidRPr="002F6D83">
        <w:rPr>
          <w:rFonts w:ascii="Times New Roman" w:hAnsi="Times New Roman"/>
          <w:sz w:val="24"/>
          <w:szCs w:val="24"/>
        </w:rPr>
        <w:t>ž</w:t>
      </w:r>
      <w:r w:rsidRPr="002F6D83">
        <w:rPr>
          <w:rFonts w:ascii="Times New Roman" w:hAnsi="Times New Roman"/>
          <w:sz w:val="24"/>
          <w:szCs w:val="24"/>
        </w:rPr>
        <w:t> </w:t>
      </w:r>
      <w:r w:rsidR="000922CF" w:rsidRPr="002F6D83">
        <w:rPr>
          <w:rFonts w:ascii="Times New Roman" w:hAnsi="Times New Roman"/>
          <w:sz w:val="24"/>
          <w:szCs w:val="24"/>
        </w:rPr>
        <w:t>5</w:t>
      </w:r>
      <w:r w:rsidR="00272EDE" w:rsidRPr="002F6D83">
        <w:rPr>
          <w:rFonts w:ascii="Times New Roman" w:hAnsi="Times New Roman"/>
          <w:sz w:val="24"/>
          <w:szCs w:val="24"/>
        </w:rPr>
        <w:t>7</w:t>
      </w:r>
    </w:p>
    <w:p w:rsidR="00CD4CFA" w:rsidRPr="002F6D83" w:rsidRDefault="00CD4CFA" w:rsidP="00F569E1">
      <w:pPr>
        <w:pStyle w:val="Hlavika"/>
        <w:tabs>
          <w:tab w:val="clear" w:pos="4536"/>
          <w:tab w:val="clear" w:pos="9072"/>
        </w:tabs>
        <w:jc w:val="both"/>
        <w:rPr>
          <w:rFonts w:ascii="Times New Roman" w:hAnsi="Times New Roman"/>
          <w:sz w:val="24"/>
          <w:szCs w:val="24"/>
        </w:rPr>
      </w:pPr>
    </w:p>
    <w:p w:rsidR="00CD4CFA" w:rsidRPr="002F6D83" w:rsidRDefault="007C10CC"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w:t>
      </w:r>
      <w:r w:rsidR="00CD4CFA" w:rsidRPr="002F6D83">
        <w:rPr>
          <w:rFonts w:ascii="Times New Roman" w:hAnsi="Times New Roman"/>
          <w:sz w:val="24"/>
          <w:szCs w:val="24"/>
        </w:rPr>
        <w:t>ôvodom</w:t>
      </w:r>
      <w:r w:rsidR="00F448A5" w:rsidRPr="002F6D83">
        <w:rPr>
          <w:rFonts w:ascii="Times New Roman" w:hAnsi="Times New Roman"/>
          <w:sz w:val="24"/>
          <w:szCs w:val="24"/>
        </w:rPr>
        <w:t xml:space="preserve"> úpravy ustanovenia </w:t>
      </w:r>
      <w:r w:rsidR="00910A05" w:rsidRPr="002F6D83">
        <w:rPr>
          <w:rFonts w:ascii="Times New Roman" w:hAnsi="Times New Roman"/>
          <w:sz w:val="24"/>
          <w:szCs w:val="24"/>
        </w:rPr>
        <w:t xml:space="preserve">§ 40 </w:t>
      </w:r>
      <w:r w:rsidR="00F448A5" w:rsidRPr="002F6D83">
        <w:rPr>
          <w:rFonts w:ascii="Times New Roman" w:hAnsi="Times New Roman"/>
          <w:sz w:val="24"/>
          <w:szCs w:val="24"/>
        </w:rPr>
        <w:t xml:space="preserve">je potreba </w:t>
      </w:r>
      <w:r w:rsidR="00ED64B6" w:rsidRPr="002F6D83">
        <w:rPr>
          <w:rFonts w:ascii="Times New Roman" w:hAnsi="Times New Roman"/>
          <w:sz w:val="24"/>
          <w:szCs w:val="24"/>
        </w:rPr>
        <w:t>spresnenia</w:t>
      </w:r>
      <w:r w:rsidR="00CD4CFA" w:rsidRPr="002F6D83">
        <w:rPr>
          <w:rFonts w:ascii="Times New Roman" w:hAnsi="Times New Roman"/>
          <w:sz w:val="24"/>
          <w:szCs w:val="24"/>
        </w:rPr>
        <w:t xml:space="preserve"> účelu profesijného rozvoja ako procesu prehlbovania, zdokonaľovania a rozširovania profesijných kompetencií o ďalší účel, ktorým je rozvíjanie profesijných kompetencií; návrh tak reflektuje na prirodzenú funkciu každej formy profesijného rozvoja, ktor</w:t>
      </w:r>
      <w:r w:rsidR="00F448A5" w:rsidRPr="002F6D83">
        <w:rPr>
          <w:rFonts w:ascii="Times New Roman" w:hAnsi="Times New Roman"/>
          <w:sz w:val="24"/>
          <w:szCs w:val="24"/>
        </w:rPr>
        <w:t>ej výsledkom</w:t>
      </w:r>
      <w:r w:rsidR="00CD4CFA" w:rsidRPr="002F6D83">
        <w:rPr>
          <w:rFonts w:ascii="Times New Roman" w:hAnsi="Times New Roman"/>
          <w:sz w:val="24"/>
          <w:szCs w:val="24"/>
        </w:rPr>
        <w:t xml:space="preserve"> je práve rozv</w:t>
      </w:r>
      <w:r w:rsidR="00F448A5" w:rsidRPr="002F6D83">
        <w:rPr>
          <w:rFonts w:ascii="Times New Roman" w:hAnsi="Times New Roman"/>
          <w:sz w:val="24"/>
          <w:szCs w:val="24"/>
        </w:rPr>
        <w:t xml:space="preserve">íjanie profesijných kompetencií. </w:t>
      </w:r>
      <w:r w:rsidR="00B41616" w:rsidRPr="002F6D83">
        <w:rPr>
          <w:rFonts w:ascii="Times New Roman" w:hAnsi="Times New Roman"/>
          <w:sz w:val="24"/>
          <w:szCs w:val="24"/>
        </w:rPr>
        <w:t>V tomto kontexte dochádza k posunu chápania odbornej stáže a jej miesta v aktivitách profesijného rozvoja smerom k vnímaniu odbornej stáže ako osobitej formy vzdelávania využiteľného v inovačnom vzdelávaní, ale aj v špecializačnom vzdelávaní a </w:t>
      </w:r>
      <w:proofErr w:type="spellStart"/>
      <w:r w:rsidR="005207E5" w:rsidRPr="002F6D83">
        <w:rPr>
          <w:rFonts w:ascii="Times New Roman" w:hAnsi="Times New Roman"/>
          <w:sz w:val="24"/>
          <w:szCs w:val="24"/>
        </w:rPr>
        <w:t>predatestačnom</w:t>
      </w:r>
      <w:proofErr w:type="spellEnd"/>
      <w:r w:rsidR="00B41616" w:rsidRPr="002F6D83">
        <w:rPr>
          <w:rFonts w:ascii="Times New Roman" w:hAnsi="Times New Roman"/>
          <w:sz w:val="24"/>
          <w:szCs w:val="24"/>
        </w:rPr>
        <w:t xml:space="preserve"> vzdelávaní. </w:t>
      </w:r>
    </w:p>
    <w:p w:rsidR="001B2E6E" w:rsidRPr="002F6D83" w:rsidRDefault="001B2E6E" w:rsidP="00632D80">
      <w:pPr>
        <w:pStyle w:val="Hlavika"/>
        <w:tabs>
          <w:tab w:val="clear" w:pos="4536"/>
          <w:tab w:val="clear" w:pos="9072"/>
        </w:tabs>
        <w:jc w:val="both"/>
        <w:rPr>
          <w:rFonts w:ascii="Times New Roman" w:hAnsi="Times New Roman"/>
          <w:sz w:val="24"/>
          <w:szCs w:val="24"/>
        </w:rPr>
      </w:pPr>
    </w:p>
    <w:p w:rsidR="00B41616" w:rsidRPr="002F6D83" w:rsidRDefault="00B41616"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40 ods. </w:t>
      </w:r>
      <w:r w:rsidR="00272EDE" w:rsidRPr="002F6D83">
        <w:rPr>
          <w:rFonts w:ascii="Times New Roman" w:hAnsi="Times New Roman"/>
          <w:sz w:val="24"/>
          <w:szCs w:val="24"/>
        </w:rPr>
        <w:t>3</w:t>
      </w:r>
      <w:r w:rsidRPr="002F6D83">
        <w:rPr>
          <w:rFonts w:ascii="Times New Roman" w:hAnsi="Times New Roman"/>
          <w:sz w:val="24"/>
          <w:szCs w:val="24"/>
        </w:rPr>
        <w:t xml:space="preserve"> a </w:t>
      </w:r>
      <w:r w:rsidR="00272EDE" w:rsidRPr="002F6D83">
        <w:rPr>
          <w:rFonts w:ascii="Times New Roman" w:hAnsi="Times New Roman"/>
          <w:sz w:val="24"/>
          <w:szCs w:val="24"/>
        </w:rPr>
        <w:t>4</w:t>
      </w:r>
      <w:r w:rsidRPr="002F6D83">
        <w:rPr>
          <w:rFonts w:ascii="Times New Roman" w:hAnsi="Times New Roman"/>
          <w:sz w:val="24"/>
          <w:szCs w:val="24"/>
        </w:rPr>
        <w:t xml:space="preserve"> je potreba precizovania postupov spojených s plánovaním profesijného rozvoja tak, aby boli rešpektované oprávnené záujmy profesie</w:t>
      </w:r>
      <w:r w:rsidR="003552EE" w:rsidRPr="002F6D83">
        <w:rPr>
          <w:rFonts w:ascii="Times New Roman" w:hAnsi="Times New Roman"/>
          <w:sz w:val="24"/>
          <w:szCs w:val="24"/>
        </w:rPr>
        <w:t>,</w:t>
      </w:r>
      <w:r w:rsidRPr="002F6D83">
        <w:rPr>
          <w:rFonts w:ascii="Times New Roman" w:hAnsi="Times New Roman"/>
          <w:sz w:val="24"/>
          <w:szCs w:val="24"/>
        </w:rPr>
        <w:t xml:space="preserve"> kvality výchovy a vzdelávania školy, školského zariadenia alebo zariadenia sociálnej pomoci, ale aj zriaďovateľa a pedagogických zamestnancov a odborných zamestnancov</w:t>
      </w:r>
      <w:r w:rsidR="00272EDE" w:rsidRPr="002F6D83">
        <w:rPr>
          <w:rFonts w:ascii="Times New Roman" w:hAnsi="Times New Roman"/>
          <w:sz w:val="24"/>
          <w:szCs w:val="24"/>
        </w:rPr>
        <w:t xml:space="preserve">. </w:t>
      </w:r>
      <w:r w:rsidRPr="002F6D83">
        <w:rPr>
          <w:rFonts w:ascii="Times New Roman" w:hAnsi="Times New Roman"/>
          <w:sz w:val="24"/>
          <w:szCs w:val="24"/>
        </w:rPr>
        <w:t>Ďalším dôvodom úpravy spružnenia systému plánovania profesijného rozvoja – doterajší systém predpokladá jednorazové vypracovanie, prerokovanie a vydanie plánu profesijného rozvoja školou, školským zariadením alebo zariadením sociálnej pomoci; návrh umožňuje v prípade potreby pružne reagovať na meniace sa okolnosti a aktuálne vzdelávacie potreby školy, školského zariadenia alebo zariadenia sociálnej pomoci, a to na účel udržania a zvyšovania kvality výchovy a vzdelávania.</w:t>
      </w:r>
    </w:p>
    <w:p w:rsidR="00033B9C" w:rsidRPr="002F6D83" w:rsidRDefault="00033B9C" w:rsidP="00632D80">
      <w:pPr>
        <w:pStyle w:val="Hlavika"/>
        <w:tabs>
          <w:tab w:val="clear" w:pos="4536"/>
          <w:tab w:val="clear" w:pos="9072"/>
        </w:tabs>
        <w:jc w:val="both"/>
        <w:rPr>
          <w:rFonts w:ascii="Times New Roman" w:hAnsi="Times New Roman"/>
          <w:sz w:val="24"/>
          <w:szCs w:val="24"/>
        </w:rPr>
      </w:pPr>
    </w:p>
    <w:p w:rsidR="00CD4CFA" w:rsidRPr="002F6D83" w:rsidRDefault="00CD4CFA"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272EDE" w:rsidRPr="002F6D83">
        <w:rPr>
          <w:rFonts w:ascii="Times New Roman" w:hAnsi="Times New Roman"/>
          <w:sz w:val="24"/>
          <w:szCs w:val="24"/>
        </w:rPr>
        <w:t>58</w:t>
      </w:r>
    </w:p>
    <w:p w:rsidR="00CB3AB7" w:rsidRPr="002F6D83" w:rsidRDefault="00CB3AB7" w:rsidP="00CD4CFA">
      <w:pPr>
        <w:pStyle w:val="Hlavika"/>
        <w:jc w:val="both"/>
        <w:rPr>
          <w:rFonts w:ascii="Times New Roman" w:hAnsi="Times New Roman"/>
          <w:sz w:val="24"/>
          <w:szCs w:val="24"/>
        </w:rPr>
      </w:pPr>
    </w:p>
    <w:p w:rsidR="00D412D2" w:rsidRPr="002F6D83" w:rsidRDefault="007C10CC"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w:t>
      </w:r>
      <w:r w:rsidR="00CD4CFA" w:rsidRPr="002F6D83">
        <w:rPr>
          <w:rFonts w:ascii="Times New Roman" w:hAnsi="Times New Roman"/>
          <w:sz w:val="24"/>
          <w:szCs w:val="24"/>
        </w:rPr>
        <w:t xml:space="preserve">ôvodom úpravy </w:t>
      </w:r>
      <w:r w:rsidR="00B645A8" w:rsidRPr="002F6D83">
        <w:rPr>
          <w:rFonts w:ascii="Times New Roman" w:hAnsi="Times New Roman"/>
          <w:sz w:val="24"/>
          <w:szCs w:val="24"/>
        </w:rPr>
        <w:t xml:space="preserve">§ 42 </w:t>
      </w:r>
      <w:r w:rsidR="00CD4CFA" w:rsidRPr="002F6D83">
        <w:rPr>
          <w:rFonts w:ascii="Times New Roman" w:hAnsi="Times New Roman"/>
          <w:sz w:val="24"/>
          <w:szCs w:val="24"/>
        </w:rPr>
        <w:t>je potreba aplikačnej praxe jednoznačn</w:t>
      </w:r>
      <w:r w:rsidR="005207E5" w:rsidRPr="002F6D83">
        <w:rPr>
          <w:rFonts w:ascii="Times New Roman" w:hAnsi="Times New Roman"/>
          <w:sz w:val="24"/>
          <w:szCs w:val="24"/>
        </w:rPr>
        <w:t xml:space="preserve">ej úpravy podmienok využívania foriem vzdelávania v profesijnom rozvoji, ale aj </w:t>
      </w:r>
      <w:r w:rsidR="00CD4CFA" w:rsidRPr="002F6D83">
        <w:rPr>
          <w:rFonts w:ascii="Times New Roman" w:hAnsi="Times New Roman"/>
          <w:sz w:val="24"/>
          <w:szCs w:val="24"/>
        </w:rPr>
        <w:t xml:space="preserve">možnosti vzdelávať sa v profesijnom rozvoji </w:t>
      </w:r>
    </w:p>
    <w:p w:rsidR="00CD4CFA" w:rsidRPr="002F6D83" w:rsidRDefault="00D412D2" w:rsidP="00D412D2">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 </w:t>
      </w:r>
      <w:r w:rsidR="00CD4CFA" w:rsidRPr="002F6D83">
        <w:rPr>
          <w:rFonts w:ascii="Times New Roman" w:hAnsi="Times New Roman"/>
          <w:sz w:val="24"/>
          <w:szCs w:val="24"/>
        </w:rPr>
        <w:t>v materinskom jazyku</w:t>
      </w:r>
      <w:r w:rsidRPr="002F6D83">
        <w:rPr>
          <w:rFonts w:ascii="Times New Roman" w:hAnsi="Times New Roman"/>
          <w:sz w:val="24"/>
          <w:szCs w:val="24"/>
        </w:rPr>
        <w:t>;</w:t>
      </w:r>
      <w:r w:rsidR="00CD4CFA" w:rsidRPr="002F6D83">
        <w:rPr>
          <w:rFonts w:ascii="Times New Roman" w:hAnsi="Times New Roman"/>
          <w:sz w:val="24"/>
          <w:szCs w:val="24"/>
        </w:rPr>
        <w:t xml:space="preserve"> </w:t>
      </w:r>
      <w:r w:rsidRPr="002F6D83">
        <w:rPr>
          <w:rFonts w:ascii="Times New Roman" w:hAnsi="Times New Roman"/>
          <w:sz w:val="24"/>
          <w:szCs w:val="24"/>
        </w:rPr>
        <w:t>n</w:t>
      </w:r>
      <w:r w:rsidR="00CD4CFA" w:rsidRPr="002F6D83">
        <w:rPr>
          <w:rFonts w:ascii="Times New Roman" w:hAnsi="Times New Roman"/>
          <w:sz w:val="24"/>
          <w:szCs w:val="24"/>
        </w:rPr>
        <w:t>avrhovaná úprava okrem tejto potreby vytvára systémový priestor pre organizovanie vzdelávania v profesijnom rozvoji v ľubovoľnom cudzom jazyku</w:t>
      </w:r>
      <w:r w:rsidRPr="002F6D83">
        <w:rPr>
          <w:rFonts w:ascii="Times New Roman" w:hAnsi="Times New Roman"/>
          <w:sz w:val="24"/>
          <w:szCs w:val="24"/>
        </w:rPr>
        <w:t>,</w:t>
      </w:r>
      <w:r w:rsidR="00CD4CFA" w:rsidRPr="002F6D83">
        <w:rPr>
          <w:rFonts w:ascii="Times New Roman" w:hAnsi="Times New Roman"/>
          <w:sz w:val="24"/>
          <w:szCs w:val="24"/>
        </w:rPr>
        <w:t xml:space="preserve"> návrh nezahŕňa ukončovanie vzdelávania a nezahŕňa ani možnosť viesť dokumentáciu vzdelávania v cudzom jazyku,</w:t>
      </w:r>
    </w:p>
    <w:p w:rsidR="00CD4CFA" w:rsidRPr="002F6D83" w:rsidRDefault="00CD4CFA"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v cudzom jazyku</w:t>
      </w:r>
      <w:r w:rsidR="009627E3" w:rsidRPr="002F6D83">
        <w:rPr>
          <w:rFonts w:ascii="Times New Roman" w:hAnsi="Times New Roman"/>
          <w:sz w:val="24"/>
          <w:szCs w:val="24"/>
        </w:rPr>
        <w:t xml:space="preserve"> poskytovateľom</w:t>
      </w:r>
      <w:r w:rsidRPr="002F6D83">
        <w:rPr>
          <w:rFonts w:ascii="Times New Roman" w:hAnsi="Times New Roman"/>
          <w:sz w:val="24"/>
          <w:szCs w:val="24"/>
        </w:rPr>
        <w:t xml:space="preserve"> vzdelávania v profesijnom rozvoji </w:t>
      </w:r>
      <w:r w:rsidR="0038292D" w:rsidRPr="002F6D83">
        <w:rPr>
          <w:rFonts w:ascii="Times New Roman" w:hAnsi="Times New Roman"/>
          <w:sz w:val="24"/>
          <w:szCs w:val="24"/>
        </w:rPr>
        <w:t xml:space="preserve">a možnosť </w:t>
      </w:r>
      <w:r w:rsidRPr="002F6D83">
        <w:rPr>
          <w:rFonts w:ascii="Times New Roman" w:hAnsi="Times New Roman"/>
          <w:sz w:val="24"/>
          <w:szCs w:val="24"/>
        </w:rPr>
        <w:t>obohacovať vzdelávaciu ponuku bez prípadného  rizika neschopnosti výkonu práva na vzdelávanie v materinskom jazyku</w:t>
      </w:r>
      <w:r w:rsidR="00D412D2" w:rsidRPr="002F6D83">
        <w:rPr>
          <w:rFonts w:ascii="Times New Roman" w:hAnsi="Times New Roman"/>
          <w:sz w:val="24"/>
          <w:szCs w:val="24"/>
        </w:rPr>
        <w:t>,</w:t>
      </w:r>
    </w:p>
    <w:p w:rsidR="00115CB0" w:rsidRPr="002F6D83" w:rsidRDefault="00D412D2"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zúčastniť sa a absolvovať programy kvalifikačného, funkčného, špecializačného a inovačného vzdelávania aj fyzickým osobám, ktoré nevykonávajú pracovnú činnosť pedagogického zamestnanca alebo odborného zamestnanca; prijatie návrhu umožní zvýšenie kvality personálneho zabezpečenia výchovy a vzdelávania detí a žiakov.</w:t>
      </w:r>
    </w:p>
    <w:p w:rsidR="001B2E6E" w:rsidRPr="002F6D83" w:rsidRDefault="001B2E6E" w:rsidP="00CD4CFA">
      <w:pPr>
        <w:pStyle w:val="Hlavika"/>
        <w:tabs>
          <w:tab w:val="clear" w:pos="4536"/>
          <w:tab w:val="clear" w:pos="9072"/>
        </w:tabs>
        <w:jc w:val="both"/>
        <w:rPr>
          <w:rFonts w:ascii="Times New Roman" w:hAnsi="Times New Roman"/>
          <w:sz w:val="24"/>
          <w:szCs w:val="24"/>
        </w:rPr>
      </w:pPr>
    </w:p>
    <w:p w:rsidR="00CD4CFA" w:rsidRPr="002F6D83" w:rsidRDefault="00FF57EC"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w:t>
      </w:r>
      <w:r w:rsidR="00CD4CFA" w:rsidRPr="002F6D83">
        <w:rPr>
          <w:rFonts w:ascii="Times New Roman" w:hAnsi="Times New Roman"/>
          <w:sz w:val="24"/>
          <w:szCs w:val="24"/>
        </w:rPr>
        <w:t xml:space="preserve"> bodu </w:t>
      </w:r>
      <w:r w:rsidR="006241FA" w:rsidRPr="002F6D83">
        <w:rPr>
          <w:rFonts w:ascii="Times New Roman" w:hAnsi="Times New Roman"/>
          <w:sz w:val="24"/>
          <w:szCs w:val="24"/>
        </w:rPr>
        <w:t>59</w:t>
      </w:r>
    </w:p>
    <w:p w:rsidR="00CD4CFA" w:rsidRPr="002F6D83" w:rsidRDefault="00CD4CFA" w:rsidP="00CD4CFA">
      <w:pPr>
        <w:pStyle w:val="Hlavika"/>
        <w:tabs>
          <w:tab w:val="clear" w:pos="4536"/>
          <w:tab w:val="clear" w:pos="9072"/>
        </w:tabs>
        <w:jc w:val="both"/>
        <w:rPr>
          <w:rFonts w:ascii="Times New Roman" w:hAnsi="Times New Roman"/>
          <w:sz w:val="24"/>
          <w:szCs w:val="24"/>
        </w:rPr>
      </w:pPr>
    </w:p>
    <w:p w:rsidR="00CB3AB7" w:rsidRPr="002F6D83" w:rsidRDefault="00CB3AB7" w:rsidP="00EE3F45">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43 ods. 1 písm. c) je potreba spresnenia možností </w:t>
      </w:r>
      <w:r w:rsidR="00AA1216" w:rsidRPr="002F6D83">
        <w:rPr>
          <w:rFonts w:ascii="Times New Roman" w:hAnsi="Times New Roman"/>
          <w:sz w:val="24"/>
          <w:szCs w:val="24"/>
        </w:rPr>
        <w:t xml:space="preserve">kvalifikačného vzdelávania, ktorým sa získavajú kvalifikačné </w:t>
      </w:r>
      <w:r w:rsidR="00872A3A" w:rsidRPr="002F6D83">
        <w:rPr>
          <w:rFonts w:ascii="Times New Roman" w:hAnsi="Times New Roman"/>
          <w:sz w:val="24"/>
          <w:szCs w:val="24"/>
        </w:rPr>
        <w:t>predpoklady</w:t>
      </w:r>
      <w:r w:rsidR="00AA1216" w:rsidRPr="002F6D83">
        <w:rPr>
          <w:rFonts w:ascii="Times New Roman" w:hAnsi="Times New Roman"/>
          <w:sz w:val="24"/>
          <w:szCs w:val="24"/>
        </w:rPr>
        <w:t xml:space="preserve"> na v</w:t>
      </w:r>
      <w:r w:rsidR="00BE11C3" w:rsidRPr="002F6D83">
        <w:rPr>
          <w:rFonts w:ascii="Times New Roman" w:hAnsi="Times New Roman"/>
          <w:sz w:val="24"/>
          <w:szCs w:val="24"/>
        </w:rPr>
        <w:t xml:space="preserve">yučovanie vyučovacích predmetov, ktoré vyplývajú z príslušného štátneho vzdelávacieho programu. Prijatie návrhu tak umožní vysokým </w:t>
      </w:r>
      <w:r w:rsidR="00BE11C3" w:rsidRPr="002F6D83">
        <w:rPr>
          <w:rFonts w:ascii="Times New Roman" w:hAnsi="Times New Roman"/>
          <w:sz w:val="24"/>
          <w:szCs w:val="24"/>
        </w:rPr>
        <w:lastRenderedPageBreak/>
        <w:t>školám, ktoré organizujú učiteľské študijné programy v kombinácii predmetov, aby organizovali na základe akreditovaného študijného programu osobitne rozširujúce štúdium učiteľstva príslušného predmetu len pre učiteľov druhého stupňa základných škôl alebo rozširujúce štúdium učiteľstva príslušného predmetu, ktorého absolventi budú môcť vyučovať tento predmet v základných školách aj na stredných školách. Návrh predstavuje systémovú podporu pre zvyšovanie odbornosti vyučovania predmetov druhého stupňa základných škôl s dôrazom najmä na vyučovanie prírodovedných predmetov a matematiky.</w:t>
      </w:r>
    </w:p>
    <w:p w:rsidR="00AA1216" w:rsidRPr="002F6D83" w:rsidRDefault="00AA1216" w:rsidP="00CD4CFA">
      <w:pPr>
        <w:pStyle w:val="Hlavika"/>
        <w:tabs>
          <w:tab w:val="clear" w:pos="4536"/>
          <w:tab w:val="clear" w:pos="9072"/>
        </w:tabs>
        <w:jc w:val="both"/>
        <w:rPr>
          <w:rFonts w:ascii="Times New Roman" w:hAnsi="Times New Roman"/>
          <w:sz w:val="24"/>
          <w:szCs w:val="24"/>
        </w:rPr>
      </w:pPr>
    </w:p>
    <w:p w:rsidR="00AA1216" w:rsidRPr="002F6D83" w:rsidRDefault="00AA1216" w:rsidP="00AA121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0922CF" w:rsidRPr="002F6D83">
        <w:rPr>
          <w:rFonts w:ascii="Times New Roman" w:hAnsi="Times New Roman"/>
          <w:sz w:val="24"/>
          <w:szCs w:val="24"/>
        </w:rPr>
        <w:t>6</w:t>
      </w:r>
      <w:r w:rsidR="006241FA" w:rsidRPr="002F6D83">
        <w:rPr>
          <w:rFonts w:ascii="Times New Roman" w:hAnsi="Times New Roman"/>
          <w:sz w:val="24"/>
          <w:szCs w:val="24"/>
        </w:rPr>
        <w:t>0</w:t>
      </w:r>
    </w:p>
    <w:p w:rsidR="00AA1216" w:rsidRPr="002F6D83" w:rsidRDefault="00AA1216" w:rsidP="00CD4CFA">
      <w:pPr>
        <w:pStyle w:val="Hlavika"/>
        <w:tabs>
          <w:tab w:val="clear" w:pos="4536"/>
          <w:tab w:val="clear" w:pos="9072"/>
        </w:tabs>
        <w:jc w:val="both"/>
        <w:rPr>
          <w:rFonts w:ascii="Times New Roman" w:hAnsi="Times New Roman"/>
          <w:sz w:val="24"/>
          <w:szCs w:val="24"/>
        </w:rPr>
      </w:pPr>
    </w:p>
    <w:p w:rsidR="00AA1216" w:rsidRPr="002F6D83" w:rsidRDefault="00AA1216"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43 ods. 2 je potreba rozšírenia </w:t>
      </w:r>
      <w:r w:rsidR="00A40991" w:rsidRPr="002F6D83">
        <w:rPr>
          <w:rFonts w:ascii="Times New Roman" w:hAnsi="Times New Roman"/>
          <w:sz w:val="24"/>
          <w:szCs w:val="24"/>
        </w:rPr>
        <w:t xml:space="preserve">okruhu </w:t>
      </w:r>
      <w:r w:rsidRPr="002F6D83">
        <w:rPr>
          <w:rFonts w:ascii="Times New Roman" w:hAnsi="Times New Roman"/>
          <w:sz w:val="24"/>
          <w:szCs w:val="24"/>
        </w:rPr>
        <w:t>oprávnených poskytovat</w:t>
      </w:r>
      <w:r w:rsidR="008954E4" w:rsidRPr="002F6D83">
        <w:rPr>
          <w:rFonts w:ascii="Times New Roman" w:hAnsi="Times New Roman"/>
          <w:sz w:val="24"/>
          <w:szCs w:val="24"/>
        </w:rPr>
        <w:t>eľov kvalifikačného vzdelávania aj na in</w:t>
      </w:r>
      <w:r w:rsidR="00503FC3" w:rsidRPr="002F6D83">
        <w:rPr>
          <w:rFonts w:ascii="Times New Roman" w:hAnsi="Times New Roman"/>
          <w:sz w:val="24"/>
          <w:szCs w:val="24"/>
        </w:rPr>
        <w:t>é</w:t>
      </w:r>
      <w:r w:rsidR="008954E4" w:rsidRPr="002F6D83">
        <w:rPr>
          <w:rFonts w:ascii="Times New Roman" w:hAnsi="Times New Roman"/>
          <w:sz w:val="24"/>
          <w:szCs w:val="24"/>
        </w:rPr>
        <w:t xml:space="preserve"> právnick</w:t>
      </w:r>
      <w:r w:rsidR="00503FC3" w:rsidRPr="002F6D83">
        <w:rPr>
          <w:rFonts w:ascii="Times New Roman" w:hAnsi="Times New Roman"/>
          <w:sz w:val="24"/>
          <w:szCs w:val="24"/>
        </w:rPr>
        <w:t>é</w:t>
      </w:r>
      <w:r w:rsidR="008954E4" w:rsidRPr="002F6D83">
        <w:rPr>
          <w:rFonts w:ascii="Times New Roman" w:hAnsi="Times New Roman"/>
          <w:sz w:val="24"/>
          <w:szCs w:val="24"/>
        </w:rPr>
        <w:t xml:space="preserve"> osob</w:t>
      </w:r>
      <w:r w:rsidR="00503FC3" w:rsidRPr="002F6D83">
        <w:rPr>
          <w:rFonts w:ascii="Times New Roman" w:hAnsi="Times New Roman"/>
          <w:sz w:val="24"/>
          <w:szCs w:val="24"/>
        </w:rPr>
        <w:t>y</w:t>
      </w:r>
      <w:r w:rsidR="008954E4" w:rsidRPr="002F6D83">
        <w:rPr>
          <w:rFonts w:ascii="Times New Roman" w:hAnsi="Times New Roman"/>
          <w:sz w:val="24"/>
          <w:szCs w:val="24"/>
        </w:rPr>
        <w:t>, ktor</w:t>
      </w:r>
      <w:r w:rsidR="00503FC3" w:rsidRPr="002F6D83">
        <w:rPr>
          <w:rFonts w:ascii="Times New Roman" w:hAnsi="Times New Roman"/>
          <w:sz w:val="24"/>
          <w:szCs w:val="24"/>
        </w:rPr>
        <w:t>é</w:t>
      </w:r>
      <w:r w:rsidR="008954E4" w:rsidRPr="002F6D83">
        <w:rPr>
          <w:rFonts w:ascii="Times New Roman" w:hAnsi="Times New Roman"/>
          <w:sz w:val="24"/>
          <w:szCs w:val="24"/>
        </w:rPr>
        <w:t xml:space="preserve"> priamo poverí ministerstvo školstva.</w:t>
      </w:r>
      <w:r w:rsidR="00EE3F45" w:rsidRPr="002F6D83">
        <w:rPr>
          <w:rFonts w:ascii="Times New Roman" w:hAnsi="Times New Roman"/>
          <w:sz w:val="24"/>
          <w:szCs w:val="24"/>
        </w:rPr>
        <w:t xml:space="preserve"> Návrh úpravy § 43 vychádza z Programového vyhlásenia vlády Slovenskej republiky na roky 2020 – 2024, v ktorom sa vláda Slovenskej republiky zaväzuje vytvoriť podmienky na skvalitnenie vzdelávania v profesijnom rozvoji pedagogických zamestnancov a odborných zamestnancov aj prostredníctvom neštátnych subjektov.</w:t>
      </w:r>
    </w:p>
    <w:p w:rsidR="001B2E6E" w:rsidRPr="002F6D83" w:rsidRDefault="001B2E6E" w:rsidP="00632D80">
      <w:pPr>
        <w:pStyle w:val="Hlavika"/>
        <w:tabs>
          <w:tab w:val="clear" w:pos="4536"/>
          <w:tab w:val="clear" w:pos="9072"/>
        </w:tabs>
        <w:jc w:val="both"/>
        <w:rPr>
          <w:rFonts w:ascii="Times New Roman" w:hAnsi="Times New Roman"/>
          <w:sz w:val="24"/>
          <w:szCs w:val="24"/>
        </w:rPr>
      </w:pPr>
    </w:p>
    <w:p w:rsidR="00AA1216" w:rsidRPr="002F6D83" w:rsidRDefault="00AA1216" w:rsidP="00AA121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953EF9" w:rsidRPr="002F6D83">
        <w:rPr>
          <w:rFonts w:ascii="Times New Roman" w:hAnsi="Times New Roman"/>
          <w:sz w:val="24"/>
          <w:szCs w:val="24"/>
        </w:rPr>
        <w:t>6</w:t>
      </w:r>
      <w:r w:rsidR="006241FA" w:rsidRPr="002F6D83">
        <w:rPr>
          <w:rFonts w:ascii="Times New Roman" w:hAnsi="Times New Roman"/>
          <w:sz w:val="24"/>
          <w:szCs w:val="24"/>
        </w:rPr>
        <w:t>1</w:t>
      </w:r>
    </w:p>
    <w:p w:rsidR="00AA1216" w:rsidRPr="002F6D83" w:rsidRDefault="00AA1216" w:rsidP="00CD4CFA">
      <w:pPr>
        <w:pStyle w:val="Hlavika"/>
        <w:tabs>
          <w:tab w:val="clear" w:pos="4536"/>
          <w:tab w:val="clear" w:pos="9072"/>
        </w:tabs>
        <w:jc w:val="both"/>
        <w:rPr>
          <w:rFonts w:ascii="Times New Roman" w:hAnsi="Times New Roman"/>
          <w:sz w:val="24"/>
          <w:szCs w:val="24"/>
        </w:rPr>
      </w:pPr>
    </w:p>
    <w:p w:rsidR="00CD4CFA" w:rsidRPr="002F6D83" w:rsidRDefault="007C10CC"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w:t>
      </w:r>
      <w:r w:rsidR="00CD4CFA" w:rsidRPr="002F6D83">
        <w:rPr>
          <w:rFonts w:ascii="Times New Roman" w:hAnsi="Times New Roman"/>
          <w:sz w:val="24"/>
          <w:szCs w:val="24"/>
        </w:rPr>
        <w:t xml:space="preserve">ôvodom úpravy </w:t>
      </w:r>
      <w:r w:rsidR="00BE4B95" w:rsidRPr="002F6D83">
        <w:rPr>
          <w:rFonts w:ascii="Times New Roman" w:hAnsi="Times New Roman"/>
          <w:sz w:val="24"/>
          <w:szCs w:val="24"/>
        </w:rPr>
        <w:t>§ 43 ods. 4</w:t>
      </w:r>
      <w:r w:rsidR="00CD4CFA" w:rsidRPr="002F6D83">
        <w:rPr>
          <w:rFonts w:ascii="Times New Roman" w:hAnsi="Times New Roman"/>
          <w:sz w:val="24"/>
          <w:szCs w:val="24"/>
        </w:rPr>
        <w:t xml:space="preserve"> je potreba rozšírenia možnosti získať kvalifikačné predpoklady počas denného štúdia aj pre tých budúcich pedagogických zamestnancov, kde je vyžadovaným stupňom vzdelania aj vysokoškolské vzdelanie 1. stupňa. Významným benefitom </w:t>
      </w:r>
      <w:r w:rsidR="009627E3" w:rsidRPr="002F6D83">
        <w:rPr>
          <w:rFonts w:ascii="Times New Roman" w:hAnsi="Times New Roman"/>
          <w:sz w:val="24"/>
          <w:szCs w:val="24"/>
        </w:rPr>
        <w:t>bude</w:t>
      </w:r>
      <w:r w:rsidR="00CD4CFA" w:rsidRPr="002F6D83">
        <w:rPr>
          <w:rFonts w:ascii="Times New Roman" w:hAnsi="Times New Roman"/>
          <w:sz w:val="24"/>
          <w:szCs w:val="24"/>
        </w:rPr>
        <w:t xml:space="preserve"> zvýšenie počtu kvalifikovaných pedagogických zamestnancov – absolventov, a to najmä učiteľov základných umeleckých škôl a majstrov odbornej výchovy.</w:t>
      </w:r>
    </w:p>
    <w:p w:rsidR="007A3350" w:rsidRPr="002F6D83" w:rsidRDefault="007A3350" w:rsidP="00632D80">
      <w:pPr>
        <w:pStyle w:val="Hlavika"/>
        <w:tabs>
          <w:tab w:val="clear" w:pos="4536"/>
          <w:tab w:val="clear" w:pos="9072"/>
        </w:tabs>
        <w:jc w:val="both"/>
        <w:rPr>
          <w:rFonts w:ascii="Times New Roman" w:hAnsi="Times New Roman"/>
          <w:sz w:val="24"/>
          <w:szCs w:val="24"/>
        </w:rPr>
      </w:pPr>
    </w:p>
    <w:p w:rsidR="007A3350" w:rsidRPr="002F6D83" w:rsidRDefault="007A3350" w:rsidP="007A335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953EF9" w:rsidRPr="002F6D83">
        <w:rPr>
          <w:rFonts w:ascii="Times New Roman" w:hAnsi="Times New Roman"/>
          <w:sz w:val="24"/>
          <w:szCs w:val="24"/>
        </w:rPr>
        <w:t>6</w:t>
      </w:r>
      <w:r w:rsidR="006241FA" w:rsidRPr="002F6D83">
        <w:rPr>
          <w:rFonts w:ascii="Times New Roman" w:hAnsi="Times New Roman"/>
          <w:sz w:val="24"/>
          <w:szCs w:val="24"/>
        </w:rPr>
        <w:t>2</w:t>
      </w:r>
    </w:p>
    <w:p w:rsidR="005207E5" w:rsidRPr="002F6D83" w:rsidRDefault="005207E5" w:rsidP="007A3350">
      <w:pPr>
        <w:pStyle w:val="Hlavika"/>
        <w:tabs>
          <w:tab w:val="clear" w:pos="4536"/>
          <w:tab w:val="clear" w:pos="9072"/>
        </w:tabs>
        <w:jc w:val="both"/>
        <w:rPr>
          <w:rFonts w:ascii="Times New Roman" w:hAnsi="Times New Roman"/>
          <w:sz w:val="24"/>
          <w:szCs w:val="24"/>
        </w:rPr>
      </w:pPr>
    </w:p>
    <w:p w:rsidR="007A3350" w:rsidRPr="002F6D83" w:rsidRDefault="0017799C" w:rsidP="007A335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Legislatívno-t</w:t>
      </w:r>
      <w:r w:rsidR="007A3350" w:rsidRPr="002F6D83">
        <w:rPr>
          <w:rFonts w:ascii="Times New Roman" w:hAnsi="Times New Roman"/>
          <w:sz w:val="24"/>
          <w:szCs w:val="24"/>
        </w:rPr>
        <w:t xml:space="preserve">echnická úprava, ktorá súvisí s novelizačným bodom </w:t>
      </w:r>
      <w:r w:rsidR="006241FA" w:rsidRPr="002F6D83">
        <w:rPr>
          <w:rFonts w:ascii="Times New Roman" w:hAnsi="Times New Roman"/>
          <w:sz w:val="24"/>
          <w:szCs w:val="24"/>
        </w:rPr>
        <w:t>58</w:t>
      </w:r>
      <w:r w:rsidR="007A3350" w:rsidRPr="002F6D83">
        <w:rPr>
          <w:rFonts w:ascii="Times New Roman" w:hAnsi="Times New Roman"/>
          <w:sz w:val="24"/>
          <w:szCs w:val="24"/>
        </w:rPr>
        <w:t>.</w:t>
      </w:r>
    </w:p>
    <w:p w:rsidR="00CD4CFA" w:rsidRPr="002F6D83" w:rsidRDefault="00CD4CFA" w:rsidP="00CD4CFA">
      <w:pPr>
        <w:pStyle w:val="Hlavika"/>
        <w:tabs>
          <w:tab w:val="clear" w:pos="4536"/>
          <w:tab w:val="clear" w:pos="9072"/>
        </w:tabs>
        <w:jc w:val="both"/>
        <w:rPr>
          <w:rFonts w:ascii="Times New Roman" w:hAnsi="Times New Roman"/>
          <w:sz w:val="24"/>
          <w:szCs w:val="24"/>
        </w:rPr>
      </w:pPr>
    </w:p>
    <w:p w:rsidR="00632D80" w:rsidRPr="002F6D83" w:rsidRDefault="00CD4CFA"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w:t>
      </w:r>
      <w:r w:rsidR="00193623" w:rsidRPr="002F6D83">
        <w:rPr>
          <w:rFonts w:ascii="Times New Roman" w:hAnsi="Times New Roman"/>
          <w:sz w:val="24"/>
          <w:szCs w:val="24"/>
        </w:rPr>
        <w:t>u</w:t>
      </w:r>
      <w:r w:rsidRPr="002F6D83">
        <w:rPr>
          <w:rFonts w:ascii="Times New Roman" w:hAnsi="Times New Roman"/>
          <w:sz w:val="24"/>
          <w:szCs w:val="24"/>
        </w:rPr>
        <w:t xml:space="preserve"> </w:t>
      </w:r>
      <w:r w:rsidR="00953EF9" w:rsidRPr="002F6D83">
        <w:rPr>
          <w:rFonts w:ascii="Times New Roman" w:hAnsi="Times New Roman"/>
          <w:sz w:val="24"/>
          <w:szCs w:val="24"/>
        </w:rPr>
        <w:t>6</w:t>
      </w:r>
      <w:r w:rsidR="006241FA" w:rsidRPr="002F6D83">
        <w:rPr>
          <w:rFonts w:ascii="Times New Roman" w:hAnsi="Times New Roman"/>
          <w:sz w:val="24"/>
          <w:szCs w:val="24"/>
        </w:rPr>
        <w:t>3</w:t>
      </w:r>
    </w:p>
    <w:p w:rsidR="00632D80" w:rsidRPr="002F6D83" w:rsidRDefault="00632D80" w:rsidP="00632D80">
      <w:pPr>
        <w:pStyle w:val="Hlavika"/>
        <w:tabs>
          <w:tab w:val="clear" w:pos="4536"/>
          <w:tab w:val="clear" w:pos="9072"/>
        </w:tabs>
        <w:jc w:val="both"/>
        <w:rPr>
          <w:rFonts w:ascii="Times New Roman" w:hAnsi="Times New Roman"/>
          <w:sz w:val="24"/>
          <w:szCs w:val="24"/>
        </w:rPr>
      </w:pPr>
    </w:p>
    <w:p w:rsidR="00F131AF" w:rsidRPr="002F6D83" w:rsidRDefault="00DF5BF0"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Úprava súvisí s novelizačným bodom 6</w:t>
      </w:r>
      <w:r w:rsidR="006241FA" w:rsidRPr="002F6D83">
        <w:rPr>
          <w:rFonts w:ascii="Times New Roman" w:hAnsi="Times New Roman"/>
          <w:sz w:val="24"/>
          <w:szCs w:val="24"/>
        </w:rPr>
        <w:t>0</w:t>
      </w:r>
      <w:r w:rsidRPr="002F6D83">
        <w:rPr>
          <w:rFonts w:ascii="Times New Roman" w:hAnsi="Times New Roman"/>
          <w:sz w:val="24"/>
          <w:szCs w:val="24"/>
        </w:rPr>
        <w:t>, ktorý rozširuje okruh oprávnených poskytovateľov kvalifikačného vzdelávania. Pretože rozširujúce štúdium je kvalifikačným vzdelávaním, primerane sa upravuje aj § 45 ods. 4 a 5.</w:t>
      </w:r>
    </w:p>
    <w:p w:rsidR="00067761" w:rsidRPr="002F6D83" w:rsidRDefault="00067761" w:rsidP="00F131AF">
      <w:pPr>
        <w:pStyle w:val="Hlavika"/>
        <w:tabs>
          <w:tab w:val="clear" w:pos="4536"/>
          <w:tab w:val="clear" w:pos="9072"/>
        </w:tabs>
        <w:jc w:val="both"/>
        <w:rPr>
          <w:rFonts w:ascii="Times New Roman" w:hAnsi="Times New Roman"/>
          <w:sz w:val="24"/>
          <w:szCs w:val="24"/>
        </w:rPr>
      </w:pPr>
    </w:p>
    <w:p w:rsidR="00F131AF" w:rsidRPr="002F6D83" w:rsidRDefault="00F131AF" w:rsidP="00F131AF">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w:t>
      </w:r>
      <w:r w:rsidR="006241FA" w:rsidRPr="002F6D83">
        <w:rPr>
          <w:rFonts w:ascii="Times New Roman" w:hAnsi="Times New Roman"/>
          <w:sz w:val="24"/>
          <w:szCs w:val="24"/>
        </w:rPr>
        <w:t>om</w:t>
      </w:r>
      <w:r w:rsidRPr="002F6D83">
        <w:rPr>
          <w:rFonts w:ascii="Times New Roman" w:hAnsi="Times New Roman"/>
          <w:sz w:val="24"/>
          <w:szCs w:val="24"/>
        </w:rPr>
        <w:t xml:space="preserve"> </w:t>
      </w:r>
      <w:r w:rsidR="00067761" w:rsidRPr="002F6D83">
        <w:rPr>
          <w:rFonts w:ascii="Times New Roman" w:hAnsi="Times New Roman"/>
          <w:sz w:val="24"/>
          <w:szCs w:val="24"/>
        </w:rPr>
        <w:t>6</w:t>
      </w:r>
      <w:r w:rsidR="006241FA" w:rsidRPr="002F6D83">
        <w:rPr>
          <w:rFonts w:ascii="Times New Roman" w:hAnsi="Times New Roman"/>
          <w:sz w:val="24"/>
          <w:szCs w:val="24"/>
        </w:rPr>
        <w:t>4 až 66</w:t>
      </w:r>
    </w:p>
    <w:p w:rsidR="00F131AF" w:rsidRPr="002F6D83" w:rsidRDefault="00F131AF" w:rsidP="00F131AF">
      <w:pPr>
        <w:pStyle w:val="Hlavika"/>
        <w:tabs>
          <w:tab w:val="clear" w:pos="4536"/>
          <w:tab w:val="clear" w:pos="9072"/>
        </w:tabs>
        <w:jc w:val="both"/>
        <w:rPr>
          <w:rFonts w:ascii="Times New Roman" w:hAnsi="Times New Roman"/>
          <w:sz w:val="24"/>
          <w:szCs w:val="24"/>
        </w:rPr>
      </w:pPr>
    </w:p>
    <w:p w:rsidR="00F131AF" w:rsidRPr="002F6D83" w:rsidRDefault="00F131AF" w:rsidP="00F131AF">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Dôvodom úpravy § 46 je zosúladenie textu tohto ustanovenia so zmenami okruhu oprávnených poskytovateľov kvalifikačného vzdelávania</w:t>
      </w:r>
      <w:r w:rsidR="00BE4B95" w:rsidRPr="002F6D83">
        <w:rPr>
          <w:rFonts w:ascii="Times New Roman" w:hAnsi="Times New Roman"/>
          <w:sz w:val="24"/>
          <w:szCs w:val="24"/>
        </w:rPr>
        <w:t>.</w:t>
      </w:r>
    </w:p>
    <w:p w:rsidR="00CD4CFA" w:rsidRPr="002F6D83" w:rsidRDefault="00CD4CFA" w:rsidP="00CD4CFA">
      <w:pPr>
        <w:pStyle w:val="Hlavika"/>
        <w:tabs>
          <w:tab w:val="clear" w:pos="4536"/>
          <w:tab w:val="clear" w:pos="9072"/>
        </w:tabs>
        <w:jc w:val="both"/>
        <w:rPr>
          <w:rFonts w:ascii="Times New Roman" w:hAnsi="Times New Roman"/>
          <w:sz w:val="24"/>
          <w:szCs w:val="24"/>
        </w:rPr>
      </w:pPr>
    </w:p>
    <w:p w:rsidR="00D412D2" w:rsidRPr="002F6D83" w:rsidRDefault="00D412D2" w:rsidP="00CD4CFA">
      <w:pPr>
        <w:pStyle w:val="Hlavika"/>
        <w:tabs>
          <w:tab w:val="clear" w:pos="4536"/>
          <w:tab w:val="clear" w:pos="9072"/>
        </w:tabs>
        <w:jc w:val="both"/>
        <w:rPr>
          <w:rFonts w:ascii="Times New Roman" w:hAnsi="Times New Roman"/>
          <w:sz w:val="24"/>
          <w:szCs w:val="24"/>
        </w:rPr>
      </w:pPr>
    </w:p>
    <w:p w:rsidR="008F2B5B" w:rsidRPr="002F6D83" w:rsidRDefault="00F131AF" w:rsidP="008F2B5B">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067761" w:rsidRPr="002F6D83">
        <w:rPr>
          <w:rFonts w:ascii="Times New Roman" w:hAnsi="Times New Roman"/>
          <w:sz w:val="24"/>
          <w:szCs w:val="24"/>
        </w:rPr>
        <w:t>6</w:t>
      </w:r>
      <w:r w:rsidR="006241FA" w:rsidRPr="002F6D83">
        <w:rPr>
          <w:rFonts w:ascii="Times New Roman" w:hAnsi="Times New Roman"/>
          <w:sz w:val="24"/>
          <w:szCs w:val="24"/>
        </w:rPr>
        <w:t>7</w:t>
      </w:r>
    </w:p>
    <w:p w:rsidR="008F2B5B" w:rsidRPr="002F6D83" w:rsidRDefault="008F2B5B" w:rsidP="008F2B5B">
      <w:pPr>
        <w:pStyle w:val="Hlavika"/>
        <w:tabs>
          <w:tab w:val="clear" w:pos="4536"/>
          <w:tab w:val="clear" w:pos="9072"/>
        </w:tabs>
        <w:jc w:val="both"/>
        <w:rPr>
          <w:rFonts w:ascii="Times New Roman" w:hAnsi="Times New Roman"/>
          <w:sz w:val="24"/>
          <w:szCs w:val="24"/>
        </w:rPr>
      </w:pPr>
    </w:p>
    <w:p w:rsidR="008F2B5B" w:rsidRPr="002F6D83" w:rsidRDefault="008F2B5B"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w:t>
      </w:r>
      <w:r w:rsidR="00BE4B95" w:rsidRPr="002F6D83">
        <w:rPr>
          <w:rFonts w:ascii="Times New Roman" w:hAnsi="Times New Roman"/>
          <w:sz w:val="24"/>
          <w:szCs w:val="24"/>
        </w:rPr>
        <w:t>vloženia písmena c) do</w:t>
      </w:r>
      <w:r w:rsidRPr="002F6D83">
        <w:rPr>
          <w:rFonts w:ascii="Times New Roman" w:hAnsi="Times New Roman"/>
          <w:sz w:val="24"/>
          <w:szCs w:val="24"/>
        </w:rPr>
        <w:t xml:space="preserve"> </w:t>
      </w:r>
      <w:r w:rsidR="00BE4B95" w:rsidRPr="002F6D83">
        <w:rPr>
          <w:rFonts w:ascii="Times New Roman" w:hAnsi="Times New Roman"/>
          <w:sz w:val="24"/>
          <w:szCs w:val="24"/>
        </w:rPr>
        <w:t>§ 46 ods. 2</w:t>
      </w:r>
      <w:r w:rsidRPr="002F6D83">
        <w:rPr>
          <w:rFonts w:ascii="Times New Roman" w:hAnsi="Times New Roman"/>
          <w:sz w:val="24"/>
          <w:szCs w:val="24"/>
        </w:rPr>
        <w:t xml:space="preserve"> je potreba rozšírenia možností pre poskytovateľov rozširujúceho štúdia pri nominovaní členov skúšobnej komisie pre ukončovanie rozširujúceho štúdia. Návrh rešpektuje kritérium dodržania kvality ukončovania vzdelávania v profesijnom rozvoji a v súlade s účelom rozširujúceho štúdia určuje aj požiadavky, ktoré musí spĺňať člen </w:t>
      </w:r>
      <w:r w:rsidRPr="002F6D83">
        <w:rPr>
          <w:rFonts w:ascii="Times New Roman" w:hAnsi="Times New Roman"/>
          <w:sz w:val="24"/>
          <w:szCs w:val="24"/>
        </w:rPr>
        <w:lastRenderedPageBreak/>
        <w:t>záverečnej komisie pre ukončenie rozširujúceho štúdia. Nastavenie požiadaviek umožňuje poskytovateľom rozširujúceho štúdia vymenovať ako člena záverečnej komisie pre ukončenie rozširujúceho štúdia aj odborníka z praxe, čím sa posilní praktický rozmer účelu rozširujúceho štúdia.</w:t>
      </w:r>
    </w:p>
    <w:p w:rsidR="00A62CE8" w:rsidRPr="002F6D83" w:rsidRDefault="00A62CE8" w:rsidP="00A62CE8">
      <w:pPr>
        <w:pStyle w:val="Hlavika"/>
        <w:tabs>
          <w:tab w:val="clear" w:pos="4536"/>
          <w:tab w:val="clear" w:pos="9072"/>
        </w:tabs>
        <w:ind w:firstLine="567"/>
        <w:jc w:val="both"/>
        <w:rPr>
          <w:rFonts w:ascii="Times New Roman" w:hAnsi="Times New Roman"/>
          <w:sz w:val="24"/>
          <w:szCs w:val="24"/>
        </w:rPr>
      </w:pPr>
    </w:p>
    <w:p w:rsidR="006241FA" w:rsidRPr="002F6D83" w:rsidRDefault="006241FA" w:rsidP="006241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bodu 68</w:t>
      </w:r>
    </w:p>
    <w:p w:rsidR="006241FA" w:rsidRPr="002F6D83" w:rsidRDefault="006241FA" w:rsidP="006241FA">
      <w:pPr>
        <w:pStyle w:val="Hlavika"/>
        <w:tabs>
          <w:tab w:val="clear" w:pos="4536"/>
          <w:tab w:val="clear" w:pos="9072"/>
        </w:tabs>
        <w:jc w:val="both"/>
        <w:rPr>
          <w:rFonts w:ascii="Times New Roman" w:hAnsi="Times New Roman"/>
          <w:sz w:val="24"/>
          <w:szCs w:val="24"/>
        </w:rPr>
      </w:pPr>
    </w:p>
    <w:p w:rsidR="006241FA" w:rsidRPr="002F6D83" w:rsidRDefault="006241FA" w:rsidP="006241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47 a 48 je potreba zmeny v nastavení organizácie funkčného vzdelávania tak, ako vyplynulo z požiadaviek aplikačnej praxe, komunikovaných aj v rámci MPK.  Nosnými zmenami sú zmeny v rozsahu nevyhnutného základu vedomostí pred začiatkom výkonu činnosti vedúceho pedagogického zamestnanca a rozširujúcich vedomostí, možnosť voľby rozširujúcich vedomostí a zmeny v ukončovaní funkčného vzdelávania. </w:t>
      </w:r>
      <w:r w:rsidR="00B76893" w:rsidRPr="002F6D83">
        <w:rPr>
          <w:rFonts w:ascii="Times New Roman" w:hAnsi="Times New Roman"/>
          <w:sz w:val="24"/>
          <w:szCs w:val="24"/>
        </w:rPr>
        <w:t>Zároveň sa umožňuje poskytovať funkčné vzdelávanie ďalším subjektom, čím zmena korešponduje s Programovým vyhlásením vlády Slovenskej republiky na roky 2020 – 2024, v ktorom sa vláda Slovenskej republiky zaväzuje vytvoriť podmienky na skvalitnenie vzdelávania v profesijnom rozvoji pedagogických zamestnancov a odborných zamestnancov aj prostredníctvom neštátnych subjektov.</w:t>
      </w:r>
    </w:p>
    <w:p w:rsidR="006241FA" w:rsidRPr="002F6D83" w:rsidRDefault="006241FA" w:rsidP="006241FA">
      <w:pPr>
        <w:pStyle w:val="Hlavika"/>
        <w:tabs>
          <w:tab w:val="clear" w:pos="4536"/>
          <w:tab w:val="clear" w:pos="9072"/>
        </w:tabs>
        <w:jc w:val="both"/>
        <w:rPr>
          <w:rFonts w:ascii="Times New Roman" w:hAnsi="Times New Roman"/>
          <w:sz w:val="24"/>
          <w:szCs w:val="24"/>
        </w:rPr>
      </w:pPr>
    </w:p>
    <w:p w:rsidR="00CD4CFA" w:rsidRPr="002F6D83" w:rsidRDefault="00CD4CFA"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bodom </w:t>
      </w:r>
      <w:r w:rsidR="00B76893" w:rsidRPr="002F6D83">
        <w:rPr>
          <w:rFonts w:ascii="Times New Roman" w:hAnsi="Times New Roman"/>
          <w:sz w:val="24"/>
          <w:szCs w:val="24"/>
        </w:rPr>
        <w:t>69</w:t>
      </w:r>
      <w:r w:rsidRPr="002F6D83">
        <w:rPr>
          <w:rFonts w:ascii="Times New Roman" w:hAnsi="Times New Roman"/>
          <w:sz w:val="24"/>
          <w:szCs w:val="24"/>
        </w:rPr>
        <w:t xml:space="preserve"> a</w:t>
      </w:r>
      <w:r w:rsidR="00B76893" w:rsidRPr="002F6D83">
        <w:rPr>
          <w:rFonts w:ascii="Times New Roman" w:hAnsi="Times New Roman"/>
          <w:sz w:val="24"/>
          <w:szCs w:val="24"/>
        </w:rPr>
        <w:t>ž</w:t>
      </w:r>
      <w:r w:rsidRPr="002F6D83">
        <w:rPr>
          <w:rFonts w:ascii="Times New Roman" w:hAnsi="Times New Roman"/>
          <w:sz w:val="24"/>
          <w:szCs w:val="24"/>
        </w:rPr>
        <w:t> </w:t>
      </w:r>
      <w:r w:rsidR="00BE4B95" w:rsidRPr="002F6D83">
        <w:rPr>
          <w:rFonts w:ascii="Times New Roman" w:hAnsi="Times New Roman"/>
          <w:sz w:val="24"/>
          <w:szCs w:val="24"/>
        </w:rPr>
        <w:t>7</w:t>
      </w:r>
      <w:r w:rsidR="00B76893" w:rsidRPr="002F6D83">
        <w:rPr>
          <w:rFonts w:ascii="Times New Roman" w:hAnsi="Times New Roman"/>
          <w:sz w:val="24"/>
          <w:szCs w:val="24"/>
        </w:rPr>
        <w:t>5</w:t>
      </w:r>
    </w:p>
    <w:p w:rsidR="00CD4CFA" w:rsidRPr="002F6D83" w:rsidRDefault="00CD4CFA" w:rsidP="00CD4CFA">
      <w:pPr>
        <w:pStyle w:val="Hlavika"/>
        <w:tabs>
          <w:tab w:val="clear" w:pos="4536"/>
          <w:tab w:val="clear" w:pos="9072"/>
        </w:tabs>
        <w:jc w:val="both"/>
        <w:rPr>
          <w:rFonts w:ascii="Times New Roman" w:hAnsi="Times New Roman"/>
          <w:sz w:val="24"/>
          <w:szCs w:val="24"/>
        </w:rPr>
      </w:pPr>
    </w:p>
    <w:p w:rsidR="00E625F5" w:rsidRPr="002F6D83" w:rsidRDefault="00E625F5" w:rsidP="00E625F5">
      <w:pPr>
        <w:pStyle w:val="Hlavika"/>
        <w:tabs>
          <w:tab w:val="clear" w:pos="4536"/>
          <w:tab w:val="clear" w:pos="9072"/>
        </w:tabs>
        <w:jc w:val="both"/>
        <w:rPr>
          <w:rFonts w:ascii="Times New Roman" w:hAnsi="Times New Roman"/>
          <w:sz w:val="24"/>
          <w:szCs w:val="24"/>
        </w:rPr>
      </w:pPr>
    </w:p>
    <w:p w:rsidR="00703E17" w:rsidRPr="002F6D83" w:rsidRDefault="00E625F5"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Dôvodom úpravy § 49</w:t>
      </w:r>
      <w:r w:rsidR="00A11C18" w:rsidRPr="002F6D83">
        <w:rPr>
          <w:rFonts w:ascii="Times New Roman" w:hAnsi="Times New Roman"/>
          <w:sz w:val="24"/>
          <w:szCs w:val="24"/>
        </w:rPr>
        <w:t xml:space="preserve"> je požiadavka na </w:t>
      </w:r>
      <w:r w:rsidR="00B76893" w:rsidRPr="002F6D83">
        <w:rPr>
          <w:rFonts w:ascii="Times New Roman" w:hAnsi="Times New Roman"/>
          <w:sz w:val="24"/>
          <w:szCs w:val="24"/>
        </w:rPr>
        <w:t xml:space="preserve">rozšírenie okruhu poskytovateľov špecializačného vzdelávania, </w:t>
      </w:r>
      <w:r w:rsidRPr="002F6D83">
        <w:rPr>
          <w:rFonts w:ascii="Times New Roman" w:hAnsi="Times New Roman"/>
          <w:sz w:val="24"/>
          <w:szCs w:val="24"/>
        </w:rPr>
        <w:t>odbúrani</w:t>
      </w:r>
      <w:r w:rsidR="00323D3A" w:rsidRPr="002F6D83">
        <w:rPr>
          <w:rFonts w:ascii="Times New Roman" w:hAnsi="Times New Roman"/>
          <w:sz w:val="24"/>
          <w:szCs w:val="24"/>
        </w:rPr>
        <w:t>e</w:t>
      </w:r>
      <w:r w:rsidRPr="002F6D83">
        <w:rPr>
          <w:rFonts w:ascii="Times New Roman" w:hAnsi="Times New Roman"/>
          <w:sz w:val="24"/>
          <w:szCs w:val="24"/>
        </w:rPr>
        <w:t xml:space="preserve"> </w:t>
      </w:r>
      <w:r w:rsidR="00BA4B71" w:rsidRPr="002F6D83">
        <w:rPr>
          <w:rFonts w:ascii="Times New Roman" w:hAnsi="Times New Roman"/>
          <w:sz w:val="24"/>
          <w:szCs w:val="24"/>
        </w:rPr>
        <w:t>nadbytočného procesu</w:t>
      </w:r>
      <w:r w:rsidRPr="002F6D83">
        <w:rPr>
          <w:rFonts w:ascii="Times New Roman" w:hAnsi="Times New Roman"/>
          <w:sz w:val="24"/>
          <w:szCs w:val="24"/>
        </w:rPr>
        <w:t xml:space="preserve"> posudzovania kvality špecializačného vzdelávania </w:t>
      </w:r>
      <w:r w:rsidR="00795C1A" w:rsidRPr="002F6D83">
        <w:rPr>
          <w:rFonts w:ascii="Times New Roman" w:hAnsi="Times New Roman"/>
          <w:sz w:val="24"/>
          <w:szCs w:val="24"/>
        </w:rPr>
        <w:t xml:space="preserve">v prípade vysokých škôl, ktoré poskytujú v akreditovaných študijných programoch </w:t>
      </w:r>
      <w:r w:rsidR="00323D3A" w:rsidRPr="002F6D83">
        <w:rPr>
          <w:rFonts w:ascii="Times New Roman" w:hAnsi="Times New Roman"/>
          <w:sz w:val="24"/>
          <w:szCs w:val="24"/>
        </w:rPr>
        <w:t>kvalifikáciu pedagogickým zamestnanco</w:t>
      </w:r>
      <w:r w:rsidR="00A11C18" w:rsidRPr="002F6D83">
        <w:rPr>
          <w:rFonts w:ascii="Times New Roman" w:hAnsi="Times New Roman"/>
          <w:sz w:val="24"/>
          <w:szCs w:val="24"/>
        </w:rPr>
        <w:t>m a odborným zamestnancom a požiadavka na z</w:t>
      </w:r>
      <w:r w:rsidR="00323D3A" w:rsidRPr="002F6D83">
        <w:rPr>
          <w:rFonts w:ascii="Times New Roman" w:hAnsi="Times New Roman"/>
          <w:sz w:val="24"/>
          <w:szCs w:val="24"/>
        </w:rPr>
        <w:t>abezpečenie kval</w:t>
      </w:r>
      <w:r w:rsidR="00A11C18" w:rsidRPr="002F6D83">
        <w:rPr>
          <w:rFonts w:ascii="Times New Roman" w:hAnsi="Times New Roman"/>
          <w:sz w:val="24"/>
          <w:szCs w:val="24"/>
        </w:rPr>
        <w:t>ity špecializačného vzdelávania</w:t>
      </w:r>
      <w:r w:rsidR="00323D3A" w:rsidRPr="002F6D83">
        <w:rPr>
          <w:rFonts w:ascii="Times New Roman" w:hAnsi="Times New Roman"/>
          <w:sz w:val="24"/>
          <w:szCs w:val="24"/>
        </w:rPr>
        <w:t xml:space="preserve"> organizovaného novou skupinou oprávnených poskytovateľov </w:t>
      </w:r>
      <w:r w:rsidR="00703E17" w:rsidRPr="002F6D83">
        <w:rPr>
          <w:rFonts w:ascii="Times New Roman" w:hAnsi="Times New Roman"/>
          <w:sz w:val="24"/>
          <w:szCs w:val="24"/>
        </w:rPr>
        <w:t>špecializačného vzdelávania.</w:t>
      </w:r>
      <w:r w:rsidR="00A11C18" w:rsidRPr="002F6D83">
        <w:rPr>
          <w:rFonts w:ascii="Times New Roman" w:hAnsi="Times New Roman"/>
          <w:sz w:val="24"/>
          <w:szCs w:val="24"/>
        </w:rPr>
        <w:t xml:space="preserve"> Ak ide o dotknuté vysoké školy, kvalita špecializačného vzdelávania sa obdobne ako kvalita kvalifikačného vzdelávania odvodzuje od kvality študijného programu, ktorá už bola vyjadrená vydaním akreditácie.</w:t>
      </w:r>
      <w:r w:rsidR="00B76893" w:rsidRPr="002F6D83">
        <w:rPr>
          <w:rFonts w:ascii="Times New Roman" w:hAnsi="Times New Roman"/>
          <w:sz w:val="24"/>
          <w:szCs w:val="24"/>
        </w:rPr>
        <w:t xml:space="preserve"> Zároveň sa upravuje spôsob schvaľovania programov špecializačného vzdelávania  s prihliadnutím na rozšírenie okruhu poskytovateľov.</w:t>
      </w:r>
    </w:p>
    <w:p w:rsidR="007F32D9" w:rsidRPr="002F6D83" w:rsidRDefault="007F32D9" w:rsidP="00632D80">
      <w:pPr>
        <w:pStyle w:val="Hlavika"/>
        <w:tabs>
          <w:tab w:val="clear" w:pos="4536"/>
          <w:tab w:val="clear" w:pos="9072"/>
        </w:tabs>
        <w:jc w:val="both"/>
        <w:rPr>
          <w:rFonts w:ascii="Times New Roman" w:hAnsi="Times New Roman"/>
          <w:sz w:val="24"/>
          <w:szCs w:val="24"/>
        </w:rPr>
      </w:pPr>
    </w:p>
    <w:p w:rsidR="007F32D9" w:rsidRPr="002F6D83" w:rsidRDefault="007F32D9"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Dôvodom úpravy § 49 ods. 7 je potreba väčšieho využívania vzdelávania supervízorov v pomáhajúcich profesiách v podmienkach škôl, školských zariadení a zariadení sociálnej pomoci, ako bola komunikovaná Slovenskou komorou učiteľov v medzirezortnom pripomienkovom konaní.</w:t>
      </w:r>
    </w:p>
    <w:p w:rsidR="00D412D2" w:rsidRPr="002F6D83" w:rsidRDefault="00D412D2" w:rsidP="00D412D2">
      <w:pPr>
        <w:pStyle w:val="Hlavika"/>
        <w:tabs>
          <w:tab w:val="clear" w:pos="4536"/>
          <w:tab w:val="clear" w:pos="9072"/>
        </w:tabs>
        <w:jc w:val="both"/>
        <w:rPr>
          <w:rFonts w:ascii="Times New Roman" w:hAnsi="Times New Roman"/>
          <w:sz w:val="24"/>
          <w:szCs w:val="24"/>
        </w:rPr>
      </w:pPr>
    </w:p>
    <w:p w:rsidR="00CD4CFA" w:rsidRPr="002F6D83" w:rsidRDefault="00CD4CFA"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B76893" w:rsidRPr="002F6D83">
        <w:rPr>
          <w:rFonts w:ascii="Times New Roman" w:hAnsi="Times New Roman"/>
          <w:sz w:val="24"/>
          <w:szCs w:val="24"/>
        </w:rPr>
        <w:t>76</w:t>
      </w:r>
    </w:p>
    <w:p w:rsidR="00CD4CFA" w:rsidRPr="002F6D83" w:rsidRDefault="00CD4CFA" w:rsidP="00CD4CFA">
      <w:pPr>
        <w:pStyle w:val="Hlavika"/>
        <w:tabs>
          <w:tab w:val="clear" w:pos="4536"/>
          <w:tab w:val="clear" w:pos="9072"/>
        </w:tabs>
        <w:jc w:val="both"/>
        <w:rPr>
          <w:rFonts w:ascii="Times New Roman" w:hAnsi="Times New Roman"/>
          <w:sz w:val="24"/>
          <w:szCs w:val="24"/>
        </w:rPr>
      </w:pPr>
    </w:p>
    <w:p w:rsidR="00CD4CFA" w:rsidRPr="002F6D83" w:rsidRDefault="007C10CC"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w:t>
      </w:r>
      <w:r w:rsidR="00CD4CFA" w:rsidRPr="002F6D83">
        <w:rPr>
          <w:rFonts w:ascii="Times New Roman" w:hAnsi="Times New Roman"/>
          <w:sz w:val="24"/>
          <w:szCs w:val="24"/>
        </w:rPr>
        <w:t xml:space="preserve">ôvodom úpravy </w:t>
      </w:r>
      <w:r w:rsidR="00AE2465" w:rsidRPr="002F6D83">
        <w:rPr>
          <w:rFonts w:ascii="Times New Roman" w:hAnsi="Times New Roman"/>
          <w:sz w:val="24"/>
          <w:szCs w:val="24"/>
        </w:rPr>
        <w:t>§ 51 ods. 6</w:t>
      </w:r>
      <w:r w:rsidR="00CD4CFA" w:rsidRPr="002F6D83">
        <w:rPr>
          <w:rFonts w:ascii="Times New Roman" w:hAnsi="Times New Roman"/>
          <w:sz w:val="24"/>
          <w:szCs w:val="24"/>
        </w:rPr>
        <w:t xml:space="preserve"> je potreba </w:t>
      </w:r>
      <w:r w:rsidR="00ED64B6" w:rsidRPr="002F6D83">
        <w:rPr>
          <w:rFonts w:ascii="Times New Roman" w:hAnsi="Times New Roman"/>
          <w:sz w:val="24"/>
          <w:szCs w:val="24"/>
        </w:rPr>
        <w:t>spresnenia</w:t>
      </w:r>
      <w:r w:rsidR="00CD4CFA" w:rsidRPr="002F6D83">
        <w:rPr>
          <w:rFonts w:ascii="Times New Roman" w:hAnsi="Times New Roman"/>
          <w:sz w:val="24"/>
          <w:szCs w:val="24"/>
        </w:rPr>
        <w:t xml:space="preserve">, aby v aplikačnej praxi nevznikali pochybnosti pri zaraďovaní začínajúcich pedagogických zamestnancov a začínajúcich odborných zamestnancov do adaptačného vzdelávania, </w:t>
      </w:r>
      <w:r w:rsidR="009627E3" w:rsidRPr="002F6D83">
        <w:rPr>
          <w:rFonts w:ascii="Times New Roman" w:hAnsi="Times New Roman"/>
          <w:sz w:val="24"/>
          <w:szCs w:val="24"/>
        </w:rPr>
        <w:t>ktorých dôvodom môže byť neistota</w:t>
      </w:r>
      <w:r w:rsidR="00CD4CFA" w:rsidRPr="002F6D83">
        <w:rPr>
          <w:rFonts w:ascii="Times New Roman" w:hAnsi="Times New Roman"/>
          <w:sz w:val="24"/>
          <w:szCs w:val="24"/>
        </w:rPr>
        <w:t>, či môže byť zaradený do adaptačného vzdelávania aj ten, kto nespĺňa kvalifikačné predpoklady. Navrhovaný text bude predstavovať školám a školským zariadeniam jednoznačnú oporu pri zaradení do adaptačného vzdelávania každého začínajúceho pedagogického zamestnanca a každého začínajúceho odborného zamestnanca.</w:t>
      </w:r>
    </w:p>
    <w:p w:rsidR="00541F44" w:rsidRPr="002F6D83" w:rsidRDefault="00541F44" w:rsidP="00CD4CFA">
      <w:pPr>
        <w:pStyle w:val="Hlavika"/>
        <w:tabs>
          <w:tab w:val="clear" w:pos="4536"/>
          <w:tab w:val="clear" w:pos="9072"/>
        </w:tabs>
        <w:jc w:val="both"/>
        <w:rPr>
          <w:rFonts w:ascii="Times New Roman" w:hAnsi="Times New Roman"/>
          <w:sz w:val="24"/>
          <w:szCs w:val="24"/>
        </w:rPr>
      </w:pPr>
    </w:p>
    <w:p w:rsidR="00CD4CFA" w:rsidRPr="002F6D83" w:rsidRDefault="00CD4CFA"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B76893" w:rsidRPr="002F6D83">
        <w:rPr>
          <w:rFonts w:ascii="Times New Roman" w:hAnsi="Times New Roman"/>
          <w:sz w:val="24"/>
          <w:szCs w:val="24"/>
        </w:rPr>
        <w:t>7</w:t>
      </w:r>
      <w:r w:rsidR="00067761" w:rsidRPr="002F6D83">
        <w:rPr>
          <w:rFonts w:ascii="Times New Roman" w:hAnsi="Times New Roman"/>
          <w:sz w:val="24"/>
          <w:szCs w:val="24"/>
        </w:rPr>
        <w:t>7</w:t>
      </w:r>
    </w:p>
    <w:p w:rsidR="00CD4CFA" w:rsidRPr="002F6D83" w:rsidRDefault="00CD4CFA" w:rsidP="00CD4CFA">
      <w:pPr>
        <w:pStyle w:val="Hlavika"/>
        <w:tabs>
          <w:tab w:val="clear" w:pos="4536"/>
          <w:tab w:val="clear" w:pos="9072"/>
        </w:tabs>
        <w:jc w:val="both"/>
        <w:rPr>
          <w:rFonts w:ascii="Times New Roman" w:hAnsi="Times New Roman"/>
          <w:sz w:val="24"/>
          <w:szCs w:val="24"/>
        </w:rPr>
      </w:pPr>
    </w:p>
    <w:p w:rsidR="00CD4CFA" w:rsidRPr="002F6D83" w:rsidRDefault="007C10CC"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lastRenderedPageBreak/>
        <w:t>D</w:t>
      </w:r>
      <w:r w:rsidR="00CD4CFA" w:rsidRPr="002F6D83">
        <w:rPr>
          <w:rFonts w:ascii="Times New Roman" w:hAnsi="Times New Roman"/>
          <w:sz w:val="24"/>
          <w:szCs w:val="24"/>
        </w:rPr>
        <w:t xml:space="preserve">ôvodom úpravy </w:t>
      </w:r>
      <w:r w:rsidR="00AE2465" w:rsidRPr="002F6D83">
        <w:rPr>
          <w:rFonts w:ascii="Times New Roman" w:hAnsi="Times New Roman"/>
          <w:sz w:val="24"/>
          <w:szCs w:val="24"/>
        </w:rPr>
        <w:t>§ 52 ods. 3</w:t>
      </w:r>
      <w:r w:rsidR="00CD4CFA" w:rsidRPr="002F6D83">
        <w:rPr>
          <w:rFonts w:ascii="Times New Roman" w:hAnsi="Times New Roman"/>
          <w:sz w:val="24"/>
          <w:szCs w:val="24"/>
        </w:rPr>
        <w:t xml:space="preserve"> je potreba doplniť systém adaptačného vzdelávania tak, aby v praxi nevznikali neriešiteľné situácie pri ne</w:t>
      </w:r>
      <w:r w:rsidR="00703E17" w:rsidRPr="002F6D83">
        <w:rPr>
          <w:rFonts w:ascii="Times New Roman" w:hAnsi="Times New Roman"/>
          <w:sz w:val="24"/>
          <w:szCs w:val="24"/>
        </w:rPr>
        <w:t>možnosti</w:t>
      </w:r>
      <w:r w:rsidR="00CD4CFA" w:rsidRPr="002F6D83">
        <w:rPr>
          <w:rFonts w:ascii="Times New Roman" w:hAnsi="Times New Roman"/>
          <w:sz w:val="24"/>
          <w:szCs w:val="24"/>
        </w:rPr>
        <w:t xml:space="preserve"> zabezpečiť ukončenie adaptačného vzdelávania vlastným personálom školy, školského zariadenia alebo zariadenia sociálnej pomoci. Podľa návrhu bude môcť v prípade potreby do procesu vstúpiť zriaďovateľ a využiť potenciál všetkých ním zriaďovaných škôl, školských zariadení alebo zariadení sociálnej pomoci.</w:t>
      </w:r>
    </w:p>
    <w:p w:rsidR="00AE2465" w:rsidRPr="002F6D83" w:rsidRDefault="00AE2465" w:rsidP="00CD4CFA">
      <w:pPr>
        <w:pStyle w:val="Hlavika"/>
        <w:tabs>
          <w:tab w:val="clear" w:pos="4536"/>
          <w:tab w:val="clear" w:pos="9072"/>
        </w:tabs>
        <w:jc w:val="both"/>
        <w:rPr>
          <w:rFonts w:ascii="Times New Roman" w:hAnsi="Times New Roman"/>
          <w:sz w:val="24"/>
          <w:szCs w:val="24"/>
        </w:rPr>
      </w:pPr>
    </w:p>
    <w:p w:rsidR="00AE2465" w:rsidRPr="002F6D83" w:rsidRDefault="00AE2465"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B76893" w:rsidRPr="002F6D83">
        <w:rPr>
          <w:rFonts w:ascii="Times New Roman" w:hAnsi="Times New Roman"/>
          <w:sz w:val="24"/>
          <w:szCs w:val="24"/>
        </w:rPr>
        <w:t>78</w:t>
      </w:r>
    </w:p>
    <w:p w:rsidR="007F32D9" w:rsidRPr="002F6D83" w:rsidRDefault="007F32D9" w:rsidP="00CD4CFA">
      <w:pPr>
        <w:pStyle w:val="Hlavika"/>
        <w:tabs>
          <w:tab w:val="clear" w:pos="4536"/>
          <w:tab w:val="clear" w:pos="9072"/>
        </w:tabs>
        <w:jc w:val="both"/>
        <w:rPr>
          <w:rFonts w:ascii="Times New Roman" w:hAnsi="Times New Roman"/>
          <w:sz w:val="24"/>
          <w:szCs w:val="24"/>
        </w:rPr>
      </w:pPr>
    </w:p>
    <w:p w:rsidR="007F32D9" w:rsidRPr="002F6D83" w:rsidRDefault="007F32D9"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54 je </w:t>
      </w:r>
      <w:r w:rsidR="0059244B" w:rsidRPr="002F6D83">
        <w:rPr>
          <w:rFonts w:ascii="Times New Roman" w:hAnsi="Times New Roman"/>
          <w:sz w:val="24"/>
          <w:szCs w:val="24"/>
        </w:rPr>
        <w:t>potreba zjednodušenia uko</w:t>
      </w:r>
      <w:r w:rsidR="00756FD9" w:rsidRPr="002F6D83">
        <w:rPr>
          <w:rFonts w:ascii="Times New Roman" w:hAnsi="Times New Roman"/>
          <w:sz w:val="24"/>
          <w:szCs w:val="24"/>
        </w:rPr>
        <w:t xml:space="preserve">nčovania predatestačného vzdelávania, ktorého účelom je získanie profesijných kompetencií, ktoré sú overované v procese atestácie. Táto potreba bola komunikovaná v medzirezortnom pripomienkovom konaní Slovenskou komorou učiteľov. </w:t>
      </w:r>
    </w:p>
    <w:p w:rsidR="00756FD9" w:rsidRPr="002F6D83" w:rsidRDefault="00756FD9" w:rsidP="00CD4CFA">
      <w:pPr>
        <w:pStyle w:val="Hlavika"/>
        <w:tabs>
          <w:tab w:val="clear" w:pos="4536"/>
          <w:tab w:val="clear" w:pos="9072"/>
        </w:tabs>
        <w:jc w:val="both"/>
        <w:rPr>
          <w:rFonts w:ascii="Times New Roman" w:hAnsi="Times New Roman"/>
          <w:sz w:val="24"/>
          <w:szCs w:val="24"/>
        </w:rPr>
      </w:pPr>
    </w:p>
    <w:p w:rsidR="00AE2465" w:rsidRPr="002F6D83" w:rsidRDefault="00AE2465"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B76893" w:rsidRPr="002F6D83">
        <w:rPr>
          <w:rFonts w:ascii="Times New Roman" w:hAnsi="Times New Roman"/>
          <w:sz w:val="24"/>
          <w:szCs w:val="24"/>
        </w:rPr>
        <w:t>7</w:t>
      </w:r>
      <w:r w:rsidR="00067761" w:rsidRPr="002F6D83">
        <w:rPr>
          <w:rFonts w:ascii="Times New Roman" w:hAnsi="Times New Roman"/>
          <w:sz w:val="24"/>
          <w:szCs w:val="24"/>
        </w:rPr>
        <w:t>9</w:t>
      </w:r>
    </w:p>
    <w:p w:rsidR="00AE2465" w:rsidRPr="002F6D83" w:rsidRDefault="00AE2465" w:rsidP="00CD4CFA">
      <w:pPr>
        <w:pStyle w:val="Hlavika"/>
        <w:tabs>
          <w:tab w:val="clear" w:pos="4536"/>
          <w:tab w:val="clear" w:pos="9072"/>
        </w:tabs>
        <w:jc w:val="both"/>
        <w:rPr>
          <w:rFonts w:ascii="Times New Roman" w:hAnsi="Times New Roman"/>
          <w:sz w:val="24"/>
          <w:szCs w:val="24"/>
        </w:rPr>
      </w:pPr>
    </w:p>
    <w:p w:rsidR="00756FD9" w:rsidRPr="002F6D83" w:rsidRDefault="00756FD9"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vloženia nového písmena </w:t>
      </w:r>
      <w:r w:rsidR="004D6D74" w:rsidRPr="002F6D83">
        <w:rPr>
          <w:rFonts w:ascii="Times New Roman" w:hAnsi="Times New Roman"/>
          <w:sz w:val="24"/>
          <w:szCs w:val="24"/>
        </w:rPr>
        <w:t>f</w:t>
      </w:r>
      <w:r w:rsidRPr="002F6D83">
        <w:rPr>
          <w:rFonts w:ascii="Times New Roman" w:hAnsi="Times New Roman"/>
          <w:sz w:val="24"/>
          <w:szCs w:val="24"/>
        </w:rPr>
        <w:t>) do § 55 ods. 2 je potreba rozšírenia okruhu oprávnených poskytovateľov inovačného vzdelávania, ako bola komunikovaná inštitúciami koordinácie odborného vzdelávania a prípravy pre trh práce v medzirezortnom pripomienkovom konaní.</w:t>
      </w:r>
    </w:p>
    <w:p w:rsidR="00E77613" w:rsidRPr="002F6D83" w:rsidRDefault="00E77613" w:rsidP="00CD4CFA">
      <w:pPr>
        <w:pStyle w:val="Hlavika"/>
        <w:tabs>
          <w:tab w:val="clear" w:pos="4536"/>
          <w:tab w:val="clear" w:pos="9072"/>
        </w:tabs>
        <w:jc w:val="both"/>
        <w:rPr>
          <w:rFonts w:ascii="Times New Roman" w:hAnsi="Times New Roman"/>
          <w:sz w:val="24"/>
          <w:szCs w:val="24"/>
        </w:rPr>
      </w:pPr>
    </w:p>
    <w:p w:rsidR="00E77613" w:rsidRPr="002F6D83" w:rsidRDefault="00E77613" w:rsidP="00E77613">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bodom </w:t>
      </w:r>
      <w:r w:rsidR="00B76893" w:rsidRPr="002F6D83">
        <w:rPr>
          <w:rFonts w:ascii="Times New Roman" w:hAnsi="Times New Roman"/>
          <w:sz w:val="24"/>
          <w:szCs w:val="24"/>
        </w:rPr>
        <w:t>8</w:t>
      </w:r>
      <w:r w:rsidR="00067761" w:rsidRPr="002F6D83">
        <w:rPr>
          <w:rFonts w:ascii="Times New Roman" w:hAnsi="Times New Roman"/>
          <w:sz w:val="24"/>
          <w:szCs w:val="24"/>
        </w:rPr>
        <w:t>0</w:t>
      </w:r>
      <w:r w:rsidR="006F6B39" w:rsidRPr="002F6D83">
        <w:rPr>
          <w:rFonts w:ascii="Times New Roman" w:hAnsi="Times New Roman"/>
          <w:sz w:val="24"/>
          <w:szCs w:val="24"/>
        </w:rPr>
        <w:t xml:space="preserve"> a </w:t>
      </w:r>
      <w:r w:rsidR="00B76893" w:rsidRPr="002F6D83">
        <w:rPr>
          <w:rFonts w:ascii="Times New Roman" w:hAnsi="Times New Roman"/>
          <w:sz w:val="24"/>
          <w:szCs w:val="24"/>
        </w:rPr>
        <w:t>8</w:t>
      </w:r>
      <w:r w:rsidR="00067761" w:rsidRPr="002F6D83">
        <w:rPr>
          <w:rFonts w:ascii="Times New Roman" w:hAnsi="Times New Roman"/>
          <w:sz w:val="24"/>
          <w:szCs w:val="24"/>
        </w:rPr>
        <w:t>1</w:t>
      </w:r>
    </w:p>
    <w:p w:rsidR="00E77613" w:rsidRPr="002F6D83" w:rsidRDefault="00E77613" w:rsidP="00E77613">
      <w:pPr>
        <w:pStyle w:val="Hlavika"/>
        <w:tabs>
          <w:tab w:val="clear" w:pos="4536"/>
          <w:tab w:val="clear" w:pos="9072"/>
        </w:tabs>
        <w:jc w:val="both"/>
        <w:rPr>
          <w:rFonts w:ascii="Times New Roman" w:hAnsi="Times New Roman"/>
          <w:sz w:val="24"/>
          <w:szCs w:val="24"/>
        </w:rPr>
      </w:pPr>
    </w:p>
    <w:p w:rsidR="00764243" w:rsidRPr="002F6D83" w:rsidRDefault="00E77613"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w:t>
      </w:r>
      <w:r w:rsidR="00795C1A" w:rsidRPr="002F6D83">
        <w:rPr>
          <w:rFonts w:ascii="Times New Roman" w:hAnsi="Times New Roman"/>
          <w:sz w:val="24"/>
          <w:szCs w:val="24"/>
        </w:rPr>
        <w:t>§ 55 ods. 3 a vloženia nových odsekov 4 a 5 do § 5</w:t>
      </w:r>
      <w:r w:rsidR="00764243" w:rsidRPr="002F6D83">
        <w:rPr>
          <w:rFonts w:ascii="Times New Roman" w:hAnsi="Times New Roman"/>
          <w:sz w:val="24"/>
          <w:szCs w:val="24"/>
        </w:rPr>
        <w:t xml:space="preserve">5 je požiadavka na </w:t>
      </w:r>
      <w:r w:rsidR="00795C1A" w:rsidRPr="002F6D83">
        <w:rPr>
          <w:rFonts w:ascii="Times New Roman" w:hAnsi="Times New Roman"/>
          <w:sz w:val="24"/>
          <w:szCs w:val="24"/>
        </w:rPr>
        <w:t xml:space="preserve">odbúranie </w:t>
      </w:r>
      <w:r w:rsidR="00BA4B71" w:rsidRPr="002F6D83">
        <w:rPr>
          <w:rFonts w:ascii="Times New Roman" w:hAnsi="Times New Roman"/>
          <w:sz w:val="24"/>
          <w:szCs w:val="24"/>
        </w:rPr>
        <w:t>nadbytočného procesu</w:t>
      </w:r>
      <w:r w:rsidR="00795C1A" w:rsidRPr="002F6D83">
        <w:rPr>
          <w:rFonts w:ascii="Times New Roman" w:hAnsi="Times New Roman"/>
          <w:sz w:val="24"/>
          <w:szCs w:val="24"/>
        </w:rPr>
        <w:t xml:space="preserve"> posudzovania schopnosti organizovať inovačné vzdelávanie v prípade vysokých škôl, ktoré poskytujú v akreditovaných študijných programoch kvalifikáciu pedagogickým zamestnancom a odborným zamestnancom a</w:t>
      </w:r>
      <w:r w:rsidR="00764243" w:rsidRPr="002F6D83">
        <w:rPr>
          <w:rFonts w:ascii="Times New Roman" w:hAnsi="Times New Roman"/>
          <w:sz w:val="24"/>
          <w:szCs w:val="24"/>
        </w:rPr>
        <w:t xml:space="preserve"> </w:t>
      </w:r>
      <w:r w:rsidR="00795C1A" w:rsidRPr="002F6D83">
        <w:rPr>
          <w:rFonts w:ascii="Times New Roman" w:hAnsi="Times New Roman"/>
          <w:sz w:val="24"/>
          <w:szCs w:val="24"/>
        </w:rPr>
        <w:t>zabezpečenie</w:t>
      </w:r>
      <w:r w:rsidR="00764243" w:rsidRPr="002F6D83">
        <w:rPr>
          <w:rFonts w:ascii="Times New Roman" w:hAnsi="Times New Roman"/>
          <w:sz w:val="24"/>
          <w:szCs w:val="24"/>
        </w:rPr>
        <w:t xml:space="preserve"> kvality inovačného vzdelávania</w:t>
      </w:r>
      <w:r w:rsidR="00795C1A" w:rsidRPr="002F6D83">
        <w:rPr>
          <w:rFonts w:ascii="Times New Roman" w:hAnsi="Times New Roman"/>
          <w:sz w:val="24"/>
          <w:szCs w:val="24"/>
        </w:rPr>
        <w:t xml:space="preserve"> organizovaného ostatnými oprávnenými poskytovateľmi inovačného vzdelávania.</w:t>
      </w:r>
      <w:r w:rsidR="00764243" w:rsidRPr="002F6D83">
        <w:rPr>
          <w:rFonts w:ascii="Times New Roman" w:hAnsi="Times New Roman"/>
          <w:sz w:val="24"/>
          <w:szCs w:val="24"/>
        </w:rPr>
        <w:t xml:space="preserve"> Ak ide o dotknuté vysoké školy, kvalita inovačného vzdelávania sa obdobne ako kvalita kvalifikačného vzdelávania a špecializačného vzdelávania odvodzuje od kvality študijného programu, ktorá už bola vyjadrená vydaním akreditácie, ale tiež aj od výsledkov vedeckej, výskumnej a ďalšej odbornej činnosti vysokej školy.</w:t>
      </w:r>
    </w:p>
    <w:p w:rsidR="00AE2465" w:rsidRPr="002F6D83" w:rsidRDefault="00AE2465" w:rsidP="00632D80">
      <w:pPr>
        <w:pStyle w:val="Hlavika"/>
        <w:tabs>
          <w:tab w:val="clear" w:pos="4536"/>
          <w:tab w:val="clear" w:pos="9072"/>
        </w:tabs>
        <w:jc w:val="both"/>
        <w:rPr>
          <w:rFonts w:ascii="Times New Roman" w:hAnsi="Times New Roman"/>
          <w:sz w:val="24"/>
          <w:szCs w:val="24"/>
        </w:rPr>
      </w:pPr>
    </w:p>
    <w:p w:rsidR="00AE2465" w:rsidRPr="002F6D83" w:rsidRDefault="00AE2465"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400975" w:rsidRPr="002F6D83">
        <w:rPr>
          <w:rFonts w:ascii="Times New Roman" w:hAnsi="Times New Roman"/>
          <w:sz w:val="24"/>
          <w:szCs w:val="24"/>
        </w:rPr>
        <w:t>8</w:t>
      </w:r>
      <w:r w:rsidR="00067761" w:rsidRPr="002F6D83">
        <w:rPr>
          <w:rFonts w:ascii="Times New Roman" w:hAnsi="Times New Roman"/>
          <w:sz w:val="24"/>
          <w:szCs w:val="24"/>
        </w:rPr>
        <w:t>2</w:t>
      </w:r>
    </w:p>
    <w:p w:rsidR="00756FD9" w:rsidRPr="002F6D83" w:rsidRDefault="00756FD9" w:rsidP="00632D80">
      <w:pPr>
        <w:pStyle w:val="Hlavika"/>
        <w:tabs>
          <w:tab w:val="clear" w:pos="4536"/>
          <w:tab w:val="clear" w:pos="9072"/>
        </w:tabs>
        <w:jc w:val="both"/>
        <w:rPr>
          <w:rFonts w:ascii="Times New Roman" w:hAnsi="Times New Roman"/>
          <w:sz w:val="24"/>
          <w:szCs w:val="24"/>
        </w:rPr>
      </w:pPr>
    </w:p>
    <w:p w:rsidR="00756FD9" w:rsidRPr="002F6D83" w:rsidRDefault="00756FD9"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57 ods. 3 je potreba aplikačnej praxe zákonným spôsobom ustanoviť rozsah aktualizačného vzdelávania, ako bola </w:t>
      </w:r>
      <w:r w:rsidR="00E76408" w:rsidRPr="002F6D83">
        <w:rPr>
          <w:rFonts w:ascii="Times New Roman" w:hAnsi="Times New Roman"/>
          <w:sz w:val="24"/>
          <w:szCs w:val="24"/>
        </w:rPr>
        <w:t xml:space="preserve">komunikovaná </w:t>
      </w:r>
      <w:r w:rsidRPr="002F6D83">
        <w:rPr>
          <w:rFonts w:ascii="Times New Roman" w:hAnsi="Times New Roman"/>
          <w:sz w:val="24"/>
          <w:szCs w:val="24"/>
        </w:rPr>
        <w:t>v medzirezortnom pripomienkovom konaní viacerými pripomienkujúcimi subjektmi.</w:t>
      </w:r>
    </w:p>
    <w:p w:rsidR="00541F44" w:rsidRPr="002F6D83" w:rsidRDefault="00541F44" w:rsidP="00632D80">
      <w:pPr>
        <w:pStyle w:val="Hlavika"/>
        <w:tabs>
          <w:tab w:val="clear" w:pos="4536"/>
          <w:tab w:val="clear" w:pos="9072"/>
        </w:tabs>
        <w:jc w:val="both"/>
        <w:rPr>
          <w:rFonts w:ascii="Times New Roman" w:hAnsi="Times New Roman"/>
          <w:sz w:val="24"/>
          <w:szCs w:val="24"/>
        </w:rPr>
      </w:pPr>
    </w:p>
    <w:p w:rsidR="007D2403" w:rsidRPr="002F6D83" w:rsidRDefault="007D2403" w:rsidP="00CD4CF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w:t>
      </w:r>
      <w:r w:rsidR="00400975" w:rsidRPr="002F6D83">
        <w:rPr>
          <w:rFonts w:ascii="Times New Roman" w:hAnsi="Times New Roman"/>
          <w:sz w:val="24"/>
          <w:szCs w:val="24"/>
        </w:rPr>
        <w:t> </w:t>
      </w:r>
      <w:r w:rsidRPr="002F6D83">
        <w:rPr>
          <w:rFonts w:ascii="Times New Roman" w:hAnsi="Times New Roman"/>
          <w:sz w:val="24"/>
          <w:szCs w:val="24"/>
        </w:rPr>
        <w:t>bod</w:t>
      </w:r>
      <w:r w:rsidR="00400975" w:rsidRPr="002F6D83">
        <w:rPr>
          <w:rFonts w:ascii="Times New Roman" w:hAnsi="Times New Roman"/>
          <w:sz w:val="24"/>
          <w:szCs w:val="24"/>
        </w:rPr>
        <w:t>u 8</w:t>
      </w:r>
      <w:r w:rsidR="00067761" w:rsidRPr="002F6D83">
        <w:rPr>
          <w:rFonts w:ascii="Times New Roman" w:hAnsi="Times New Roman"/>
          <w:sz w:val="24"/>
          <w:szCs w:val="24"/>
        </w:rPr>
        <w:t>3</w:t>
      </w:r>
      <w:r w:rsidR="00795C1A" w:rsidRPr="002F6D83">
        <w:rPr>
          <w:rFonts w:ascii="Times New Roman" w:hAnsi="Times New Roman"/>
          <w:sz w:val="24"/>
          <w:szCs w:val="24"/>
        </w:rPr>
        <w:t xml:space="preserve"> </w:t>
      </w:r>
    </w:p>
    <w:p w:rsidR="00795C1A" w:rsidRPr="002F6D83" w:rsidRDefault="00795C1A" w:rsidP="007D2403">
      <w:pPr>
        <w:pStyle w:val="Hlavika"/>
        <w:jc w:val="both"/>
        <w:rPr>
          <w:rFonts w:ascii="Times New Roman" w:hAnsi="Times New Roman"/>
          <w:sz w:val="24"/>
          <w:szCs w:val="24"/>
        </w:rPr>
      </w:pPr>
    </w:p>
    <w:p w:rsidR="007D2403" w:rsidRPr="002F6D83" w:rsidRDefault="007C10CC"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w:t>
      </w:r>
      <w:r w:rsidR="007D2403" w:rsidRPr="002F6D83">
        <w:rPr>
          <w:rFonts w:ascii="Times New Roman" w:hAnsi="Times New Roman"/>
          <w:sz w:val="24"/>
          <w:szCs w:val="24"/>
        </w:rPr>
        <w:t xml:space="preserve">ôvodom úpravy </w:t>
      </w:r>
      <w:r w:rsidR="00795C1A" w:rsidRPr="002F6D83">
        <w:rPr>
          <w:rFonts w:ascii="Times New Roman" w:hAnsi="Times New Roman"/>
          <w:sz w:val="24"/>
          <w:szCs w:val="24"/>
        </w:rPr>
        <w:t xml:space="preserve">§ 57 </w:t>
      </w:r>
      <w:r w:rsidR="00437AE1" w:rsidRPr="002F6D83">
        <w:rPr>
          <w:rFonts w:ascii="Times New Roman" w:hAnsi="Times New Roman"/>
          <w:sz w:val="24"/>
          <w:szCs w:val="24"/>
        </w:rPr>
        <w:t>je požiadavka aplikačnej praxe na rozšírenie účelu aktualizačného vzdelávania,</w:t>
      </w:r>
      <w:r w:rsidR="007D2403" w:rsidRPr="002F6D83">
        <w:rPr>
          <w:rFonts w:ascii="Times New Roman" w:hAnsi="Times New Roman"/>
          <w:sz w:val="24"/>
          <w:szCs w:val="24"/>
        </w:rPr>
        <w:t xml:space="preserve"> ktorá </w:t>
      </w:r>
      <w:r w:rsidR="00437AE1" w:rsidRPr="002F6D83">
        <w:rPr>
          <w:rFonts w:ascii="Times New Roman" w:hAnsi="Times New Roman"/>
          <w:sz w:val="24"/>
          <w:szCs w:val="24"/>
        </w:rPr>
        <w:t xml:space="preserve">tiež </w:t>
      </w:r>
      <w:r w:rsidR="007D2403" w:rsidRPr="002F6D83">
        <w:rPr>
          <w:rFonts w:ascii="Times New Roman" w:hAnsi="Times New Roman"/>
          <w:sz w:val="24"/>
          <w:szCs w:val="24"/>
        </w:rPr>
        <w:t>reflektuje</w:t>
      </w:r>
      <w:r w:rsidR="00437AE1" w:rsidRPr="002F6D83">
        <w:rPr>
          <w:rFonts w:ascii="Times New Roman" w:hAnsi="Times New Roman"/>
          <w:sz w:val="24"/>
          <w:szCs w:val="24"/>
        </w:rPr>
        <w:t xml:space="preserve"> možné</w:t>
      </w:r>
      <w:r w:rsidR="007D2403" w:rsidRPr="002F6D83">
        <w:rPr>
          <w:rFonts w:ascii="Times New Roman" w:hAnsi="Times New Roman"/>
          <w:sz w:val="24"/>
          <w:szCs w:val="24"/>
        </w:rPr>
        <w:t xml:space="preserve"> organizačné problémy spojené so zabezpečením kvality</w:t>
      </w:r>
      <w:r w:rsidR="00437AE1" w:rsidRPr="002F6D83">
        <w:rPr>
          <w:rFonts w:ascii="Times New Roman" w:hAnsi="Times New Roman"/>
          <w:sz w:val="24"/>
          <w:szCs w:val="24"/>
        </w:rPr>
        <w:t xml:space="preserve"> takto chápaného</w:t>
      </w:r>
      <w:r w:rsidR="007D2403" w:rsidRPr="002F6D83">
        <w:rPr>
          <w:rFonts w:ascii="Times New Roman" w:hAnsi="Times New Roman"/>
          <w:sz w:val="24"/>
          <w:szCs w:val="24"/>
        </w:rPr>
        <w:t xml:space="preserve"> aktualizačného vzdelávania</w:t>
      </w:r>
      <w:r w:rsidR="00437AE1" w:rsidRPr="002F6D83">
        <w:rPr>
          <w:rFonts w:ascii="Times New Roman" w:hAnsi="Times New Roman"/>
          <w:sz w:val="24"/>
          <w:szCs w:val="24"/>
        </w:rPr>
        <w:t xml:space="preserve"> </w:t>
      </w:r>
      <w:r w:rsidR="007D2403" w:rsidRPr="002F6D83">
        <w:rPr>
          <w:rFonts w:ascii="Times New Roman" w:hAnsi="Times New Roman"/>
          <w:sz w:val="24"/>
          <w:szCs w:val="24"/>
        </w:rPr>
        <w:t xml:space="preserve">(personálna tieseň), a tiež reflektuje vzdelávaciu potrebu zamestnávateľa. </w:t>
      </w:r>
      <w:r w:rsidR="001B1CEE" w:rsidRPr="002F6D83">
        <w:rPr>
          <w:rFonts w:ascii="Times New Roman" w:hAnsi="Times New Roman"/>
          <w:sz w:val="24"/>
          <w:szCs w:val="24"/>
        </w:rPr>
        <w:t>Ú</w:t>
      </w:r>
      <w:r w:rsidR="007D2403" w:rsidRPr="002F6D83">
        <w:rPr>
          <w:rFonts w:ascii="Times New Roman" w:hAnsi="Times New Roman"/>
          <w:sz w:val="24"/>
          <w:szCs w:val="24"/>
        </w:rPr>
        <w:t xml:space="preserve">čelom aktualizačného vzdelávania môže </w:t>
      </w:r>
      <w:r w:rsidR="001B1CEE" w:rsidRPr="002F6D83">
        <w:rPr>
          <w:rFonts w:ascii="Times New Roman" w:hAnsi="Times New Roman"/>
          <w:sz w:val="24"/>
          <w:szCs w:val="24"/>
        </w:rPr>
        <w:t xml:space="preserve">podľa návrhu </w:t>
      </w:r>
      <w:r w:rsidR="007D2403" w:rsidRPr="002F6D83">
        <w:rPr>
          <w:rFonts w:ascii="Times New Roman" w:hAnsi="Times New Roman"/>
          <w:sz w:val="24"/>
          <w:szCs w:val="24"/>
        </w:rPr>
        <w:t>byť aj získanie ve</w:t>
      </w:r>
      <w:r w:rsidR="001B1CEE" w:rsidRPr="002F6D83">
        <w:rPr>
          <w:rFonts w:ascii="Times New Roman" w:hAnsi="Times New Roman"/>
          <w:sz w:val="24"/>
          <w:szCs w:val="24"/>
        </w:rPr>
        <w:t xml:space="preserve">domostí z iných oblastí, ktoré </w:t>
      </w:r>
      <w:r w:rsidR="007D2403" w:rsidRPr="002F6D83">
        <w:rPr>
          <w:rFonts w:ascii="Times New Roman" w:hAnsi="Times New Roman"/>
          <w:sz w:val="24"/>
          <w:szCs w:val="24"/>
        </w:rPr>
        <w:t>sa priamo neviažu na činnosť školy, školského zariadenia alebo zar</w:t>
      </w:r>
      <w:r w:rsidR="001B1CEE" w:rsidRPr="002F6D83">
        <w:rPr>
          <w:rFonts w:ascii="Times New Roman" w:hAnsi="Times New Roman"/>
          <w:sz w:val="24"/>
          <w:szCs w:val="24"/>
        </w:rPr>
        <w:t xml:space="preserve">iadenia sociálnej pomoci alebo </w:t>
      </w:r>
      <w:r w:rsidR="007D2403" w:rsidRPr="002F6D83">
        <w:rPr>
          <w:rFonts w:ascii="Times New Roman" w:hAnsi="Times New Roman"/>
          <w:sz w:val="24"/>
          <w:szCs w:val="24"/>
        </w:rPr>
        <w:t>korešpondujú so zameraním školy, ktoré vytvára vysokú pridanú hodnotu vzdelaniu, získanému v príslušnej škole, a to aj medzinárodnom meradle.</w:t>
      </w:r>
      <w:r w:rsidR="001B1CEE" w:rsidRPr="002F6D83">
        <w:rPr>
          <w:rFonts w:ascii="Times New Roman" w:hAnsi="Times New Roman"/>
          <w:sz w:val="24"/>
          <w:szCs w:val="24"/>
        </w:rPr>
        <w:t xml:space="preserve"> </w:t>
      </w:r>
      <w:r w:rsidR="007D2403" w:rsidRPr="002F6D83">
        <w:rPr>
          <w:rFonts w:ascii="Times New Roman" w:hAnsi="Times New Roman"/>
          <w:sz w:val="24"/>
          <w:szCs w:val="24"/>
        </w:rPr>
        <w:t>Z tohto dôvodu</w:t>
      </w:r>
      <w:r w:rsidR="00437AE1" w:rsidRPr="002F6D83">
        <w:rPr>
          <w:rFonts w:ascii="Times New Roman" w:hAnsi="Times New Roman"/>
          <w:sz w:val="24"/>
          <w:szCs w:val="24"/>
        </w:rPr>
        <w:t xml:space="preserve"> sa podľa návrhu umožňuje, aby</w:t>
      </w:r>
      <w:r w:rsidR="007D2403" w:rsidRPr="002F6D83">
        <w:rPr>
          <w:rFonts w:ascii="Times New Roman" w:hAnsi="Times New Roman"/>
          <w:sz w:val="24"/>
          <w:szCs w:val="24"/>
        </w:rPr>
        <w:t xml:space="preserve"> boli za aktualizačné vzdelávanie považované aj </w:t>
      </w:r>
      <w:r w:rsidR="007D2403" w:rsidRPr="002F6D83">
        <w:rPr>
          <w:rFonts w:ascii="Times New Roman" w:hAnsi="Times New Roman"/>
          <w:sz w:val="24"/>
          <w:szCs w:val="24"/>
        </w:rPr>
        <w:lastRenderedPageBreak/>
        <w:t>vzdelávacie aktivity, ktoré absolvujú pedagogickí zamestnanci a odborní zamestnanci škôl, kde je školským vzdelávacím programom medzinárodný program a ktoré sú organizované medzinárodnou organizáciou</w:t>
      </w:r>
      <w:r w:rsidR="001B1CEE" w:rsidRPr="002F6D83">
        <w:rPr>
          <w:rFonts w:ascii="Times New Roman" w:hAnsi="Times New Roman"/>
          <w:sz w:val="24"/>
          <w:szCs w:val="24"/>
        </w:rPr>
        <w:t xml:space="preserve"> a tiež, aby bol garantom aktualizačného vzdelávania aj ten, kto spĺňa požiadavky na výkon činnosti garanta inovačného vzdelávania.</w:t>
      </w:r>
    </w:p>
    <w:p w:rsidR="007A1ED9" w:rsidRPr="002F6D83" w:rsidRDefault="007A1ED9" w:rsidP="00632D80">
      <w:pPr>
        <w:pStyle w:val="Hlavika"/>
        <w:tabs>
          <w:tab w:val="clear" w:pos="4536"/>
          <w:tab w:val="clear" w:pos="9072"/>
        </w:tabs>
        <w:jc w:val="both"/>
        <w:rPr>
          <w:rFonts w:ascii="Times New Roman" w:hAnsi="Times New Roman"/>
          <w:sz w:val="24"/>
          <w:szCs w:val="24"/>
        </w:rPr>
      </w:pPr>
    </w:p>
    <w:p w:rsidR="007A1ED9" w:rsidRPr="002F6D83" w:rsidRDefault="007A1ED9"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400975" w:rsidRPr="002F6D83">
        <w:rPr>
          <w:rFonts w:ascii="Times New Roman" w:hAnsi="Times New Roman"/>
          <w:sz w:val="24"/>
          <w:szCs w:val="24"/>
        </w:rPr>
        <w:t>84</w:t>
      </w:r>
    </w:p>
    <w:p w:rsidR="007D2403" w:rsidRPr="002F6D83" w:rsidRDefault="007D2403" w:rsidP="007D2403">
      <w:pPr>
        <w:pStyle w:val="Hlavika"/>
        <w:tabs>
          <w:tab w:val="clear" w:pos="4536"/>
          <w:tab w:val="clear" w:pos="9072"/>
        </w:tabs>
        <w:jc w:val="both"/>
        <w:rPr>
          <w:rFonts w:ascii="Times New Roman" w:hAnsi="Times New Roman"/>
          <w:sz w:val="24"/>
          <w:szCs w:val="24"/>
        </w:rPr>
      </w:pPr>
    </w:p>
    <w:p w:rsidR="007A1ED9" w:rsidRPr="002F6D83" w:rsidRDefault="007A1ED9" w:rsidP="007A1ED9">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Dôvodom doplnenia odseku 4 do § 58 je potreba spresnenia účelu hodnotenia absolvovaného vzdelávania, ktoré je poskytovateľ vzdelávania povinný získavať, spracovávať a zverejňovať. Podľa návrhu je účelom uvedenej povinnosti poznanie kvality realizovaného vzdelávania v profesijnom rozvoji, využiteľné aj pri zostavovaní katalógu</w:t>
      </w:r>
      <w:r w:rsidR="00910A05" w:rsidRPr="002F6D83">
        <w:rPr>
          <w:rFonts w:ascii="Times New Roman" w:hAnsi="Times New Roman"/>
          <w:sz w:val="24"/>
          <w:szCs w:val="24"/>
        </w:rPr>
        <w:t>.</w:t>
      </w:r>
    </w:p>
    <w:p w:rsidR="007A1ED9" w:rsidRPr="002F6D83" w:rsidRDefault="007A1ED9" w:rsidP="007D2403">
      <w:pPr>
        <w:pStyle w:val="Hlavika"/>
        <w:tabs>
          <w:tab w:val="clear" w:pos="4536"/>
          <w:tab w:val="clear" w:pos="9072"/>
        </w:tabs>
        <w:jc w:val="both"/>
        <w:rPr>
          <w:rFonts w:ascii="Times New Roman" w:hAnsi="Times New Roman"/>
          <w:sz w:val="24"/>
          <w:szCs w:val="24"/>
        </w:rPr>
      </w:pPr>
    </w:p>
    <w:p w:rsidR="00F464D9" w:rsidRPr="002F6D83" w:rsidRDefault="001B1CEE" w:rsidP="00F464D9">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400975" w:rsidRPr="002F6D83">
        <w:rPr>
          <w:rFonts w:ascii="Times New Roman" w:hAnsi="Times New Roman"/>
          <w:sz w:val="24"/>
          <w:szCs w:val="24"/>
        </w:rPr>
        <w:t>85</w:t>
      </w:r>
    </w:p>
    <w:p w:rsidR="00F464D9" w:rsidRPr="002F6D83" w:rsidRDefault="00F464D9" w:rsidP="00F464D9">
      <w:pPr>
        <w:pStyle w:val="Hlavika"/>
        <w:tabs>
          <w:tab w:val="clear" w:pos="4536"/>
          <w:tab w:val="clear" w:pos="9072"/>
        </w:tabs>
        <w:jc w:val="both"/>
        <w:rPr>
          <w:rFonts w:ascii="Times New Roman" w:hAnsi="Times New Roman"/>
          <w:sz w:val="24"/>
          <w:szCs w:val="24"/>
        </w:rPr>
      </w:pPr>
    </w:p>
    <w:p w:rsidR="00F464D9" w:rsidRPr="002F6D83" w:rsidRDefault="00F464D9"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w:t>
      </w:r>
      <w:r w:rsidR="00AE2465" w:rsidRPr="002F6D83">
        <w:rPr>
          <w:rFonts w:ascii="Times New Roman" w:hAnsi="Times New Roman"/>
          <w:sz w:val="24"/>
          <w:szCs w:val="24"/>
        </w:rPr>
        <w:t xml:space="preserve">§ 59 ods. 2 </w:t>
      </w:r>
      <w:r w:rsidRPr="002F6D83">
        <w:rPr>
          <w:rFonts w:ascii="Times New Roman" w:hAnsi="Times New Roman"/>
          <w:sz w:val="24"/>
          <w:szCs w:val="24"/>
        </w:rPr>
        <w:t>je potreba rozšírenia okruhu oprá</w:t>
      </w:r>
      <w:r w:rsidR="008954E4" w:rsidRPr="002F6D83">
        <w:rPr>
          <w:rFonts w:ascii="Times New Roman" w:hAnsi="Times New Roman"/>
          <w:sz w:val="24"/>
          <w:szCs w:val="24"/>
        </w:rPr>
        <w:t>vnených atestačných organizácií aj na stredné školy, stavovské organizácie alebo profesijné organizácie, ktorým bolo vydané oprávnenie na vykonávanie skúšky na overenie odbornej spôsobilosti alebo aj na inú právnickú osobu, ktorú priamo poverí ministerstvo školstva.</w:t>
      </w:r>
      <w:r w:rsidR="001B1CEE" w:rsidRPr="002F6D83">
        <w:rPr>
          <w:rFonts w:ascii="Times New Roman" w:hAnsi="Times New Roman"/>
          <w:sz w:val="24"/>
          <w:szCs w:val="24"/>
        </w:rPr>
        <w:t xml:space="preserve"> Návrh úpravy § 59 vychádza z Programového vyhlásenia vlády Slovenskej republiky na roky 2020 – 2024, v ktorom sa vláda Slovenskej republiky zaväzuje vytvoriť podmienky na skvalitnenie vzdelávania v profesijnom rozvoji pedagogických zamestnancov a odborných zamestnancov aj prostredníctvom neštátnych subjektov.</w:t>
      </w:r>
    </w:p>
    <w:p w:rsidR="00D412D2" w:rsidRPr="002F6D83" w:rsidRDefault="00D412D2" w:rsidP="00D412D2">
      <w:pPr>
        <w:pStyle w:val="Hlavika"/>
        <w:tabs>
          <w:tab w:val="clear" w:pos="4536"/>
          <w:tab w:val="clear" w:pos="9072"/>
        </w:tabs>
        <w:jc w:val="both"/>
        <w:rPr>
          <w:rFonts w:ascii="Times New Roman" w:hAnsi="Times New Roman"/>
          <w:sz w:val="24"/>
          <w:szCs w:val="24"/>
        </w:rPr>
      </w:pPr>
    </w:p>
    <w:p w:rsidR="002E0A66" w:rsidRPr="002F6D83" w:rsidRDefault="00AE2465" w:rsidP="002E0A66">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w:t>
      </w:r>
      <w:r w:rsidR="00172739" w:rsidRPr="002F6D83">
        <w:rPr>
          <w:rFonts w:ascii="Times New Roman" w:hAnsi="Times New Roman"/>
          <w:sz w:val="24"/>
          <w:szCs w:val="24"/>
        </w:rPr>
        <w:t> </w:t>
      </w:r>
      <w:r w:rsidR="002E0A66" w:rsidRPr="002F6D83">
        <w:rPr>
          <w:rFonts w:ascii="Times New Roman" w:hAnsi="Times New Roman"/>
          <w:sz w:val="24"/>
          <w:szCs w:val="24"/>
        </w:rPr>
        <w:t>bod</w:t>
      </w:r>
      <w:r w:rsidR="00172739" w:rsidRPr="002F6D83">
        <w:rPr>
          <w:rFonts w:ascii="Times New Roman" w:hAnsi="Times New Roman"/>
          <w:sz w:val="24"/>
          <w:szCs w:val="24"/>
        </w:rPr>
        <w:t xml:space="preserve">u </w:t>
      </w:r>
      <w:r w:rsidR="00400975" w:rsidRPr="002F6D83">
        <w:rPr>
          <w:rFonts w:ascii="Times New Roman" w:hAnsi="Times New Roman"/>
          <w:sz w:val="24"/>
          <w:szCs w:val="24"/>
        </w:rPr>
        <w:t>86</w:t>
      </w:r>
    </w:p>
    <w:p w:rsidR="00FF57EC" w:rsidRPr="002F6D83" w:rsidRDefault="00FF57EC" w:rsidP="007D2403">
      <w:pPr>
        <w:pStyle w:val="Hlavika"/>
        <w:tabs>
          <w:tab w:val="clear" w:pos="4536"/>
          <w:tab w:val="clear" w:pos="9072"/>
        </w:tabs>
        <w:jc w:val="both"/>
        <w:rPr>
          <w:rFonts w:ascii="Times New Roman" w:hAnsi="Times New Roman"/>
          <w:sz w:val="24"/>
          <w:szCs w:val="24"/>
        </w:rPr>
      </w:pPr>
    </w:p>
    <w:p w:rsidR="007D2403" w:rsidRPr="002F6D83" w:rsidRDefault="00A02B58" w:rsidP="00A01AC9">
      <w:pPr>
        <w:pStyle w:val="Hlavika"/>
        <w:tabs>
          <w:tab w:val="clear" w:pos="4536"/>
          <w:tab w:val="center" w:pos="567"/>
        </w:tabs>
        <w:jc w:val="both"/>
        <w:rPr>
          <w:rFonts w:ascii="Times New Roman" w:hAnsi="Times New Roman"/>
          <w:sz w:val="24"/>
          <w:szCs w:val="24"/>
        </w:rPr>
      </w:pPr>
      <w:r w:rsidRPr="002F6D83">
        <w:rPr>
          <w:rFonts w:ascii="Times New Roman" w:hAnsi="Times New Roman"/>
          <w:sz w:val="24"/>
          <w:szCs w:val="24"/>
        </w:rPr>
        <w:tab/>
      </w:r>
      <w:r w:rsidR="007C10CC" w:rsidRPr="002F6D83">
        <w:rPr>
          <w:rFonts w:ascii="Times New Roman" w:hAnsi="Times New Roman"/>
          <w:sz w:val="24"/>
          <w:szCs w:val="24"/>
        </w:rPr>
        <w:t>D</w:t>
      </w:r>
      <w:r w:rsidR="007D2403" w:rsidRPr="002F6D83">
        <w:rPr>
          <w:rFonts w:ascii="Times New Roman" w:hAnsi="Times New Roman"/>
          <w:sz w:val="24"/>
          <w:szCs w:val="24"/>
        </w:rPr>
        <w:t xml:space="preserve">ôvodom úpravy </w:t>
      </w:r>
      <w:r w:rsidRPr="002F6D83">
        <w:rPr>
          <w:rFonts w:ascii="Times New Roman" w:hAnsi="Times New Roman"/>
          <w:sz w:val="24"/>
          <w:szCs w:val="24"/>
        </w:rPr>
        <w:t>§ 63</w:t>
      </w:r>
      <w:r w:rsidR="007D2403" w:rsidRPr="002F6D83">
        <w:rPr>
          <w:rFonts w:ascii="Times New Roman" w:hAnsi="Times New Roman"/>
          <w:sz w:val="24"/>
          <w:szCs w:val="24"/>
        </w:rPr>
        <w:t xml:space="preserve"> je </w:t>
      </w:r>
      <w:r w:rsidR="00172739" w:rsidRPr="002F6D83">
        <w:rPr>
          <w:rFonts w:ascii="Times New Roman" w:hAnsi="Times New Roman"/>
          <w:sz w:val="24"/>
          <w:szCs w:val="24"/>
        </w:rPr>
        <w:t xml:space="preserve">potreba </w:t>
      </w:r>
      <w:r w:rsidR="007D2403" w:rsidRPr="002F6D83">
        <w:rPr>
          <w:rFonts w:ascii="Times New Roman" w:hAnsi="Times New Roman"/>
          <w:sz w:val="24"/>
          <w:szCs w:val="24"/>
        </w:rPr>
        <w:t>rozšír</w:t>
      </w:r>
      <w:r w:rsidR="009627E3" w:rsidRPr="002F6D83">
        <w:rPr>
          <w:rFonts w:ascii="Times New Roman" w:hAnsi="Times New Roman"/>
          <w:sz w:val="24"/>
          <w:szCs w:val="24"/>
        </w:rPr>
        <w:t>eni</w:t>
      </w:r>
      <w:r w:rsidR="00172739" w:rsidRPr="002F6D83">
        <w:rPr>
          <w:rFonts w:ascii="Times New Roman" w:hAnsi="Times New Roman"/>
          <w:sz w:val="24"/>
          <w:szCs w:val="24"/>
        </w:rPr>
        <w:t>a</w:t>
      </w:r>
      <w:r w:rsidR="007D2403" w:rsidRPr="002F6D83">
        <w:rPr>
          <w:rFonts w:ascii="Times New Roman" w:hAnsi="Times New Roman"/>
          <w:sz w:val="24"/>
          <w:szCs w:val="24"/>
        </w:rPr>
        <w:t xml:space="preserve"> možnosti hradenia nákladov spojených so vzdelávaním v profesijnom rozvoji pedagogických zamestnancov a odborných zamestnancov tak, aby sa vytvoril systémový priestor pre </w:t>
      </w:r>
    </w:p>
    <w:p w:rsidR="007D2403" w:rsidRPr="002F6D83" w:rsidRDefault="007D2403" w:rsidP="007D2403">
      <w:pPr>
        <w:pStyle w:val="Hlavika"/>
        <w:jc w:val="both"/>
        <w:rPr>
          <w:rFonts w:ascii="Times New Roman" w:hAnsi="Times New Roman"/>
          <w:sz w:val="24"/>
          <w:szCs w:val="24"/>
        </w:rPr>
      </w:pPr>
      <w:r w:rsidRPr="002F6D83">
        <w:rPr>
          <w:rFonts w:ascii="Times New Roman" w:hAnsi="Times New Roman"/>
          <w:sz w:val="24"/>
          <w:szCs w:val="24"/>
        </w:rPr>
        <w:t xml:space="preserve">- </w:t>
      </w:r>
      <w:r w:rsidRPr="002F6D83">
        <w:rPr>
          <w:rFonts w:ascii="Times New Roman" w:hAnsi="Times New Roman"/>
          <w:sz w:val="24"/>
          <w:szCs w:val="24"/>
        </w:rPr>
        <w:tab/>
        <w:t>podporu vzdelávania pedagogických zamestnancov a odborných zamestnancov na účel zvyšovania odbornosti výchovy a vzdelávania; toto sa docieli rozšírením možnosti finančne podporovať aj doplňujúce pedagogické štúdium z prostriedkov zamestnávateľa,</w:t>
      </w:r>
    </w:p>
    <w:p w:rsidR="007D2403" w:rsidRPr="002F6D83" w:rsidRDefault="007D2403" w:rsidP="007D2403">
      <w:pPr>
        <w:pStyle w:val="Hlavika"/>
        <w:jc w:val="both"/>
        <w:rPr>
          <w:rFonts w:ascii="Times New Roman" w:hAnsi="Times New Roman"/>
          <w:sz w:val="24"/>
          <w:szCs w:val="24"/>
        </w:rPr>
      </w:pPr>
      <w:r w:rsidRPr="002F6D83">
        <w:rPr>
          <w:rFonts w:ascii="Times New Roman" w:hAnsi="Times New Roman"/>
          <w:sz w:val="24"/>
          <w:szCs w:val="24"/>
        </w:rPr>
        <w:t>-</w:t>
      </w:r>
      <w:r w:rsidRPr="002F6D83">
        <w:rPr>
          <w:rFonts w:ascii="Times New Roman" w:hAnsi="Times New Roman"/>
          <w:sz w:val="24"/>
          <w:szCs w:val="24"/>
        </w:rPr>
        <w:tab/>
        <w:t xml:space="preserve"> finančnú podporu z verejných zdrojov vzdelávania pedagogických zamestnancov a odborných zamestnancov na účel </w:t>
      </w:r>
    </w:p>
    <w:p w:rsidR="007D2403" w:rsidRPr="002F6D83" w:rsidRDefault="007D2403" w:rsidP="0003166A">
      <w:pPr>
        <w:pStyle w:val="Hlavika"/>
        <w:numPr>
          <w:ilvl w:val="0"/>
          <w:numId w:val="1"/>
        </w:numPr>
        <w:jc w:val="both"/>
        <w:rPr>
          <w:rFonts w:ascii="Times New Roman" w:hAnsi="Times New Roman"/>
          <w:sz w:val="24"/>
          <w:szCs w:val="24"/>
        </w:rPr>
      </w:pPr>
      <w:r w:rsidRPr="002F6D83">
        <w:rPr>
          <w:rFonts w:ascii="Times New Roman" w:hAnsi="Times New Roman"/>
          <w:sz w:val="24"/>
          <w:szCs w:val="24"/>
        </w:rPr>
        <w:t xml:space="preserve">zaistenia odbornosti výchovy a vzdelávania, </w:t>
      </w:r>
    </w:p>
    <w:p w:rsidR="007D2403" w:rsidRPr="002F6D83" w:rsidRDefault="007D2403" w:rsidP="0003166A">
      <w:pPr>
        <w:pStyle w:val="Hlavika"/>
        <w:numPr>
          <w:ilvl w:val="0"/>
          <w:numId w:val="1"/>
        </w:numPr>
        <w:jc w:val="both"/>
        <w:rPr>
          <w:rFonts w:ascii="Times New Roman" w:hAnsi="Times New Roman"/>
          <w:sz w:val="24"/>
          <w:szCs w:val="24"/>
        </w:rPr>
      </w:pPr>
      <w:r w:rsidRPr="002F6D83">
        <w:rPr>
          <w:rFonts w:ascii="Times New Roman" w:hAnsi="Times New Roman"/>
          <w:sz w:val="24"/>
          <w:szCs w:val="24"/>
        </w:rPr>
        <w:t>profesionalizácie výkonu špecializovaných činností,</w:t>
      </w:r>
    </w:p>
    <w:p w:rsidR="007D2403" w:rsidRPr="002F6D83" w:rsidRDefault="007D2403" w:rsidP="0003166A">
      <w:pPr>
        <w:pStyle w:val="Hlavika"/>
        <w:numPr>
          <w:ilvl w:val="0"/>
          <w:numId w:val="1"/>
        </w:numPr>
        <w:jc w:val="both"/>
        <w:rPr>
          <w:rFonts w:ascii="Times New Roman" w:hAnsi="Times New Roman"/>
          <w:sz w:val="24"/>
          <w:szCs w:val="24"/>
        </w:rPr>
      </w:pPr>
      <w:r w:rsidRPr="002F6D83">
        <w:rPr>
          <w:rFonts w:ascii="Times New Roman" w:hAnsi="Times New Roman"/>
          <w:sz w:val="24"/>
          <w:szCs w:val="24"/>
        </w:rPr>
        <w:t xml:space="preserve">profesionalizácie výkonu riadiacich činností, </w:t>
      </w:r>
    </w:p>
    <w:p w:rsidR="007D2403" w:rsidRPr="002F6D83" w:rsidRDefault="007D2403" w:rsidP="0003166A">
      <w:pPr>
        <w:pStyle w:val="Hlavika"/>
        <w:numPr>
          <w:ilvl w:val="0"/>
          <w:numId w:val="1"/>
        </w:numPr>
        <w:tabs>
          <w:tab w:val="clear" w:pos="4536"/>
          <w:tab w:val="clear" w:pos="9072"/>
        </w:tabs>
        <w:jc w:val="both"/>
        <w:rPr>
          <w:rFonts w:ascii="Times New Roman" w:hAnsi="Times New Roman"/>
          <w:sz w:val="24"/>
          <w:szCs w:val="24"/>
        </w:rPr>
      </w:pPr>
      <w:r w:rsidRPr="002F6D83">
        <w:rPr>
          <w:rFonts w:ascii="Times New Roman" w:hAnsi="Times New Roman"/>
          <w:sz w:val="24"/>
          <w:szCs w:val="24"/>
        </w:rPr>
        <w:t>prenosu inovácií do výchovy a vzdelávania.</w:t>
      </w:r>
    </w:p>
    <w:p w:rsidR="007D2403" w:rsidRPr="002F6D83" w:rsidRDefault="007D2403" w:rsidP="007D2403">
      <w:pPr>
        <w:pStyle w:val="Hlavika"/>
        <w:tabs>
          <w:tab w:val="clear" w:pos="4536"/>
          <w:tab w:val="clear" w:pos="9072"/>
        </w:tabs>
        <w:jc w:val="both"/>
        <w:rPr>
          <w:rFonts w:ascii="Times New Roman" w:hAnsi="Times New Roman"/>
          <w:sz w:val="24"/>
          <w:szCs w:val="24"/>
        </w:rPr>
      </w:pPr>
    </w:p>
    <w:p w:rsidR="007D2403" w:rsidRPr="002F6D83" w:rsidRDefault="007D2403" w:rsidP="007D2403">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400975" w:rsidRPr="002F6D83">
        <w:rPr>
          <w:rFonts w:ascii="Times New Roman" w:hAnsi="Times New Roman"/>
          <w:sz w:val="24"/>
          <w:szCs w:val="24"/>
        </w:rPr>
        <w:t>87</w:t>
      </w:r>
    </w:p>
    <w:p w:rsidR="007D2403" w:rsidRPr="002F6D83" w:rsidRDefault="007D2403" w:rsidP="007D2403">
      <w:pPr>
        <w:pStyle w:val="Hlavika"/>
        <w:tabs>
          <w:tab w:val="clear" w:pos="4536"/>
          <w:tab w:val="clear" w:pos="9072"/>
        </w:tabs>
        <w:jc w:val="both"/>
        <w:rPr>
          <w:rFonts w:ascii="Times New Roman" w:hAnsi="Times New Roman"/>
          <w:sz w:val="24"/>
          <w:szCs w:val="24"/>
        </w:rPr>
      </w:pPr>
    </w:p>
    <w:p w:rsidR="007D2403" w:rsidRPr="002F6D83" w:rsidRDefault="00A02B58" w:rsidP="00A01AC9">
      <w:pPr>
        <w:pStyle w:val="Hlavika"/>
        <w:tabs>
          <w:tab w:val="clear" w:pos="4536"/>
        </w:tabs>
        <w:jc w:val="both"/>
        <w:rPr>
          <w:rFonts w:ascii="Times New Roman" w:hAnsi="Times New Roman"/>
          <w:sz w:val="24"/>
          <w:szCs w:val="24"/>
        </w:rPr>
      </w:pPr>
      <w:r w:rsidRPr="002F6D83">
        <w:rPr>
          <w:rFonts w:ascii="Times New Roman" w:hAnsi="Times New Roman"/>
          <w:sz w:val="24"/>
          <w:szCs w:val="24"/>
        </w:rPr>
        <w:tab/>
      </w:r>
      <w:r w:rsidR="007C10CC" w:rsidRPr="002F6D83">
        <w:rPr>
          <w:rFonts w:ascii="Times New Roman" w:hAnsi="Times New Roman"/>
          <w:sz w:val="24"/>
          <w:szCs w:val="24"/>
        </w:rPr>
        <w:t>D</w:t>
      </w:r>
      <w:r w:rsidR="007D2403" w:rsidRPr="002F6D83">
        <w:rPr>
          <w:rFonts w:ascii="Times New Roman" w:hAnsi="Times New Roman"/>
          <w:sz w:val="24"/>
          <w:szCs w:val="24"/>
        </w:rPr>
        <w:t>ôvodom</w:t>
      </w:r>
      <w:r w:rsidRPr="002F6D83">
        <w:rPr>
          <w:rFonts w:ascii="Times New Roman" w:hAnsi="Times New Roman"/>
          <w:sz w:val="24"/>
          <w:szCs w:val="24"/>
        </w:rPr>
        <w:t xml:space="preserve"> vloženia nového § 63a do zákona</w:t>
      </w:r>
      <w:r w:rsidR="007D2403" w:rsidRPr="002F6D83">
        <w:rPr>
          <w:rFonts w:ascii="Times New Roman" w:hAnsi="Times New Roman"/>
          <w:sz w:val="24"/>
          <w:szCs w:val="24"/>
        </w:rPr>
        <w:t xml:space="preserve"> je vytvorenie základu pre podporu profesijného rozvoja pedagogických zamestnancov a odborných zamestnancov škôl a školských zariadení prostredníctvom dotácií ako systémového nástroja intervencie </w:t>
      </w:r>
      <w:r w:rsidR="00195531" w:rsidRPr="002F6D83">
        <w:rPr>
          <w:rFonts w:ascii="Times New Roman" w:hAnsi="Times New Roman"/>
          <w:sz w:val="24"/>
          <w:szCs w:val="24"/>
        </w:rPr>
        <w:t>m</w:t>
      </w:r>
      <w:r w:rsidR="007D2403" w:rsidRPr="002F6D83">
        <w:rPr>
          <w:rFonts w:ascii="Times New Roman" w:hAnsi="Times New Roman"/>
          <w:sz w:val="24"/>
          <w:szCs w:val="24"/>
        </w:rPr>
        <w:t>inisterstva školstva v oblasti všetkých oprávnených aktivít, ktorými je profesijný rozvoj definovaný. Návrh nadväzuje na ustanovenie § 8a zákona č. 523/2004 Z. z. a komplexne rieši otázky spojené s poskytovaním dotácií na profesijný rozvoj pedagogických zamestnancov a odborných zamestnancov.</w:t>
      </w:r>
    </w:p>
    <w:p w:rsidR="007D2403" w:rsidRPr="002F6D83" w:rsidRDefault="007D2403" w:rsidP="007D2403">
      <w:pPr>
        <w:pStyle w:val="Hlavika"/>
        <w:jc w:val="both"/>
        <w:rPr>
          <w:rFonts w:ascii="Times New Roman" w:hAnsi="Times New Roman"/>
          <w:sz w:val="24"/>
          <w:szCs w:val="24"/>
        </w:rPr>
      </w:pPr>
    </w:p>
    <w:p w:rsidR="000B021C" w:rsidRPr="002F6D83" w:rsidRDefault="000B021C" w:rsidP="000B021C">
      <w:pPr>
        <w:pStyle w:val="Hlavika"/>
        <w:jc w:val="both"/>
        <w:rPr>
          <w:rFonts w:ascii="Times New Roman" w:hAnsi="Times New Roman"/>
          <w:sz w:val="24"/>
          <w:szCs w:val="24"/>
        </w:rPr>
      </w:pPr>
      <w:r w:rsidRPr="002F6D83">
        <w:rPr>
          <w:rFonts w:ascii="Times New Roman" w:hAnsi="Times New Roman"/>
          <w:sz w:val="24"/>
          <w:szCs w:val="24"/>
        </w:rPr>
        <w:lastRenderedPageBreak/>
        <w:t>K</w:t>
      </w:r>
      <w:r w:rsidR="00AE2465" w:rsidRPr="002F6D83">
        <w:rPr>
          <w:rFonts w:ascii="Times New Roman" w:hAnsi="Times New Roman"/>
          <w:sz w:val="24"/>
          <w:szCs w:val="24"/>
        </w:rPr>
        <w:t> </w:t>
      </w:r>
      <w:r w:rsidRPr="002F6D83">
        <w:rPr>
          <w:rFonts w:ascii="Times New Roman" w:hAnsi="Times New Roman"/>
          <w:sz w:val="24"/>
          <w:szCs w:val="24"/>
        </w:rPr>
        <w:t>bod</w:t>
      </w:r>
      <w:r w:rsidR="00AE2465" w:rsidRPr="002F6D83">
        <w:rPr>
          <w:rFonts w:ascii="Times New Roman" w:hAnsi="Times New Roman"/>
          <w:sz w:val="24"/>
          <w:szCs w:val="24"/>
        </w:rPr>
        <w:t xml:space="preserve">u </w:t>
      </w:r>
      <w:r w:rsidR="00400975" w:rsidRPr="002F6D83">
        <w:rPr>
          <w:rFonts w:ascii="Times New Roman" w:hAnsi="Times New Roman"/>
          <w:sz w:val="24"/>
          <w:szCs w:val="24"/>
        </w:rPr>
        <w:t>88</w:t>
      </w:r>
    </w:p>
    <w:p w:rsidR="000B021C" w:rsidRPr="002F6D83" w:rsidRDefault="000B021C" w:rsidP="000B021C">
      <w:pPr>
        <w:pStyle w:val="Hlavika"/>
        <w:jc w:val="both"/>
        <w:rPr>
          <w:rFonts w:ascii="Times New Roman" w:hAnsi="Times New Roman"/>
          <w:sz w:val="24"/>
          <w:szCs w:val="24"/>
        </w:rPr>
      </w:pPr>
    </w:p>
    <w:p w:rsidR="00444FCB" w:rsidRPr="002F6D83" w:rsidRDefault="00AE2465" w:rsidP="00444FCB">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65 ods. 5 je </w:t>
      </w:r>
      <w:r w:rsidR="00444FCB" w:rsidRPr="002F6D83">
        <w:rPr>
          <w:rFonts w:ascii="Times New Roman" w:hAnsi="Times New Roman"/>
          <w:sz w:val="24"/>
          <w:szCs w:val="24"/>
        </w:rPr>
        <w:t>mechanizmus získavania všetkých informácií potrebných pre riadny výkon novej pôsobnosti ministerstva školstva v profesijnom rozvoji. Návrh svojím obsahom reflektuje na záväzok vlády Slovenskej republiky vyjadrený v Programovom vyhlásení vlády Slovenskej republiky na roky 2020 – 2024 ako skvalitnenie vzdelávania v profesijnom rozvoji pedagogických zamestnancov a odborných zamestnancov prostredníctvom zdieľania príkladov dobrej praxe, ktoré budú predovšetkým zamerané na sústavný profesijný rozvoj.</w:t>
      </w:r>
    </w:p>
    <w:p w:rsidR="004337AD" w:rsidRPr="002F6D83" w:rsidRDefault="004337AD" w:rsidP="007A1ED9">
      <w:pPr>
        <w:pStyle w:val="Hlavika"/>
        <w:tabs>
          <w:tab w:val="clear" w:pos="4536"/>
          <w:tab w:val="clear" w:pos="9072"/>
        </w:tabs>
        <w:jc w:val="both"/>
        <w:rPr>
          <w:rFonts w:ascii="Times New Roman" w:hAnsi="Times New Roman"/>
          <w:sz w:val="24"/>
          <w:szCs w:val="24"/>
        </w:rPr>
      </w:pPr>
    </w:p>
    <w:p w:rsidR="004337AD" w:rsidRPr="002F6D83" w:rsidRDefault="00444FCB" w:rsidP="00444FCB">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bodom </w:t>
      </w:r>
      <w:r w:rsidR="00A33D65" w:rsidRPr="002F6D83">
        <w:rPr>
          <w:rFonts w:ascii="Times New Roman" w:hAnsi="Times New Roman"/>
          <w:sz w:val="24"/>
          <w:szCs w:val="24"/>
        </w:rPr>
        <w:t>89</w:t>
      </w:r>
      <w:r w:rsidRPr="002F6D83">
        <w:rPr>
          <w:rFonts w:ascii="Times New Roman" w:hAnsi="Times New Roman"/>
          <w:sz w:val="24"/>
          <w:szCs w:val="24"/>
        </w:rPr>
        <w:t xml:space="preserve"> a</w:t>
      </w:r>
      <w:r w:rsidR="00400975" w:rsidRPr="002F6D83">
        <w:rPr>
          <w:rFonts w:ascii="Times New Roman" w:hAnsi="Times New Roman"/>
          <w:sz w:val="24"/>
          <w:szCs w:val="24"/>
        </w:rPr>
        <w:t>ž</w:t>
      </w:r>
      <w:r w:rsidRPr="002F6D83">
        <w:rPr>
          <w:rFonts w:ascii="Times New Roman" w:hAnsi="Times New Roman"/>
          <w:sz w:val="24"/>
          <w:szCs w:val="24"/>
        </w:rPr>
        <w:t> </w:t>
      </w:r>
      <w:r w:rsidR="00400975" w:rsidRPr="002F6D83">
        <w:rPr>
          <w:rFonts w:ascii="Times New Roman" w:hAnsi="Times New Roman"/>
          <w:sz w:val="24"/>
          <w:szCs w:val="24"/>
        </w:rPr>
        <w:t>97</w:t>
      </w:r>
    </w:p>
    <w:p w:rsidR="00444FCB" w:rsidRPr="002F6D83" w:rsidRDefault="00444FCB" w:rsidP="00444FCB">
      <w:pPr>
        <w:pStyle w:val="Hlavika"/>
        <w:tabs>
          <w:tab w:val="clear" w:pos="4536"/>
          <w:tab w:val="clear" w:pos="9072"/>
        </w:tabs>
        <w:jc w:val="both"/>
        <w:rPr>
          <w:rFonts w:ascii="Times New Roman" w:hAnsi="Times New Roman"/>
          <w:sz w:val="24"/>
          <w:szCs w:val="24"/>
        </w:rPr>
      </w:pPr>
    </w:p>
    <w:p w:rsidR="00CB1831" w:rsidRPr="002F6D83" w:rsidRDefault="004337AD" w:rsidP="004337AD">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Dôvodom úpravy § 66 § 67 potreba posilnenia princípu transparentnosti pri výkone pôsobností ministerstva školstva v profesijnom rozvoji, osobitne pri vydávaní potvrdenia o schválení programov vzdelávania</w:t>
      </w:r>
      <w:r w:rsidR="00CC7E1B" w:rsidRPr="002F6D83">
        <w:rPr>
          <w:rFonts w:ascii="Times New Roman" w:hAnsi="Times New Roman"/>
          <w:sz w:val="24"/>
          <w:szCs w:val="24"/>
        </w:rPr>
        <w:t xml:space="preserve"> alebo modulov programov vzdelávania, a tiež pri vydávaní oprávnenia na organizovanie inovačného vzdelávania. </w:t>
      </w:r>
    </w:p>
    <w:p w:rsidR="00CB1831" w:rsidRPr="002F6D83" w:rsidRDefault="00CB1831" w:rsidP="004337AD">
      <w:pPr>
        <w:pStyle w:val="Hlavika"/>
        <w:tabs>
          <w:tab w:val="clear" w:pos="4536"/>
          <w:tab w:val="clear" w:pos="9072"/>
        </w:tabs>
        <w:jc w:val="both"/>
        <w:rPr>
          <w:rFonts w:ascii="Times New Roman" w:hAnsi="Times New Roman"/>
          <w:sz w:val="24"/>
          <w:szCs w:val="24"/>
        </w:rPr>
      </w:pPr>
    </w:p>
    <w:p w:rsidR="00CB1831" w:rsidRPr="002F6D83" w:rsidRDefault="00400975" w:rsidP="004337AD">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Rovnako úprava § 66 a § 67 vytvára právny základ pre prechod potvrdenia o schválení programu vzdelávania, oprávnenia na organizovanie inovačného vzdelávania a oprávnenia na organizovanie atestácií na právneho nástupcu poskytovateľa resp. právneho nástupcu atestačnej organizácie. </w:t>
      </w:r>
    </w:p>
    <w:p w:rsidR="00CB1831" w:rsidRPr="002F6D83" w:rsidRDefault="00CB1831" w:rsidP="004337AD">
      <w:pPr>
        <w:pStyle w:val="Hlavika"/>
        <w:tabs>
          <w:tab w:val="clear" w:pos="4536"/>
          <w:tab w:val="clear" w:pos="9072"/>
        </w:tabs>
        <w:jc w:val="both"/>
        <w:rPr>
          <w:rFonts w:ascii="Times New Roman" w:hAnsi="Times New Roman"/>
          <w:sz w:val="24"/>
          <w:szCs w:val="24"/>
        </w:rPr>
      </w:pPr>
    </w:p>
    <w:p w:rsidR="00532425" w:rsidRPr="002F6D83" w:rsidRDefault="00532425" w:rsidP="004337AD">
      <w:pPr>
        <w:pStyle w:val="Hlavika"/>
        <w:tabs>
          <w:tab w:val="clear" w:pos="4536"/>
          <w:tab w:val="clear" w:pos="9072"/>
        </w:tabs>
        <w:jc w:val="both"/>
        <w:rPr>
          <w:rFonts w:ascii="Times New Roman" w:hAnsi="Times New Roman"/>
          <w:color w:val="92D050"/>
          <w:sz w:val="24"/>
          <w:szCs w:val="24"/>
        </w:rPr>
      </w:pPr>
      <w:r w:rsidRPr="002F6D83">
        <w:rPr>
          <w:rFonts w:ascii="Times New Roman" w:hAnsi="Times New Roman"/>
          <w:sz w:val="24"/>
          <w:szCs w:val="24"/>
        </w:rPr>
        <w:t xml:space="preserve">Z dôvodu </w:t>
      </w:r>
      <w:r w:rsidR="00326E2A" w:rsidRPr="002F6D83">
        <w:rPr>
          <w:rFonts w:ascii="Times New Roman" w:hAnsi="Times New Roman"/>
          <w:sz w:val="24"/>
          <w:szCs w:val="24"/>
        </w:rPr>
        <w:t xml:space="preserve">odstraňovania administratívnych bariér v profesijnom rozvoji </w:t>
      </w:r>
      <w:r w:rsidRPr="002F6D83">
        <w:rPr>
          <w:rFonts w:ascii="Times New Roman" w:hAnsi="Times New Roman"/>
          <w:sz w:val="24"/>
          <w:szCs w:val="24"/>
        </w:rPr>
        <w:t>sa pri všetkých štyroch druhoch potvrdení (o schválení programu vzdelávania alebo modulu programu vzdelávania, o oprávnení na poskytovanie inovačného vzdelávania a o oprávnení na organizovanie atestácií) navrhuje rozčlenenie doterajšieho obmedzeni</w:t>
      </w:r>
      <w:r w:rsidR="00880838" w:rsidRPr="002F6D83">
        <w:rPr>
          <w:rFonts w:ascii="Times New Roman" w:hAnsi="Times New Roman"/>
          <w:sz w:val="24"/>
          <w:szCs w:val="24"/>
        </w:rPr>
        <w:t>a</w:t>
      </w:r>
      <w:r w:rsidRPr="002F6D83">
        <w:rPr>
          <w:rFonts w:ascii="Times New Roman" w:hAnsi="Times New Roman"/>
          <w:sz w:val="24"/>
          <w:szCs w:val="24"/>
        </w:rPr>
        <w:t xml:space="preserve">, ktoré vylučovalo jeho prevod aj prechod. Zákaz prevodu potvrdenia sa navrhuje ponechať. Avšak vzhľadom na </w:t>
      </w:r>
      <w:r w:rsidR="00326E2A" w:rsidRPr="002F6D83">
        <w:rPr>
          <w:rFonts w:ascii="Times New Roman" w:hAnsi="Times New Roman"/>
          <w:sz w:val="24"/>
          <w:szCs w:val="24"/>
        </w:rPr>
        <w:t>potreby aplikačnej praxe</w:t>
      </w:r>
      <w:r w:rsidRPr="002F6D83">
        <w:rPr>
          <w:rFonts w:ascii="Times New Roman" w:hAnsi="Times New Roman"/>
          <w:sz w:val="24"/>
          <w:szCs w:val="24"/>
        </w:rPr>
        <w:t xml:space="preserve"> sa navrhuje umožniť prechod na právneho nástupcu – ak s prechodom bude ministerstvo školstva súhlasiť.</w:t>
      </w:r>
    </w:p>
    <w:p w:rsidR="00532425" w:rsidRPr="002F6D83" w:rsidRDefault="00532425" w:rsidP="004337AD">
      <w:pPr>
        <w:pStyle w:val="Hlavika"/>
        <w:tabs>
          <w:tab w:val="clear" w:pos="4536"/>
          <w:tab w:val="clear" w:pos="9072"/>
        </w:tabs>
        <w:jc w:val="both"/>
        <w:rPr>
          <w:rFonts w:ascii="Times New Roman" w:hAnsi="Times New Roman"/>
          <w:sz w:val="24"/>
          <w:szCs w:val="24"/>
        </w:rPr>
      </w:pPr>
    </w:p>
    <w:p w:rsidR="00532425" w:rsidRPr="002F6D83" w:rsidRDefault="00532425" w:rsidP="004337AD">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V nadväznosti na otvorenie možností prechodu potvrdenia je potrebné vysporiadať sa aj s úpravou straty platnosti. Ak poskytovateľ, resp. atestačná organizácia zanikne bez právneho nástupcu, strata platnosti je samozrejmá, tak, ako doposiaľ. Ak ale poskytovateľ, resp. atestačná organizácia má právneho nástupcu, môžu nastať vo vzťahu k strate platnosti dve situácie. Ak právny nástupca nemá o oprávnenia vyplývajúce z potvrdenia záujem a teda ani nepožiada ministerstvo školstva o súhlas, strata platnosti potvrdenia je opodstatnená. Druhý prípad je, ak právny nástupca síce o súhlas ministerstva školstva požiadal, ale tento súhlas nebol udelený. V takom prípade je tiež opodstatnené, že dôjde k strate platnosti potvrdenia.</w:t>
      </w:r>
    </w:p>
    <w:p w:rsidR="00532425" w:rsidRPr="002F6D83" w:rsidRDefault="00532425" w:rsidP="004337AD">
      <w:pPr>
        <w:pStyle w:val="Hlavika"/>
        <w:tabs>
          <w:tab w:val="clear" w:pos="4536"/>
          <w:tab w:val="clear" w:pos="9072"/>
        </w:tabs>
        <w:jc w:val="both"/>
        <w:rPr>
          <w:rFonts w:ascii="Times New Roman" w:hAnsi="Times New Roman"/>
          <w:sz w:val="24"/>
          <w:szCs w:val="24"/>
        </w:rPr>
      </w:pPr>
    </w:p>
    <w:p w:rsidR="00AE2465" w:rsidRPr="002F6D83" w:rsidRDefault="00AE2465" w:rsidP="004337AD">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w:t>
      </w:r>
      <w:r w:rsidR="00C0648B" w:rsidRPr="002F6D83">
        <w:rPr>
          <w:rFonts w:ascii="Times New Roman" w:hAnsi="Times New Roman"/>
          <w:sz w:val="24"/>
          <w:szCs w:val="24"/>
        </w:rPr>
        <w:t>om</w:t>
      </w:r>
      <w:r w:rsidRPr="002F6D83">
        <w:rPr>
          <w:rFonts w:ascii="Times New Roman" w:hAnsi="Times New Roman"/>
          <w:sz w:val="24"/>
          <w:szCs w:val="24"/>
        </w:rPr>
        <w:t xml:space="preserve"> </w:t>
      </w:r>
      <w:r w:rsidR="00A33D65" w:rsidRPr="002F6D83">
        <w:rPr>
          <w:rFonts w:ascii="Times New Roman" w:hAnsi="Times New Roman"/>
          <w:sz w:val="24"/>
          <w:szCs w:val="24"/>
        </w:rPr>
        <w:t>98</w:t>
      </w:r>
      <w:r w:rsidR="00D30840" w:rsidRPr="002F6D83">
        <w:rPr>
          <w:rFonts w:ascii="Times New Roman" w:hAnsi="Times New Roman"/>
          <w:sz w:val="24"/>
          <w:szCs w:val="24"/>
        </w:rPr>
        <w:t xml:space="preserve"> </w:t>
      </w:r>
      <w:r w:rsidR="00C0648B" w:rsidRPr="002F6D83">
        <w:rPr>
          <w:rFonts w:ascii="Times New Roman" w:hAnsi="Times New Roman"/>
          <w:sz w:val="24"/>
          <w:szCs w:val="24"/>
        </w:rPr>
        <w:t>a</w:t>
      </w:r>
      <w:r w:rsidR="00A33D65" w:rsidRPr="002F6D83">
        <w:rPr>
          <w:rFonts w:ascii="Times New Roman" w:hAnsi="Times New Roman"/>
          <w:sz w:val="24"/>
          <w:szCs w:val="24"/>
        </w:rPr>
        <w:t>ž</w:t>
      </w:r>
      <w:r w:rsidR="00C0648B" w:rsidRPr="002F6D83">
        <w:rPr>
          <w:rFonts w:ascii="Times New Roman" w:hAnsi="Times New Roman"/>
          <w:sz w:val="24"/>
          <w:szCs w:val="24"/>
        </w:rPr>
        <w:t xml:space="preserve"> </w:t>
      </w:r>
      <w:r w:rsidR="00A33D65" w:rsidRPr="002F6D83">
        <w:rPr>
          <w:rFonts w:ascii="Times New Roman" w:hAnsi="Times New Roman"/>
          <w:sz w:val="24"/>
          <w:szCs w:val="24"/>
        </w:rPr>
        <w:t>100</w:t>
      </w:r>
    </w:p>
    <w:p w:rsidR="00756FD9" w:rsidRPr="002F6D83" w:rsidRDefault="00756FD9" w:rsidP="004337AD">
      <w:pPr>
        <w:pStyle w:val="Hlavika"/>
        <w:tabs>
          <w:tab w:val="clear" w:pos="4536"/>
          <w:tab w:val="clear" w:pos="9072"/>
        </w:tabs>
        <w:jc w:val="both"/>
        <w:rPr>
          <w:rFonts w:ascii="Times New Roman" w:hAnsi="Times New Roman"/>
          <w:sz w:val="24"/>
          <w:szCs w:val="24"/>
        </w:rPr>
      </w:pPr>
    </w:p>
    <w:p w:rsidR="00756FD9" w:rsidRPr="002F6D83" w:rsidRDefault="00756FD9" w:rsidP="004337AD">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w:t>
      </w:r>
      <w:r w:rsidR="00C0648B" w:rsidRPr="002F6D83">
        <w:rPr>
          <w:rFonts w:ascii="Times New Roman" w:hAnsi="Times New Roman"/>
          <w:sz w:val="24"/>
          <w:szCs w:val="24"/>
        </w:rPr>
        <w:t>vloženia nového písmena d) do</w:t>
      </w:r>
      <w:r w:rsidRPr="002F6D83">
        <w:rPr>
          <w:rFonts w:ascii="Times New Roman" w:hAnsi="Times New Roman"/>
          <w:sz w:val="24"/>
          <w:szCs w:val="24"/>
        </w:rPr>
        <w:t xml:space="preserve"> § 70 ods. 6 je potreba aplikačnej praxe </w:t>
      </w:r>
      <w:r w:rsidR="00C0648B" w:rsidRPr="002F6D83">
        <w:rPr>
          <w:rFonts w:ascii="Times New Roman" w:hAnsi="Times New Roman"/>
          <w:sz w:val="24"/>
          <w:szCs w:val="24"/>
        </w:rPr>
        <w:t>precizovať účel hodnotenia pedagogického zamestnanca alebo odborného zamestnanca tak, aby hodnotenie bolo využiteľné aj na účely pracovnoprávnych vzťahov. Úprava umožňuje využiť hodnotenie ako podklad pri komunikácii neuspokojivého plnenia pracovných povinností medzi zamestnávateľom a zamestnancom. Súčasťou návrhu je aj ustanovenie recipročného hodnotenia vedúcich pedagogických zamestnancov a vedúcich odborných zamestnancov podriadenými pedagogickými zamestnancami alebo odbornými zamestnancami. Táto požiadavka bola komunikovaná v medzirezortnom pripomienkovom konaní Slovenskou komorou učiteľov.</w:t>
      </w:r>
    </w:p>
    <w:p w:rsidR="00AE2465" w:rsidRPr="002F6D83" w:rsidRDefault="00AE2465" w:rsidP="004337AD">
      <w:pPr>
        <w:pStyle w:val="Hlavika"/>
        <w:tabs>
          <w:tab w:val="clear" w:pos="4536"/>
          <w:tab w:val="clear" w:pos="9072"/>
        </w:tabs>
        <w:jc w:val="both"/>
        <w:rPr>
          <w:rFonts w:ascii="Times New Roman" w:hAnsi="Times New Roman"/>
          <w:sz w:val="24"/>
          <w:szCs w:val="24"/>
        </w:rPr>
      </w:pPr>
    </w:p>
    <w:p w:rsidR="00AE2465" w:rsidRPr="002F6D83" w:rsidRDefault="00AE2465" w:rsidP="004337AD">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K bodu </w:t>
      </w:r>
      <w:r w:rsidR="00D30840" w:rsidRPr="002F6D83">
        <w:rPr>
          <w:rFonts w:ascii="Times New Roman" w:hAnsi="Times New Roman"/>
          <w:sz w:val="24"/>
          <w:szCs w:val="24"/>
        </w:rPr>
        <w:t>1</w:t>
      </w:r>
      <w:r w:rsidR="00A33D65" w:rsidRPr="002F6D83">
        <w:rPr>
          <w:rFonts w:ascii="Times New Roman" w:hAnsi="Times New Roman"/>
          <w:sz w:val="24"/>
          <w:szCs w:val="24"/>
        </w:rPr>
        <w:t>01</w:t>
      </w:r>
    </w:p>
    <w:p w:rsidR="00C0648B" w:rsidRPr="002F6D83" w:rsidRDefault="00C0648B" w:rsidP="004337AD">
      <w:pPr>
        <w:pStyle w:val="Hlavika"/>
        <w:tabs>
          <w:tab w:val="clear" w:pos="4536"/>
          <w:tab w:val="clear" w:pos="9072"/>
        </w:tabs>
        <w:jc w:val="both"/>
        <w:rPr>
          <w:rFonts w:ascii="Times New Roman" w:hAnsi="Times New Roman"/>
          <w:sz w:val="24"/>
          <w:szCs w:val="24"/>
        </w:rPr>
      </w:pPr>
    </w:p>
    <w:p w:rsidR="00C0648B" w:rsidRPr="002F6D83" w:rsidRDefault="00C0648B" w:rsidP="004337AD">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72 ods. 5 je potreba precizovať zákonné postupy pri výkone kontroly v profesijnom rozvoji, najmä v prípadoch, keď kontrolovaný subjekt </w:t>
      </w:r>
      <w:r w:rsidR="00CD2DEA" w:rsidRPr="002F6D83">
        <w:rPr>
          <w:rFonts w:ascii="Times New Roman" w:hAnsi="Times New Roman"/>
          <w:sz w:val="24"/>
          <w:szCs w:val="24"/>
        </w:rPr>
        <w:t>má potrebu vyjadriť sa k zisteným nedostatkom a navrhnutým opatreniam. Ustanovenie lehoty na takéto vyjadrenie kontrolovaného subjektu bolo požadované v medzirezortnom pripomienkovom konaní.</w:t>
      </w:r>
    </w:p>
    <w:p w:rsidR="00033B9C" w:rsidRPr="002F6D83" w:rsidRDefault="00033B9C" w:rsidP="004337AD">
      <w:pPr>
        <w:pStyle w:val="Hlavika"/>
        <w:tabs>
          <w:tab w:val="clear" w:pos="4536"/>
          <w:tab w:val="clear" w:pos="9072"/>
        </w:tabs>
        <w:jc w:val="both"/>
        <w:rPr>
          <w:rFonts w:ascii="Times New Roman" w:hAnsi="Times New Roman"/>
          <w:sz w:val="24"/>
          <w:szCs w:val="24"/>
        </w:rPr>
      </w:pPr>
    </w:p>
    <w:p w:rsidR="000B021C" w:rsidRPr="002F6D83" w:rsidRDefault="000B021C" w:rsidP="000B021C">
      <w:pPr>
        <w:pStyle w:val="Hlavika"/>
        <w:jc w:val="both"/>
        <w:rPr>
          <w:rFonts w:ascii="Times New Roman" w:hAnsi="Times New Roman"/>
          <w:sz w:val="24"/>
          <w:szCs w:val="24"/>
        </w:rPr>
      </w:pPr>
      <w:r w:rsidRPr="002F6D83">
        <w:rPr>
          <w:rFonts w:ascii="Times New Roman" w:hAnsi="Times New Roman"/>
          <w:sz w:val="24"/>
          <w:szCs w:val="24"/>
        </w:rPr>
        <w:t>K bod</w:t>
      </w:r>
      <w:r w:rsidR="00722E6F" w:rsidRPr="002F6D83">
        <w:rPr>
          <w:rFonts w:ascii="Times New Roman" w:hAnsi="Times New Roman"/>
          <w:sz w:val="24"/>
          <w:szCs w:val="24"/>
        </w:rPr>
        <w:t>om</w:t>
      </w:r>
      <w:r w:rsidRPr="002F6D83">
        <w:rPr>
          <w:rFonts w:ascii="Times New Roman" w:hAnsi="Times New Roman"/>
          <w:sz w:val="24"/>
          <w:szCs w:val="24"/>
        </w:rPr>
        <w:t xml:space="preserve"> </w:t>
      </w:r>
      <w:r w:rsidR="00D30840" w:rsidRPr="002F6D83">
        <w:rPr>
          <w:rFonts w:ascii="Times New Roman" w:hAnsi="Times New Roman"/>
          <w:sz w:val="24"/>
          <w:szCs w:val="24"/>
        </w:rPr>
        <w:t>1</w:t>
      </w:r>
      <w:r w:rsidR="00A33D65" w:rsidRPr="002F6D83">
        <w:rPr>
          <w:rFonts w:ascii="Times New Roman" w:hAnsi="Times New Roman"/>
          <w:sz w:val="24"/>
          <w:szCs w:val="24"/>
        </w:rPr>
        <w:t>02</w:t>
      </w:r>
      <w:r w:rsidR="00D30840" w:rsidRPr="002F6D83">
        <w:rPr>
          <w:rFonts w:ascii="Times New Roman" w:hAnsi="Times New Roman"/>
          <w:sz w:val="24"/>
          <w:szCs w:val="24"/>
        </w:rPr>
        <w:t xml:space="preserve"> </w:t>
      </w:r>
      <w:r w:rsidR="00722E6F" w:rsidRPr="002F6D83">
        <w:rPr>
          <w:rFonts w:ascii="Times New Roman" w:hAnsi="Times New Roman"/>
          <w:sz w:val="24"/>
          <w:szCs w:val="24"/>
        </w:rPr>
        <w:t xml:space="preserve">až </w:t>
      </w:r>
      <w:r w:rsidR="00D30840" w:rsidRPr="002F6D83">
        <w:rPr>
          <w:rFonts w:ascii="Times New Roman" w:hAnsi="Times New Roman"/>
          <w:sz w:val="24"/>
          <w:szCs w:val="24"/>
        </w:rPr>
        <w:t>11</w:t>
      </w:r>
      <w:r w:rsidR="00A33D65" w:rsidRPr="002F6D83">
        <w:rPr>
          <w:rFonts w:ascii="Times New Roman" w:hAnsi="Times New Roman"/>
          <w:sz w:val="24"/>
          <w:szCs w:val="24"/>
        </w:rPr>
        <w:t>1</w:t>
      </w:r>
    </w:p>
    <w:p w:rsidR="000B021C" w:rsidRPr="002F6D83" w:rsidRDefault="000B021C" w:rsidP="000B021C">
      <w:pPr>
        <w:pStyle w:val="Hlavika"/>
        <w:jc w:val="both"/>
        <w:rPr>
          <w:rFonts w:ascii="Times New Roman" w:hAnsi="Times New Roman"/>
          <w:sz w:val="24"/>
          <w:szCs w:val="24"/>
        </w:rPr>
      </w:pPr>
    </w:p>
    <w:p w:rsidR="006F7A39" w:rsidRPr="002F6D83" w:rsidRDefault="00722E6F" w:rsidP="00632D80">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76 je potreba </w:t>
      </w:r>
    </w:p>
    <w:p w:rsidR="006F7A39" w:rsidRPr="002F6D83" w:rsidRDefault="009627E3" w:rsidP="0003166A">
      <w:pPr>
        <w:pStyle w:val="Hlavika"/>
        <w:numPr>
          <w:ilvl w:val="0"/>
          <w:numId w:val="2"/>
        </w:numPr>
        <w:tabs>
          <w:tab w:val="clear" w:pos="4536"/>
          <w:tab w:val="clear" w:pos="9072"/>
        </w:tabs>
        <w:ind w:left="284" w:hanging="284"/>
        <w:jc w:val="both"/>
        <w:rPr>
          <w:rFonts w:ascii="Times New Roman" w:hAnsi="Times New Roman"/>
          <w:sz w:val="24"/>
          <w:szCs w:val="24"/>
        </w:rPr>
      </w:pPr>
      <w:r w:rsidRPr="002F6D83">
        <w:rPr>
          <w:rFonts w:ascii="Times New Roman" w:hAnsi="Times New Roman"/>
          <w:sz w:val="24"/>
          <w:szCs w:val="24"/>
        </w:rPr>
        <w:t>doplnenia</w:t>
      </w:r>
      <w:r w:rsidR="007D2403" w:rsidRPr="002F6D83">
        <w:rPr>
          <w:rFonts w:ascii="Times New Roman" w:hAnsi="Times New Roman"/>
          <w:sz w:val="24"/>
          <w:szCs w:val="24"/>
        </w:rPr>
        <w:t xml:space="preserve"> údajov, ktoré je možné zverejniť o ďalších zamestnancoch školy alebo školského zariadenia; ide o zamestnancov, ktorí boli a sú doteraz označovaní ako „správni zamestnanci“, teda školník, ekonóm, v</w:t>
      </w:r>
      <w:r w:rsidR="006F7A39" w:rsidRPr="002F6D83">
        <w:rPr>
          <w:rFonts w:ascii="Times New Roman" w:hAnsi="Times New Roman"/>
          <w:sz w:val="24"/>
          <w:szCs w:val="24"/>
        </w:rPr>
        <w:t>edúca školskej jedálne a ďalší,</w:t>
      </w:r>
    </w:p>
    <w:p w:rsidR="006F7A39" w:rsidRPr="002F6D83" w:rsidRDefault="007D2403" w:rsidP="0003166A">
      <w:pPr>
        <w:pStyle w:val="Hlavika"/>
        <w:numPr>
          <w:ilvl w:val="0"/>
          <w:numId w:val="2"/>
        </w:numPr>
        <w:tabs>
          <w:tab w:val="clear" w:pos="4536"/>
          <w:tab w:val="clear" w:pos="9072"/>
        </w:tabs>
        <w:ind w:left="284" w:hanging="284"/>
        <w:jc w:val="both"/>
        <w:rPr>
          <w:rFonts w:ascii="Times New Roman" w:hAnsi="Times New Roman"/>
          <w:sz w:val="24"/>
          <w:szCs w:val="24"/>
        </w:rPr>
      </w:pPr>
      <w:r w:rsidRPr="002F6D83">
        <w:rPr>
          <w:rFonts w:ascii="Times New Roman" w:hAnsi="Times New Roman"/>
          <w:sz w:val="24"/>
          <w:szCs w:val="24"/>
        </w:rPr>
        <w:t>jednoznačné</w:t>
      </w:r>
      <w:r w:rsidR="009627E3" w:rsidRPr="002F6D83">
        <w:rPr>
          <w:rFonts w:ascii="Times New Roman" w:hAnsi="Times New Roman"/>
          <w:sz w:val="24"/>
          <w:szCs w:val="24"/>
        </w:rPr>
        <w:t>ho</w:t>
      </w:r>
      <w:r w:rsidRPr="002F6D83">
        <w:rPr>
          <w:rFonts w:ascii="Times New Roman" w:hAnsi="Times New Roman"/>
          <w:sz w:val="24"/>
          <w:szCs w:val="24"/>
        </w:rPr>
        <w:t xml:space="preserve"> ustanoveni</w:t>
      </w:r>
      <w:r w:rsidR="009627E3" w:rsidRPr="002F6D83">
        <w:rPr>
          <w:rFonts w:ascii="Times New Roman" w:hAnsi="Times New Roman"/>
          <w:sz w:val="24"/>
          <w:szCs w:val="24"/>
        </w:rPr>
        <w:t>a</w:t>
      </w:r>
      <w:r w:rsidRPr="002F6D83">
        <w:rPr>
          <w:rFonts w:ascii="Times New Roman" w:hAnsi="Times New Roman"/>
          <w:sz w:val="24"/>
          <w:szCs w:val="24"/>
        </w:rPr>
        <w:t xml:space="preserve"> okruhu údajov, ktoré sa do</w:t>
      </w:r>
      <w:r w:rsidR="002F4D39" w:rsidRPr="002F6D83">
        <w:rPr>
          <w:rFonts w:ascii="Times New Roman" w:hAnsi="Times New Roman"/>
          <w:sz w:val="24"/>
          <w:szCs w:val="24"/>
        </w:rPr>
        <w:t xml:space="preserve"> centrálneho registra zapisujú o</w:t>
      </w:r>
      <w:r w:rsidRPr="002F6D83">
        <w:rPr>
          <w:rFonts w:ascii="Times New Roman" w:hAnsi="Times New Roman"/>
          <w:sz w:val="24"/>
          <w:szCs w:val="24"/>
        </w:rPr>
        <w:t xml:space="preserve"> pedagogickom zamestnancovi, pričom sa pamätá aj na </w:t>
      </w:r>
      <w:r w:rsidR="00834C90" w:rsidRPr="002F6D83">
        <w:rPr>
          <w:rFonts w:ascii="Times New Roman" w:hAnsi="Times New Roman"/>
          <w:sz w:val="24"/>
          <w:szCs w:val="24"/>
        </w:rPr>
        <w:t xml:space="preserve">novú </w:t>
      </w:r>
      <w:r w:rsidRPr="002F6D83">
        <w:rPr>
          <w:rFonts w:ascii="Times New Roman" w:hAnsi="Times New Roman"/>
          <w:sz w:val="24"/>
          <w:szCs w:val="24"/>
        </w:rPr>
        <w:t>navrhovanú kategóriu pedagogických zamestnancov školského</w:t>
      </w:r>
      <w:r w:rsidR="00414D11" w:rsidRPr="002F6D83">
        <w:rPr>
          <w:rFonts w:ascii="Times New Roman" w:hAnsi="Times New Roman"/>
          <w:sz w:val="24"/>
          <w:szCs w:val="24"/>
        </w:rPr>
        <w:t xml:space="preserve"> digitálneho</w:t>
      </w:r>
      <w:r w:rsidRPr="002F6D83">
        <w:rPr>
          <w:rFonts w:ascii="Times New Roman" w:hAnsi="Times New Roman"/>
          <w:sz w:val="24"/>
          <w:szCs w:val="24"/>
        </w:rPr>
        <w:t xml:space="preserve"> koord</w:t>
      </w:r>
      <w:r w:rsidR="00722E6F" w:rsidRPr="002F6D83">
        <w:rPr>
          <w:rFonts w:ascii="Times New Roman" w:hAnsi="Times New Roman"/>
          <w:sz w:val="24"/>
          <w:szCs w:val="24"/>
        </w:rPr>
        <w:t>inátora a</w:t>
      </w:r>
      <w:r w:rsidR="002F4D39" w:rsidRPr="002F6D83">
        <w:rPr>
          <w:rFonts w:ascii="Times New Roman" w:hAnsi="Times New Roman"/>
          <w:sz w:val="24"/>
          <w:szCs w:val="24"/>
        </w:rPr>
        <w:t xml:space="preserve"> o </w:t>
      </w:r>
      <w:r w:rsidR="00722E6F" w:rsidRPr="002F6D83">
        <w:rPr>
          <w:rFonts w:ascii="Times New Roman" w:hAnsi="Times New Roman"/>
          <w:sz w:val="24"/>
          <w:szCs w:val="24"/>
        </w:rPr>
        <w:t>odbornom zamestnancovi,</w:t>
      </w:r>
    </w:p>
    <w:p w:rsidR="007D2403" w:rsidRPr="002F6D83" w:rsidRDefault="009627E3" w:rsidP="0003166A">
      <w:pPr>
        <w:pStyle w:val="Hlavika"/>
        <w:numPr>
          <w:ilvl w:val="0"/>
          <w:numId w:val="2"/>
        </w:numPr>
        <w:tabs>
          <w:tab w:val="clear" w:pos="4536"/>
          <w:tab w:val="clear" w:pos="9072"/>
        </w:tabs>
        <w:ind w:left="284" w:hanging="284"/>
        <w:jc w:val="both"/>
        <w:rPr>
          <w:rFonts w:ascii="Times New Roman" w:hAnsi="Times New Roman"/>
          <w:sz w:val="24"/>
          <w:szCs w:val="24"/>
        </w:rPr>
      </w:pPr>
      <w:r w:rsidRPr="002F6D83">
        <w:rPr>
          <w:rFonts w:ascii="Times New Roman" w:hAnsi="Times New Roman"/>
          <w:sz w:val="24"/>
          <w:szCs w:val="24"/>
        </w:rPr>
        <w:t xml:space="preserve">doplnenia </w:t>
      </w:r>
      <w:r w:rsidR="007D2403" w:rsidRPr="002F6D83">
        <w:rPr>
          <w:rFonts w:ascii="Times New Roman" w:hAnsi="Times New Roman"/>
          <w:sz w:val="24"/>
          <w:szCs w:val="24"/>
        </w:rPr>
        <w:t>údaj</w:t>
      </w:r>
      <w:r w:rsidRPr="002F6D83">
        <w:rPr>
          <w:rFonts w:ascii="Times New Roman" w:hAnsi="Times New Roman"/>
          <w:sz w:val="24"/>
          <w:szCs w:val="24"/>
        </w:rPr>
        <w:t>u</w:t>
      </w:r>
      <w:r w:rsidR="007D2403" w:rsidRPr="002F6D83">
        <w:rPr>
          <w:rFonts w:ascii="Times New Roman" w:hAnsi="Times New Roman"/>
          <w:sz w:val="24"/>
          <w:szCs w:val="24"/>
        </w:rPr>
        <w:t xml:space="preserve"> o splnení predpokladu bezúhonnosti na výkon pracovnej činnosti</w:t>
      </w:r>
      <w:r w:rsidR="00834C90" w:rsidRPr="002F6D83">
        <w:rPr>
          <w:rFonts w:ascii="Times New Roman" w:hAnsi="Times New Roman"/>
          <w:sz w:val="24"/>
          <w:szCs w:val="24"/>
        </w:rPr>
        <w:t xml:space="preserve"> pedagogického zamestnanca alebo odborného zamestnanca</w:t>
      </w:r>
      <w:r w:rsidR="007D2403" w:rsidRPr="002F6D83">
        <w:rPr>
          <w:rFonts w:ascii="Times New Roman" w:hAnsi="Times New Roman"/>
          <w:sz w:val="24"/>
          <w:szCs w:val="24"/>
        </w:rPr>
        <w:t xml:space="preserve">, </w:t>
      </w:r>
      <w:r w:rsidR="00834C90" w:rsidRPr="002F6D83">
        <w:rPr>
          <w:rFonts w:ascii="Times New Roman" w:hAnsi="Times New Roman"/>
          <w:sz w:val="24"/>
          <w:szCs w:val="24"/>
        </w:rPr>
        <w:t>pričom</w:t>
      </w:r>
      <w:r w:rsidR="002F4D39" w:rsidRPr="002F6D83">
        <w:rPr>
          <w:rFonts w:ascii="Times New Roman" w:hAnsi="Times New Roman"/>
          <w:sz w:val="24"/>
          <w:szCs w:val="24"/>
        </w:rPr>
        <w:t xml:space="preserve"> účel</w:t>
      </w:r>
      <w:r w:rsidR="00834C90" w:rsidRPr="002F6D83">
        <w:rPr>
          <w:rFonts w:ascii="Times New Roman" w:hAnsi="Times New Roman"/>
          <w:sz w:val="24"/>
          <w:szCs w:val="24"/>
        </w:rPr>
        <w:t>om návrhu je zníženie</w:t>
      </w:r>
      <w:r w:rsidR="007D2403" w:rsidRPr="002F6D83">
        <w:rPr>
          <w:rFonts w:ascii="Times New Roman" w:hAnsi="Times New Roman"/>
          <w:sz w:val="24"/>
          <w:szCs w:val="24"/>
        </w:rPr>
        <w:t xml:space="preserve"> administratívnej </w:t>
      </w:r>
      <w:r w:rsidR="00834C90" w:rsidRPr="002F6D83">
        <w:rPr>
          <w:rFonts w:ascii="Times New Roman" w:hAnsi="Times New Roman"/>
          <w:sz w:val="24"/>
          <w:szCs w:val="24"/>
        </w:rPr>
        <w:t>záťaže pri zmene zamestnávateľa súvisiacej s preukazovaním bezúhonnosti podľa § 15</w:t>
      </w:r>
      <w:r w:rsidR="0007086D" w:rsidRPr="002F6D83">
        <w:rPr>
          <w:rFonts w:ascii="Times New Roman" w:hAnsi="Times New Roman"/>
          <w:sz w:val="24"/>
          <w:szCs w:val="24"/>
        </w:rPr>
        <w:t>.</w:t>
      </w:r>
    </w:p>
    <w:p w:rsidR="006C1219" w:rsidRPr="002F6D83" w:rsidRDefault="006C1219" w:rsidP="007D2403">
      <w:pPr>
        <w:pStyle w:val="Hlavika"/>
        <w:jc w:val="both"/>
        <w:rPr>
          <w:rFonts w:ascii="Times New Roman" w:hAnsi="Times New Roman"/>
          <w:sz w:val="24"/>
          <w:szCs w:val="24"/>
        </w:rPr>
      </w:pPr>
    </w:p>
    <w:p w:rsidR="006C1219" w:rsidRPr="002F6D83" w:rsidRDefault="007D2403" w:rsidP="007D2403">
      <w:pPr>
        <w:pStyle w:val="Hlavika"/>
        <w:jc w:val="both"/>
        <w:rPr>
          <w:rFonts w:ascii="Times New Roman" w:hAnsi="Times New Roman"/>
          <w:sz w:val="24"/>
          <w:szCs w:val="24"/>
        </w:rPr>
      </w:pPr>
      <w:r w:rsidRPr="002F6D83">
        <w:rPr>
          <w:rFonts w:ascii="Times New Roman" w:hAnsi="Times New Roman"/>
          <w:sz w:val="24"/>
          <w:szCs w:val="24"/>
        </w:rPr>
        <w:t>Návrh dáva základ pre získavanie a spracovanie osobných údajov a citlivých údajov o pedagogick</w:t>
      </w:r>
      <w:r w:rsidR="004011DE" w:rsidRPr="002F6D83">
        <w:rPr>
          <w:rFonts w:ascii="Times New Roman" w:hAnsi="Times New Roman"/>
          <w:sz w:val="24"/>
          <w:szCs w:val="24"/>
        </w:rPr>
        <w:t>ých</w:t>
      </w:r>
      <w:r w:rsidRPr="002F6D83">
        <w:rPr>
          <w:rFonts w:ascii="Times New Roman" w:hAnsi="Times New Roman"/>
          <w:sz w:val="24"/>
          <w:szCs w:val="24"/>
        </w:rPr>
        <w:t xml:space="preserve"> zamestnanco</w:t>
      </w:r>
      <w:r w:rsidR="004011DE" w:rsidRPr="002F6D83">
        <w:rPr>
          <w:rFonts w:ascii="Times New Roman" w:hAnsi="Times New Roman"/>
          <w:sz w:val="24"/>
          <w:szCs w:val="24"/>
        </w:rPr>
        <w:t>ch</w:t>
      </w:r>
      <w:r w:rsidRPr="002F6D83">
        <w:rPr>
          <w:rFonts w:ascii="Times New Roman" w:hAnsi="Times New Roman"/>
          <w:sz w:val="24"/>
          <w:szCs w:val="24"/>
        </w:rPr>
        <w:t>, odborn</w:t>
      </w:r>
      <w:r w:rsidR="004011DE" w:rsidRPr="002F6D83">
        <w:rPr>
          <w:rFonts w:ascii="Times New Roman" w:hAnsi="Times New Roman"/>
          <w:sz w:val="24"/>
          <w:szCs w:val="24"/>
        </w:rPr>
        <w:t>ých</w:t>
      </w:r>
      <w:r w:rsidRPr="002F6D83">
        <w:rPr>
          <w:rFonts w:ascii="Times New Roman" w:hAnsi="Times New Roman"/>
          <w:sz w:val="24"/>
          <w:szCs w:val="24"/>
        </w:rPr>
        <w:t xml:space="preserve"> zamestnanco</w:t>
      </w:r>
      <w:r w:rsidR="004011DE" w:rsidRPr="002F6D83">
        <w:rPr>
          <w:rFonts w:ascii="Times New Roman" w:hAnsi="Times New Roman"/>
          <w:sz w:val="24"/>
          <w:szCs w:val="24"/>
        </w:rPr>
        <w:t>ch</w:t>
      </w:r>
      <w:r w:rsidRPr="002F6D83">
        <w:rPr>
          <w:rFonts w:ascii="Times New Roman" w:hAnsi="Times New Roman"/>
          <w:sz w:val="24"/>
          <w:szCs w:val="24"/>
        </w:rPr>
        <w:t xml:space="preserve"> a ďalš</w:t>
      </w:r>
      <w:r w:rsidR="004011DE" w:rsidRPr="002F6D83">
        <w:rPr>
          <w:rFonts w:ascii="Times New Roman" w:hAnsi="Times New Roman"/>
          <w:sz w:val="24"/>
          <w:szCs w:val="24"/>
        </w:rPr>
        <w:t>ích</w:t>
      </w:r>
      <w:r w:rsidRPr="002F6D83">
        <w:rPr>
          <w:rFonts w:ascii="Times New Roman" w:hAnsi="Times New Roman"/>
          <w:sz w:val="24"/>
          <w:szCs w:val="24"/>
        </w:rPr>
        <w:t xml:space="preserve"> zamestnanco</w:t>
      </w:r>
      <w:r w:rsidR="004011DE" w:rsidRPr="002F6D83">
        <w:rPr>
          <w:rFonts w:ascii="Times New Roman" w:hAnsi="Times New Roman"/>
          <w:sz w:val="24"/>
          <w:szCs w:val="24"/>
        </w:rPr>
        <w:t>ch</w:t>
      </w:r>
      <w:r w:rsidRPr="002F6D83">
        <w:rPr>
          <w:rFonts w:ascii="Times New Roman" w:hAnsi="Times New Roman"/>
          <w:sz w:val="24"/>
          <w:szCs w:val="24"/>
        </w:rPr>
        <w:t xml:space="preserve"> šk</w:t>
      </w:r>
      <w:r w:rsidR="004011DE" w:rsidRPr="002F6D83">
        <w:rPr>
          <w:rFonts w:ascii="Times New Roman" w:hAnsi="Times New Roman"/>
          <w:sz w:val="24"/>
          <w:szCs w:val="24"/>
        </w:rPr>
        <w:t>ô</w:t>
      </w:r>
      <w:r w:rsidR="008C795E" w:rsidRPr="002F6D83">
        <w:rPr>
          <w:rFonts w:ascii="Times New Roman" w:hAnsi="Times New Roman"/>
          <w:sz w:val="24"/>
          <w:szCs w:val="24"/>
        </w:rPr>
        <w:t>l</w:t>
      </w:r>
      <w:r w:rsidRPr="002F6D83">
        <w:rPr>
          <w:rFonts w:ascii="Times New Roman" w:hAnsi="Times New Roman"/>
          <w:sz w:val="24"/>
          <w:szCs w:val="24"/>
        </w:rPr>
        <w:t xml:space="preserve"> a školsk</w:t>
      </w:r>
      <w:r w:rsidR="004011DE" w:rsidRPr="002F6D83">
        <w:rPr>
          <w:rFonts w:ascii="Times New Roman" w:hAnsi="Times New Roman"/>
          <w:sz w:val="24"/>
          <w:szCs w:val="24"/>
        </w:rPr>
        <w:t>ých zariadení</w:t>
      </w:r>
      <w:r w:rsidRPr="002F6D83">
        <w:rPr>
          <w:rFonts w:ascii="Times New Roman" w:hAnsi="Times New Roman"/>
          <w:sz w:val="24"/>
          <w:szCs w:val="24"/>
        </w:rPr>
        <w:t>.</w:t>
      </w:r>
      <w:r w:rsidR="004011DE" w:rsidRPr="002F6D83">
        <w:rPr>
          <w:rFonts w:ascii="Times New Roman" w:hAnsi="Times New Roman"/>
          <w:sz w:val="24"/>
          <w:szCs w:val="24"/>
        </w:rPr>
        <w:t xml:space="preserve"> </w:t>
      </w:r>
      <w:r w:rsidR="008C795E" w:rsidRPr="002F6D83">
        <w:rPr>
          <w:rFonts w:ascii="Times New Roman" w:hAnsi="Times New Roman"/>
          <w:sz w:val="24"/>
          <w:szCs w:val="24"/>
        </w:rPr>
        <w:t>Návrhom sa nerozširuje okruh pedagogických zamestnancov a odborných zamestnancov, ktorých údaje sa zapisujú do centrálneho registra, a to ani v dôsledku navrhovaných zmien v oblasti pôsobenia učiteľov profesijného rozvoja na vysokých školách alebo u ďalších, najmä neštátnych poskytovateľov vzdelávania v profesijnom rozvoji.</w:t>
      </w:r>
    </w:p>
    <w:p w:rsidR="0053530D" w:rsidRPr="002F6D83" w:rsidRDefault="0053530D" w:rsidP="00CD2DEA">
      <w:pPr>
        <w:pStyle w:val="Hlavika"/>
        <w:tabs>
          <w:tab w:val="clear" w:pos="4536"/>
          <w:tab w:val="clear" w:pos="9072"/>
        </w:tabs>
        <w:jc w:val="both"/>
        <w:rPr>
          <w:rFonts w:ascii="Times New Roman" w:hAnsi="Times New Roman"/>
          <w:sz w:val="24"/>
          <w:szCs w:val="24"/>
        </w:rPr>
      </w:pPr>
    </w:p>
    <w:p w:rsidR="006C1219" w:rsidRPr="002F6D83" w:rsidRDefault="007C10CC" w:rsidP="00CD2DEA">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D</w:t>
      </w:r>
      <w:r w:rsidR="006C1219" w:rsidRPr="002F6D83">
        <w:rPr>
          <w:rFonts w:ascii="Times New Roman" w:hAnsi="Times New Roman"/>
          <w:sz w:val="24"/>
          <w:szCs w:val="24"/>
        </w:rPr>
        <w:t xml:space="preserve">ôvodom </w:t>
      </w:r>
      <w:r w:rsidR="00A04A03" w:rsidRPr="002F6D83">
        <w:rPr>
          <w:rFonts w:ascii="Times New Roman" w:hAnsi="Times New Roman"/>
          <w:sz w:val="24"/>
          <w:szCs w:val="24"/>
        </w:rPr>
        <w:t>vloženia nov</w:t>
      </w:r>
      <w:r w:rsidR="00B44B71" w:rsidRPr="002F6D83">
        <w:rPr>
          <w:rFonts w:ascii="Times New Roman" w:hAnsi="Times New Roman"/>
          <w:sz w:val="24"/>
          <w:szCs w:val="24"/>
        </w:rPr>
        <w:t>ého</w:t>
      </w:r>
      <w:r w:rsidR="00A04A03" w:rsidRPr="002F6D83">
        <w:rPr>
          <w:rFonts w:ascii="Times New Roman" w:hAnsi="Times New Roman"/>
          <w:sz w:val="24"/>
          <w:szCs w:val="24"/>
        </w:rPr>
        <w:t xml:space="preserve"> písmen</w:t>
      </w:r>
      <w:r w:rsidR="00B44B71" w:rsidRPr="002F6D83">
        <w:rPr>
          <w:rFonts w:ascii="Times New Roman" w:hAnsi="Times New Roman"/>
          <w:sz w:val="24"/>
          <w:szCs w:val="24"/>
        </w:rPr>
        <w:t>a</w:t>
      </w:r>
      <w:r w:rsidR="00A04A03" w:rsidRPr="002F6D83">
        <w:rPr>
          <w:rFonts w:ascii="Times New Roman" w:hAnsi="Times New Roman"/>
          <w:sz w:val="24"/>
          <w:szCs w:val="24"/>
        </w:rPr>
        <w:t xml:space="preserve"> e) do § 78 </w:t>
      </w:r>
      <w:r w:rsidR="00CD2DEA" w:rsidRPr="002F6D83">
        <w:rPr>
          <w:rFonts w:ascii="Times New Roman" w:hAnsi="Times New Roman"/>
          <w:sz w:val="24"/>
          <w:szCs w:val="24"/>
        </w:rPr>
        <w:t xml:space="preserve">a nového odseku </w:t>
      </w:r>
      <w:r w:rsidR="0053530D" w:rsidRPr="002F6D83">
        <w:rPr>
          <w:rFonts w:ascii="Times New Roman" w:hAnsi="Times New Roman"/>
          <w:sz w:val="24"/>
          <w:szCs w:val="24"/>
        </w:rPr>
        <w:t xml:space="preserve">2 </w:t>
      </w:r>
      <w:r w:rsidR="00CD2DEA" w:rsidRPr="002F6D83">
        <w:rPr>
          <w:rFonts w:ascii="Times New Roman" w:hAnsi="Times New Roman"/>
          <w:sz w:val="24"/>
          <w:szCs w:val="24"/>
        </w:rPr>
        <w:t xml:space="preserve">v § 78 </w:t>
      </w:r>
      <w:r w:rsidR="006C1219" w:rsidRPr="002F6D83">
        <w:rPr>
          <w:rFonts w:ascii="Times New Roman" w:hAnsi="Times New Roman"/>
          <w:sz w:val="24"/>
          <w:szCs w:val="24"/>
        </w:rPr>
        <w:t>je potreba zefektívnenia nakladania s údajmi získanými pri preukazovaní bezúhonnosti pedagogických zamestnancov a odborných zamestnancov tak, aby boli využité doterajšie technické nástroje a možnosti.</w:t>
      </w:r>
      <w:r w:rsidR="00CD2DEA" w:rsidRPr="002F6D83">
        <w:rPr>
          <w:rFonts w:ascii="Times New Roman" w:hAnsi="Times New Roman"/>
          <w:sz w:val="24"/>
          <w:szCs w:val="24"/>
        </w:rPr>
        <w:t xml:space="preserve"> Z</w:t>
      </w:r>
      <w:r w:rsidR="00AB5E9B" w:rsidRPr="002F6D83">
        <w:rPr>
          <w:rFonts w:ascii="Times New Roman" w:hAnsi="Times New Roman"/>
          <w:sz w:val="24"/>
          <w:szCs w:val="24"/>
        </w:rPr>
        <w:t xml:space="preserve">avedenie nového okruhu oprávnených subjektov, ktorým </w:t>
      </w:r>
      <w:r w:rsidR="00CD2DEA" w:rsidRPr="002F6D83">
        <w:rPr>
          <w:rFonts w:ascii="Times New Roman" w:hAnsi="Times New Roman"/>
          <w:sz w:val="24"/>
          <w:szCs w:val="24"/>
        </w:rPr>
        <w:t>ministerstvo školstva</w:t>
      </w:r>
      <w:r w:rsidR="00AB5E9B" w:rsidRPr="002F6D83">
        <w:rPr>
          <w:rFonts w:ascii="Times New Roman" w:hAnsi="Times New Roman"/>
          <w:sz w:val="24"/>
          <w:szCs w:val="24"/>
        </w:rPr>
        <w:t xml:space="preserve">  sprístupňuje údaje z centrálneho registra a ktorými sú budúci zamestnávatelia pedagogických zamestnancov</w:t>
      </w:r>
      <w:r w:rsidR="001D1E29" w:rsidRPr="002F6D83">
        <w:rPr>
          <w:rFonts w:ascii="Times New Roman" w:hAnsi="Times New Roman"/>
          <w:sz w:val="24"/>
          <w:szCs w:val="24"/>
        </w:rPr>
        <w:t xml:space="preserve"> alebo odborných zamestnancov</w:t>
      </w:r>
      <w:r w:rsidR="00AB5E9B" w:rsidRPr="002F6D83">
        <w:rPr>
          <w:rFonts w:ascii="Times New Roman" w:hAnsi="Times New Roman"/>
          <w:sz w:val="24"/>
          <w:szCs w:val="24"/>
        </w:rPr>
        <w:t>, ktorí sa opätovne uchádzajú o pracovnú pozíciu v škole alebo školskom zariadení a od ich predchádzajúceho pomeru, v ktorom vykonávali pracovnú činnosť pedagogického zamestnanca alebo odborného zamestnanca ešte neuplynuli tri roky</w:t>
      </w:r>
      <w:r w:rsidR="00CD2DEA" w:rsidRPr="002F6D83">
        <w:rPr>
          <w:rFonts w:ascii="Times New Roman" w:hAnsi="Times New Roman"/>
          <w:sz w:val="24"/>
          <w:szCs w:val="24"/>
        </w:rPr>
        <w:t>, prispieva k odbúraniu administratívnej záťaže Registra trestov</w:t>
      </w:r>
      <w:r w:rsidR="00AB5E9B" w:rsidRPr="002F6D83">
        <w:rPr>
          <w:rFonts w:ascii="Times New Roman" w:hAnsi="Times New Roman"/>
          <w:sz w:val="24"/>
          <w:szCs w:val="24"/>
        </w:rPr>
        <w:t xml:space="preserve"> </w:t>
      </w:r>
      <w:r w:rsidR="00CD2DEA" w:rsidRPr="002F6D83">
        <w:rPr>
          <w:rFonts w:ascii="Times New Roman" w:hAnsi="Times New Roman"/>
          <w:sz w:val="24"/>
          <w:szCs w:val="24"/>
        </w:rPr>
        <w:t xml:space="preserve">GP SR, </w:t>
      </w:r>
      <w:r w:rsidR="00271375" w:rsidRPr="002F6D83">
        <w:rPr>
          <w:rFonts w:ascii="Times New Roman" w:hAnsi="Times New Roman"/>
          <w:sz w:val="24"/>
          <w:szCs w:val="24"/>
        </w:rPr>
        <w:t xml:space="preserve">regionálnych úradov školskej správy </w:t>
      </w:r>
      <w:r w:rsidR="00CD2DEA" w:rsidRPr="002F6D83">
        <w:rPr>
          <w:rFonts w:ascii="Times New Roman" w:hAnsi="Times New Roman"/>
          <w:sz w:val="24"/>
          <w:szCs w:val="24"/>
        </w:rPr>
        <w:t>a v neposlednom rade aj pedagogických zamestnancov a odborných zamestnancov. B</w:t>
      </w:r>
      <w:r w:rsidR="00AB5E9B" w:rsidRPr="002F6D83">
        <w:rPr>
          <w:rFonts w:ascii="Times New Roman" w:hAnsi="Times New Roman"/>
          <w:sz w:val="24"/>
          <w:szCs w:val="24"/>
        </w:rPr>
        <w:t xml:space="preserve">udúcim zamestnávateľom </w:t>
      </w:r>
      <w:r w:rsidR="00CD2DEA" w:rsidRPr="002F6D83">
        <w:rPr>
          <w:rFonts w:ascii="Times New Roman" w:hAnsi="Times New Roman"/>
          <w:sz w:val="24"/>
          <w:szCs w:val="24"/>
        </w:rPr>
        <w:t>ministerstvo školstva</w:t>
      </w:r>
      <w:r w:rsidR="00AB5E9B" w:rsidRPr="002F6D83">
        <w:rPr>
          <w:rFonts w:ascii="Times New Roman" w:hAnsi="Times New Roman"/>
          <w:sz w:val="24"/>
          <w:szCs w:val="24"/>
        </w:rPr>
        <w:t xml:space="preserve"> sprístupní údaj o bezúhonnosti </w:t>
      </w:r>
      <w:r w:rsidR="00CD2DEA" w:rsidRPr="002F6D83">
        <w:rPr>
          <w:rFonts w:ascii="Times New Roman" w:hAnsi="Times New Roman"/>
          <w:sz w:val="24"/>
          <w:szCs w:val="24"/>
        </w:rPr>
        <w:t xml:space="preserve">uchádzača, </w:t>
      </w:r>
      <w:r w:rsidR="00430066" w:rsidRPr="002F6D83">
        <w:rPr>
          <w:rFonts w:ascii="Times New Roman" w:hAnsi="Times New Roman"/>
          <w:sz w:val="24"/>
          <w:szCs w:val="24"/>
        </w:rPr>
        <w:t>ktorý v spojení s čestným vyhlásením o tom, že je bezúhonný podľa § 15 ods. 1 a 2, o tom, že na neho nebolo vznesené obvinenia ani podaná obžaloba, je dostatočný na preukázanie bezúhonnosti, ako podmienky výkonu pracovnej činnosti podľa § 9.</w:t>
      </w:r>
    </w:p>
    <w:p w:rsidR="0053530D" w:rsidRPr="002F6D83" w:rsidRDefault="0053530D" w:rsidP="00CD2DEA">
      <w:pPr>
        <w:pStyle w:val="Hlavika"/>
        <w:tabs>
          <w:tab w:val="clear" w:pos="4536"/>
          <w:tab w:val="clear" w:pos="9072"/>
        </w:tabs>
        <w:jc w:val="both"/>
        <w:rPr>
          <w:rFonts w:ascii="Times New Roman" w:hAnsi="Times New Roman"/>
          <w:sz w:val="24"/>
          <w:szCs w:val="24"/>
        </w:rPr>
      </w:pPr>
    </w:p>
    <w:p w:rsidR="009C2CDA" w:rsidRPr="002F6D83" w:rsidRDefault="009C2CDA" w:rsidP="006C1219">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t>K bodu 112</w:t>
      </w:r>
    </w:p>
    <w:p w:rsidR="009C2CDA" w:rsidRPr="002F6D83" w:rsidRDefault="009C2CDA" w:rsidP="006C1219">
      <w:pPr>
        <w:pStyle w:val="Hlavika"/>
        <w:tabs>
          <w:tab w:val="clear" w:pos="4536"/>
          <w:tab w:val="clear" w:pos="9072"/>
          <w:tab w:val="right" w:pos="0"/>
        </w:tabs>
        <w:jc w:val="both"/>
        <w:rPr>
          <w:rFonts w:ascii="Times New Roman" w:hAnsi="Times New Roman"/>
          <w:sz w:val="24"/>
          <w:szCs w:val="24"/>
        </w:rPr>
      </w:pPr>
    </w:p>
    <w:p w:rsidR="00B44B71" w:rsidRPr="002F6D83" w:rsidRDefault="009E20A7" w:rsidP="006C1219">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lastRenderedPageBreak/>
        <w:t>Dôvodom návrhu na úpravu § 80 ods. 2 je potreba rozšírenia okruhu subjektov oprávnených predkladať ministerstvu školstva návrhy na morálne ocenenie pedagogických zamestnancov a odborných zamestnancov. Návrh reflektuje na existenciu väzieb a sietí, ktoré sú zdrojom poznania kvalít pedagogických zamestnancov a odborných zamestnancov hodných morálneho ocenenia na úrovni ministerstva školstva a ktorými disponujú právnické osoby, ktoré majú v predmete činnosti vzdelávanie a preto sa v rámci svojej činnosti stretávajú s väčším okruhom pedagogických zamestnancov a odborných zamestnancov.</w:t>
      </w:r>
    </w:p>
    <w:p w:rsidR="00067761" w:rsidRPr="002F6D83" w:rsidRDefault="00067761" w:rsidP="006C1219">
      <w:pPr>
        <w:pStyle w:val="Hlavika"/>
        <w:tabs>
          <w:tab w:val="clear" w:pos="4536"/>
          <w:tab w:val="clear" w:pos="9072"/>
          <w:tab w:val="right" w:pos="0"/>
        </w:tabs>
        <w:jc w:val="both"/>
        <w:rPr>
          <w:rFonts w:ascii="Times New Roman" w:hAnsi="Times New Roman"/>
          <w:sz w:val="24"/>
          <w:szCs w:val="24"/>
        </w:rPr>
      </w:pPr>
    </w:p>
    <w:p w:rsidR="00B44B71" w:rsidRPr="002F6D83" w:rsidRDefault="00B44B71" w:rsidP="006C1219">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t xml:space="preserve">K bodu </w:t>
      </w:r>
      <w:r w:rsidR="003B0E52" w:rsidRPr="002F6D83">
        <w:rPr>
          <w:rFonts w:ascii="Times New Roman" w:hAnsi="Times New Roman"/>
          <w:sz w:val="24"/>
          <w:szCs w:val="24"/>
        </w:rPr>
        <w:t>1</w:t>
      </w:r>
      <w:r w:rsidR="00C83373" w:rsidRPr="002F6D83">
        <w:rPr>
          <w:rFonts w:ascii="Times New Roman" w:hAnsi="Times New Roman"/>
          <w:sz w:val="24"/>
          <w:szCs w:val="24"/>
        </w:rPr>
        <w:t>1</w:t>
      </w:r>
      <w:r w:rsidR="0007086D" w:rsidRPr="002F6D83">
        <w:rPr>
          <w:rFonts w:ascii="Times New Roman" w:hAnsi="Times New Roman"/>
          <w:sz w:val="24"/>
          <w:szCs w:val="24"/>
        </w:rPr>
        <w:t>3</w:t>
      </w:r>
    </w:p>
    <w:p w:rsidR="00033B9C" w:rsidRPr="002F6D83" w:rsidRDefault="00033B9C" w:rsidP="00033B9C">
      <w:pPr>
        <w:jc w:val="both"/>
      </w:pPr>
    </w:p>
    <w:p w:rsidR="00444FCB" w:rsidRPr="002F6D83" w:rsidRDefault="00AB5E9B" w:rsidP="006C1219">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t>Dôvodom úpravy § 82 ods. 4 je potreba aplikačnej praxe, komunikovaná v medzirezortnom pripomienkovom konaní, ako potreba rozšíriť možnosť uzatvorenia pracovného pomeru v súlade s potrebami zamestnávateľa, napríklad v rámci realizácie rozvojových projektov, alebo kvôli krátkodobo zhoršenému zdravotnému stavu žiaka, ktorý si vyžaduje asistenciu (asistenta učiteľa, špeciálneho pedagóga atď.).</w:t>
      </w:r>
    </w:p>
    <w:p w:rsidR="00AB5E9B" w:rsidRPr="002F6D83" w:rsidRDefault="00AB5E9B" w:rsidP="006C1219">
      <w:pPr>
        <w:pStyle w:val="Hlavika"/>
        <w:tabs>
          <w:tab w:val="clear" w:pos="4536"/>
          <w:tab w:val="clear" w:pos="9072"/>
          <w:tab w:val="right" w:pos="0"/>
        </w:tabs>
        <w:jc w:val="both"/>
        <w:rPr>
          <w:rFonts w:ascii="Times New Roman" w:hAnsi="Times New Roman"/>
          <w:sz w:val="24"/>
          <w:szCs w:val="24"/>
        </w:rPr>
      </w:pPr>
    </w:p>
    <w:p w:rsidR="00444FCB" w:rsidRPr="002F6D83" w:rsidRDefault="00444FCB" w:rsidP="006C1219">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t xml:space="preserve">K bodu </w:t>
      </w:r>
      <w:r w:rsidR="004F3A45" w:rsidRPr="002F6D83">
        <w:rPr>
          <w:rFonts w:ascii="Times New Roman" w:hAnsi="Times New Roman"/>
          <w:sz w:val="24"/>
          <w:szCs w:val="24"/>
        </w:rPr>
        <w:t>1</w:t>
      </w:r>
      <w:r w:rsidR="00C83373" w:rsidRPr="002F6D83">
        <w:rPr>
          <w:rFonts w:ascii="Times New Roman" w:hAnsi="Times New Roman"/>
          <w:sz w:val="24"/>
          <w:szCs w:val="24"/>
        </w:rPr>
        <w:t>1</w:t>
      </w:r>
      <w:r w:rsidR="0007086D" w:rsidRPr="002F6D83">
        <w:rPr>
          <w:rFonts w:ascii="Times New Roman" w:hAnsi="Times New Roman"/>
          <w:sz w:val="24"/>
          <w:szCs w:val="24"/>
        </w:rPr>
        <w:t>4</w:t>
      </w:r>
    </w:p>
    <w:p w:rsidR="00AD7D6A" w:rsidRPr="002F6D83" w:rsidRDefault="00AD7D6A" w:rsidP="006C1219">
      <w:pPr>
        <w:pStyle w:val="Hlavika"/>
        <w:tabs>
          <w:tab w:val="clear" w:pos="4536"/>
          <w:tab w:val="clear" w:pos="9072"/>
          <w:tab w:val="right" w:pos="0"/>
        </w:tabs>
        <w:jc w:val="both"/>
        <w:rPr>
          <w:rFonts w:ascii="Times New Roman" w:hAnsi="Times New Roman"/>
          <w:sz w:val="24"/>
          <w:szCs w:val="24"/>
        </w:rPr>
      </w:pPr>
    </w:p>
    <w:p w:rsidR="00AD7D6A" w:rsidRPr="002F6D83" w:rsidRDefault="00AD7D6A" w:rsidP="006C1219">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t xml:space="preserve">Dôvodom úpravy § 82 ods. 5 je potreba aplikačnej praxe </w:t>
      </w:r>
      <w:r w:rsidR="00A77ED4" w:rsidRPr="002F6D83">
        <w:rPr>
          <w:rFonts w:ascii="Times New Roman" w:hAnsi="Times New Roman"/>
          <w:sz w:val="24"/>
          <w:szCs w:val="24"/>
        </w:rPr>
        <w:t xml:space="preserve">zohľadňovať pri aplikácii inštitútu prerušenia pracovnej činnosti pedagogického zamestnanca a odborného zamestnanca po desiatich rokoch výkonu pracovnej činnosti primárne potreby škôl a školských zariadení pri organizácii výchovy, vzdelávania a výkonu odbornej starostlivosti, ktorej rytmus určujú školské roky. S tým súvisí mobilita uchádzačov o zaradenie na pracovnú pozíciu pedagogického zamestnanca alebo odborného zamestnanca, a preto návrh predpokladá aplikáciu rovnakej podmienky aj v prostredí zariadení sociálnej pomoci. </w:t>
      </w:r>
    </w:p>
    <w:p w:rsidR="00541F44" w:rsidRPr="002F6D83" w:rsidRDefault="00541F44" w:rsidP="006C1219">
      <w:pPr>
        <w:pStyle w:val="Hlavika"/>
        <w:tabs>
          <w:tab w:val="clear" w:pos="4536"/>
          <w:tab w:val="clear" w:pos="9072"/>
          <w:tab w:val="right" w:pos="0"/>
        </w:tabs>
        <w:jc w:val="both"/>
        <w:rPr>
          <w:rFonts w:ascii="Times New Roman" w:hAnsi="Times New Roman"/>
          <w:sz w:val="24"/>
          <w:szCs w:val="24"/>
        </w:rPr>
      </w:pPr>
    </w:p>
    <w:p w:rsidR="00033B9C" w:rsidRPr="002F6D83" w:rsidRDefault="006F6B39" w:rsidP="00D9245C">
      <w:pPr>
        <w:pStyle w:val="Hlavika"/>
        <w:jc w:val="both"/>
      </w:pPr>
      <w:r w:rsidRPr="002F6D83">
        <w:rPr>
          <w:rFonts w:ascii="Times New Roman" w:hAnsi="Times New Roman"/>
          <w:sz w:val="24"/>
          <w:szCs w:val="24"/>
        </w:rPr>
        <w:t xml:space="preserve">K bodu </w:t>
      </w:r>
      <w:r w:rsidR="004F3A45" w:rsidRPr="002F6D83">
        <w:rPr>
          <w:rFonts w:ascii="Times New Roman" w:hAnsi="Times New Roman"/>
          <w:sz w:val="24"/>
          <w:szCs w:val="24"/>
        </w:rPr>
        <w:t>1</w:t>
      </w:r>
      <w:r w:rsidR="00C83373" w:rsidRPr="002F6D83">
        <w:rPr>
          <w:rFonts w:ascii="Times New Roman" w:hAnsi="Times New Roman"/>
          <w:sz w:val="24"/>
          <w:szCs w:val="24"/>
        </w:rPr>
        <w:t>1</w:t>
      </w:r>
      <w:r w:rsidR="0007086D" w:rsidRPr="002F6D83">
        <w:rPr>
          <w:rFonts w:ascii="Times New Roman" w:hAnsi="Times New Roman"/>
          <w:sz w:val="24"/>
          <w:szCs w:val="24"/>
        </w:rPr>
        <w:t>5</w:t>
      </w:r>
    </w:p>
    <w:p w:rsidR="00033B9C" w:rsidRPr="002F6D83" w:rsidRDefault="00033B9C" w:rsidP="00DA3CD4">
      <w:pPr>
        <w:pStyle w:val="Hlavika"/>
        <w:jc w:val="both"/>
        <w:rPr>
          <w:rFonts w:ascii="Times New Roman" w:hAnsi="Times New Roman"/>
          <w:sz w:val="24"/>
          <w:szCs w:val="24"/>
        </w:rPr>
      </w:pPr>
    </w:p>
    <w:p w:rsidR="00A04A03" w:rsidRPr="002F6D83" w:rsidRDefault="00DA3CD4" w:rsidP="00DA3CD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w:t>
      </w:r>
      <w:r w:rsidR="00A04A03" w:rsidRPr="002F6D83">
        <w:rPr>
          <w:rFonts w:ascii="Times New Roman" w:hAnsi="Times New Roman"/>
          <w:sz w:val="24"/>
          <w:szCs w:val="24"/>
        </w:rPr>
        <w:t xml:space="preserve">úpravy § 82 ods. </w:t>
      </w:r>
      <w:r w:rsidR="00B44B71" w:rsidRPr="002F6D83">
        <w:rPr>
          <w:rFonts w:ascii="Times New Roman" w:hAnsi="Times New Roman"/>
          <w:sz w:val="24"/>
          <w:szCs w:val="24"/>
        </w:rPr>
        <w:t>6</w:t>
      </w:r>
      <w:r w:rsidR="00A04A03" w:rsidRPr="002F6D83">
        <w:rPr>
          <w:rFonts w:ascii="Times New Roman" w:hAnsi="Times New Roman"/>
          <w:sz w:val="24"/>
          <w:szCs w:val="24"/>
        </w:rPr>
        <w:t xml:space="preserve"> </w:t>
      </w:r>
      <w:r w:rsidRPr="002F6D83">
        <w:rPr>
          <w:rFonts w:ascii="Times New Roman" w:hAnsi="Times New Roman"/>
          <w:sz w:val="24"/>
          <w:szCs w:val="24"/>
        </w:rPr>
        <w:t xml:space="preserve">je </w:t>
      </w:r>
      <w:r w:rsidR="00F726E4" w:rsidRPr="002F6D83">
        <w:rPr>
          <w:rFonts w:ascii="Times New Roman" w:hAnsi="Times New Roman"/>
          <w:sz w:val="24"/>
          <w:szCs w:val="24"/>
        </w:rPr>
        <w:t>zohľadnenie novely Zákonníka práce (zákon č. 76/2021 Z. z.), ktorá má nadobudnúť účinnosť 1. 1. 2021 a dopĺňa sa ňou nový výpovedný dôvod – dovŕšenie veku 65 rokov</w:t>
      </w:r>
      <w:r w:rsidR="00826B09" w:rsidRPr="002F6D83">
        <w:rPr>
          <w:rFonts w:ascii="Times New Roman" w:hAnsi="Times New Roman"/>
          <w:sz w:val="24"/>
          <w:szCs w:val="24"/>
        </w:rPr>
        <w:t>,</w:t>
      </w:r>
      <w:r w:rsidR="00F726E4" w:rsidRPr="002F6D83">
        <w:rPr>
          <w:rFonts w:ascii="Times New Roman" w:hAnsi="Times New Roman"/>
          <w:sz w:val="24"/>
          <w:szCs w:val="24"/>
        </w:rPr>
        <w:t xml:space="preserve"> v nadväznosti na ustanovenia § 76 ods. 1 a 2 Zákonníka práce</w:t>
      </w:r>
      <w:r w:rsidR="00826B09" w:rsidRPr="002F6D83">
        <w:rPr>
          <w:rFonts w:ascii="Times New Roman" w:hAnsi="Times New Roman"/>
          <w:sz w:val="24"/>
          <w:szCs w:val="24"/>
        </w:rPr>
        <w:t xml:space="preserve"> a skutočnosť, že podľa § 82 ods. 6 dochádza k skončeniu pracovného pomeru zo zákona</w:t>
      </w:r>
      <w:r w:rsidR="00F726E4" w:rsidRPr="002F6D83">
        <w:rPr>
          <w:rFonts w:ascii="Times New Roman" w:hAnsi="Times New Roman"/>
          <w:sz w:val="24"/>
          <w:szCs w:val="24"/>
        </w:rPr>
        <w:t>. Naviazanie výšky odstupného na fikciu skončenia pracovného pomeru výpoveďou z dôvodu podľa §63 ods. 1 písm. b) Zákonníka práce sa dosiahne určitosť daného právneho nároku</w:t>
      </w:r>
      <w:r w:rsidR="00826B09" w:rsidRPr="002F6D83">
        <w:rPr>
          <w:rFonts w:ascii="Times New Roman" w:hAnsi="Times New Roman"/>
          <w:sz w:val="24"/>
          <w:szCs w:val="24"/>
        </w:rPr>
        <w:t xml:space="preserve"> a rovnoprávne postavenie z hľadiska výšky odstupného v skupine pedagogických zamestnancov a odborných zamestnancov, ktoré budú končiť pracovný pomer z dôvodu dovŕšenia veku 65 rokov</w:t>
      </w:r>
      <w:r w:rsidR="008E274A" w:rsidRPr="002F6D83">
        <w:rPr>
          <w:rFonts w:ascii="Times New Roman" w:hAnsi="Times New Roman"/>
          <w:sz w:val="24"/>
          <w:szCs w:val="24"/>
        </w:rPr>
        <w:t xml:space="preserve"> Návrh môže vo vyššej miere </w:t>
      </w:r>
      <w:r w:rsidR="00826B09" w:rsidRPr="002F6D83">
        <w:rPr>
          <w:rFonts w:ascii="Times New Roman" w:hAnsi="Times New Roman"/>
          <w:sz w:val="24"/>
          <w:szCs w:val="24"/>
        </w:rPr>
        <w:t xml:space="preserve">okrem iného aj </w:t>
      </w:r>
      <w:r w:rsidR="008E274A" w:rsidRPr="002F6D83">
        <w:rPr>
          <w:rFonts w:ascii="Times New Roman" w:hAnsi="Times New Roman"/>
          <w:sz w:val="24"/>
          <w:szCs w:val="24"/>
        </w:rPr>
        <w:t>prispieť ku generačnej výmene v radoch pedagogických zamestnancov a odborných zamestnancov.</w:t>
      </w:r>
    </w:p>
    <w:p w:rsidR="00B44B71" w:rsidRPr="002F6D83" w:rsidRDefault="00B44B71" w:rsidP="00DA3CD4">
      <w:pPr>
        <w:pStyle w:val="Hlavika"/>
        <w:tabs>
          <w:tab w:val="clear" w:pos="4536"/>
          <w:tab w:val="clear" w:pos="9072"/>
        </w:tabs>
        <w:jc w:val="both"/>
        <w:rPr>
          <w:rFonts w:ascii="Times New Roman" w:hAnsi="Times New Roman"/>
          <w:sz w:val="24"/>
          <w:szCs w:val="24"/>
        </w:rPr>
      </w:pPr>
    </w:p>
    <w:p w:rsidR="00B44B71" w:rsidRPr="002F6D83" w:rsidRDefault="00B44B71" w:rsidP="00DA3CD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K bod</w:t>
      </w:r>
      <w:r w:rsidR="00AB5E9B" w:rsidRPr="002F6D83">
        <w:rPr>
          <w:rFonts w:ascii="Times New Roman" w:hAnsi="Times New Roman"/>
          <w:sz w:val="24"/>
          <w:szCs w:val="24"/>
        </w:rPr>
        <w:t>om</w:t>
      </w:r>
      <w:r w:rsidRPr="002F6D83">
        <w:rPr>
          <w:rFonts w:ascii="Times New Roman" w:hAnsi="Times New Roman"/>
          <w:sz w:val="24"/>
          <w:szCs w:val="24"/>
        </w:rPr>
        <w:t xml:space="preserve"> </w:t>
      </w:r>
      <w:r w:rsidR="004F3A45" w:rsidRPr="002F6D83">
        <w:rPr>
          <w:rFonts w:ascii="Times New Roman" w:hAnsi="Times New Roman"/>
          <w:sz w:val="24"/>
          <w:szCs w:val="24"/>
        </w:rPr>
        <w:t>1</w:t>
      </w:r>
      <w:r w:rsidR="00C83373" w:rsidRPr="002F6D83">
        <w:rPr>
          <w:rFonts w:ascii="Times New Roman" w:hAnsi="Times New Roman"/>
          <w:sz w:val="24"/>
          <w:szCs w:val="24"/>
        </w:rPr>
        <w:t>1</w:t>
      </w:r>
      <w:r w:rsidR="0007086D" w:rsidRPr="002F6D83">
        <w:rPr>
          <w:rFonts w:ascii="Times New Roman" w:hAnsi="Times New Roman"/>
          <w:sz w:val="24"/>
          <w:szCs w:val="24"/>
        </w:rPr>
        <w:t>6</w:t>
      </w:r>
      <w:r w:rsidR="004F3A45" w:rsidRPr="002F6D83">
        <w:rPr>
          <w:rFonts w:ascii="Times New Roman" w:hAnsi="Times New Roman"/>
          <w:sz w:val="24"/>
          <w:szCs w:val="24"/>
        </w:rPr>
        <w:t xml:space="preserve"> </w:t>
      </w:r>
      <w:r w:rsidR="00AB5E9B" w:rsidRPr="002F6D83">
        <w:rPr>
          <w:rFonts w:ascii="Times New Roman" w:hAnsi="Times New Roman"/>
          <w:sz w:val="24"/>
          <w:szCs w:val="24"/>
        </w:rPr>
        <w:t>a</w:t>
      </w:r>
      <w:r w:rsidR="00C83373" w:rsidRPr="002F6D83">
        <w:rPr>
          <w:rFonts w:ascii="Times New Roman" w:hAnsi="Times New Roman"/>
          <w:sz w:val="24"/>
          <w:szCs w:val="24"/>
        </w:rPr>
        <w:t>ž</w:t>
      </w:r>
      <w:r w:rsidR="00AB5E9B" w:rsidRPr="002F6D83">
        <w:rPr>
          <w:rFonts w:ascii="Times New Roman" w:hAnsi="Times New Roman"/>
          <w:sz w:val="24"/>
          <w:szCs w:val="24"/>
        </w:rPr>
        <w:t> </w:t>
      </w:r>
      <w:r w:rsidR="004F3A45" w:rsidRPr="002F6D83">
        <w:rPr>
          <w:rFonts w:ascii="Times New Roman" w:hAnsi="Times New Roman"/>
          <w:sz w:val="24"/>
          <w:szCs w:val="24"/>
        </w:rPr>
        <w:t>1</w:t>
      </w:r>
      <w:r w:rsidR="00C83373" w:rsidRPr="002F6D83">
        <w:rPr>
          <w:rFonts w:ascii="Times New Roman" w:hAnsi="Times New Roman"/>
          <w:sz w:val="24"/>
          <w:szCs w:val="24"/>
        </w:rPr>
        <w:t>1</w:t>
      </w:r>
      <w:r w:rsidR="0007086D" w:rsidRPr="002F6D83">
        <w:rPr>
          <w:rFonts w:ascii="Times New Roman" w:hAnsi="Times New Roman"/>
          <w:sz w:val="24"/>
          <w:szCs w:val="24"/>
        </w:rPr>
        <w:t>8</w:t>
      </w:r>
    </w:p>
    <w:p w:rsidR="00AB5E9B" w:rsidRPr="002F6D83" w:rsidRDefault="00AB5E9B" w:rsidP="00DA3CD4">
      <w:pPr>
        <w:pStyle w:val="Hlavika"/>
        <w:tabs>
          <w:tab w:val="clear" w:pos="4536"/>
          <w:tab w:val="clear" w:pos="9072"/>
        </w:tabs>
        <w:jc w:val="both"/>
        <w:rPr>
          <w:rFonts w:ascii="Times New Roman" w:hAnsi="Times New Roman"/>
          <w:sz w:val="24"/>
          <w:szCs w:val="24"/>
        </w:rPr>
      </w:pPr>
    </w:p>
    <w:p w:rsidR="00B44B71" w:rsidRPr="002F6D83" w:rsidRDefault="00AB5E9B" w:rsidP="00DA3CD4">
      <w:pPr>
        <w:pStyle w:val="Hlavika"/>
        <w:tabs>
          <w:tab w:val="clear" w:pos="4536"/>
          <w:tab w:val="clear" w:pos="9072"/>
        </w:tabs>
        <w:jc w:val="both"/>
        <w:rPr>
          <w:rFonts w:ascii="Times New Roman" w:hAnsi="Times New Roman"/>
          <w:sz w:val="24"/>
          <w:szCs w:val="24"/>
        </w:rPr>
      </w:pPr>
      <w:r w:rsidRPr="002F6D83">
        <w:rPr>
          <w:rFonts w:ascii="Times New Roman" w:hAnsi="Times New Roman"/>
          <w:sz w:val="24"/>
          <w:szCs w:val="24"/>
        </w:rPr>
        <w:t xml:space="preserve">Dôvodom úpravy § 83 je potreba </w:t>
      </w:r>
      <w:r w:rsidR="00FA6B0A" w:rsidRPr="002F6D83">
        <w:rPr>
          <w:rFonts w:ascii="Times New Roman" w:hAnsi="Times New Roman"/>
          <w:sz w:val="24"/>
          <w:szCs w:val="24"/>
        </w:rPr>
        <w:t>spresnenia</w:t>
      </w:r>
      <w:r w:rsidR="00C83373" w:rsidRPr="002F6D83">
        <w:rPr>
          <w:rFonts w:ascii="Times New Roman" w:hAnsi="Times New Roman"/>
          <w:sz w:val="24"/>
          <w:szCs w:val="24"/>
        </w:rPr>
        <w:t xml:space="preserve"> podmienok aplikácie § 83 ods. 1 v tom zmysle, aby nedochádzalo k zamestnávaniu pedagogických zamestnancov, ktorí nedosiahli najnižší požadovaný stupeň vzdelania podľa § 11, ale aj </w:t>
      </w:r>
      <w:r w:rsidRPr="002F6D83">
        <w:rPr>
          <w:rFonts w:ascii="Times New Roman" w:hAnsi="Times New Roman"/>
          <w:sz w:val="24"/>
          <w:szCs w:val="24"/>
        </w:rPr>
        <w:t xml:space="preserve">aplikácie § 83 aj v podmienkach zariadení sociálnej pomoci, pričom novela pamätá aj na mechanizmus získania potrebnej kvalifikácie na výkon pracovnej činnosti vychovávateľa v špecializovanej samostatnej skupine pre deti s poruchami správania a v špecializovanej samostatnej skupine pre deti, ktoré vyžadujú zvýšenú </w:t>
      </w:r>
      <w:r w:rsidRPr="002F6D83">
        <w:rPr>
          <w:rFonts w:ascii="Times New Roman" w:hAnsi="Times New Roman"/>
          <w:sz w:val="24"/>
          <w:szCs w:val="24"/>
        </w:rPr>
        <w:lastRenderedPageBreak/>
        <w:t>starostlivosť z dôvodu, že boli týrané, sexuálne zneužívané alebo boli na nich páchané trestné činy ohrozujúce ich priaznivý psychický vývin, fyzický vývin alebo sociálny vývin v súlade s novelizačným bodom 9.</w:t>
      </w:r>
    </w:p>
    <w:p w:rsidR="00AB5E9B" w:rsidRPr="002F6D83" w:rsidRDefault="00AB5E9B" w:rsidP="006C1219">
      <w:pPr>
        <w:pStyle w:val="Hlavika"/>
        <w:tabs>
          <w:tab w:val="clear" w:pos="4536"/>
          <w:tab w:val="clear" w:pos="9072"/>
          <w:tab w:val="right" w:pos="0"/>
        </w:tabs>
        <w:jc w:val="both"/>
        <w:rPr>
          <w:rFonts w:ascii="Times New Roman" w:hAnsi="Times New Roman"/>
          <w:sz w:val="24"/>
          <w:szCs w:val="24"/>
        </w:rPr>
      </w:pPr>
    </w:p>
    <w:p w:rsidR="006C1219" w:rsidRPr="002F6D83" w:rsidRDefault="007C10CC" w:rsidP="006C1219">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t>D</w:t>
      </w:r>
      <w:r w:rsidR="006C1219" w:rsidRPr="002F6D83">
        <w:rPr>
          <w:rFonts w:ascii="Times New Roman" w:hAnsi="Times New Roman"/>
          <w:sz w:val="24"/>
          <w:szCs w:val="24"/>
        </w:rPr>
        <w:t xml:space="preserve">ôvod úpravy ustanovenia </w:t>
      </w:r>
      <w:r w:rsidR="003F448C" w:rsidRPr="002F6D83">
        <w:rPr>
          <w:rFonts w:ascii="Times New Roman" w:hAnsi="Times New Roman"/>
          <w:sz w:val="24"/>
          <w:szCs w:val="24"/>
        </w:rPr>
        <w:t xml:space="preserve">§ 83 ods. 4 </w:t>
      </w:r>
      <w:r w:rsidR="0038292D" w:rsidRPr="002F6D83">
        <w:rPr>
          <w:rFonts w:ascii="Times New Roman" w:hAnsi="Times New Roman"/>
          <w:sz w:val="24"/>
          <w:szCs w:val="24"/>
        </w:rPr>
        <w:t>vyplynul z aplikačnej praxe</w:t>
      </w:r>
      <w:r w:rsidR="005719F7" w:rsidRPr="002F6D83">
        <w:rPr>
          <w:rFonts w:ascii="Times New Roman" w:hAnsi="Times New Roman"/>
          <w:sz w:val="24"/>
          <w:szCs w:val="24"/>
        </w:rPr>
        <w:t xml:space="preserve"> </w:t>
      </w:r>
      <w:r w:rsidR="005C63DD" w:rsidRPr="002F6D83">
        <w:rPr>
          <w:rFonts w:ascii="Times New Roman" w:hAnsi="Times New Roman"/>
          <w:sz w:val="24"/>
          <w:szCs w:val="24"/>
        </w:rPr>
        <w:t>ako potreba predchádzania</w:t>
      </w:r>
      <w:r w:rsidR="005719F7" w:rsidRPr="002F6D83">
        <w:rPr>
          <w:rFonts w:ascii="Times New Roman" w:hAnsi="Times New Roman"/>
          <w:sz w:val="24"/>
          <w:szCs w:val="24"/>
        </w:rPr>
        <w:t xml:space="preserve"> prípadov</w:t>
      </w:r>
      <w:r w:rsidR="0038292D" w:rsidRPr="002F6D83">
        <w:rPr>
          <w:rFonts w:ascii="Times New Roman" w:hAnsi="Times New Roman"/>
          <w:sz w:val="24"/>
          <w:szCs w:val="24"/>
        </w:rPr>
        <w:t>, keď</w:t>
      </w:r>
      <w:r w:rsidR="006C1219" w:rsidRPr="002F6D83">
        <w:rPr>
          <w:rFonts w:ascii="Times New Roman" w:hAnsi="Times New Roman"/>
          <w:sz w:val="24"/>
          <w:szCs w:val="24"/>
        </w:rPr>
        <w:t xml:space="preserve"> sa škola alebo školské zariadenie rozhod</w:t>
      </w:r>
      <w:r w:rsidR="005719F7" w:rsidRPr="002F6D83">
        <w:rPr>
          <w:rFonts w:ascii="Times New Roman" w:hAnsi="Times New Roman"/>
          <w:sz w:val="24"/>
          <w:szCs w:val="24"/>
        </w:rPr>
        <w:t>li</w:t>
      </w:r>
      <w:r w:rsidR="006C1219" w:rsidRPr="002F6D83">
        <w:rPr>
          <w:rFonts w:ascii="Times New Roman" w:hAnsi="Times New Roman"/>
          <w:sz w:val="24"/>
          <w:szCs w:val="24"/>
        </w:rPr>
        <w:t xml:space="preserve"> zamestnať ako pedagogického zamestnanca aj fyzickú osobu, ktorá nezískala najnižší požadovaný stupeň vzdelania (vychovávatelia bez maturity, učiteľky materskej školy bez maturity, učitelia základných škôl bez vysokoškolského vzdelania II. stupňa a podobne). </w:t>
      </w:r>
      <w:r w:rsidR="005719F7" w:rsidRPr="002F6D83">
        <w:rPr>
          <w:rFonts w:ascii="Times New Roman" w:hAnsi="Times New Roman"/>
          <w:sz w:val="24"/>
          <w:szCs w:val="24"/>
        </w:rPr>
        <w:t>Takýto postup je</w:t>
      </w:r>
      <w:r w:rsidR="006C1219" w:rsidRPr="002F6D83">
        <w:rPr>
          <w:rFonts w:ascii="Times New Roman" w:hAnsi="Times New Roman"/>
          <w:sz w:val="24"/>
          <w:szCs w:val="24"/>
        </w:rPr>
        <w:t xml:space="preserve"> nedostat</w:t>
      </w:r>
      <w:r w:rsidR="005719F7" w:rsidRPr="002F6D83">
        <w:rPr>
          <w:rFonts w:ascii="Times New Roman" w:hAnsi="Times New Roman"/>
          <w:sz w:val="24"/>
          <w:szCs w:val="24"/>
        </w:rPr>
        <w:t>kom</w:t>
      </w:r>
      <w:r w:rsidR="006C1219" w:rsidRPr="002F6D83">
        <w:rPr>
          <w:rFonts w:ascii="Times New Roman" w:hAnsi="Times New Roman"/>
          <w:sz w:val="24"/>
          <w:szCs w:val="24"/>
        </w:rPr>
        <w:t xml:space="preserve"> v riadení školy a školského zariadenia, </w:t>
      </w:r>
      <w:r w:rsidR="005719F7" w:rsidRPr="002F6D83">
        <w:rPr>
          <w:rFonts w:ascii="Times New Roman" w:hAnsi="Times New Roman"/>
          <w:sz w:val="24"/>
          <w:szCs w:val="24"/>
        </w:rPr>
        <w:t>preto je potrebné</w:t>
      </w:r>
      <w:r w:rsidR="006C1219" w:rsidRPr="002F6D83">
        <w:rPr>
          <w:rFonts w:ascii="Times New Roman" w:hAnsi="Times New Roman"/>
          <w:sz w:val="24"/>
          <w:szCs w:val="24"/>
        </w:rPr>
        <w:t xml:space="preserve"> </w:t>
      </w:r>
      <w:r w:rsidR="005C63DD" w:rsidRPr="002F6D83">
        <w:rPr>
          <w:rFonts w:ascii="Times New Roman" w:hAnsi="Times New Roman"/>
          <w:sz w:val="24"/>
          <w:szCs w:val="24"/>
        </w:rPr>
        <w:t xml:space="preserve">v § 83 ods. 4 </w:t>
      </w:r>
      <w:r w:rsidR="006C1219" w:rsidRPr="002F6D83">
        <w:rPr>
          <w:rFonts w:ascii="Times New Roman" w:hAnsi="Times New Roman"/>
          <w:sz w:val="24"/>
          <w:szCs w:val="24"/>
        </w:rPr>
        <w:t>jednoznačn</w:t>
      </w:r>
      <w:r w:rsidR="005719F7" w:rsidRPr="002F6D83">
        <w:rPr>
          <w:rFonts w:ascii="Times New Roman" w:hAnsi="Times New Roman"/>
          <w:sz w:val="24"/>
          <w:szCs w:val="24"/>
        </w:rPr>
        <w:t>e</w:t>
      </w:r>
      <w:r w:rsidR="006C1219" w:rsidRPr="002F6D83">
        <w:rPr>
          <w:rFonts w:ascii="Times New Roman" w:hAnsi="Times New Roman"/>
          <w:sz w:val="24"/>
          <w:szCs w:val="24"/>
        </w:rPr>
        <w:t xml:space="preserve"> </w:t>
      </w:r>
      <w:r w:rsidR="005719F7" w:rsidRPr="002F6D83">
        <w:rPr>
          <w:rFonts w:ascii="Times New Roman" w:hAnsi="Times New Roman"/>
          <w:sz w:val="24"/>
          <w:szCs w:val="24"/>
        </w:rPr>
        <w:t>uviesť podmienku</w:t>
      </w:r>
      <w:r w:rsidR="006C1219" w:rsidRPr="002F6D83">
        <w:rPr>
          <w:rFonts w:ascii="Times New Roman" w:hAnsi="Times New Roman"/>
          <w:sz w:val="24"/>
          <w:szCs w:val="24"/>
        </w:rPr>
        <w:t>, ktorá musí byť dodržaná</w:t>
      </w:r>
      <w:r w:rsidR="005719F7" w:rsidRPr="002F6D83">
        <w:rPr>
          <w:rFonts w:ascii="Times New Roman" w:hAnsi="Times New Roman"/>
          <w:sz w:val="24"/>
          <w:szCs w:val="24"/>
        </w:rPr>
        <w:t>.</w:t>
      </w:r>
      <w:r w:rsidR="005C63DD" w:rsidRPr="002F6D83">
        <w:rPr>
          <w:rFonts w:ascii="Times New Roman" w:hAnsi="Times New Roman"/>
          <w:sz w:val="24"/>
          <w:szCs w:val="24"/>
        </w:rPr>
        <w:t xml:space="preserve"> Opačný postup vedie školu a školské zariadenie nielen k znižovaniu kvality personálneho zabezpečenia výchovy a vzdelávania, ale aj k porušovaniu ďalších právnych predpisov spojených so zaraďovaním a odmeňovaním pedagogických zamestnancov a odborných zamestnancov.</w:t>
      </w:r>
    </w:p>
    <w:p w:rsidR="003702C3" w:rsidRPr="002F6D83" w:rsidRDefault="003702C3" w:rsidP="006C1219">
      <w:pPr>
        <w:pStyle w:val="Hlavika"/>
        <w:tabs>
          <w:tab w:val="clear" w:pos="4536"/>
          <w:tab w:val="clear" w:pos="9072"/>
          <w:tab w:val="right" w:pos="0"/>
        </w:tabs>
        <w:jc w:val="both"/>
        <w:rPr>
          <w:rFonts w:ascii="Times New Roman" w:hAnsi="Times New Roman"/>
          <w:sz w:val="24"/>
          <w:szCs w:val="24"/>
        </w:rPr>
      </w:pPr>
    </w:p>
    <w:p w:rsidR="003702C3" w:rsidRPr="002F6D83" w:rsidRDefault="003702C3" w:rsidP="006C1219">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t xml:space="preserve">K bodu </w:t>
      </w:r>
      <w:r w:rsidR="00E50180" w:rsidRPr="002F6D83">
        <w:rPr>
          <w:rFonts w:ascii="Times New Roman" w:hAnsi="Times New Roman"/>
          <w:sz w:val="24"/>
          <w:szCs w:val="24"/>
        </w:rPr>
        <w:t>1</w:t>
      </w:r>
      <w:r w:rsidR="0007086D" w:rsidRPr="002F6D83">
        <w:rPr>
          <w:rFonts w:ascii="Times New Roman" w:hAnsi="Times New Roman"/>
          <w:sz w:val="24"/>
          <w:szCs w:val="24"/>
        </w:rPr>
        <w:t>19</w:t>
      </w:r>
    </w:p>
    <w:p w:rsidR="003702C3" w:rsidRPr="002F6D83" w:rsidRDefault="003702C3" w:rsidP="006C1219">
      <w:pPr>
        <w:pStyle w:val="Hlavika"/>
        <w:tabs>
          <w:tab w:val="clear" w:pos="4536"/>
          <w:tab w:val="clear" w:pos="9072"/>
          <w:tab w:val="right" w:pos="0"/>
        </w:tabs>
        <w:jc w:val="both"/>
        <w:rPr>
          <w:rFonts w:ascii="Times New Roman" w:hAnsi="Times New Roman"/>
          <w:sz w:val="24"/>
          <w:szCs w:val="24"/>
        </w:rPr>
      </w:pPr>
    </w:p>
    <w:p w:rsidR="003702C3" w:rsidRPr="002F6D83" w:rsidRDefault="003702C3" w:rsidP="006C1219">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t xml:space="preserve">Dôvodom na vloženie nového § 84a je záväzok vlády Slovenskej republiky vyjadrený v Programovom vyhlásení vlády Slovenskej republiky na roky 2020 – 2024, ktorým je zabezpečenie rovnosti príležitostí vo vzdelávaní. V kontexte celkovej pôsobnosti zákona nový § 84a rieši personálne zabezpečenie inkluzívneho vzdelávania a je jediným ustanovením v celom zákone, ktorý prostredníctvom činností charakterizuje väčšiu skupinu zamestnancov zaradených do rôznych kategórií. Ideovo a obsahovo </w:t>
      </w:r>
      <w:r w:rsidR="00F249F0" w:rsidRPr="002F6D83">
        <w:rPr>
          <w:rFonts w:ascii="Times New Roman" w:hAnsi="Times New Roman"/>
          <w:sz w:val="24"/>
          <w:szCs w:val="24"/>
        </w:rPr>
        <w:t>pritom vychádza zo zmien v školskom zákone, ktoré</w:t>
      </w:r>
      <w:r w:rsidR="005C261C" w:rsidRPr="002F6D83">
        <w:rPr>
          <w:rFonts w:ascii="Times New Roman" w:hAnsi="Times New Roman"/>
          <w:sz w:val="24"/>
          <w:szCs w:val="24"/>
        </w:rPr>
        <w:t xml:space="preserve"> charakterizujú inkluzívne vzdelávanie.</w:t>
      </w:r>
    </w:p>
    <w:p w:rsidR="00541F44" w:rsidRPr="002F6D83" w:rsidRDefault="00541F44" w:rsidP="006C1219">
      <w:pPr>
        <w:pStyle w:val="Hlavika"/>
        <w:tabs>
          <w:tab w:val="clear" w:pos="4536"/>
          <w:tab w:val="clear" w:pos="9072"/>
          <w:tab w:val="right" w:pos="0"/>
        </w:tabs>
        <w:jc w:val="both"/>
        <w:rPr>
          <w:rFonts w:ascii="Times New Roman" w:hAnsi="Times New Roman"/>
          <w:sz w:val="24"/>
          <w:szCs w:val="24"/>
        </w:rPr>
      </w:pPr>
    </w:p>
    <w:p w:rsidR="00357662" w:rsidRPr="002F6D83" w:rsidRDefault="00357662" w:rsidP="006C1219">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t xml:space="preserve">K bodu </w:t>
      </w:r>
      <w:r w:rsidR="00E50180" w:rsidRPr="002F6D83">
        <w:rPr>
          <w:rFonts w:ascii="Times New Roman" w:hAnsi="Times New Roman"/>
          <w:sz w:val="24"/>
          <w:szCs w:val="24"/>
        </w:rPr>
        <w:t>1</w:t>
      </w:r>
      <w:r w:rsidR="001676C6" w:rsidRPr="002F6D83">
        <w:rPr>
          <w:rFonts w:ascii="Times New Roman" w:hAnsi="Times New Roman"/>
          <w:sz w:val="24"/>
          <w:szCs w:val="24"/>
        </w:rPr>
        <w:t>2</w:t>
      </w:r>
      <w:r w:rsidR="0007086D" w:rsidRPr="002F6D83">
        <w:rPr>
          <w:rFonts w:ascii="Times New Roman" w:hAnsi="Times New Roman"/>
          <w:sz w:val="24"/>
          <w:szCs w:val="24"/>
        </w:rPr>
        <w:t>0</w:t>
      </w:r>
    </w:p>
    <w:p w:rsidR="00AB5E9B" w:rsidRPr="002F6D83" w:rsidRDefault="00AB5E9B" w:rsidP="006C1219">
      <w:pPr>
        <w:pStyle w:val="Hlavika"/>
        <w:tabs>
          <w:tab w:val="clear" w:pos="4536"/>
          <w:tab w:val="clear" w:pos="9072"/>
          <w:tab w:val="right" w:pos="0"/>
        </w:tabs>
        <w:jc w:val="both"/>
        <w:rPr>
          <w:rFonts w:ascii="Times New Roman" w:hAnsi="Times New Roman"/>
          <w:sz w:val="24"/>
          <w:szCs w:val="24"/>
        </w:rPr>
      </w:pPr>
    </w:p>
    <w:p w:rsidR="00FF14AF" w:rsidRPr="002F6D83" w:rsidRDefault="00AB5E9B" w:rsidP="006C1219">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t>Dôvodom úpravy § 8</w:t>
      </w:r>
      <w:r w:rsidR="00FF14AF" w:rsidRPr="002F6D83">
        <w:rPr>
          <w:rFonts w:ascii="Times New Roman" w:hAnsi="Times New Roman"/>
          <w:sz w:val="24"/>
          <w:szCs w:val="24"/>
        </w:rPr>
        <w:t>6</w:t>
      </w:r>
      <w:r w:rsidRPr="002F6D83">
        <w:rPr>
          <w:rFonts w:ascii="Times New Roman" w:hAnsi="Times New Roman"/>
          <w:sz w:val="24"/>
          <w:szCs w:val="24"/>
        </w:rPr>
        <w:t xml:space="preserve"> ods. </w:t>
      </w:r>
      <w:r w:rsidR="00FF14AF" w:rsidRPr="002F6D83">
        <w:rPr>
          <w:rFonts w:ascii="Times New Roman" w:hAnsi="Times New Roman"/>
          <w:sz w:val="24"/>
          <w:szCs w:val="24"/>
        </w:rPr>
        <w:t>2</w:t>
      </w:r>
      <w:r w:rsidRPr="002F6D83">
        <w:rPr>
          <w:rFonts w:ascii="Times New Roman" w:hAnsi="Times New Roman"/>
          <w:sz w:val="24"/>
          <w:szCs w:val="24"/>
        </w:rPr>
        <w:t xml:space="preserve"> je potreba </w:t>
      </w:r>
      <w:r w:rsidR="00382A8D" w:rsidRPr="002F6D83">
        <w:rPr>
          <w:rFonts w:ascii="Times New Roman" w:hAnsi="Times New Roman"/>
          <w:sz w:val="24"/>
          <w:szCs w:val="24"/>
        </w:rPr>
        <w:t>vymedzenia</w:t>
      </w:r>
      <w:r w:rsidR="00FF14AF" w:rsidRPr="002F6D83">
        <w:rPr>
          <w:rFonts w:ascii="Times New Roman" w:hAnsi="Times New Roman"/>
          <w:sz w:val="24"/>
          <w:szCs w:val="24"/>
        </w:rPr>
        <w:t xml:space="preserve"> rozdielu medzi charakterom pracovnej činnosti školského digitálneho koordinátora a pracovných činností, uvádzaných v Katalógu pracovných činností v časti Informatika.</w:t>
      </w:r>
    </w:p>
    <w:p w:rsidR="00C15EC9" w:rsidRPr="002F6D83" w:rsidRDefault="00C15EC9" w:rsidP="006C1219">
      <w:pPr>
        <w:pStyle w:val="Hlavika"/>
        <w:tabs>
          <w:tab w:val="clear" w:pos="4536"/>
          <w:tab w:val="clear" w:pos="9072"/>
          <w:tab w:val="right" w:pos="0"/>
        </w:tabs>
        <w:jc w:val="both"/>
        <w:rPr>
          <w:rFonts w:ascii="Times New Roman" w:hAnsi="Times New Roman"/>
          <w:sz w:val="24"/>
          <w:szCs w:val="24"/>
        </w:rPr>
      </w:pPr>
    </w:p>
    <w:p w:rsidR="006C1219" w:rsidRPr="002F6D83" w:rsidRDefault="006F6B39" w:rsidP="006C1219">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t xml:space="preserve">K bodu </w:t>
      </w:r>
      <w:r w:rsidR="00D37BAA" w:rsidRPr="002F6D83">
        <w:rPr>
          <w:rFonts w:ascii="Times New Roman" w:hAnsi="Times New Roman"/>
          <w:sz w:val="24"/>
          <w:szCs w:val="24"/>
        </w:rPr>
        <w:t>1</w:t>
      </w:r>
      <w:r w:rsidR="00FF14AF" w:rsidRPr="002F6D83">
        <w:rPr>
          <w:rFonts w:ascii="Times New Roman" w:hAnsi="Times New Roman"/>
          <w:sz w:val="24"/>
          <w:szCs w:val="24"/>
        </w:rPr>
        <w:t>2</w:t>
      </w:r>
      <w:r w:rsidR="0007086D" w:rsidRPr="002F6D83">
        <w:rPr>
          <w:rFonts w:ascii="Times New Roman" w:hAnsi="Times New Roman"/>
          <w:sz w:val="24"/>
          <w:szCs w:val="24"/>
        </w:rPr>
        <w:t>1</w:t>
      </w:r>
    </w:p>
    <w:p w:rsidR="006C1219" w:rsidRPr="002F6D83" w:rsidRDefault="006C1219" w:rsidP="006C1219">
      <w:pPr>
        <w:pStyle w:val="Hlavika"/>
        <w:tabs>
          <w:tab w:val="clear" w:pos="4536"/>
          <w:tab w:val="clear" w:pos="9072"/>
          <w:tab w:val="right" w:pos="0"/>
        </w:tabs>
        <w:jc w:val="both"/>
        <w:rPr>
          <w:rFonts w:ascii="Times New Roman" w:hAnsi="Times New Roman"/>
          <w:sz w:val="24"/>
          <w:szCs w:val="24"/>
        </w:rPr>
      </w:pPr>
    </w:p>
    <w:p w:rsidR="00AB5E9B" w:rsidRPr="002F6D83" w:rsidRDefault="00AB5E9B" w:rsidP="00AB5E9B">
      <w:pPr>
        <w:pStyle w:val="Hlavika"/>
        <w:tabs>
          <w:tab w:val="right" w:pos="0"/>
        </w:tabs>
        <w:jc w:val="both"/>
        <w:rPr>
          <w:rFonts w:ascii="Times New Roman" w:hAnsi="Times New Roman"/>
          <w:sz w:val="24"/>
          <w:szCs w:val="24"/>
        </w:rPr>
      </w:pPr>
      <w:r w:rsidRPr="002F6D83">
        <w:rPr>
          <w:rFonts w:ascii="Times New Roman" w:hAnsi="Times New Roman"/>
          <w:sz w:val="24"/>
          <w:szCs w:val="24"/>
        </w:rPr>
        <w:t xml:space="preserve">Dôvodom </w:t>
      </w:r>
      <w:r w:rsidR="009C178E" w:rsidRPr="002F6D83">
        <w:rPr>
          <w:rFonts w:ascii="Times New Roman" w:hAnsi="Times New Roman"/>
          <w:sz w:val="24"/>
          <w:szCs w:val="24"/>
        </w:rPr>
        <w:t>vloženia nových § 90b a</w:t>
      </w:r>
      <w:r w:rsidR="00FF14AF" w:rsidRPr="002F6D83">
        <w:rPr>
          <w:rFonts w:ascii="Times New Roman" w:hAnsi="Times New Roman"/>
          <w:sz w:val="24"/>
          <w:szCs w:val="24"/>
        </w:rPr>
        <w:t>ž</w:t>
      </w:r>
      <w:r w:rsidR="009C178E" w:rsidRPr="002F6D83">
        <w:rPr>
          <w:rFonts w:ascii="Times New Roman" w:hAnsi="Times New Roman"/>
          <w:sz w:val="24"/>
          <w:szCs w:val="24"/>
        </w:rPr>
        <w:t> 90</w:t>
      </w:r>
      <w:r w:rsidR="00FF14AF" w:rsidRPr="002F6D83">
        <w:rPr>
          <w:rFonts w:ascii="Times New Roman" w:hAnsi="Times New Roman"/>
          <w:sz w:val="24"/>
          <w:szCs w:val="24"/>
        </w:rPr>
        <w:t>d</w:t>
      </w:r>
      <w:r w:rsidR="009C178E" w:rsidRPr="002F6D83">
        <w:rPr>
          <w:rFonts w:ascii="Times New Roman" w:hAnsi="Times New Roman"/>
          <w:sz w:val="24"/>
          <w:szCs w:val="24"/>
        </w:rPr>
        <w:t xml:space="preserve"> </w:t>
      </w:r>
      <w:r w:rsidRPr="002F6D83">
        <w:rPr>
          <w:rFonts w:ascii="Times New Roman" w:hAnsi="Times New Roman"/>
          <w:sz w:val="24"/>
          <w:szCs w:val="24"/>
        </w:rPr>
        <w:t xml:space="preserve">je potreba úpravy prechodu na nový právny stav, vyplývajúci z predchádzajúcich novelizačných bodov. Z toho dôvodu sa </w:t>
      </w:r>
      <w:r w:rsidR="000F318A" w:rsidRPr="002F6D83">
        <w:rPr>
          <w:rFonts w:ascii="Times New Roman" w:hAnsi="Times New Roman"/>
          <w:sz w:val="24"/>
          <w:szCs w:val="24"/>
        </w:rPr>
        <w:t>najmä</w:t>
      </w:r>
    </w:p>
    <w:p w:rsidR="00AB5E9B" w:rsidRPr="002F6D83" w:rsidRDefault="00AB5E9B" w:rsidP="00AB5E9B">
      <w:pPr>
        <w:pStyle w:val="Hlavika"/>
        <w:tabs>
          <w:tab w:val="right" w:pos="0"/>
        </w:tabs>
        <w:jc w:val="both"/>
        <w:rPr>
          <w:rFonts w:ascii="Times New Roman" w:hAnsi="Times New Roman"/>
          <w:sz w:val="24"/>
          <w:szCs w:val="24"/>
        </w:rPr>
      </w:pPr>
      <w:r w:rsidRPr="002F6D83">
        <w:rPr>
          <w:rFonts w:ascii="Times New Roman" w:hAnsi="Times New Roman"/>
          <w:sz w:val="24"/>
          <w:szCs w:val="24"/>
        </w:rPr>
        <w:t xml:space="preserve">- </w:t>
      </w:r>
      <w:r w:rsidR="00FF14AF" w:rsidRPr="002F6D83">
        <w:rPr>
          <w:rFonts w:ascii="Times New Roman" w:hAnsi="Times New Roman"/>
          <w:sz w:val="24"/>
          <w:szCs w:val="24"/>
        </w:rPr>
        <w:t xml:space="preserve">upravuje </w:t>
      </w:r>
      <w:r w:rsidRPr="002F6D83">
        <w:rPr>
          <w:rFonts w:ascii="Times New Roman" w:hAnsi="Times New Roman"/>
          <w:sz w:val="24"/>
          <w:szCs w:val="24"/>
        </w:rPr>
        <w:t>postup, ktorý môžu využiť tí pedagogickí zamestnanci a odborní zamestnanci, ktorí nespĺňali predpoklad bezúhonnosti pred účinnosťou tejto novely zákona, ide o mechanizmus, ktorý má odstrániť dôsledky tvrdosti doterajšej právnej úpravy,</w:t>
      </w:r>
    </w:p>
    <w:p w:rsidR="000F318A" w:rsidRPr="002F6D83" w:rsidRDefault="00AB5E9B" w:rsidP="00AB5E9B">
      <w:pPr>
        <w:pStyle w:val="Hlavika"/>
        <w:tabs>
          <w:tab w:val="right" w:pos="0"/>
        </w:tabs>
        <w:jc w:val="both"/>
        <w:rPr>
          <w:rFonts w:ascii="Times New Roman" w:hAnsi="Times New Roman"/>
          <w:sz w:val="24"/>
          <w:szCs w:val="24"/>
        </w:rPr>
      </w:pPr>
      <w:r w:rsidRPr="002F6D83">
        <w:rPr>
          <w:rFonts w:ascii="Times New Roman" w:hAnsi="Times New Roman"/>
          <w:sz w:val="24"/>
          <w:szCs w:val="24"/>
        </w:rPr>
        <w:t>-</w:t>
      </w:r>
      <w:r w:rsidR="009C178E" w:rsidRPr="002F6D83">
        <w:rPr>
          <w:rFonts w:ascii="Times New Roman" w:hAnsi="Times New Roman"/>
          <w:sz w:val="24"/>
          <w:szCs w:val="24"/>
        </w:rPr>
        <w:t xml:space="preserve"> </w:t>
      </w:r>
      <w:r w:rsidRPr="002F6D83">
        <w:rPr>
          <w:rFonts w:ascii="Times New Roman" w:hAnsi="Times New Roman"/>
          <w:sz w:val="24"/>
          <w:szCs w:val="24"/>
        </w:rPr>
        <w:tab/>
        <w:t xml:space="preserve">upravujú </w:t>
      </w:r>
      <w:r w:rsidR="000F318A" w:rsidRPr="002F6D83">
        <w:rPr>
          <w:rFonts w:ascii="Times New Roman" w:hAnsi="Times New Roman"/>
          <w:sz w:val="24"/>
          <w:szCs w:val="24"/>
        </w:rPr>
        <w:t xml:space="preserve">práva pedagogických zamestnancov, odborných zamestnancov a ich zamestnávateľov, vyplývajúce z úprav predpokladu bezúhonnosti a zmien v jej preukazovaní, </w:t>
      </w:r>
    </w:p>
    <w:p w:rsidR="00AB5E9B" w:rsidRPr="002F6D83" w:rsidRDefault="00AB5E9B" w:rsidP="00AB5E9B">
      <w:pPr>
        <w:pStyle w:val="Hlavika"/>
        <w:tabs>
          <w:tab w:val="right" w:pos="0"/>
        </w:tabs>
        <w:jc w:val="both"/>
        <w:rPr>
          <w:rFonts w:ascii="Times New Roman" w:hAnsi="Times New Roman"/>
          <w:sz w:val="24"/>
          <w:szCs w:val="24"/>
        </w:rPr>
      </w:pPr>
      <w:r w:rsidRPr="002F6D83">
        <w:rPr>
          <w:rFonts w:ascii="Times New Roman" w:hAnsi="Times New Roman"/>
          <w:sz w:val="24"/>
          <w:szCs w:val="24"/>
        </w:rPr>
        <w:t xml:space="preserve">povinnosti zamestnávateľov, ktorí dostali oznámenie o spĺňaní bezúhonnosti pedagogických zamestnancov a odborných zamestnancov, pri zápise skutočností týkajúcich sa bezúhonnosti do centrálneho registra,  </w:t>
      </w:r>
    </w:p>
    <w:p w:rsidR="00AB5E9B" w:rsidRPr="002F6D83" w:rsidRDefault="00AB5E9B" w:rsidP="00AB5E9B">
      <w:pPr>
        <w:pStyle w:val="Hlavika"/>
        <w:tabs>
          <w:tab w:val="right" w:pos="0"/>
        </w:tabs>
        <w:jc w:val="both"/>
        <w:rPr>
          <w:rFonts w:ascii="Times New Roman" w:hAnsi="Times New Roman"/>
          <w:sz w:val="24"/>
          <w:szCs w:val="24"/>
        </w:rPr>
      </w:pPr>
      <w:r w:rsidRPr="002F6D83">
        <w:rPr>
          <w:rFonts w:ascii="Times New Roman" w:hAnsi="Times New Roman"/>
          <w:sz w:val="24"/>
          <w:szCs w:val="24"/>
        </w:rPr>
        <w:t>-</w:t>
      </w:r>
      <w:r w:rsidR="009C178E" w:rsidRPr="002F6D83">
        <w:rPr>
          <w:rFonts w:ascii="Times New Roman" w:hAnsi="Times New Roman"/>
          <w:sz w:val="24"/>
          <w:szCs w:val="24"/>
        </w:rPr>
        <w:t xml:space="preserve"> </w:t>
      </w:r>
      <w:r w:rsidRPr="002F6D83">
        <w:rPr>
          <w:rFonts w:ascii="Times New Roman" w:hAnsi="Times New Roman"/>
          <w:sz w:val="24"/>
          <w:szCs w:val="24"/>
        </w:rPr>
        <w:tab/>
        <w:t xml:space="preserve">upravuje postup pri zaraďovaní do kategórie školský digitálny koordinátor tých pedagogických zamestnancov, ktorí boli do 31. </w:t>
      </w:r>
      <w:r w:rsidR="00282950" w:rsidRPr="002F6D83">
        <w:rPr>
          <w:rFonts w:ascii="Times New Roman" w:hAnsi="Times New Roman"/>
          <w:sz w:val="24"/>
          <w:szCs w:val="24"/>
        </w:rPr>
        <w:t>decembra 202</w:t>
      </w:r>
      <w:r w:rsidR="008D129C" w:rsidRPr="002F6D83">
        <w:rPr>
          <w:rFonts w:ascii="Times New Roman" w:hAnsi="Times New Roman"/>
          <w:sz w:val="24"/>
          <w:szCs w:val="24"/>
        </w:rPr>
        <w:t>1</w:t>
      </w:r>
      <w:r w:rsidR="00282950" w:rsidRPr="002F6D83">
        <w:rPr>
          <w:rFonts w:ascii="Times New Roman" w:hAnsi="Times New Roman"/>
          <w:sz w:val="24"/>
          <w:szCs w:val="24"/>
        </w:rPr>
        <w:t xml:space="preserve"> </w:t>
      </w:r>
      <w:r w:rsidRPr="002F6D83">
        <w:rPr>
          <w:rFonts w:ascii="Times New Roman" w:hAnsi="Times New Roman"/>
          <w:sz w:val="24"/>
          <w:szCs w:val="24"/>
        </w:rPr>
        <w:t xml:space="preserve">pedagogickými zamestnancami alebo odbornými zamestnancami, </w:t>
      </w:r>
    </w:p>
    <w:p w:rsidR="00AB5E9B" w:rsidRPr="002F6D83" w:rsidRDefault="00AB5E9B" w:rsidP="00AB5E9B">
      <w:pPr>
        <w:pStyle w:val="Hlavika"/>
        <w:tabs>
          <w:tab w:val="right" w:pos="0"/>
        </w:tabs>
        <w:jc w:val="both"/>
        <w:rPr>
          <w:rFonts w:ascii="Times New Roman" w:hAnsi="Times New Roman"/>
          <w:sz w:val="24"/>
          <w:szCs w:val="24"/>
        </w:rPr>
      </w:pPr>
      <w:r w:rsidRPr="002F6D83">
        <w:rPr>
          <w:rFonts w:ascii="Times New Roman" w:hAnsi="Times New Roman"/>
          <w:sz w:val="24"/>
          <w:szCs w:val="24"/>
        </w:rPr>
        <w:lastRenderedPageBreak/>
        <w:t xml:space="preserve">-upravuje podmienky </w:t>
      </w:r>
      <w:r w:rsidR="000F318A" w:rsidRPr="002F6D83">
        <w:rPr>
          <w:rFonts w:ascii="Times New Roman" w:hAnsi="Times New Roman"/>
          <w:sz w:val="24"/>
          <w:szCs w:val="24"/>
        </w:rPr>
        <w:t xml:space="preserve">uznávania doteraz absolvovaného funkčného vzdelávania a </w:t>
      </w:r>
      <w:r w:rsidRPr="002F6D83">
        <w:rPr>
          <w:rFonts w:ascii="Times New Roman" w:hAnsi="Times New Roman"/>
          <w:sz w:val="24"/>
          <w:szCs w:val="24"/>
        </w:rPr>
        <w:t xml:space="preserve">plnenia povinnosti absolvovať funkčné vzdelávanie, </w:t>
      </w:r>
    </w:p>
    <w:p w:rsidR="00AB5E9B" w:rsidRPr="002F6D83" w:rsidRDefault="00AB5E9B" w:rsidP="00AB5E9B">
      <w:pPr>
        <w:pStyle w:val="Hlavika"/>
        <w:tabs>
          <w:tab w:val="right" w:pos="0"/>
        </w:tabs>
        <w:jc w:val="both"/>
        <w:rPr>
          <w:rFonts w:ascii="Times New Roman" w:hAnsi="Times New Roman"/>
          <w:sz w:val="24"/>
          <w:szCs w:val="24"/>
        </w:rPr>
      </w:pPr>
      <w:r w:rsidRPr="002F6D83">
        <w:rPr>
          <w:rFonts w:ascii="Times New Roman" w:hAnsi="Times New Roman"/>
          <w:sz w:val="24"/>
          <w:szCs w:val="24"/>
        </w:rPr>
        <w:t>- upravuje povinnos</w:t>
      </w:r>
      <w:r w:rsidR="000F318A" w:rsidRPr="002F6D83">
        <w:rPr>
          <w:rFonts w:ascii="Times New Roman" w:hAnsi="Times New Roman"/>
          <w:sz w:val="24"/>
          <w:szCs w:val="24"/>
        </w:rPr>
        <w:t xml:space="preserve">ti </w:t>
      </w:r>
      <w:r w:rsidRPr="002F6D83">
        <w:rPr>
          <w:rFonts w:ascii="Times New Roman" w:hAnsi="Times New Roman"/>
          <w:sz w:val="24"/>
          <w:szCs w:val="24"/>
        </w:rPr>
        <w:t>vysokej školy, ktorá uskutočňuje študijný program, ktorým sa získava vzdelanie na výkon pracovnej činnosti v príslušnej kategórii alebo v príslušnej podkategórii pedagogického zamestnanca alebo v príslušnej kategórii odborného zamestnanca, oznámiť ministerstvu školstva programy vzdelávania</w:t>
      </w:r>
      <w:r w:rsidR="000F318A" w:rsidRPr="002F6D83">
        <w:rPr>
          <w:rFonts w:ascii="Times New Roman" w:hAnsi="Times New Roman"/>
          <w:sz w:val="24"/>
          <w:szCs w:val="24"/>
        </w:rPr>
        <w:t xml:space="preserve">, </w:t>
      </w:r>
      <w:r w:rsidRPr="002F6D83">
        <w:rPr>
          <w:rFonts w:ascii="Times New Roman" w:hAnsi="Times New Roman"/>
          <w:sz w:val="24"/>
          <w:szCs w:val="24"/>
        </w:rPr>
        <w:t>ktoré boli schválené rektorom vysokej školy, a to pre potreby katalógu,</w:t>
      </w:r>
    </w:p>
    <w:p w:rsidR="00AB5E9B" w:rsidRPr="002F6D83" w:rsidRDefault="00AB5E9B" w:rsidP="00AB5E9B">
      <w:pPr>
        <w:pStyle w:val="Hlavika"/>
        <w:tabs>
          <w:tab w:val="right" w:pos="0"/>
        </w:tabs>
        <w:jc w:val="both"/>
        <w:rPr>
          <w:rFonts w:ascii="Times New Roman" w:hAnsi="Times New Roman"/>
          <w:sz w:val="24"/>
          <w:szCs w:val="24"/>
        </w:rPr>
      </w:pPr>
      <w:r w:rsidRPr="002F6D83">
        <w:rPr>
          <w:rFonts w:ascii="Times New Roman" w:hAnsi="Times New Roman"/>
          <w:sz w:val="24"/>
          <w:szCs w:val="24"/>
        </w:rPr>
        <w:t xml:space="preserve">- uznáva výkon špecializovaných činností v trvaní najmenej desať rokov do 31. </w:t>
      </w:r>
      <w:r w:rsidR="00DE4CE8" w:rsidRPr="002F6D83">
        <w:rPr>
          <w:rFonts w:ascii="Times New Roman" w:hAnsi="Times New Roman"/>
          <w:sz w:val="24"/>
          <w:szCs w:val="24"/>
        </w:rPr>
        <w:t xml:space="preserve">decembra </w:t>
      </w:r>
      <w:r w:rsidRPr="002F6D83">
        <w:rPr>
          <w:rFonts w:ascii="Times New Roman" w:hAnsi="Times New Roman"/>
          <w:sz w:val="24"/>
          <w:szCs w:val="24"/>
        </w:rPr>
        <w:t xml:space="preserve">2021 ako dostatočný na získanie profesijných kompetencií potrebných pre zaradenie do príslušnej </w:t>
      </w:r>
      <w:proofErr w:type="spellStart"/>
      <w:r w:rsidRPr="002F6D83">
        <w:rPr>
          <w:rFonts w:ascii="Times New Roman" w:hAnsi="Times New Roman"/>
          <w:sz w:val="24"/>
          <w:szCs w:val="24"/>
        </w:rPr>
        <w:t>kariérovej</w:t>
      </w:r>
      <w:proofErr w:type="spellEnd"/>
      <w:r w:rsidRPr="002F6D83">
        <w:rPr>
          <w:rFonts w:ascii="Times New Roman" w:hAnsi="Times New Roman"/>
          <w:sz w:val="24"/>
          <w:szCs w:val="24"/>
        </w:rPr>
        <w:t xml:space="preserve"> pozície pedagogického zamestnanca alebo odborného zamestnanca</w:t>
      </w:r>
      <w:r w:rsidR="005E1C3E" w:rsidRPr="002F6D83">
        <w:rPr>
          <w:rFonts w:ascii="Times New Roman" w:hAnsi="Times New Roman"/>
          <w:sz w:val="24"/>
          <w:szCs w:val="24"/>
        </w:rPr>
        <w:t>.</w:t>
      </w:r>
    </w:p>
    <w:p w:rsidR="00FA5F06" w:rsidRPr="002F6D83" w:rsidRDefault="00FA5F06" w:rsidP="00594740">
      <w:pPr>
        <w:pStyle w:val="Hlavika"/>
        <w:tabs>
          <w:tab w:val="clear" w:pos="4536"/>
          <w:tab w:val="clear" w:pos="9072"/>
          <w:tab w:val="right" w:pos="0"/>
        </w:tabs>
        <w:jc w:val="both"/>
        <w:rPr>
          <w:rFonts w:ascii="Times New Roman" w:hAnsi="Times New Roman"/>
          <w:sz w:val="24"/>
          <w:szCs w:val="24"/>
        </w:rPr>
      </w:pPr>
    </w:p>
    <w:p w:rsidR="00FA5F06" w:rsidRPr="002F6D83" w:rsidRDefault="00FA5F06" w:rsidP="00594740">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t xml:space="preserve">K bodu </w:t>
      </w:r>
      <w:r w:rsidR="006607C6" w:rsidRPr="002F6D83">
        <w:rPr>
          <w:rFonts w:ascii="Times New Roman" w:hAnsi="Times New Roman"/>
          <w:sz w:val="24"/>
          <w:szCs w:val="24"/>
        </w:rPr>
        <w:t>1</w:t>
      </w:r>
      <w:r w:rsidR="000F318A" w:rsidRPr="002F6D83">
        <w:rPr>
          <w:rFonts w:ascii="Times New Roman" w:hAnsi="Times New Roman"/>
          <w:sz w:val="24"/>
          <w:szCs w:val="24"/>
        </w:rPr>
        <w:t>2</w:t>
      </w:r>
      <w:r w:rsidR="0007086D" w:rsidRPr="002F6D83">
        <w:rPr>
          <w:rFonts w:ascii="Times New Roman" w:hAnsi="Times New Roman"/>
          <w:sz w:val="24"/>
          <w:szCs w:val="24"/>
        </w:rPr>
        <w:t>2</w:t>
      </w:r>
    </w:p>
    <w:p w:rsidR="00FA5F06" w:rsidRPr="002F6D83" w:rsidRDefault="00FA5F06" w:rsidP="00594740">
      <w:pPr>
        <w:pStyle w:val="Hlavika"/>
        <w:tabs>
          <w:tab w:val="clear" w:pos="4536"/>
          <w:tab w:val="clear" w:pos="9072"/>
          <w:tab w:val="right" w:pos="0"/>
        </w:tabs>
        <w:jc w:val="both"/>
        <w:rPr>
          <w:rFonts w:ascii="Times New Roman" w:hAnsi="Times New Roman"/>
          <w:sz w:val="24"/>
          <w:szCs w:val="24"/>
        </w:rPr>
      </w:pPr>
    </w:p>
    <w:p w:rsidR="002D112F" w:rsidRPr="002F6D83" w:rsidRDefault="00E9709B" w:rsidP="00594740">
      <w:pPr>
        <w:pStyle w:val="Hlavika"/>
        <w:tabs>
          <w:tab w:val="clear" w:pos="4536"/>
          <w:tab w:val="clear" w:pos="9072"/>
          <w:tab w:val="right" w:pos="0"/>
        </w:tabs>
        <w:jc w:val="both"/>
        <w:rPr>
          <w:rFonts w:ascii="Times New Roman" w:hAnsi="Times New Roman"/>
          <w:sz w:val="24"/>
          <w:szCs w:val="24"/>
        </w:rPr>
      </w:pPr>
      <w:r w:rsidRPr="002F6D83">
        <w:rPr>
          <w:rFonts w:ascii="Times New Roman" w:hAnsi="Times New Roman"/>
          <w:sz w:val="24"/>
          <w:szCs w:val="24"/>
        </w:rPr>
        <w:t>Zmena terminológie</w:t>
      </w:r>
      <w:r w:rsidR="001D1A07" w:rsidRPr="002F6D83">
        <w:rPr>
          <w:rFonts w:ascii="Times New Roman" w:hAnsi="Times New Roman"/>
          <w:sz w:val="24"/>
          <w:szCs w:val="24"/>
        </w:rPr>
        <w:t xml:space="preserve"> súvisí s návrhom novely zákona č. 245/2008 Z. z.</w:t>
      </w:r>
    </w:p>
    <w:p w:rsidR="006C1219" w:rsidRPr="002F6D83" w:rsidRDefault="006C1219" w:rsidP="006C1219">
      <w:pPr>
        <w:pStyle w:val="Hlavika"/>
        <w:tabs>
          <w:tab w:val="clear" w:pos="4536"/>
          <w:tab w:val="clear" w:pos="9072"/>
          <w:tab w:val="right" w:pos="0"/>
        </w:tabs>
        <w:jc w:val="both"/>
        <w:rPr>
          <w:rFonts w:ascii="Times New Roman" w:hAnsi="Times New Roman"/>
          <w:sz w:val="24"/>
          <w:szCs w:val="24"/>
        </w:rPr>
      </w:pPr>
    </w:p>
    <w:p w:rsidR="006C1219" w:rsidRPr="002F6D83" w:rsidRDefault="006C1219" w:rsidP="006C1219">
      <w:pPr>
        <w:jc w:val="both"/>
      </w:pPr>
      <w:r w:rsidRPr="002F6D83">
        <w:rPr>
          <w:b/>
        </w:rPr>
        <w:t>K Čl. II</w:t>
      </w:r>
      <w:r w:rsidR="008C65A5" w:rsidRPr="002F6D83">
        <w:rPr>
          <w:b/>
        </w:rPr>
        <w:t xml:space="preserve"> </w:t>
      </w:r>
    </w:p>
    <w:p w:rsidR="006C1219" w:rsidRPr="002F6D83" w:rsidRDefault="006C1219" w:rsidP="006C1219">
      <w:pPr>
        <w:jc w:val="both"/>
        <w:rPr>
          <w:b/>
        </w:rPr>
      </w:pPr>
    </w:p>
    <w:p w:rsidR="00A52540" w:rsidRPr="002F6D83" w:rsidRDefault="00A52540" w:rsidP="00A52540">
      <w:pPr>
        <w:jc w:val="both"/>
      </w:pPr>
      <w:r w:rsidRPr="002F6D83">
        <w:t xml:space="preserve">K bodu </w:t>
      </w:r>
      <w:r w:rsidR="000F318A" w:rsidRPr="002F6D83">
        <w:t>1</w:t>
      </w:r>
      <w:r w:rsidR="005F4BD5" w:rsidRPr="002F6D83">
        <w:t xml:space="preserve"> </w:t>
      </w:r>
    </w:p>
    <w:p w:rsidR="00A52540" w:rsidRPr="002F6D83" w:rsidRDefault="00A52540" w:rsidP="00A52540">
      <w:pPr>
        <w:jc w:val="both"/>
        <w:rPr>
          <w:b/>
        </w:rPr>
      </w:pPr>
    </w:p>
    <w:p w:rsidR="00A52540" w:rsidRPr="002F6D83" w:rsidRDefault="00A52540" w:rsidP="00632D80">
      <w:pPr>
        <w:jc w:val="both"/>
      </w:pPr>
      <w:r w:rsidRPr="002F6D83">
        <w:t>Dôvodom úpravy ustanovenia</w:t>
      </w:r>
      <w:r w:rsidR="009C178E" w:rsidRPr="002F6D83">
        <w:t xml:space="preserve"> § 10 ods. 2</w:t>
      </w:r>
      <w:r w:rsidRPr="002F6D83">
        <w:t xml:space="preserve"> je potreba osobitnej úpravy poberania osobného príplatku za plnenie úloh, ktoré nevyplývajú z pracovnej náplne a sú nevyhnutné pre kvalitu výchovy, vzdelávania alebo odbornej starostlivosti v školách, školských zariadeniach a v zariadeniach sociálnej pomoci a potreb</w:t>
      </w:r>
      <w:r w:rsidR="00BA4B71" w:rsidRPr="002F6D83">
        <w:t>a</w:t>
      </w:r>
      <w:r w:rsidRPr="002F6D83">
        <w:t xml:space="preserve"> ich výkonu je časovo ohraničená.</w:t>
      </w:r>
    </w:p>
    <w:p w:rsidR="00A52540" w:rsidRPr="002F6D83" w:rsidRDefault="00A52540" w:rsidP="00A52540">
      <w:pPr>
        <w:ind w:firstLine="567"/>
        <w:jc w:val="both"/>
      </w:pPr>
    </w:p>
    <w:p w:rsidR="000F318A" w:rsidRPr="002F6D83" w:rsidRDefault="006C1219" w:rsidP="000F318A">
      <w:pPr>
        <w:jc w:val="both"/>
      </w:pPr>
      <w:r w:rsidRPr="002F6D83">
        <w:t>K bod</w:t>
      </w:r>
      <w:r w:rsidR="000F318A" w:rsidRPr="002F6D83">
        <w:t>om</w:t>
      </w:r>
      <w:r w:rsidRPr="002F6D83">
        <w:t xml:space="preserve"> </w:t>
      </w:r>
      <w:r w:rsidR="000F318A" w:rsidRPr="002F6D83">
        <w:t xml:space="preserve">2 a 3 </w:t>
      </w:r>
    </w:p>
    <w:p w:rsidR="000F318A" w:rsidRPr="002F6D83" w:rsidRDefault="000F318A" w:rsidP="000F318A">
      <w:pPr>
        <w:jc w:val="both"/>
      </w:pPr>
    </w:p>
    <w:p w:rsidR="006C1219" w:rsidRPr="002F6D83" w:rsidRDefault="007C10CC" w:rsidP="00632D80">
      <w:pPr>
        <w:jc w:val="both"/>
      </w:pPr>
      <w:r w:rsidRPr="002F6D83">
        <w:t>D</w:t>
      </w:r>
      <w:r w:rsidR="006C1219" w:rsidRPr="002F6D83">
        <w:t>ôvodom úpravy ustanovenia</w:t>
      </w:r>
      <w:r w:rsidR="009C178E" w:rsidRPr="002F6D83">
        <w:t xml:space="preserve"> § 14e ods. </w:t>
      </w:r>
      <w:r w:rsidR="000F318A" w:rsidRPr="002F6D83">
        <w:t xml:space="preserve">1 a ods. </w:t>
      </w:r>
      <w:r w:rsidR="009C178E" w:rsidRPr="002F6D83">
        <w:t>2</w:t>
      </w:r>
      <w:r w:rsidR="006C1219" w:rsidRPr="002F6D83">
        <w:t xml:space="preserve"> je potreba zrovnoprávnenia podpory zamestnávateľa vzdelávacích aktivít v rámci profesijného rozvoja konkrétnej školy alebo školského zariadenia. Návrh reflektuje aj potreby tých škôl a školských zariadení, ktoré nemajú problém s odbornosťou výchovy a vzdelávania, a preto môžu naplno sústreďovať vzdelávanie v profesijnom rozvoji na prenos inovácií do obsahu výchovy a vzdelávania. </w:t>
      </w:r>
      <w:r w:rsidR="00A77ED4" w:rsidRPr="002F6D83">
        <w:t xml:space="preserve">Zároveň návrh reaguje aj na ťažkosti súbehu aplikácie § 14e a § 32g. </w:t>
      </w:r>
      <w:r w:rsidR="006C1219" w:rsidRPr="002F6D83">
        <w:t xml:space="preserve">Návrh nebude mať </w:t>
      </w:r>
      <w:r w:rsidR="00690AB7" w:rsidRPr="002F6D83">
        <w:t>vplyv</w:t>
      </w:r>
      <w:r w:rsidR="006C1219" w:rsidRPr="002F6D83">
        <w:t xml:space="preserve"> na štátny rozpočet, pretože maximálna výška príplatku za profesijný rozvoj je pevne </w:t>
      </w:r>
      <w:r w:rsidR="00690AB7" w:rsidRPr="002F6D83">
        <w:t>u</w:t>
      </w:r>
      <w:r w:rsidR="006C1219" w:rsidRPr="002F6D83">
        <w:t>stanovená zákonom č. 553/2003 Z. z.</w:t>
      </w:r>
    </w:p>
    <w:p w:rsidR="006C1219" w:rsidRPr="002F6D83" w:rsidRDefault="006C1219" w:rsidP="006C1219">
      <w:pPr>
        <w:jc w:val="both"/>
      </w:pPr>
    </w:p>
    <w:p w:rsidR="001D1A07" w:rsidRPr="002F6D83" w:rsidRDefault="000F318A" w:rsidP="006C1219">
      <w:pPr>
        <w:jc w:val="both"/>
      </w:pPr>
      <w:r w:rsidRPr="002F6D83">
        <w:t>K bodu 4</w:t>
      </w:r>
    </w:p>
    <w:p w:rsidR="000F318A" w:rsidRPr="002F6D83" w:rsidRDefault="000F318A" w:rsidP="006C1219">
      <w:pPr>
        <w:jc w:val="both"/>
      </w:pPr>
    </w:p>
    <w:p w:rsidR="001D1A07" w:rsidRPr="002F6D83" w:rsidRDefault="00D9245C" w:rsidP="006C1219">
      <w:pPr>
        <w:jc w:val="both"/>
      </w:pPr>
      <w:r w:rsidRPr="002F6D83">
        <w:t>Dôvodom úpravy § 14e je potreba aplikačnej praxe precizovať kompetencie pri priznávaní príplatku za profesijný rozvoj riaditeľovi školy alebo riaditeľovi školského zariadenia.</w:t>
      </w:r>
    </w:p>
    <w:p w:rsidR="00D9245C" w:rsidRPr="002F6D83" w:rsidRDefault="00D9245C" w:rsidP="006C1219">
      <w:pPr>
        <w:jc w:val="both"/>
      </w:pPr>
    </w:p>
    <w:p w:rsidR="006C1219" w:rsidRPr="002F6D83" w:rsidRDefault="006C1219" w:rsidP="006C1219">
      <w:pPr>
        <w:jc w:val="both"/>
      </w:pPr>
      <w:r w:rsidRPr="002F6D83">
        <w:t xml:space="preserve">K bodom </w:t>
      </w:r>
      <w:r w:rsidR="004F1E11" w:rsidRPr="002F6D83">
        <w:t>5</w:t>
      </w:r>
      <w:r w:rsidR="005F4BD5" w:rsidRPr="002F6D83">
        <w:t xml:space="preserve"> </w:t>
      </w:r>
      <w:r w:rsidRPr="002F6D83">
        <w:t xml:space="preserve">až </w:t>
      </w:r>
      <w:r w:rsidR="004F1E11" w:rsidRPr="002F6D83">
        <w:t>7</w:t>
      </w:r>
    </w:p>
    <w:p w:rsidR="006C1219" w:rsidRPr="002F6D83" w:rsidRDefault="006C1219" w:rsidP="006C1219">
      <w:pPr>
        <w:jc w:val="both"/>
      </w:pPr>
    </w:p>
    <w:p w:rsidR="006C1219" w:rsidRPr="002F6D83" w:rsidRDefault="006C1219" w:rsidP="00632D80">
      <w:pPr>
        <w:jc w:val="both"/>
      </w:pPr>
      <w:r w:rsidRPr="002F6D83">
        <w:t xml:space="preserve">Úpravou </w:t>
      </w:r>
      <w:r w:rsidR="00671D44" w:rsidRPr="002F6D83">
        <w:t xml:space="preserve">§ 19 </w:t>
      </w:r>
      <w:r w:rsidRPr="002F6D83">
        <w:t>sa navrhuje spresnenie času vyplácania funkčného platu za čas čerpania náhradného voľna tak, aby bolo jednoznačné, že tento funkčný plat sa poskytuje a zúčtuje až po tom, ako bolo náhradné voľno vyčerpané (t. j. za mesiac, kedy bol nadčas odpracovaný). Úprava sa navrhuje z dôvodu zosúladenia s § 137 ods. 1 zákona č. 55/2017 Z. z. a § 121 ods. 4 Zákonníka práce tak, aby sa pri všetkých okruhoch zamestnancov postupovalo v tomto rovnako, keďže na odlišný postup pri zamestnancoch, ktorí postupujú podľa zákona č. 552/2003 Z. z., nie je dôvod.</w:t>
      </w:r>
    </w:p>
    <w:p w:rsidR="007D2403" w:rsidRPr="002F6D83" w:rsidRDefault="007D2403" w:rsidP="007D2403">
      <w:pPr>
        <w:pStyle w:val="Hlavika"/>
        <w:jc w:val="both"/>
        <w:rPr>
          <w:rFonts w:ascii="Times New Roman" w:hAnsi="Times New Roman"/>
          <w:sz w:val="24"/>
          <w:szCs w:val="24"/>
        </w:rPr>
      </w:pPr>
    </w:p>
    <w:p w:rsidR="007D2403" w:rsidRPr="002F6D83" w:rsidRDefault="007D2403" w:rsidP="007D2403">
      <w:pPr>
        <w:pStyle w:val="Hlavika"/>
        <w:jc w:val="both"/>
        <w:rPr>
          <w:rFonts w:ascii="Times New Roman" w:hAnsi="Times New Roman"/>
          <w:sz w:val="24"/>
          <w:szCs w:val="24"/>
        </w:rPr>
      </w:pPr>
      <w:r w:rsidRPr="002F6D83">
        <w:rPr>
          <w:rFonts w:ascii="Times New Roman" w:hAnsi="Times New Roman"/>
          <w:sz w:val="24"/>
          <w:szCs w:val="24"/>
        </w:rPr>
        <w:tab/>
      </w:r>
    </w:p>
    <w:p w:rsidR="006C1219" w:rsidRPr="002F6D83" w:rsidRDefault="006C1219" w:rsidP="006C1219">
      <w:pPr>
        <w:jc w:val="both"/>
        <w:rPr>
          <w:b/>
        </w:rPr>
      </w:pPr>
      <w:r w:rsidRPr="002F6D83">
        <w:rPr>
          <w:b/>
        </w:rPr>
        <w:t>K Čl. III</w:t>
      </w:r>
    </w:p>
    <w:p w:rsidR="00FB1361" w:rsidRPr="002F6D83" w:rsidRDefault="00FB1361" w:rsidP="006C1219">
      <w:pPr>
        <w:jc w:val="both"/>
        <w:rPr>
          <w:b/>
        </w:rPr>
      </w:pPr>
    </w:p>
    <w:p w:rsidR="00FB1361" w:rsidRPr="002F6D83" w:rsidRDefault="007E1265" w:rsidP="006C1219">
      <w:pPr>
        <w:jc w:val="both"/>
        <w:rPr>
          <w:b/>
        </w:rPr>
      </w:pPr>
      <w:r w:rsidRPr="002F6D83">
        <w:t xml:space="preserve">Dôvodom doplnenia písmena q) do § 14 ods. 3 je potreba zabezpečenia oprávnenosti </w:t>
      </w:r>
      <w:r w:rsidR="00195531" w:rsidRPr="002F6D83">
        <w:t>m</w:t>
      </w:r>
      <w:r w:rsidRPr="002F6D83">
        <w:t xml:space="preserve">inisterstva školstva na vyžiadanie odpisu registra trestov. Táto úprava je spojená s tým, že o námietke preukázania bezúhonnosti pedagogického zamestnanca a odborného zamestnanca bude rozhodovať ministerstvo školstva, a z toho dôvodu musí mať prístup k odpisom registra trestov, keďže </w:t>
      </w:r>
      <w:r w:rsidR="00271375" w:rsidRPr="002F6D83">
        <w:t xml:space="preserve">regionálne úrady školskej správy </w:t>
      </w:r>
      <w:r w:rsidRPr="002F6D83">
        <w:t>sú povinné odpis registra trestov zlikvidovať. Z tohto dôvodu ide o nevyhnutnú zmenu, ktorej cieľom je zabezpečenie opravného prostriedku pri preukazovaní bezúhonnosti.</w:t>
      </w:r>
    </w:p>
    <w:p w:rsidR="00FB1361" w:rsidRPr="002F6D83" w:rsidRDefault="00FB1361" w:rsidP="006C1219">
      <w:pPr>
        <w:jc w:val="both"/>
        <w:rPr>
          <w:b/>
        </w:rPr>
      </w:pPr>
    </w:p>
    <w:p w:rsidR="00FB1361" w:rsidRPr="002F6D83" w:rsidRDefault="00FB1361" w:rsidP="006C1219">
      <w:pPr>
        <w:jc w:val="both"/>
        <w:rPr>
          <w:b/>
        </w:rPr>
      </w:pPr>
      <w:r w:rsidRPr="002F6D83">
        <w:rPr>
          <w:b/>
        </w:rPr>
        <w:t>K Čl. IV</w:t>
      </w:r>
    </w:p>
    <w:p w:rsidR="006C1219" w:rsidRPr="002F6D83" w:rsidRDefault="006C1219" w:rsidP="006C1219">
      <w:pPr>
        <w:jc w:val="both"/>
        <w:rPr>
          <w:b/>
        </w:rPr>
      </w:pPr>
    </w:p>
    <w:p w:rsidR="004F1E11" w:rsidRDefault="006C1219" w:rsidP="00065B5A">
      <w:pPr>
        <w:jc w:val="both"/>
      </w:pPr>
      <w:r w:rsidRPr="002F6D83">
        <w:t xml:space="preserve">Navrhuje sa účinnosť návrhu zákona od 1. </w:t>
      </w:r>
      <w:r w:rsidR="002043C4" w:rsidRPr="002F6D83">
        <w:t xml:space="preserve">januára 2022 </w:t>
      </w:r>
      <w:r w:rsidRPr="002F6D83">
        <w:t xml:space="preserve">vzhľadom na začiatok </w:t>
      </w:r>
      <w:r w:rsidR="002043C4" w:rsidRPr="002F6D83">
        <w:t xml:space="preserve">účtovného a rozpočtového </w:t>
      </w:r>
      <w:r w:rsidRPr="002F6D83">
        <w:t>roka</w:t>
      </w:r>
      <w:r w:rsidR="004F1E11" w:rsidRPr="002F6D83">
        <w:t>.</w:t>
      </w:r>
    </w:p>
    <w:p w:rsidR="0005237A" w:rsidRDefault="0005237A" w:rsidP="00065B5A">
      <w:pPr>
        <w:jc w:val="both"/>
      </w:pPr>
    </w:p>
    <w:p w:rsidR="0005237A" w:rsidRDefault="0005237A" w:rsidP="00065B5A">
      <w:pPr>
        <w:jc w:val="both"/>
      </w:pPr>
    </w:p>
    <w:p w:rsidR="0005237A" w:rsidRPr="00405964" w:rsidRDefault="0005237A" w:rsidP="0005237A">
      <w:pPr>
        <w:spacing w:line="360" w:lineRule="auto"/>
        <w:jc w:val="both"/>
      </w:pPr>
      <w:r w:rsidRPr="00405964">
        <w:t xml:space="preserve">V Bratislave, </w:t>
      </w:r>
      <w:r>
        <w:t>2</w:t>
      </w:r>
      <w:r w:rsidR="008204ED">
        <w:t>5</w:t>
      </w:r>
      <w:r w:rsidRPr="00405964">
        <w:t xml:space="preserve">. </w:t>
      </w:r>
      <w:r w:rsidR="008204ED">
        <w:t>augusta</w:t>
      </w:r>
      <w:bookmarkStart w:id="0" w:name="_GoBack"/>
      <w:bookmarkEnd w:id="0"/>
      <w:r w:rsidRPr="00405964">
        <w:t xml:space="preserve"> 20</w:t>
      </w:r>
      <w:r>
        <w:t>21</w:t>
      </w:r>
    </w:p>
    <w:p w:rsidR="0005237A" w:rsidRDefault="0005237A" w:rsidP="0005237A">
      <w:pPr>
        <w:jc w:val="center"/>
        <w:rPr>
          <w:b/>
        </w:rPr>
      </w:pPr>
    </w:p>
    <w:p w:rsidR="0005237A" w:rsidRDefault="0005237A" w:rsidP="0005237A">
      <w:pPr>
        <w:jc w:val="center"/>
        <w:rPr>
          <w:b/>
        </w:rPr>
      </w:pPr>
    </w:p>
    <w:p w:rsidR="0005237A" w:rsidRDefault="0005237A" w:rsidP="0005237A">
      <w:pPr>
        <w:jc w:val="center"/>
        <w:rPr>
          <w:b/>
        </w:rPr>
      </w:pPr>
    </w:p>
    <w:p w:rsidR="0005237A" w:rsidRPr="00405964" w:rsidRDefault="0005237A" w:rsidP="0005237A">
      <w:pPr>
        <w:jc w:val="center"/>
        <w:rPr>
          <w:b/>
        </w:rPr>
      </w:pPr>
    </w:p>
    <w:p w:rsidR="0005237A" w:rsidRPr="00405964" w:rsidRDefault="0005237A" w:rsidP="0005237A">
      <w:pPr>
        <w:jc w:val="center"/>
        <w:rPr>
          <w:b/>
        </w:rPr>
      </w:pPr>
    </w:p>
    <w:p w:rsidR="0005237A" w:rsidRPr="00405964" w:rsidRDefault="0005237A" w:rsidP="0005237A">
      <w:pPr>
        <w:jc w:val="center"/>
        <w:rPr>
          <w:b/>
        </w:rPr>
      </w:pPr>
      <w:r>
        <w:rPr>
          <w:b/>
        </w:rPr>
        <w:t xml:space="preserve">Eduard </w:t>
      </w:r>
      <w:proofErr w:type="spellStart"/>
      <w:r>
        <w:rPr>
          <w:b/>
        </w:rPr>
        <w:t>Heger</w:t>
      </w:r>
      <w:proofErr w:type="spellEnd"/>
      <w:r w:rsidR="00FB2FEF">
        <w:rPr>
          <w:b/>
        </w:rPr>
        <w:t>, v. r.</w:t>
      </w:r>
    </w:p>
    <w:p w:rsidR="0005237A" w:rsidRPr="00405964" w:rsidRDefault="0005237A" w:rsidP="0005237A">
      <w:pPr>
        <w:jc w:val="center"/>
      </w:pPr>
      <w:r w:rsidRPr="00405964">
        <w:t>predseda vlády Slovenskej republiky</w:t>
      </w:r>
    </w:p>
    <w:p w:rsidR="0005237A" w:rsidRPr="00405964" w:rsidRDefault="0005237A" w:rsidP="0005237A">
      <w:pPr>
        <w:jc w:val="center"/>
        <w:rPr>
          <w:b/>
        </w:rPr>
      </w:pPr>
    </w:p>
    <w:p w:rsidR="0005237A" w:rsidRDefault="0005237A" w:rsidP="0005237A">
      <w:pPr>
        <w:jc w:val="center"/>
        <w:rPr>
          <w:b/>
        </w:rPr>
      </w:pPr>
    </w:p>
    <w:p w:rsidR="0005237A" w:rsidRDefault="0005237A" w:rsidP="0005237A">
      <w:pPr>
        <w:jc w:val="center"/>
        <w:rPr>
          <w:b/>
        </w:rPr>
      </w:pPr>
    </w:p>
    <w:p w:rsidR="0005237A" w:rsidRDefault="0005237A" w:rsidP="0005237A">
      <w:pPr>
        <w:jc w:val="center"/>
        <w:rPr>
          <w:b/>
        </w:rPr>
      </w:pPr>
    </w:p>
    <w:p w:rsidR="0005237A" w:rsidRDefault="0005237A" w:rsidP="0005237A">
      <w:pPr>
        <w:jc w:val="center"/>
        <w:rPr>
          <w:b/>
        </w:rPr>
      </w:pPr>
    </w:p>
    <w:p w:rsidR="0005237A" w:rsidRDefault="0005237A" w:rsidP="0005237A">
      <w:pPr>
        <w:jc w:val="center"/>
        <w:rPr>
          <w:b/>
        </w:rPr>
      </w:pPr>
    </w:p>
    <w:p w:rsidR="0005237A" w:rsidRDefault="0005237A" w:rsidP="0005237A">
      <w:pPr>
        <w:jc w:val="center"/>
        <w:rPr>
          <w:b/>
        </w:rPr>
      </w:pPr>
    </w:p>
    <w:p w:rsidR="0005237A" w:rsidRPr="00405964" w:rsidRDefault="0005237A" w:rsidP="0005237A">
      <w:pPr>
        <w:jc w:val="center"/>
        <w:rPr>
          <w:b/>
        </w:rPr>
      </w:pPr>
    </w:p>
    <w:p w:rsidR="0005237A" w:rsidRPr="00405964" w:rsidRDefault="0005237A" w:rsidP="0005237A">
      <w:pPr>
        <w:jc w:val="center"/>
        <w:rPr>
          <w:b/>
        </w:rPr>
      </w:pPr>
    </w:p>
    <w:p w:rsidR="0005237A" w:rsidRPr="00405964" w:rsidRDefault="0005237A" w:rsidP="0005237A">
      <w:pPr>
        <w:jc w:val="center"/>
        <w:rPr>
          <w:b/>
        </w:rPr>
      </w:pPr>
      <w:r>
        <w:rPr>
          <w:b/>
        </w:rPr>
        <w:t xml:space="preserve">Branislav </w:t>
      </w:r>
      <w:proofErr w:type="spellStart"/>
      <w:r>
        <w:rPr>
          <w:b/>
        </w:rPr>
        <w:t>Gröhling</w:t>
      </w:r>
      <w:proofErr w:type="spellEnd"/>
      <w:r w:rsidR="00FB2FEF">
        <w:rPr>
          <w:b/>
        </w:rPr>
        <w:t>, v. r.</w:t>
      </w:r>
    </w:p>
    <w:p w:rsidR="0005237A" w:rsidRPr="00405964" w:rsidRDefault="0005237A" w:rsidP="0005237A">
      <w:pPr>
        <w:jc w:val="center"/>
      </w:pPr>
      <w:r w:rsidRPr="00405964">
        <w:t>minister školstva, vedy, výskumu a športu Slovenskej republiky</w:t>
      </w:r>
    </w:p>
    <w:p w:rsidR="0005237A" w:rsidRPr="001F0A03" w:rsidRDefault="0005237A" w:rsidP="0005237A">
      <w:pPr>
        <w:pStyle w:val="Bezriadkovania"/>
        <w:jc w:val="both"/>
        <w:rPr>
          <w:rFonts w:ascii="Times New Roman" w:hAnsi="Times New Roman"/>
          <w:color w:val="000000" w:themeColor="text1"/>
          <w:sz w:val="24"/>
          <w:szCs w:val="24"/>
        </w:rPr>
      </w:pPr>
    </w:p>
    <w:p w:rsidR="0005237A" w:rsidRDefault="0005237A" w:rsidP="00065B5A">
      <w:pPr>
        <w:jc w:val="both"/>
      </w:pPr>
    </w:p>
    <w:sectPr w:rsidR="0005237A" w:rsidSect="0005237A">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04AC0"/>
    <w:multiLevelType w:val="hybridMultilevel"/>
    <w:tmpl w:val="74545C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CEE2F35"/>
    <w:multiLevelType w:val="hybridMultilevel"/>
    <w:tmpl w:val="AE9C3E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C495F74"/>
    <w:multiLevelType w:val="hybridMultilevel"/>
    <w:tmpl w:val="A8984C78"/>
    <w:lvl w:ilvl="0" w:tplc="641031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149257C"/>
    <w:multiLevelType w:val="hybridMultilevel"/>
    <w:tmpl w:val="165C3C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46623AB"/>
    <w:multiLevelType w:val="hybridMultilevel"/>
    <w:tmpl w:val="DC6CD726"/>
    <w:lvl w:ilvl="0" w:tplc="A7D2C220">
      <w:start w:val="29"/>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72BD06D2"/>
    <w:multiLevelType w:val="hybridMultilevel"/>
    <w:tmpl w:val="C9404136"/>
    <w:lvl w:ilvl="0" w:tplc="CAC222F0">
      <w:start w:val="89"/>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characterSpacingControl w:val="doNotCompress"/>
  <w:doNotValidateAgainstSchem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23"/>
    <w:rsid w:val="00000629"/>
    <w:rsid w:val="000053AE"/>
    <w:rsid w:val="00005F0C"/>
    <w:rsid w:val="000114EB"/>
    <w:rsid w:val="00015E94"/>
    <w:rsid w:val="0003166A"/>
    <w:rsid w:val="00033B9C"/>
    <w:rsid w:val="00047D6C"/>
    <w:rsid w:val="0005237A"/>
    <w:rsid w:val="00054EF6"/>
    <w:rsid w:val="000606B3"/>
    <w:rsid w:val="00065B5A"/>
    <w:rsid w:val="00067761"/>
    <w:rsid w:val="0007086D"/>
    <w:rsid w:val="000813EF"/>
    <w:rsid w:val="00087CB0"/>
    <w:rsid w:val="00091297"/>
    <w:rsid w:val="000922CF"/>
    <w:rsid w:val="000B021C"/>
    <w:rsid w:val="000B7CD5"/>
    <w:rsid w:val="000C0FBD"/>
    <w:rsid w:val="000D4028"/>
    <w:rsid w:val="000E222A"/>
    <w:rsid w:val="000F318A"/>
    <w:rsid w:val="000F5886"/>
    <w:rsid w:val="000F6600"/>
    <w:rsid w:val="00103DFE"/>
    <w:rsid w:val="00115CB0"/>
    <w:rsid w:val="001328D8"/>
    <w:rsid w:val="001449CF"/>
    <w:rsid w:val="001455FD"/>
    <w:rsid w:val="00146405"/>
    <w:rsid w:val="001509A2"/>
    <w:rsid w:val="001676C6"/>
    <w:rsid w:val="00172739"/>
    <w:rsid w:val="0017799C"/>
    <w:rsid w:val="00181C76"/>
    <w:rsid w:val="00193623"/>
    <w:rsid w:val="00193BF3"/>
    <w:rsid w:val="00195531"/>
    <w:rsid w:val="00197B12"/>
    <w:rsid w:val="001B1A49"/>
    <w:rsid w:val="001B1CEE"/>
    <w:rsid w:val="001B2E6E"/>
    <w:rsid w:val="001B3F13"/>
    <w:rsid w:val="001C03A1"/>
    <w:rsid w:val="001C4A9D"/>
    <w:rsid w:val="001C6BC4"/>
    <w:rsid w:val="001C6FD9"/>
    <w:rsid w:val="001D1A07"/>
    <w:rsid w:val="001D1E29"/>
    <w:rsid w:val="001D40B9"/>
    <w:rsid w:val="001D7239"/>
    <w:rsid w:val="001E50D8"/>
    <w:rsid w:val="00202330"/>
    <w:rsid w:val="002043C4"/>
    <w:rsid w:val="002142DB"/>
    <w:rsid w:val="00241ADD"/>
    <w:rsid w:val="00250E2B"/>
    <w:rsid w:val="00261F50"/>
    <w:rsid w:val="00271375"/>
    <w:rsid w:val="00272EDE"/>
    <w:rsid w:val="00273478"/>
    <w:rsid w:val="00282950"/>
    <w:rsid w:val="002854B4"/>
    <w:rsid w:val="00296662"/>
    <w:rsid w:val="002A6898"/>
    <w:rsid w:val="002B2BAE"/>
    <w:rsid w:val="002D112F"/>
    <w:rsid w:val="002D4098"/>
    <w:rsid w:val="002E0A66"/>
    <w:rsid w:val="002E6DAC"/>
    <w:rsid w:val="002F4D39"/>
    <w:rsid w:val="002F6D83"/>
    <w:rsid w:val="003114ED"/>
    <w:rsid w:val="0031478D"/>
    <w:rsid w:val="00315F95"/>
    <w:rsid w:val="00321873"/>
    <w:rsid w:val="00323D3A"/>
    <w:rsid w:val="00326E2A"/>
    <w:rsid w:val="00331DCC"/>
    <w:rsid w:val="00333ECF"/>
    <w:rsid w:val="00343DE5"/>
    <w:rsid w:val="0034773F"/>
    <w:rsid w:val="003552EE"/>
    <w:rsid w:val="00356689"/>
    <w:rsid w:val="00357662"/>
    <w:rsid w:val="0036149C"/>
    <w:rsid w:val="00364E2C"/>
    <w:rsid w:val="003702C3"/>
    <w:rsid w:val="0037185F"/>
    <w:rsid w:val="00373ADD"/>
    <w:rsid w:val="0038292D"/>
    <w:rsid w:val="00382A8D"/>
    <w:rsid w:val="003835A0"/>
    <w:rsid w:val="003921A5"/>
    <w:rsid w:val="00394DD5"/>
    <w:rsid w:val="00395364"/>
    <w:rsid w:val="003A1049"/>
    <w:rsid w:val="003A479B"/>
    <w:rsid w:val="003A4850"/>
    <w:rsid w:val="003A6B2B"/>
    <w:rsid w:val="003B0E52"/>
    <w:rsid w:val="003D4901"/>
    <w:rsid w:val="003D7FF6"/>
    <w:rsid w:val="003E0291"/>
    <w:rsid w:val="003F448C"/>
    <w:rsid w:val="00400975"/>
    <w:rsid w:val="004011DE"/>
    <w:rsid w:val="00403F5C"/>
    <w:rsid w:val="004144B8"/>
    <w:rsid w:val="00414D11"/>
    <w:rsid w:val="00430066"/>
    <w:rsid w:val="004337AD"/>
    <w:rsid w:val="00437962"/>
    <w:rsid w:val="00437AE1"/>
    <w:rsid w:val="00444FCB"/>
    <w:rsid w:val="00453ACD"/>
    <w:rsid w:val="00454F55"/>
    <w:rsid w:val="00460D76"/>
    <w:rsid w:val="004750DE"/>
    <w:rsid w:val="00476E98"/>
    <w:rsid w:val="00477BE7"/>
    <w:rsid w:val="00492F7C"/>
    <w:rsid w:val="004A5E1C"/>
    <w:rsid w:val="004C0C0A"/>
    <w:rsid w:val="004D6D74"/>
    <w:rsid w:val="004D7DE1"/>
    <w:rsid w:val="004E026A"/>
    <w:rsid w:val="004E2647"/>
    <w:rsid w:val="004E5749"/>
    <w:rsid w:val="004E591C"/>
    <w:rsid w:val="004E7E2D"/>
    <w:rsid w:val="004F1E11"/>
    <w:rsid w:val="004F3A45"/>
    <w:rsid w:val="004F7A93"/>
    <w:rsid w:val="00503FC3"/>
    <w:rsid w:val="00504D82"/>
    <w:rsid w:val="00511C4F"/>
    <w:rsid w:val="00512907"/>
    <w:rsid w:val="005207E5"/>
    <w:rsid w:val="00532425"/>
    <w:rsid w:val="0053530D"/>
    <w:rsid w:val="0053536A"/>
    <w:rsid w:val="00535ADF"/>
    <w:rsid w:val="00541F44"/>
    <w:rsid w:val="0054408F"/>
    <w:rsid w:val="00544AD3"/>
    <w:rsid w:val="0055451A"/>
    <w:rsid w:val="00563EC3"/>
    <w:rsid w:val="00566890"/>
    <w:rsid w:val="005719F7"/>
    <w:rsid w:val="005825FA"/>
    <w:rsid w:val="005907B9"/>
    <w:rsid w:val="0059244B"/>
    <w:rsid w:val="00594740"/>
    <w:rsid w:val="00596E79"/>
    <w:rsid w:val="005A72F7"/>
    <w:rsid w:val="005C261C"/>
    <w:rsid w:val="005C63DD"/>
    <w:rsid w:val="005C71CC"/>
    <w:rsid w:val="005D21AB"/>
    <w:rsid w:val="005D21B2"/>
    <w:rsid w:val="005D4C93"/>
    <w:rsid w:val="005D7AEF"/>
    <w:rsid w:val="005E1C3E"/>
    <w:rsid w:val="005E391E"/>
    <w:rsid w:val="005E3975"/>
    <w:rsid w:val="005F4BD5"/>
    <w:rsid w:val="005F7FA5"/>
    <w:rsid w:val="00613408"/>
    <w:rsid w:val="006241FA"/>
    <w:rsid w:val="00626930"/>
    <w:rsid w:val="00632D80"/>
    <w:rsid w:val="00637E5F"/>
    <w:rsid w:val="0064095B"/>
    <w:rsid w:val="00644D8D"/>
    <w:rsid w:val="00645154"/>
    <w:rsid w:val="006607C6"/>
    <w:rsid w:val="006625C4"/>
    <w:rsid w:val="006710D3"/>
    <w:rsid w:val="00671D44"/>
    <w:rsid w:val="00676A47"/>
    <w:rsid w:val="00690AB7"/>
    <w:rsid w:val="006915E5"/>
    <w:rsid w:val="00694566"/>
    <w:rsid w:val="00697600"/>
    <w:rsid w:val="006A03EC"/>
    <w:rsid w:val="006A0872"/>
    <w:rsid w:val="006A0D4C"/>
    <w:rsid w:val="006A3994"/>
    <w:rsid w:val="006A7376"/>
    <w:rsid w:val="006C1219"/>
    <w:rsid w:val="006C40AB"/>
    <w:rsid w:val="006C5AF1"/>
    <w:rsid w:val="006D2E01"/>
    <w:rsid w:val="006D47F4"/>
    <w:rsid w:val="006D5DFB"/>
    <w:rsid w:val="006D782B"/>
    <w:rsid w:val="006F6B39"/>
    <w:rsid w:val="006F7A39"/>
    <w:rsid w:val="007039DF"/>
    <w:rsid w:val="00703E17"/>
    <w:rsid w:val="00705B85"/>
    <w:rsid w:val="00722032"/>
    <w:rsid w:val="00722E6F"/>
    <w:rsid w:val="00725D6E"/>
    <w:rsid w:val="00752340"/>
    <w:rsid w:val="00756FD9"/>
    <w:rsid w:val="00760F0C"/>
    <w:rsid w:val="00764243"/>
    <w:rsid w:val="00773D2D"/>
    <w:rsid w:val="007927EE"/>
    <w:rsid w:val="00795C1A"/>
    <w:rsid w:val="007A1715"/>
    <w:rsid w:val="007A1ED9"/>
    <w:rsid w:val="007A3350"/>
    <w:rsid w:val="007A5ACD"/>
    <w:rsid w:val="007C10CC"/>
    <w:rsid w:val="007C5FCB"/>
    <w:rsid w:val="007D01B3"/>
    <w:rsid w:val="007D1FFB"/>
    <w:rsid w:val="007D2403"/>
    <w:rsid w:val="007E1265"/>
    <w:rsid w:val="007E1E1B"/>
    <w:rsid w:val="007E1EE3"/>
    <w:rsid w:val="007E22B4"/>
    <w:rsid w:val="007E5A77"/>
    <w:rsid w:val="007F32D9"/>
    <w:rsid w:val="007F5867"/>
    <w:rsid w:val="00817FB7"/>
    <w:rsid w:val="008204ED"/>
    <w:rsid w:val="008206A5"/>
    <w:rsid w:val="00822791"/>
    <w:rsid w:val="00824680"/>
    <w:rsid w:val="00824AB6"/>
    <w:rsid w:val="00826B09"/>
    <w:rsid w:val="00834C90"/>
    <w:rsid w:val="00841951"/>
    <w:rsid w:val="00843CC9"/>
    <w:rsid w:val="0085490D"/>
    <w:rsid w:val="00857081"/>
    <w:rsid w:val="00861DA9"/>
    <w:rsid w:val="008652BF"/>
    <w:rsid w:val="00866BEA"/>
    <w:rsid w:val="00872A3A"/>
    <w:rsid w:val="00872E46"/>
    <w:rsid w:val="0087665B"/>
    <w:rsid w:val="00877068"/>
    <w:rsid w:val="00880838"/>
    <w:rsid w:val="00894A9C"/>
    <w:rsid w:val="008954E4"/>
    <w:rsid w:val="00897824"/>
    <w:rsid w:val="008B25A6"/>
    <w:rsid w:val="008B5BB3"/>
    <w:rsid w:val="008C36DC"/>
    <w:rsid w:val="008C51E7"/>
    <w:rsid w:val="008C5A36"/>
    <w:rsid w:val="008C65A5"/>
    <w:rsid w:val="008C795E"/>
    <w:rsid w:val="008D129C"/>
    <w:rsid w:val="008E274A"/>
    <w:rsid w:val="008E2D2F"/>
    <w:rsid w:val="008F2B5B"/>
    <w:rsid w:val="00910A05"/>
    <w:rsid w:val="0094252A"/>
    <w:rsid w:val="0094363F"/>
    <w:rsid w:val="00947D09"/>
    <w:rsid w:val="00953EF9"/>
    <w:rsid w:val="00962010"/>
    <w:rsid w:val="009627E3"/>
    <w:rsid w:val="00964D0F"/>
    <w:rsid w:val="009740DD"/>
    <w:rsid w:val="00983856"/>
    <w:rsid w:val="009854D5"/>
    <w:rsid w:val="009925C4"/>
    <w:rsid w:val="009B2DF0"/>
    <w:rsid w:val="009C178E"/>
    <w:rsid w:val="009C2CDA"/>
    <w:rsid w:val="009D19E0"/>
    <w:rsid w:val="009D4C48"/>
    <w:rsid w:val="009D77BF"/>
    <w:rsid w:val="009E20A7"/>
    <w:rsid w:val="009F1EB1"/>
    <w:rsid w:val="009F5B2E"/>
    <w:rsid w:val="009F5C08"/>
    <w:rsid w:val="009F5FC4"/>
    <w:rsid w:val="009F729C"/>
    <w:rsid w:val="00A017C5"/>
    <w:rsid w:val="00A01AC9"/>
    <w:rsid w:val="00A02B58"/>
    <w:rsid w:val="00A04A03"/>
    <w:rsid w:val="00A0548B"/>
    <w:rsid w:val="00A11C18"/>
    <w:rsid w:val="00A14AB8"/>
    <w:rsid w:val="00A33D65"/>
    <w:rsid w:val="00A35BDA"/>
    <w:rsid w:val="00A40991"/>
    <w:rsid w:val="00A45C0B"/>
    <w:rsid w:val="00A46085"/>
    <w:rsid w:val="00A468F4"/>
    <w:rsid w:val="00A52540"/>
    <w:rsid w:val="00A60204"/>
    <w:rsid w:val="00A62CE8"/>
    <w:rsid w:val="00A63232"/>
    <w:rsid w:val="00A64D2D"/>
    <w:rsid w:val="00A66093"/>
    <w:rsid w:val="00A702A5"/>
    <w:rsid w:val="00A76481"/>
    <w:rsid w:val="00A77ED4"/>
    <w:rsid w:val="00A77FC3"/>
    <w:rsid w:val="00A91BA5"/>
    <w:rsid w:val="00A9564E"/>
    <w:rsid w:val="00AA1216"/>
    <w:rsid w:val="00AA6501"/>
    <w:rsid w:val="00AB3D3D"/>
    <w:rsid w:val="00AB5480"/>
    <w:rsid w:val="00AB5E9B"/>
    <w:rsid w:val="00AC0732"/>
    <w:rsid w:val="00AC1A24"/>
    <w:rsid w:val="00AD1CC4"/>
    <w:rsid w:val="00AD3FAF"/>
    <w:rsid w:val="00AD6BD0"/>
    <w:rsid w:val="00AD7D6A"/>
    <w:rsid w:val="00AE2465"/>
    <w:rsid w:val="00AE7649"/>
    <w:rsid w:val="00AF4438"/>
    <w:rsid w:val="00B22006"/>
    <w:rsid w:val="00B274A7"/>
    <w:rsid w:val="00B3186B"/>
    <w:rsid w:val="00B40664"/>
    <w:rsid w:val="00B41616"/>
    <w:rsid w:val="00B44B71"/>
    <w:rsid w:val="00B45D55"/>
    <w:rsid w:val="00B516FA"/>
    <w:rsid w:val="00B51AAE"/>
    <w:rsid w:val="00B56B5C"/>
    <w:rsid w:val="00B63EEC"/>
    <w:rsid w:val="00B645A8"/>
    <w:rsid w:val="00B70023"/>
    <w:rsid w:val="00B76893"/>
    <w:rsid w:val="00B77255"/>
    <w:rsid w:val="00BA4B71"/>
    <w:rsid w:val="00BA7861"/>
    <w:rsid w:val="00BB0A13"/>
    <w:rsid w:val="00BC186C"/>
    <w:rsid w:val="00BC588A"/>
    <w:rsid w:val="00BD2ECC"/>
    <w:rsid w:val="00BE11C3"/>
    <w:rsid w:val="00BE2896"/>
    <w:rsid w:val="00BE4B95"/>
    <w:rsid w:val="00BF4C89"/>
    <w:rsid w:val="00C002E5"/>
    <w:rsid w:val="00C046F0"/>
    <w:rsid w:val="00C05509"/>
    <w:rsid w:val="00C0648B"/>
    <w:rsid w:val="00C15EC9"/>
    <w:rsid w:val="00C16A76"/>
    <w:rsid w:val="00C20ED8"/>
    <w:rsid w:val="00C22A1B"/>
    <w:rsid w:val="00C24525"/>
    <w:rsid w:val="00C25FC0"/>
    <w:rsid w:val="00C27D3A"/>
    <w:rsid w:val="00C45523"/>
    <w:rsid w:val="00C45CAB"/>
    <w:rsid w:val="00C50857"/>
    <w:rsid w:val="00C56BBB"/>
    <w:rsid w:val="00C56F69"/>
    <w:rsid w:val="00C60D8D"/>
    <w:rsid w:val="00C76FE4"/>
    <w:rsid w:val="00C83373"/>
    <w:rsid w:val="00C86FC7"/>
    <w:rsid w:val="00C94B58"/>
    <w:rsid w:val="00C957CC"/>
    <w:rsid w:val="00CB1831"/>
    <w:rsid w:val="00CB3AB7"/>
    <w:rsid w:val="00CC0591"/>
    <w:rsid w:val="00CC1CF1"/>
    <w:rsid w:val="00CC7E1B"/>
    <w:rsid w:val="00CD2DEA"/>
    <w:rsid w:val="00CD4CFA"/>
    <w:rsid w:val="00CF1715"/>
    <w:rsid w:val="00CF25ED"/>
    <w:rsid w:val="00CF2632"/>
    <w:rsid w:val="00CF7F8A"/>
    <w:rsid w:val="00D04035"/>
    <w:rsid w:val="00D14434"/>
    <w:rsid w:val="00D22DE8"/>
    <w:rsid w:val="00D23F1A"/>
    <w:rsid w:val="00D30840"/>
    <w:rsid w:val="00D37BAA"/>
    <w:rsid w:val="00D412D2"/>
    <w:rsid w:val="00D428B2"/>
    <w:rsid w:val="00D43B2B"/>
    <w:rsid w:val="00D52B10"/>
    <w:rsid w:val="00D60ECB"/>
    <w:rsid w:val="00D7206E"/>
    <w:rsid w:val="00D82BE0"/>
    <w:rsid w:val="00D9245C"/>
    <w:rsid w:val="00D93B55"/>
    <w:rsid w:val="00DA3CD4"/>
    <w:rsid w:val="00DA42E0"/>
    <w:rsid w:val="00DA6255"/>
    <w:rsid w:val="00DB2736"/>
    <w:rsid w:val="00DB7922"/>
    <w:rsid w:val="00DC0F1F"/>
    <w:rsid w:val="00DC16D4"/>
    <w:rsid w:val="00DC585C"/>
    <w:rsid w:val="00DC6F95"/>
    <w:rsid w:val="00DD5538"/>
    <w:rsid w:val="00DE4CE8"/>
    <w:rsid w:val="00DE5161"/>
    <w:rsid w:val="00DF127A"/>
    <w:rsid w:val="00DF34C2"/>
    <w:rsid w:val="00DF5BF0"/>
    <w:rsid w:val="00DF5F26"/>
    <w:rsid w:val="00DF5FD3"/>
    <w:rsid w:val="00E00D6C"/>
    <w:rsid w:val="00E06619"/>
    <w:rsid w:val="00E13CA3"/>
    <w:rsid w:val="00E16AF8"/>
    <w:rsid w:val="00E20A3A"/>
    <w:rsid w:val="00E50180"/>
    <w:rsid w:val="00E61083"/>
    <w:rsid w:val="00E625F5"/>
    <w:rsid w:val="00E76408"/>
    <w:rsid w:val="00E76DB1"/>
    <w:rsid w:val="00E77613"/>
    <w:rsid w:val="00E86FB1"/>
    <w:rsid w:val="00E9519F"/>
    <w:rsid w:val="00E9709B"/>
    <w:rsid w:val="00EB214F"/>
    <w:rsid w:val="00EC7EF8"/>
    <w:rsid w:val="00ED34AA"/>
    <w:rsid w:val="00ED64B6"/>
    <w:rsid w:val="00EE2B26"/>
    <w:rsid w:val="00EE3F45"/>
    <w:rsid w:val="00EE4AE0"/>
    <w:rsid w:val="00EF725A"/>
    <w:rsid w:val="00F034C0"/>
    <w:rsid w:val="00F131AF"/>
    <w:rsid w:val="00F13C5E"/>
    <w:rsid w:val="00F153E1"/>
    <w:rsid w:val="00F16CEC"/>
    <w:rsid w:val="00F249F0"/>
    <w:rsid w:val="00F24E49"/>
    <w:rsid w:val="00F25567"/>
    <w:rsid w:val="00F44033"/>
    <w:rsid w:val="00F448A5"/>
    <w:rsid w:val="00F464D9"/>
    <w:rsid w:val="00F46D5B"/>
    <w:rsid w:val="00F569E1"/>
    <w:rsid w:val="00F650B7"/>
    <w:rsid w:val="00F704BB"/>
    <w:rsid w:val="00F726E4"/>
    <w:rsid w:val="00F84A39"/>
    <w:rsid w:val="00F910DD"/>
    <w:rsid w:val="00F9702C"/>
    <w:rsid w:val="00FA0093"/>
    <w:rsid w:val="00FA5F06"/>
    <w:rsid w:val="00FA664E"/>
    <w:rsid w:val="00FA6B0A"/>
    <w:rsid w:val="00FB1361"/>
    <w:rsid w:val="00FB2FEF"/>
    <w:rsid w:val="00FB440A"/>
    <w:rsid w:val="00FC2934"/>
    <w:rsid w:val="00FD02B2"/>
    <w:rsid w:val="00FD1559"/>
    <w:rsid w:val="00FE6288"/>
    <w:rsid w:val="00FF14AF"/>
    <w:rsid w:val="00FF206B"/>
    <w:rsid w:val="00FF57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C3DABB"/>
  <w14:defaultImageDpi w14:val="0"/>
  <w15:docId w15:val="{6B1F9A60-FF95-4361-87C4-46E9E476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B25A6"/>
    <w:pPr>
      <w:widowControl w:val="0"/>
      <w:adjustRightInd w:val="0"/>
      <w:spacing w:after="0" w:line="240" w:lineRule="auto"/>
    </w:pPr>
    <w:rPr>
      <w:rFonts w:ascii="Times New Roman" w:hAnsi="Times New Roman" w:cs="Times New Roman"/>
      <w:sz w:val="24"/>
      <w:szCs w:val="24"/>
    </w:rPr>
  </w:style>
  <w:style w:type="paragraph" w:styleId="Nadpis2">
    <w:name w:val="heading 2"/>
    <w:basedOn w:val="Normlny"/>
    <w:next w:val="Normlny"/>
    <w:link w:val="Nadpis2Char"/>
    <w:uiPriority w:val="9"/>
    <w:semiHidden/>
    <w:unhideWhenUsed/>
    <w:qFormat/>
    <w:locked/>
    <w:rsid w:val="00B77255"/>
    <w:pPr>
      <w:keepNext/>
      <w:keepLines/>
      <w:widowControl/>
      <w:adjustRightInd/>
      <w:spacing w:before="40"/>
      <w:outlineLvl w:val="1"/>
    </w:pPr>
    <w:rPr>
      <w:rFonts w:asciiTheme="majorHAnsi" w:eastAsiaTheme="majorEastAsia" w:hAnsiTheme="majorHAnsi" w:cstheme="majorBidi"/>
      <w:color w:val="365F91" w:themeColor="accent1" w:themeShade="BF"/>
      <w:sz w:val="26"/>
      <w:szCs w:val="26"/>
      <w:lang w:eastAsia="en-US"/>
    </w:rPr>
  </w:style>
  <w:style w:type="paragraph" w:styleId="Nadpis3">
    <w:name w:val="heading 3"/>
    <w:basedOn w:val="Normlny"/>
    <w:next w:val="Normlny"/>
    <w:link w:val="Nadpis3Char"/>
    <w:uiPriority w:val="9"/>
    <w:semiHidden/>
    <w:unhideWhenUsed/>
    <w:qFormat/>
    <w:locked/>
    <w:rsid w:val="00B77255"/>
    <w:pPr>
      <w:keepNext/>
      <w:keepLines/>
      <w:widowControl/>
      <w:adjustRightInd/>
      <w:spacing w:before="40"/>
      <w:outlineLvl w:val="2"/>
    </w:pPr>
    <w:rPr>
      <w:rFonts w:asciiTheme="majorHAnsi" w:eastAsiaTheme="majorEastAsia" w:hAnsiTheme="majorHAnsi" w:cstheme="majorBidi"/>
      <w:color w:val="243F60" w:themeColor="accent1" w:themeShade="7F"/>
      <w:lang w:eastAsia="en-US"/>
    </w:rPr>
  </w:style>
  <w:style w:type="paragraph" w:styleId="Nadpis4">
    <w:name w:val="heading 4"/>
    <w:basedOn w:val="Normlny"/>
    <w:next w:val="Normlny"/>
    <w:link w:val="Nadpis4Char"/>
    <w:semiHidden/>
    <w:unhideWhenUsed/>
    <w:qFormat/>
    <w:locked/>
    <w:rsid w:val="00E625F5"/>
    <w:pPr>
      <w:keepNext/>
      <w:widowControl/>
      <w:adjustRightInd/>
      <w:jc w:val="center"/>
      <w:outlineLvl w:val="3"/>
    </w:pPr>
    <w:rPr>
      <w:rFonts w:eastAsia="Calibri"/>
      <w:b/>
      <w:bCs/>
    </w:rPr>
  </w:style>
  <w:style w:type="paragraph" w:styleId="Nadpis5">
    <w:name w:val="heading 5"/>
    <w:basedOn w:val="Normlny"/>
    <w:next w:val="Normlny"/>
    <w:link w:val="Nadpis5Char"/>
    <w:unhideWhenUsed/>
    <w:qFormat/>
    <w:locked/>
    <w:rsid w:val="00B77255"/>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semiHidden/>
    <w:unhideWhenUsed/>
    <w:qFormat/>
    <w:locked/>
    <w:rsid w:val="00B77255"/>
    <w:pPr>
      <w:widowControl/>
      <w:tabs>
        <w:tab w:val="num" w:pos="3960"/>
      </w:tabs>
      <w:adjustRightInd/>
      <w:spacing w:before="240" w:after="60"/>
      <w:ind w:left="3600"/>
      <w:outlineLvl w:val="5"/>
    </w:pPr>
    <w:rPr>
      <w:rFonts w:eastAsia="Calibri"/>
      <w:b/>
      <w:bCs/>
      <w:sz w:val="22"/>
      <w:szCs w:val="22"/>
      <w:lang w:eastAsia="cs-CZ"/>
    </w:rPr>
  </w:style>
  <w:style w:type="paragraph" w:styleId="Nadpis7">
    <w:name w:val="heading 7"/>
    <w:basedOn w:val="Normlny"/>
    <w:next w:val="Normlny"/>
    <w:link w:val="Nadpis7Char"/>
    <w:semiHidden/>
    <w:unhideWhenUsed/>
    <w:qFormat/>
    <w:locked/>
    <w:rsid w:val="00B77255"/>
    <w:pPr>
      <w:keepNext/>
      <w:keepLines/>
      <w:widowControl/>
      <w:adjustRightInd/>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B77255"/>
    <w:pPr>
      <w:keepNext/>
      <w:keepLines/>
      <w:widowControl/>
      <w:adjustRightInd/>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B77255"/>
    <w:pPr>
      <w:keepNext/>
      <w:keepLines/>
      <w:widowControl/>
      <w:adjustRightInd/>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B25A6"/>
    <w:rPr>
      <w:rFonts w:ascii="Times New Roman" w:hAnsi="Times New Roman" w:cs="Times New Roman"/>
      <w:color w:val="808080"/>
    </w:rPr>
  </w:style>
  <w:style w:type="paragraph" w:styleId="Textbubliny">
    <w:name w:val="Balloon Text"/>
    <w:basedOn w:val="Normlny"/>
    <w:link w:val="TextbublinyChar"/>
    <w:uiPriority w:val="99"/>
    <w:semiHidden/>
    <w:unhideWhenUsed/>
    <w:rsid w:val="008B25A6"/>
    <w:rPr>
      <w:rFonts w:ascii="Tahoma" w:hAnsi="Tahoma"/>
      <w:sz w:val="16"/>
      <w:szCs w:val="16"/>
    </w:rPr>
  </w:style>
  <w:style w:type="character" w:customStyle="1" w:styleId="TextbublinyChar">
    <w:name w:val="Text bubliny Char"/>
    <w:basedOn w:val="Predvolenpsmoodseku"/>
    <w:link w:val="Textbubliny"/>
    <w:uiPriority w:val="99"/>
    <w:semiHidden/>
    <w:locked/>
    <w:rsid w:val="008B25A6"/>
    <w:rPr>
      <w:rFonts w:ascii="Tahoma" w:hAnsi="Tahoma" w:cs="Times New Roman"/>
      <w:sz w:val="16"/>
      <w:szCs w:val="16"/>
      <w:lang w:val="sk-SK" w:eastAsia="sk-SK"/>
    </w:rPr>
  </w:style>
  <w:style w:type="paragraph" w:styleId="Hlavika">
    <w:name w:val="header"/>
    <w:basedOn w:val="Normlny"/>
    <w:link w:val="HlavikaChar"/>
    <w:uiPriority w:val="99"/>
    <w:rsid w:val="00B274A7"/>
    <w:pPr>
      <w:widowControl/>
      <w:tabs>
        <w:tab w:val="center" w:pos="4536"/>
        <w:tab w:val="right" w:pos="9072"/>
      </w:tabs>
      <w:adjustRightInd/>
    </w:pPr>
    <w:rPr>
      <w:rFonts w:ascii="Calibri" w:hAnsi="Calibri"/>
      <w:sz w:val="22"/>
      <w:szCs w:val="22"/>
    </w:rPr>
  </w:style>
  <w:style w:type="character" w:customStyle="1" w:styleId="HlavikaChar">
    <w:name w:val="Hlavička Char"/>
    <w:basedOn w:val="Predvolenpsmoodseku"/>
    <w:link w:val="Hlavika"/>
    <w:uiPriority w:val="99"/>
    <w:locked/>
    <w:rsid w:val="00B274A7"/>
    <w:rPr>
      <w:rFonts w:cs="Times New Roman"/>
    </w:rPr>
  </w:style>
  <w:style w:type="paragraph" w:customStyle="1" w:styleId="Default">
    <w:name w:val="Default"/>
    <w:rsid w:val="00E06619"/>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Odsekzoznamu">
    <w:name w:val="List Paragraph"/>
    <w:basedOn w:val="Normlny"/>
    <w:uiPriority w:val="34"/>
    <w:qFormat/>
    <w:locked/>
    <w:rsid w:val="00E06619"/>
    <w:pPr>
      <w:widowControl/>
      <w:adjustRightInd/>
      <w:spacing w:after="200" w:line="276" w:lineRule="auto"/>
      <w:ind w:left="720"/>
      <w:contextualSpacing/>
    </w:pPr>
    <w:rPr>
      <w:rFonts w:ascii="Calibri" w:hAnsi="Calibri"/>
      <w:sz w:val="22"/>
      <w:szCs w:val="22"/>
      <w:lang w:eastAsia="en-US"/>
    </w:rPr>
  </w:style>
  <w:style w:type="paragraph" w:styleId="Normlnywebov">
    <w:name w:val="Normal (Web)"/>
    <w:aliases w:val="webb"/>
    <w:basedOn w:val="Normlny"/>
    <w:uiPriority w:val="99"/>
    <w:unhideWhenUsed/>
    <w:qFormat/>
    <w:rsid w:val="009740DD"/>
    <w:pPr>
      <w:widowControl/>
      <w:adjustRightInd/>
      <w:spacing w:before="100" w:beforeAutospacing="1" w:after="100" w:afterAutospacing="1"/>
    </w:pPr>
  </w:style>
  <w:style w:type="character" w:customStyle="1" w:styleId="Nadpis4Char">
    <w:name w:val="Nadpis 4 Char"/>
    <w:basedOn w:val="Predvolenpsmoodseku"/>
    <w:link w:val="Nadpis4"/>
    <w:semiHidden/>
    <w:rsid w:val="00E625F5"/>
    <w:rPr>
      <w:rFonts w:ascii="Times New Roman" w:eastAsia="Calibri" w:hAnsi="Times New Roman" w:cs="Times New Roman"/>
      <w:b/>
      <w:bCs/>
      <w:sz w:val="24"/>
      <w:szCs w:val="24"/>
    </w:rPr>
  </w:style>
  <w:style w:type="character" w:customStyle="1" w:styleId="Nadpis5Char">
    <w:name w:val="Nadpis 5 Char"/>
    <w:basedOn w:val="Predvolenpsmoodseku"/>
    <w:link w:val="Nadpis5"/>
    <w:rsid w:val="00B77255"/>
    <w:rPr>
      <w:rFonts w:asciiTheme="majorHAnsi" w:eastAsiaTheme="majorEastAsia" w:hAnsiTheme="majorHAnsi" w:cstheme="majorBidi"/>
      <w:color w:val="365F91" w:themeColor="accent1" w:themeShade="BF"/>
      <w:sz w:val="24"/>
      <w:szCs w:val="24"/>
    </w:rPr>
  </w:style>
  <w:style w:type="character" w:customStyle="1" w:styleId="Nadpis2Char">
    <w:name w:val="Nadpis 2 Char"/>
    <w:basedOn w:val="Predvolenpsmoodseku"/>
    <w:link w:val="Nadpis2"/>
    <w:uiPriority w:val="9"/>
    <w:semiHidden/>
    <w:rsid w:val="00B77255"/>
    <w:rPr>
      <w:rFonts w:asciiTheme="majorHAnsi" w:eastAsiaTheme="majorEastAsia" w:hAnsiTheme="majorHAnsi" w:cstheme="majorBidi"/>
      <w:color w:val="365F91" w:themeColor="accent1" w:themeShade="BF"/>
      <w:sz w:val="26"/>
      <w:szCs w:val="26"/>
      <w:lang w:eastAsia="en-US"/>
    </w:rPr>
  </w:style>
  <w:style w:type="character" w:customStyle="1" w:styleId="Nadpis3Char">
    <w:name w:val="Nadpis 3 Char"/>
    <w:basedOn w:val="Predvolenpsmoodseku"/>
    <w:link w:val="Nadpis3"/>
    <w:uiPriority w:val="9"/>
    <w:semiHidden/>
    <w:rsid w:val="00B77255"/>
    <w:rPr>
      <w:rFonts w:asciiTheme="majorHAnsi" w:eastAsiaTheme="majorEastAsia" w:hAnsiTheme="majorHAnsi" w:cstheme="majorBidi"/>
      <w:color w:val="243F60" w:themeColor="accent1" w:themeShade="7F"/>
      <w:sz w:val="24"/>
      <w:szCs w:val="24"/>
      <w:lang w:eastAsia="en-US"/>
    </w:rPr>
  </w:style>
  <w:style w:type="character" w:customStyle="1" w:styleId="Nadpis6Char">
    <w:name w:val="Nadpis 6 Char"/>
    <w:basedOn w:val="Predvolenpsmoodseku"/>
    <w:link w:val="Nadpis6"/>
    <w:semiHidden/>
    <w:rsid w:val="00B77255"/>
    <w:rPr>
      <w:rFonts w:ascii="Times New Roman" w:eastAsia="Calibri" w:hAnsi="Times New Roman" w:cs="Times New Roman"/>
      <w:b/>
      <w:bCs/>
      <w:lang w:eastAsia="cs-CZ"/>
    </w:rPr>
  </w:style>
  <w:style w:type="character" w:customStyle="1" w:styleId="Nadpis7Char">
    <w:name w:val="Nadpis 7 Char"/>
    <w:basedOn w:val="Predvolenpsmoodseku"/>
    <w:link w:val="Nadpis7"/>
    <w:semiHidden/>
    <w:rsid w:val="00B77255"/>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Predvolenpsmoodseku"/>
    <w:link w:val="Nadpis8"/>
    <w:semiHidden/>
    <w:rsid w:val="00B7725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B77255"/>
    <w:rPr>
      <w:rFonts w:asciiTheme="majorHAnsi" w:eastAsiaTheme="majorEastAsia" w:hAnsiTheme="majorHAnsi" w:cstheme="majorBidi"/>
      <w:i/>
      <w:iCs/>
      <w:color w:val="272727" w:themeColor="text1" w:themeTint="D8"/>
      <w:sz w:val="21"/>
      <w:szCs w:val="21"/>
    </w:rPr>
  </w:style>
  <w:style w:type="paragraph" w:styleId="Zarkazkladnhotextu">
    <w:name w:val="Body Text Indent"/>
    <w:basedOn w:val="Normlny"/>
    <w:link w:val="ZarkazkladnhotextuChar"/>
    <w:semiHidden/>
    <w:unhideWhenUsed/>
    <w:rsid w:val="00B77255"/>
    <w:pPr>
      <w:widowControl/>
      <w:adjustRightInd/>
      <w:ind w:left="708"/>
      <w:jc w:val="both"/>
    </w:pPr>
    <w:rPr>
      <w:rFonts w:eastAsia="Calibri"/>
      <w:bCs/>
    </w:rPr>
  </w:style>
  <w:style w:type="character" w:customStyle="1" w:styleId="ZarkazkladnhotextuChar">
    <w:name w:val="Zarážka základného textu Char"/>
    <w:basedOn w:val="Predvolenpsmoodseku"/>
    <w:link w:val="Zarkazkladnhotextu"/>
    <w:semiHidden/>
    <w:rsid w:val="00B77255"/>
    <w:rPr>
      <w:rFonts w:ascii="Times New Roman" w:eastAsia="Calibri" w:hAnsi="Times New Roman" w:cs="Times New Roman"/>
      <w:bCs/>
      <w:sz w:val="24"/>
      <w:szCs w:val="24"/>
    </w:rPr>
  </w:style>
  <w:style w:type="paragraph" w:styleId="Pta">
    <w:name w:val="footer"/>
    <w:basedOn w:val="Normlny"/>
    <w:link w:val="PtaChar"/>
    <w:uiPriority w:val="99"/>
    <w:unhideWhenUsed/>
    <w:rsid w:val="00B77255"/>
    <w:pPr>
      <w:widowControl/>
      <w:tabs>
        <w:tab w:val="center" w:pos="4536"/>
        <w:tab w:val="right" w:pos="9072"/>
      </w:tabs>
      <w:adjustRightInd/>
    </w:pPr>
    <w:rPr>
      <w:rFonts w:eastAsia="Calibri"/>
    </w:rPr>
  </w:style>
  <w:style w:type="character" w:customStyle="1" w:styleId="PtaChar">
    <w:name w:val="Päta Char"/>
    <w:basedOn w:val="Predvolenpsmoodseku"/>
    <w:link w:val="Pta"/>
    <w:uiPriority w:val="99"/>
    <w:rsid w:val="00B77255"/>
    <w:rPr>
      <w:rFonts w:ascii="Times New Roman" w:eastAsia="Calibri" w:hAnsi="Times New Roman" w:cs="Times New Roman"/>
      <w:sz w:val="24"/>
      <w:szCs w:val="24"/>
    </w:rPr>
  </w:style>
  <w:style w:type="paragraph" w:styleId="Nzov">
    <w:name w:val="Title"/>
    <w:basedOn w:val="Normlny"/>
    <w:link w:val="NzovChar"/>
    <w:qFormat/>
    <w:locked/>
    <w:rsid w:val="00B77255"/>
    <w:pPr>
      <w:widowControl/>
      <w:adjustRightInd/>
      <w:jc w:val="center"/>
    </w:pPr>
    <w:rPr>
      <w:rFonts w:eastAsia="Calibri"/>
      <w:b/>
      <w:bCs/>
      <w:lang w:val="x-none"/>
    </w:rPr>
  </w:style>
  <w:style w:type="character" w:customStyle="1" w:styleId="NzovChar">
    <w:name w:val="Názov Char"/>
    <w:basedOn w:val="Predvolenpsmoodseku"/>
    <w:link w:val="Nzov"/>
    <w:rsid w:val="00B77255"/>
    <w:rPr>
      <w:rFonts w:ascii="Times New Roman" w:eastAsia="Calibri" w:hAnsi="Times New Roman" w:cs="Times New Roman"/>
      <w:b/>
      <w:bCs/>
      <w:sz w:val="24"/>
      <w:szCs w:val="24"/>
      <w:lang w:val="x-none"/>
    </w:rPr>
  </w:style>
  <w:style w:type="paragraph" w:customStyle="1" w:styleId="Zakladnystyl">
    <w:name w:val="Zakladny styl"/>
    <w:uiPriority w:val="99"/>
    <w:rsid w:val="00B77255"/>
    <w:pPr>
      <w:tabs>
        <w:tab w:val="num" w:pos="1418"/>
      </w:tabs>
      <w:spacing w:after="0" w:line="240" w:lineRule="auto"/>
      <w:ind w:left="1418" w:hanging="851"/>
    </w:pPr>
    <w:rPr>
      <w:rFonts w:ascii="Times New Roman" w:eastAsia="Calibri" w:hAnsi="Times New Roman" w:cs="Times New Roman"/>
      <w:sz w:val="24"/>
      <w:szCs w:val="24"/>
      <w:lang w:eastAsia="cs-CZ"/>
    </w:rPr>
  </w:style>
  <w:style w:type="paragraph" w:customStyle="1" w:styleId="Nadpis2loha">
    <w:name w:val="Nadpis 2.Úloha"/>
    <w:basedOn w:val="Normlny"/>
    <w:uiPriority w:val="99"/>
    <w:rsid w:val="00B77255"/>
    <w:pPr>
      <w:widowControl/>
      <w:tabs>
        <w:tab w:val="num" w:pos="1418"/>
      </w:tabs>
      <w:adjustRightInd/>
      <w:spacing w:before="120"/>
      <w:ind w:left="1418" w:hanging="851"/>
      <w:jc w:val="both"/>
    </w:pPr>
    <w:rPr>
      <w:rFonts w:eastAsia="Calibri"/>
      <w:lang w:eastAsia="cs-CZ"/>
    </w:rPr>
  </w:style>
  <w:style w:type="paragraph" w:customStyle="1" w:styleId="Nosite">
    <w:name w:val="Nositeľ"/>
    <w:basedOn w:val="Zakladnystyl"/>
    <w:next w:val="Nadpis2loha"/>
    <w:uiPriority w:val="99"/>
    <w:rsid w:val="00B77255"/>
    <w:pPr>
      <w:tabs>
        <w:tab w:val="clear" w:pos="1418"/>
        <w:tab w:val="num" w:pos="851"/>
      </w:tabs>
      <w:spacing w:before="240" w:after="120"/>
      <w:ind w:left="851"/>
    </w:pPr>
    <w:rPr>
      <w:b/>
      <w:bCs/>
    </w:rPr>
  </w:style>
  <w:style w:type="paragraph" w:customStyle="1" w:styleId="Nadpis1orobas">
    <w:name w:val="Nadpis 1.Čo robí (časť)"/>
    <w:basedOn w:val="Normlny"/>
    <w:next w:val="Nosite"/>
    <w:uiPriority w:val="99"/>
    <w:rsid w:val="00B77255"/>
    <w:pPr>
      <w:keepNext/>
      <w:widowControl/>
      <w:tabs>
        <w:tab w:val="num" w:pos="567"/>
      </w:tabs>
      <w:adjustRightInd/>
      <w:spacing w:before="360"/>
      <w:ind w:left="567" w:hanging="567"/>
    </w:pPr>
    <w:rPr>
      <w:rFonts w:eastAsia="Calibri"/>
      <w:b/>
      <w:bCs/>
      <w:kern w:val="32"/>
      <w:sz w:val="28"/>
      <w:szCs w:val="28"/>
      <w:lang w:eastAsia="cs-CZ"/>
    </w:rPr>
  </w:style>
  <w:style w:type="paragraph" w:customStyle="1" w:styleId="Vlada">
    <w:name w:val="Vlada"/>
    <w:basedOn w:val="Normlny"/>
    <w:uiPriority w:val="99"/>
    <w:rsid w:val="00B77255"/>
    <w:pPr>
      <w:widowControl/>
      <w:adjustRightInd/>
      <w:spacing w:before="480" w:after="120"/>
    </w:pPr>
    <w:rPr>
      <w:rFonts w:eastAsia="Calibri"/>
      <w:b/>
      <w:bCs/>
      <w:sz w:val="32"/>
      <w:szCs w:val="32"/>
      <w:lang w:eastAsia="cs-CZ"/>
    </w:rPr>
  </w:style>
  <w:style w:type="character" w:styleId="Hypertextovprepojenie">
    <w:name w:val="Hyperlink"/>
    <w:basedOn w:val="Predvolenpsmoodseku"/>
    <w:uiPriority w:val="99"/>
    <w:semiHidden/>
    <w:unhideWhenUsed/>
    <w:rsid w:val="00B77255"/>
    <w:rPr>
      <w:rFonts w:ascii="Times New Roman" w:hAnsi="Times New Roman" w:cs="Times New Roman" w:hint="default"/>
      <w:strike w:val="0"/>
      <w:dstrike w:val="0"/>
      <w:color w:val="000000"/>
      <w:u w:val="none"/>
      <w:effect w:val="none"/>
    </w:rPr>
  </w:style>
  <w:style w:type="table" w:styleId="Mriekatabuky">
    <w:name w:val="Table Grid"/>
    <w:basedOn w:val="Normlnatabuka"/>
    <w:uiPriority w:val="59"/>
    <w:locked/>
    <w:rsid w:val="00B77255"/>
    <w:pPr>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B77255"/>
    <w:pPr>
      <w:widowControl/>
      <w:adjustRightInd/>
      <w:spacing w:after="120"/>
    </w:pPr>
    <w:rPr>
      <w:rFonts w:eastAsia="Calibri"/>
      <w:lang w:eastAsia="en-US"/>
    </w:rPr>
  </w:style>
  <w:style w:type="character" w:customStyle="1" w:styleId="ZkladntextChar">
    <w:name w:val="Základný text Char"/>
    <w:basedOn w:val="Predvolenpsmoodseku"/>
    <w:link w:val="Zkladntext"/>
    <w:uiPriority w:val="99"/>
    <w:semiHidden/>
    <w:rsid w:val="00B77255"/>
    <w:rPr>
      <w:rFonts w:ascii="Times New Roman" w:eastAsia="Calibri" w:hAnsi="Times New Roman" w:cs="Times New Roman"/>
      <w:sz w:val="24"/>
      <w:szCs w:val="24"/>
      <w:lang w:eastAsia="en-US"/>
    </w:rPr>
  </w:style>
  <w:style w:type="character" w:styleId="Odkaznakomentr">
    <w:name w:val="annotation reference"/>
    <w:basedOn w:val="Predvolenpsmoodseku"/>
    <w:uiPriority w:val="99"/>
    <w:semiHidden/>
    <w:unhideWhenUsed/>
    <w:rsid w:val="00B77255"/>
    <w:rPr>
      <w:sz w:val="16"/>
      <w:szCs w:val="16"/>
    </w:rPr>
  </w:style>
  <w:style w:type="paragraph" w:styleId="Textkomentra">
    <w:name w:val="annotation text"/>
    <w:basedOn w:val="Normlny"/>
    <w:link w:val="TextkomentraChar"/>
    <w:uiPriority w:val="99"/>
    <w:semiHidden/>
    <w:unhideWhenUsed/>
    <w:rsid w:val="00B77255"/>
    <w:pPr>
      <w:widowControl/>
      <w:adjustRightInd/>
    </w:pPr>
    <w:rPr>
      <w:rFonts w:eastAsia="Calibri"/>
      <w:sz w:val="20"/>
      <w:szCs w:val="20"/>
      <w:lang w:eastAsia="en-US"/>
    </w:rPr>
  </w:style>
  <w:style w:type="character" w:customStyle="1" w:styleId="TextkomentraChar">
    <w:name w:val="Text komentára Char"/>
    <w:basedOn w:val="Predvolenpsmoodseku"/>
    <w:link w:val="Textkomentra"/>
    <w:uiPriority w:val="99"/>
    <w:semiHidden/>
    <w:rsid w:val="00B77255"/>
    <w:rPr>
      <w:rFonts w:ascii="Times New Roman" w:eastAsia="Calibri" w:hAnsi="Times New Roman" w:cs="Times New Roman"/>
      <w:sz w:val="20"/>
      <w:szCs w:val="20"/>
      <w:lang w:eastAsia="en-US"/>
    </w:rPr>
  </w:style>
  <w:style w:type="paragraph" w:styleId="Predmetkomentra">
    <w:name w:val="annotation subject"/>
    <w:basedOn w:val="Textkomentra"/>
    <w:next w:val="Textkomentra"/>
    <w:link w:val="PredmetkomentraChar"/>
    <w:uiPriority w:val="99"/>
    <w:semiHidden/>
    <w:unhideWhenUsed/>
    <w:rsid w:val="00B77255"/>
    <w:rPr>
      <w:b/>
      <w:bCs/>
    </w:rPr>
  </w:style>
  <w:style w:type="character" w:customStyle="1" w:styleId="PredmetkomentraChar">
    <w:name w:val="Predmet komentára Char"/>
    <w:basedOn w:val="TextkomentraChar"/>
    <w:link w:val="Predmetkomentra"/>
    <w:uiPriority w:val="99"/>
    <w:semiHidden/>
    <w:rsid w:val="00B77255"/>
    <w:rPr>
      <w:rFonts w:ascii="Times New Roman" w:eastAsia="Calibri" w:hAnsi="Times New Roman" w:cs="Times New Roman"/>
      <w:b/>
      <w:bCs/>
      <w:sz w:val="20"/>
      <w:szCs w:val="20"/>
      <w:lang w:eastAsia="en-US"/>
    </w:rPr>
  </w:style>
  <w:style w:type="character" w:customStyle="1" w:styleId="awspan">
    <w:name w:val="awspan"/>
    <w:basedOn w:val="Predvolenpsmoodseku"/>
    <w:rsid w:val="007E1EE3"/>
  </w:style>
  <w:style w:type="paragraph" w:styleId="Bezriadkovania">
    <w:name w:val="No Spacing"/>
    <w:uiPriority w:val="1"/>
    <w:qFormat/>
    <w:locked/>
    <w:rsid w:val="0005237A"/>
    <w:pPr>
      <w:spacing w:after="0" w:line="240" w:lineRule="auto"/>
    </w:pPr>
    <w:rPr>
      <w:rFonts w:asciiTheme="minorHAnsi" w:hAnsiTheme="minorHAns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94645">
      <w:bodyDiv w:val="1"/>
      <w:marLeft w:val="0"/>
      <w:marRight w:val="0"/>
      <w:marTop w:val="0"/>
      <w:marBottom w:val="0"/>
      <w:divBdr>
        <w:top w:val="none" w:sz="0" w:space="0" w:color="auto"/>
        <w:left w:val="none" w:sz="0" w:space="0" w:color="auto"/>
        <w:bottom w:val="none" w:sz="0" w:space="0" w:color="auto"/>
        <w:right w:val="none" w:sz="0" w:space="0" w:color="auto"/>
      </w:divBdr>
    </w:div>
    <w:div w:id="394160475">
      <w:bodyDiv w:val="1"/>
      <w:marLeft w:val="0"/>
      <w:marRight w:val="0"/>
      <w:marTop w:val="0"/>
      <w:marBottom w:val="0"/>
      <w:divBdr>
        <w:top w:val="none" w:sz="0" w:space="0" w:color="auto"/>
        <w:left w:val="none" w:sz="0" w:space="0" w:color="auto"/>
        <w:bottom w:val="none" w:sz="0" w:space="0" w:color="auto"/>
        <w:right w:val="none" w:sz="0" w:space="0" w:color="auto"/>
      </w:divBdr>
    </w:div>
    <w:div w:id="412628827">
      <w:marLeft w:val="0"/>
      <w:marRight w:val="0"/>
      <w:marTop w:val="0"/>
      <w:marBottom w:val="0"/>
      <w:divBdr>
        <w:top w:val="none" w:sz="0" w:space="0" w:color="auto"/>
        <w:left w:val="none" w:sz="0" w:space="0" w:color="auto"/>
        <w:bottom w:val="none" w:sz="0" w:space="0" w:color="auto"/>
        <w:right w:val="none" w:sz="0" w:space="0" w:color="auto"/>
      </w:divBdr>
    </w:div>
    <w:div w:id="412628828">
      <w:marLeft w:val="0"/>
      <w:marRight w:val="0"/>
      <w:marTop w:val="0"/>
      <w:marBottom w:val="0"/>
      <w:divBdr>
        <w:top w:val="none" w:sz="0" w:space="0" w:color="auto"/>
        <w:left w:val="none" w:sz="0" w:space="0" w:color="auto"/>
        <w:bottom w:val="none" w:sz="0" w:space="0" w:color="auto"/>
        <w:right w:val="none" w:sz="0" w:space="0" w:color="auto"/>
      </w:divBdr>
    </w:div>
    <w:div w:id="534122539">
      <w:bodyDiv w:val="1"/>
      <w:marLeft w:val="0"/>
      <w:marRight w:val="0"/>
      <w:marTop w:val="0"/>
      <w:marBottom w:val="0"/>
      <w:divBdr>
        <w:top w:val="none" w:sz="0" w:space="0" w:color="auto"/>
        <w:left w:val="none" w:sz="0" w:space="0" w:color="auto"/>
        <w:bottom w:val="none" w:sz="0" w:space="0" w:color="auto"/>
        <w:right w:val="none" w:sz="0" w:space="0" w:color="auto"/>
      </w:divBdr>
    </w:div>
    <w:div w:id="1340304673">
      <w:bodyDiv w:val="1"/>
      <w:marLeft w:val="0"/>
      <w:marRight w:val="0"/>
      <w:marTop w:val="0"/>
      <w:marBottom w:val="0"/>
      <w:divBdr>
        <w:top w:val="none" w:sz="0" w:space="0" w:color="auto"/>
        <w:left w:val="none" w:sz="0" w:space="0" w:color="auto"/>
        <w:bottom w:val="none" w:sz="0" w:space="0" w:color="auto"/>
        <w:right w:val="none" w:sz="0" w:space="0" w:color="auto"/>
      </w:divBdr>
    </w:div>
    <w:div w:id="1487473077">
      <w:bodyDiv w:val="1"/>
      <w:marLeft w:val="0"/>
      <w:marRight w:val="0"/>
      <w:marTop w:val="0"/>
      <w:marBottom w:val="0"/>
      <w:divBdr>
        <w:top w:val="none" w:sz="0" w:space="0" w:color="auto"/>
        <w:left w:val="none" w:sz="0" w:space="0" w:color="auto"/>
        <w:bottom w:val="none" w:sz="0" w:space="0" w:color="auto"/>
        <w:right w:val="none" w:sz="0" w:space="0" w:color="auto"/>
      </w:divBdr>
    </w:div>
    <w:div w:id="1829128354">
      <w:bodyDiv w:val="1"/>
      <w:marLeft w:val="0"/>
      <w:marRight w:val="0"/>
      <w:marTop w:val="0"/>
      <w:marBottom w:val="0"/>
      <w:divBdr>
        <w:top w:val="none" w:sz="0" w:space="0" w:color="auto"/>
        <w:left w:val="none" w:sz="0" w:space="0" w:color="auto"/>
        <w:bottom w:val="none" w:sz="0" w:space="0" w:color="auto"/>
        <w:right w:val="none" w:sz="0" w:space="0" w:color="auto"/>
      </w:divBdr>
    </w:div>
    <w:div w:id="183888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6E79-1730-4433-9CCA-F0DD5860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9240</Words>
  <Characters>52674</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Abyss</Company>
  <LinksUpToDate>false</LinksUpToDate>
  <CharactersWithSpaces>61791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Kasenčák René</cp:lastModifiedBy>
  <cp:revision>26</cp:revision>
  <cp:lastPrinted>2021-06-17T13:14:00Z</cp:lastPrinted>
  <dcterms:created xsi:type="dcterms:W3CDTF">2021-06-24T16:29:00Z</dcterms:created>
  <dcterms:modified xsi:type="dcterms:W3CDTF">2021-08-25T08:23:00Z</dcterms:modified>
</cp:coreProperties>
</file>