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6D0FA" w14:textId="77777777" w:rsidR="002975F1" w:rsidRDefault="002975F1" w:rsidP="002975F1">
      <w:pPr>
        <w:jc w:val="center"/>
        <w:rPr>
          <w:rFonts w:eastAsia="Times New Roman"/>
          <w:b/>
          <w:sz w:val="28"/>
          <w:szCs w:val="28"/>
          <w:lang w:eastAsia="sk-SK"/>
        </w:rPr>
      </w:pPr>
      <w:r>
        <w:rPr>
          <w:rFonts w:eastAsia="Times New Roman"/>
          <w:b/>
          <w:color w:val="000000"/>
          <w:sz w:val="28"/>
          <w:szCs w:val="28"/>
          <w:lang w:eastAsia="sk-SK"/>
        </w:rPr>
        <w:t>N Á R O D N Á   R A D A   S L O V E N S K E J   R E P U B L I K Y</w:t>
      </w:r>
    </w:p>
    <w:p w14:paraId="46CBFB2F" w14:textId="77777777" w:rsidR="002975F1" w:rsidRPr="00242002" w:rsidRDefault="002975F1" w:rsidP="002975F1">
      <w:pPr>
        <w:pBdr>
          <w:bottom w:val="single" w:sz="12" w:space="1" w:color="auto"/>
        </w:pBdr>
        <w:jc w:val="center"/>
        <w:rPr>
          <w:rFonts w:eastAsia="Times New Roman"/>
          <w:lang w:eastAsia="sk-SK"/>
        </w:rPr>
      </w:pPr>
      <w:r w:rsidRPr="00242002">
        <w:rPr>
          <w:rFonts w:eastAsia="Times New Roman"/>
          <w:color w:val="000000"/>
          <w:sz w:val="26"/>
          <w:szCs w:val="26"/>
          <w:lang w:eastAsia="sk-SK"/>
        </w:rPr>
        <w:t>VIII. volebné obdobie</w:t>
      </w:r>
    </w:p>
    <w:p w14:paraId="1A70174A" w14:textId="77777777" w:rsidR="002975F1" w:rsidRDefault="002975F1" w:rsidP="002975F1">
      <w:pPr>
        <w:rPr>
          <w:rFonts w:eastAsia="Times New Roman"/>
          <w:color w:val="000000"/>
          <w:lang w:eastAsia="sk-SK"/>
        </w:rPr>
      </w:pPr>
    </w:p>
    <w:p w14:paraId="593A23DC" w14:textId="77777777" w:rsidR="002975F1" w:rsidRDefault="002975F1" w:rsidP="002975F1">
      <w:pPr>
        <w:rPr>
          <w:rFonts w:eastAsia="Times New Roman"/>
          <w:color w:val="000000"/>
          <w:lang w:eastAsia="sk-SK"/>
        </w:rPr>
      </w:pPr>
    </w:p>
    <w:p w14:paraId="267E8EAF" w14:textId="77777777" w:rsidR="002975F1" w:rsidRDefault="002975F1" w:rsidP="002975F1">
      <w:pPr>
        <w:jc w:val="center"/>
        <w:rPr>
          <w:rFonts w:eastAsia="Times New Roman"/>
          <w:lang w:eastAsia="sk-SK"/>
        </w:rPr>
      </w:pPr>
    </w:p>
    <w:p w14:paraId="6034884B" w14:textId="5D92DCED" w:rsidR="002975F1" w:rsidRPr="00ED11BE" w:rsidRDefault="00E33769" w:rsidP="002975F1">
      <w:pPr>
        <w:jc w:val="center"/>
        <w:rPr>
          <w:rFonts w:eastAsia="Times New Roman"/>
          <w:b/>
          <w:color w:val="000000"/>
          <w:sz w:val="28"/>
          <w:szCs w:val="28"/>
          <w:lang w:eastAsia="sk-SK"/>
        </w:rPr>
      </w:pPr>
      <w:r>
        <w:rPr>
          <w:rFonts w:eastAsia="Times New Roman"/>
          <w:b/>
          <w:color w:val="000000"/>
          <w:sz w:val="28"/>
          <w:szCs w:val="28"/>
          <w:lang w:eastAsia="sk-SK"/>
        </w:rPr>
        <w:t>643</w:t>
      </w:r>
      <w:bookmarkStart w:id="0" w:name="_GoBack"/>
      <w:bookmarkEnd w:id="0"/>
    </w:p>
    <w:p w14:paraId="5A5D9257" w14:textId="77777777" w:rsidR="002975F1" w:rsidRDefault="002975F1" w:rsidP="002975F1">
      <w:pPr>
        <w:rPr>
          <w:rFonts w:eastAsia="Times New Roman"/>
          <w:color w:val="000000"/>
          <w:sz w:val="28"/>
          <w:szCs w:val="28"/>
          <w:lang w:eastAsia="sk-SK"/>
        </w:rPr>
      </w:pPr>
    </w:p>
    <w:p w14:paraId="52C3FF6D" w14:textId="77777777" w:rsidR="002975F1" w:rsidRDefault="002975F1" w:rsidP="002975F1">
      <w:pPr>
        <w:rPr>
          <w:rFonts w:eastAsia="Times New Roman"/>
          <w:color w:val="000000"/>
          <w:sz w:val="28"/>
          <w:szCs w:val="28"/>
          <w:lang w:eastAsia="sk-SK"/>
        </w:rPr>
      </w:pPr>
    </w:p>
    <w:p w14:paraId="442AE10C" w14:textId="77777777" w:rsidR="002975F1" w:rsidRDefault="002975F1" w:rsidP="002975F1">
      <w:pPr>
        <w:jc w:val="center"/>
        <w:rPr>
          <w:rFonts w:eastAsia="Times New Roman"/>
          <w:b/>
          <w:color w:val="000000"/>
          <w:sz w:val="28"/>
          <w:szCs w:val="28"/>
          <w:lang w:eastAsia="sk-SK"/>
        </w:rPr>
      </w:pPr>
      <w:r>
        <w:rPr>
          <w:rFonts w:eastAsia="Times New Roman"/>
          <w:b/>
          <w:color w:val="000000"/>
          <w:sz w:val="28"/>
          <w:szCs w:val="28"/>
          <w:lang w:eastAsia="sk-SK"/>
        </w:rPr>
        <w:t>VLÁDNY NÁVRH</w:t>
      </w:r>
    </w:p>
    <w:p w14:paraId="3C086B24" w14:textId="77777777" w:rsidR="002975F1" w:rsidRDefault="002975F1" w:rsidP="002975F1">
      <w:pPr>
        <w:rPr>
          <w:rFonts w:eastAsia="Times New Roman"/>
          <w:lang w:eastAsia="sk-SK"/>
        </w:rPr>
      </w:pPr>
    </w:p>
    <w:p w14:paraId="2A031F7E" w14:textId="77777777" w:rsidR="002975F1" w:rsidRDefault="002975F1" w:rsidP="002975F1">
      <w:pPr>
        <w:jc w:val="center"/>
      </w:pPr>
    </w:p>
    <w:p w14:paraId="54DBEF53" w14:textId="77777777" w:rsidR="002975F1" w:rsidRDefault="002975F1" w:rsidP="002975F1">
      <w:pPr>
        <w:jc w:val="center"/>
        <w:rPr>
          <w:b/>
        </w:rPr>
      </w:pPr>
      <w:r>
        <w:rPr>
          <w:b/>
        </w:rPr>
        <w:t>Zákon</w:t>
      </w:r>
    </w:p>
    <w:p w14:paraId="14793918" w14:textId="77777777" w:rsidR="002975F1" w:rsidRDefault="002975F1" w:rsidP="002975F1">
      <w:pPr>
        <w:jc w:val="center"/>
        <w:rPr>
          <w:b/>
        </w:rPr>
      </w:pPr>
    </w:p>
    <w:p w14:paraId="098FFD74" w14:textId="77777777" w:rsidR="002975F1" w:rsidRDefault="002975F1" w:rsidP="002975F1">
      <w:pPr>
        <w:jc w:val="center"/>
        <w:rPr>
          <w:b/>
        </w:rPr>
      </w:pPr>
      <w:r>
        <w:rPr>
          <w:b/>
        </w:rPr>
        <w:t xml:space="preserve">z ...................... 2021, </w:t>
      </w:r>
    </w:p>
    <w:p w14:paraId="73FAF34D" w14:textId="77777777" w:rsidR="002975F1" w:rsidRDefault="002975F1" w:rsidP="002975F1">
      <w:pPr>
        <w:jc w:val="center"/>
        <w:rPr>
          <w:b/>
        </w:rPr>
      </w:pPr>
    </w:p>
    <w:p w14:paraId="7D54B898" w14:textId="77777777" w:rsidR="002975F1" w:rsidRDefault="002975F1" w:rsidP="002975F1">
      <w:pPr>
        <w:jc w:val="center"/>
        <w:rPr>
          <w:b/>
        </w:rPr>
      </w:pPr>
      <w:r w:rsidRPr="00737945">
        <w:rPr>
          <w:rFonts w:eastAsiaTheme="minorHAnsi"/>
          <w:b/>
        </w:rPr>
        <w:t>ktorým sa mení a dopĺňa  zákon č. 570/2005 Z. z. o brannej povinnosti</w:t>
      </w:r>
      <w:r w:rsidRPr="00737945">
        <w:rPr>
          <w:rFonts w:eastAsiaTheme="minorHAnsi"/>
          <w:b/>
        </w:rPr>
        <w:br/>
        <w:t xml:space="preserve">a o zmene a doplnení niektorých zákonov v znení neskorších predpisov a ktorým sa dopĺňa </w:t>
      </w:r>
      <w:r w:rsidRPr="00737945">
        <w:rPr>
          <w:b/>
        </w:rPr>
        <w:t>zákon č. 463/2003 Z. z. o vojnových veteránoch a o doplnení zákona č. 328/2002 Z. z. o sociálnom zabezpečení policajtov a vojakov a o zmene a doplnení niektorých zákonov v znení neskorších predpisov v znení neskorších predpisov</w:t>
      </w:r>
      <w:r>
        <w:rPr>
          <w:b/>
        </w:rPr>
        <w:t xml:space="preserve"> </w:t>
      </w:r>
    </w:p>
    <w:p w14:paraId="363AA784" w14:textId="77777777" w:rsidR="002975F1" w:rsidRDefault="002975F1" w:rsidP="002975F1">
      <w:pPr>
        <w:jc w:val="center"/>
        <w:rPr>
          <w:b/>
        </w:rPr>
      </w:pPr>
    </w:p>
    <w:p w14:paraId="03393605" w14:textId="77777777" w:rsidR="002975F1" w:rsidRDefault="002975F1" w:rsidP="002975F1">
      <w:pPr>
        <w:jc w:val="center"/>
        <w:rPr>
          <w:b/>
        </w:rPr>
      </w:pPr>
    </w:p>
    <w:p w14:paraId="44DA00BC" w14:textId="77777777" w:rsidR="002975F1" w:rsidRDefault="002975F1" w:rsidP="002975F1">
      <w:pPr>
        <w:jc w:val="both"/>
      </w:pPr>
      <w:r>
        <w:tab/>
        <w:t>Národná rada Slovenskej republiky sa uzniesla na tomto zákone:</w:t>
      </w:r>
    </w:p>
    <w:p w14:paraId="5F06A6A3" w14:textId="77777777" w:rsidR="00F42560" w:rsidRDefault="00F42560" w:rsidP="00F42560">
      <w:pPr>
        <w:widowControl w:val="0"/>
        <w:rPr>
          <w:rFonts w:eastAsia="Times New Roman"/>
          <w:lang w:eastAsia="sk-SK"/>
        </w:rPr>
      </w:pPr>
    </w:p>
    <w:p w14:paraId="025AC518" w14:textId="77777777" w:rsidR="00AD72C6" w:rsidRPr="00EA775E" w:rsidRDefault="00AD72C6" w:rsidP="00F42560">
      <w:pPr>
        <w:widowControl w:val="0"/>
        <w:rPr>
          <w:rFonts w:eastAsia="Times New Roman"/>
          <w:lang w:eastAsia="sk-SK"/>
        </w:rPr>
      </w:pPr>
    </w:p>
    <w:p w14:paraId="1D33AB92" w14:textId="77777777" w:rsidR="00F42560" w:rsidRPr="00EA775E" w:rsidRDefault="00F42560" w:rsidP="00F42560">
      <w:pPr>
        <w:widowControl w:val="0"/>
        <w:jc w:val="center"/>
        <w:outlineLvl w:val="0"/>
        <w:rPr>
          <w:rFonts w:eastAsia="Times New Roman"/>
          <w:b/>
          <w:bCs/>
          <w:kern w:val="36"/>
          <w:lang w:eastAsia="sk-SK"/>
        </w:rPr>
      </w:pPr>
      <w:r w:rsidRPr="00EA775E">
        <w:rPr>
          <w:rFonts w:eastAsia="Times New Roman"/>
          <w:b/>
          <w:bCs/>
          <w:kern w:val="36"/>
          <w:lang w:eastAsia="sk-SK"/>
        </w:rPr>
        <w:t>Čl. I</w:t>
      </w:r>
    </w:p>
    <w:p w14:paraId="6249BDEE" w14:textId="77777777" w:rsidR="00F42560" w:rsidRPr="00EA775E" w:rsidRDefault="00F42560" w:rsidP="00F42560">
      <w:pPr>
        <w:widowControl w:val="0"/>
        <w:outlineLvl w:val="0"/>
        <w:rPr>
          <w:rFonts w:eastAsia="Times New Roman"/>
          <w:bCs/>
          <w:kern w:val="36"/>
          <w:lang w:eastAsia="sk-SK"/>
        </w:rPr>
      </w:pPr>
    </w:p>
    <w:p w14:paraId="42082EA6" w14:textId="1D9E42AE" w:rsidR="00F42560" w:rsidRPr="00EA775E" w:rsidRDefault="005F6200" w:rsidP="00F42560">
      <w:pPr>
        <w:widowControl w:val="0"/>
        <w:jc w:val="both"/>
        <w:rPr>
          <w:lang w:eastAsia="sk-SK"/>
        </w:rPr>
      </w:pPr>
      <w:r>
        <w:rPr>
          <w:lang w:eastAsia="sk-SK"/>
        </w:rPr>
        <w:tab/>
      </w:r>
      <w:r w:rsidR="00F42560" w:rsidRPr="00EA775E">
        <w:rPr>
          <w:lang w:eastAsia="sk-SK"/>
        </w:rPr>
        <w:t>Zákon č. 570/2005 Z. z. o brannej povinnosti a o zmene a doplnení niektorých zákonov v znení zákona č. 330/2007 Z. z., zákona č. 333/2007 Z. z., záko</w:t>
      </w:r>
      <w:r w:rsidR="00E663D4">
        <w:rPr>
          <w:lang w:eastAsia="sk-SK"/>
        </w:rPr>
        <w:t>na č. 518/2007 Z. z., zákona č. </w:t>
      </w:r>
      <w:r w:rsidR="00F42560" w:rsidRPr="00EA775E">
        <w:rPr>
          <w:lang w:eastAsia="sk-SK"/>
        </w:rPr>
        <w:t xml:space="preserve">452/2008 Z. z., zákona č. 59/2009 Z. z., zákona č. 473/2009 Z. z., zákona </w:t>
      </w:r>
      <w:r w:rsidR="00F42560" w:rsidRPr="00EA775E">
        <w:rPr>
          <w:lang w:eastAsia="sk-SK"/>
        </w:rPr>
        <w:br/>
        <w:t xml:space="preserve">č. 106/2011 Z. z., zákona č. 220/2011 Z. z., zákona č. 345/2012 Z. z., zákona č. 176/2015 </w:t>
      </w:r>
      <w:r w:rsidR="00F42560" w:rsidRPr="00EA775E">
        <w:rPr>
          <w:lang w:eastAsia="sk-SK"/>
        </w:rPr>
        <w:br/>
        <w:t xml:space="preserve">Z. z., zákona č. 281/2015 Z. z., zákona č. 378/2015 Z. z., zákona č. 107/2018 Z. z., zákona </w:t>
      </w:r>
      <w:r w:rsidR="00F42560" w:rsidRPr="00EA775E">
        <w:rPr>
          <w:lang w:eastAsia="sk-SK"/>
        </w:rPr>
        <w:br/>
        <w:t>č. 177/2018 Z. z., zákona č. 35/2019 Z. z., zákona č. 306/2019 Z. z. a zákona č. 377/2019 Z. z. sa mení a dopĺňa takto:</w:t>
      </w:r>
    </w:p>
    <w:p w14:paraId="4EF27251" w14:textId="77777777" w:rsidR="00F42560" w:rsidRPr="00EA775E" w:rsidRDefault="00F42560" w:rsidP="00F42560">
      <w:pPr>
        <w:widowControl w:val="0"/>
        <w:jc w:val="both"/>
        <w:rPr>
          <w:lang w:eastAsia="sk-SK"/>
        </w:rPr>
      </w:pPr>
    </w:p>
    <w:p w14:paraId="4618695D" w14:textId="77777777" w:rsidR="00F42560" w:rsidRPr="00EA775E" w:rsidRDefault="00F42560" w:rsidP="00F42560">
      <w:pPr>
        <w:pStyle w:val="gmail-msolistparagraph"/>
        <w:spacing w:before="0" w:beforeAutospacing="0" w:after="0" w:afterAutospacing="0"/>
        <w:jc w:val="both"/>
      </w:pPr>
      <w:r w:rsidRPr="00EA775E">
        <w:t>1. Za § 14c sa vkladá § 14ca, ktorý vrátane nadpisu znie: </w:t>
      </w:r>
    </w:p>
    <w:p w14:paraId="318EE9C1" w14:textId="77777777" w:rsidR="00F42560" w:rsidRPr="00EA775E" w:rsidRDefault="00F42560" w:rsidP="00F42560">
      <w:pPr>
        <w:jc w:val="center"/>
      </w:pPr>
      <w:r w:rsidRPr="00EA775E">
        <w:t> </w:t>
      </w:r>
    </w:p>
    <w:p w14:paraId="52AA6A34" w14:textId="77777777" w:rsidR="00F42560" w:rsidRPr="00EA775E" w:rsidRDefault="00F42560" w:rsidP="00F42560">
      <w:pPr>
        <w:jc w:val="center"/>
      </w:pPr>
      <w:r w:rsidRPr="00EA775E">
        <w:t>„§ 14ca</w:t>
      </w:r>
    </w:p>
    <w:p w14:paraId="6EB9259A" w14:textId="77777777" w:rsidR="00F42560" w:rsidRPr="00EA775E" w:rsidRDefault="00F42560" w:rsidP="00F42560">
      <w:pPr>
        <w:jc w:val="center"/>
      </w:pPr>
      <w:r w:rsidRPr="00EA775E">
        <w:t>Povyšovanie do vojenskej hodnosti</w:t>
      </w:r>
    </w:p>
    <w:p w14:paraId="4FE4878B" w14:textId="77777777" w:rsidR="00F42560" w:rsidRPr="00EA775E" w:rsidRDefault="00F42560" w:rsidP="00F42560">
      <w:pPr>
        <w:jc w:val="center"/>
      </w:pPr>
      <w:r w:rsidRPr="00EA775E">
        <w:t> </w:t>
      </w:r>
    </w:p>
    <w:p w14:paraId="0D30D06B" w14:textId="5B70DC2F" w:rsidR="00F42560" w:rsidRPr="00EA775E" w:rsidRDefault="005F6200" w:rsidP="005F6200">
      <w:pPr>
        <w:pStyle w:val="Nadpis5"/>
        <w:numPr>
          <w:ilvl w:val="0"/>
          <w:numId w:val="0"/>
        </w:numPr>
        <w:spacing w:before="0" w:after="0"/>
        <w:ind w:left="284"/>
        <w:jc w:val="both"/>
        <w:rPr>
          <w:rFonts w:eastAsiaTheme="minorHAnsi"/>
          <w:i w:val="0"/>
          <w:iCs w:val="0"/>
          <w:sz w:val="24"/>
          <w:szCs w:val="24"/>
        </w:rPr>
      </w:pPr>
      <w:r>
        <w:rPr>
          <w:rFonts w:eastAsiaTheme="minorHAnsi"/>
          <w:b w:val="0"/>
          <w:bCs w:val="0"/>
          <w:i w:val="0"/>
          <w:sz w:val="24"/>
          <w:szCs w:val="24"/>
        </w:rPr>
        <w:tab/>
      </w:r>
      <w:r w:rsidR="00F42560" w:rsidRPr="00EA775E">
        <w:rPr>
          <w:rFonts w:eastAsiaTheme="minorHAnsi"/>
          <w:b w:val="0"/>
          <w:bCs w:val="0"/>
          <w:i w:val="0"/>
          <w:sz w:val="24"/>
          <w:szCs w:val="24"/>
        </w:rPr>
        <w:t>(1) Vojak v aktívnej zálohe môže byť povýšený do vojenskej hodnosti o jeden stupeň vyššej, než akú dosiahol, ak</w:t>
      </w:r>
    </w:p>
    <w:p w14:paraId="24B84215" w14:textId="77777777" w:rsidR="00F42560" w:rsidRPr="00EA775E" w:rsidRDefault="00F42560" w:rsidP="005F6200">
      <w:pPr>
        <w:pStyle w:val="Odsekzoznamu"/>
        <w:numPr>
          <w:ilvl w:val="0"/>
          <w:numId w:val="13"/>
        </w:numPr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EA775E">
        <w:rPr>
          <w:rFonts w:ascii="Times New Roman" w:hAnsi="Times New Roman"/>
          <w:sz w:val="24"/>
          <w:szCs w:val="24"/>
        </w:rPr>
        <w:t xml:space="preserve">je zaradený na funkciu, na ktorej výkon je táto vojenská hodnosť plánovaná, </w:t>
      </w:r>
    </w:p>
    <w:p w14:paraId="4BCBF5B9" w14:textId="29DF94F0" w:rsidR="00F42560" w:rsidRPr="00EA775E" w:rsidRDefault="00F42560" w:rsidP="005F6200">
      <w:pPr>
        <w:pStyle w:val="Odsekzoznamu"/>
        <w:numPr>
          <w:ilvl w:val="0"/>
          <w:numId w:val="13"/>
        </w:numPr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EA775E">
        <w:rPr>
          <w:rFonts w:ascii="Times New Roman" w:hAnsi="Times New Roman"/>
          <w:sz w:val="24"/>
          <w:szCs w:val="24"/>
        </w:rPr>
        <w:t xml:space="preserve">spĺňa kvalifikačné predpoklady a odborné požiadavky na výkon funkcie, na ktorú je </w:t>
      </w:r>
      <w:r w:rsidR="005F6200">
        <w:rPr>
          <w:rFonts w:ascii="Times New Roman" w:hAnsi="Times New Roman"/>
          <w:sz w:val="24"/>
          <w:szCs w:val="24"/>
        </w:rPr>
        <w:t>táto vojenská hodnosť plánovaná a</w:t>
      </w:r>
    </w:p>
    <w:p w14:paraId="6A9E88BB" w14:textId="137D2ECF" w:rsidR="00F42560" w:rsidRPr="00EA775E" w:rsidRDefault="005F6200" w:rsidP="005F6200">
      <w:pPr>
        <w:pStyle w:val="Odsekzoznamu"/>
        <w:numPr>
          <w:ilvl w:val="0"/>
          <w:numId w:val="13"/>
        </w:numPr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uplynul jeden rok </w:t>
      </w:r>
      <w:r w:rsidR="00F42560" w:rsidRPr="00EA775E">
        <w:rPr>
          <w:rFonts w:ascii="Times New Roman" w:hAnsi="Times New Roman"/>
          <w:sz w:val="24"/>
          <w:szCs w:val="24"/>
        </w:rPr>
        <w:t xml:space="preserve">od jeho zaradenia do aktívnych záloh alebo od jeho povýšenia do vojenskej hodnosti počas zaradenia do aktívnych záloh a absolvoval najmenej 75 % určenej doby pravidelného cvičenia a plnenia úloh ozbrojených síl v kalendárnom roku. </w:t>
      </w:r>
    </w:p>
    <w:p w14:paraId="5EF0558F" w14:textId="77777777" w:rsidR="00F42560" w:rsidRPr="00EA775E" w:rsidRDefault="00F42560" w:rsidP="005F6200">
      <w:pPr>
        <w:pStyle w:val="Odsekzoznamu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</w:p>
    <w:p w14:paraId="450F30CE" w14:textId="4479829B" w:rsidR="00F42560" w:rsidRPr="00EA775E" w:rsidRDefault="005F6200" w:rsidP="005F6200">
      <w:pPr>
        <w:pStyle w:val="Nadpis5"/>
        <w:numPr>
          <w:ilvl w:val="0"/>
          <w:numId w:val="0"/>
        </w:numPr>
        <w:spacing w:before="0" w:after="0"/>
        <w:ind w:left="284" w:firstLine="283"/>
        <w:jc w:val="both"/>
        <w:rPr>
          <w:rFonts w:eastAsiaTheme="minorHAnsi"/>
          <w:i w:val="0"/>
          <w:iCs w:val="0"/>
          <w:sz w:val="24"/>
          <w:szCs w:val="24"/>
        </w:rPr>
      </w:pPr>
      <w:r>
        <w:rPr>
          <w:rFonts w:eastAsiaTheme="minorHAnsi"/>
          <w:b w:val="0"/>
          <w:bCs w:val="0"/>
          <w:i w:val="0"/>
          <w:sz w:val="24"/>
          <w:szCs w:val="24"/>
        </w:rPr>
        <w:lastRenderedPageBreak/>
        <w:tab/>
      </w:r>
      <w:r w:rsidR="00F42560" w:rsidRPr="00EA775E">
        <w:rPr>
          <w:rFonts w:eastAsiaTheme="minorHAnsi"/>
          <w:b w:val="0"/>
          <w:bCs w:val="0"/>
          <w:i w:val="0"/>
          <w:sz w:val="24"/>
          <w:szCs w:val="24"/>
        </w:rPr>
        <w:t xml:space="preserve">(2) Vojaka v aktívnej zálohe, ktorý je zaradený vo vojenskom útvare uvedenom v § 2 ods. 1 písm. g) druhom bode alebo treťom bode v hodnostnom zbore </w:t>
      </w:r>
    </w:p>
    <w:p w14:paraId="72D03137" w14:textId="08432730" w:rsidR="00F42560" w:rsidRPr="00EA775E" w:rsidRDefault="00F42560" w:rsidP="005F6200">
      <w:pPr>
        <w:pStyle w:val="Nadpis5"/>
        <w:numPr>
          <w:ilvl w:val="0"/>
          <w:numId w:val="14"/>
        </w:numPr>
        <w:spacing w:before="0" w:after="0"/>
        <w:ind w:left="567" w:hanging="283"/>
        <w:jc w:val="both"/>
        <w:rPr>
          <w:rFonts w:eastAsiaTheme="minorHAnsi"/>
          <w:b w:val="0"/>
          <w:i w:val="0"/>
          <w:iCs w:val="0"/>
          <w:sz w:val="24"/>
          <w:szCs w:val="24"/>
        </w:rPr>
      </w:pPr>
      <w:r w:rsidRPr="00EA775E">
        <w:rPr>
          <w:rFonts w:eastAsiaTheme="minorHAnsi"/>
          <w:b w:val="0"/>
          <w:bCs w:val="0"/>
          <w:i w:val="0"/>
          <w:sz w:val="24"/>
          <w:szCs w:val="24"/>
        </w:rPr>
        <w:t>mužstva a</w:t>
      </w:r>
      <w:r w:rsidR="00D04E03">
        <w:rPr>
          <w:rFonts w:eastAsiaTheme="minorHAnsi"/>
          <w:b w:val="0"/>
          <w:bCs w:val="0"/>
          <w:i w:val="0"/>
          <w:sz w:val="24"/>
          <w:szCs w:val="24"/>
        </w:rPr>
        <w:t> </w:t>
      </w:r>
      <w:r w:rsidRPr="00EA775E">
        <w:rPr>
          <w:rFonts w:eastAsiaTheme="minorHAnsi"/>
          <w:b w:val="0"/>
          <w:bCs w:val="0"/>
          <w:i w:val="0"/>
          <w:sz w:val="24"/>
          <w:szCs w:val="24"/>
        </w:rPr>
        <w:t>poddôstojníkov</w:t>
      </w:r>
      <w:r w:rsidR="00D04E03">
        <w:rPr>
          <w:rFonts w:eastAsiaTheme="minorHAnsi"/>
          <w:b w:val="0"/>
          <w:bCs w:val="0"/>
          <w:i w:val="0"/>
          <w:sz w:val="24"/>
          <w:szCs w:val="24"/>
        </w:rPr>
        <w:t>,</w:t>
      </w:r>
      <w:r w:rsidRPr="00EA775E">
        <w:rPr>
          <w:rFonts w:eastAsiaTheme="minorHAnsi"/>
          <w:b w:val="0"/>
          <w:bCs w:val="0"/>
          <w:i w:val="0"/>
          <w:sz w:val="24"/>
          <w:szCs w:val="24"/>
        </w:rPr>
        <w:t xml:space="preserve"> povyšuje veliteľ vojenského útvaru poverený náčelníkom generálneho štábu,</w:t>
      </w:r>
    </w:p>
    <w:p w14:paraId="37FCF7C7" w14:textId="055AA3D2" w:rsidR="00F42560" w:rsidRPr="00EA775E" w:rsidRDefault="00F42560" w:rsidP="005F6200">
      <w:pPr>
        <w:pStyle w:val="Nadpis5"/>
        <w:numPr>
          <w:ilvl w:val="0"/>
          <w:numId w:val="14"/>
        </w:numPr>
        <w:spacing w:before="0" w:after="0"/>
        <w:ind w:left="567" w:hanging="283"/>
        <w:jc w:val="both"/>
        <w:rPr>
          <w:rFonts w:eastAsiaTheme="minorHAnsi"/>
          <w:b w:val="0"/>
          <w:i w:val="0"/>
          <w:iCs w:val="0"/>
          <w:sz w:val="24"/>
          <w:szCs w:val="24"/>
        </w:rPr>
      </w:pPr>
      <w:r w:rsidRPr="00EA775E">
        <w:rPr>
          <w:rFonts w:eastAsiaTheme="minorHAnsi"/>
          <w:b w:val="0"/>
          <w:bCs w:val="0"/>
          <w:i w:val="0"/>
          <w:sz w:val="24"/>
          <w:szCs w:val="24"/>
        </w:rPr>
        <w:t>dôstojníkov</w:t>
      </w:r>
      <w:r w:rsidR="00D04E03">
        <w:rPr>
          <w:rFonts w:eastAsiaTheme="minorHAnsi"/>
          <w:b w:val="0"/>
          <w:bCs w:val="0"/>
          <w:i w:val="0"/>
          <w:sz w:val="24"/>
          <w:szCs w:val="24"/>
        </w:rPr>
        <w:t>,</w:t>
      </w:r>
      <w:r w:rsidRPr="00EA775E">
        <w:rPr>
          <w:rFonts w:eastAsiaTheme="minorHAnsi"/>
          <w:b w:val="0"/>
          <w:bCs w:val="0"/>
          <w:i w:val="0"/>
          <w:sz w:val="24"/>
          <w:szCs w:val="24"/>
        </w:rPr>
        <w:t xml:space="preserve"> povyšuje náčelník generálneho štábu.</w:t>
      </w:r>
    </w:p>
    <w:p w14:paraId="7EBA5D3D" w14:textId="77777777" w:rsidR="00F42560" w:rsidRPr="00EA775E" w:rsidRDefault="00F42560" w:rsidP="00F42560">
      <w:pPr>
        <w:pStyle w:val="Nadpis5"/>
        <w:numPr>
          <w:ilvl w:val="0"/>
          <w:numId w:val="0"/>
        </w:numPr>
        <w:spacing w:before="0" w:after="0"/>
        <w:ind w:left="2880"/>
        <w:jc w:val="both"/>
        <w:rPr>
          <w:rFonts w:eastAsiaTheme="minorHAnsi"/>
          <w:b w:val="0"/>
          <w:bCs w:val="0"/>
          <w:i w:val="0"/>
          <w:sz w:val="24"/>
          <w:szCs w:val="24"/>
        </w:rPr>
      </w:pPr>
    </w:p>
    <w:p w14:paraId="4E97E618" w14:textId="7397CD3B" w:rsidR="00F42560" w:rsidRPr="00EA775E" w:rsidRDefault="005F6200" w:rsidP="005F6200">
      <w:pPr>
        <w:pStyle w:val="Nadpis5"/>
        <w:numPr>
          <w:ilvl w:val="0"/>
          <w:numId w:val="0"/>
        </w:numPr>
        <w:spacing w:before="0" w:after="0"/>
        <w:ind w:left="284" w:firstLine="283"/>
        <w:jc w:val="both"/>
        <w:rPr>
          <w:rFonts w:eastAsiaTheme="minorHAnsi"/>
          <w:b w:val="0"/>
          <w:i w:val="0"/>
          <w:iCs w:val="0"/>
          <w:sz w:val="24"/>
          <w:szCs w:val="24"/>
        </w:rPr>
      </w:pPr>
      <w:r>
        <w:rPr>
          <w:rFonts w:eastAsiaTheme="minorHAnsi"/>
          <w:b w:val="0"/>
          <w:bCs w:val="0"/>
          <w:i w:val="0"/>
          <w:sz w:val="24"/>
          <w:szCs w:val="24"/>
        </w:rPr>
        <w:tab/>
      </w:r>
      <w:r w:rsidR="00F42560" w:rsidRPr="00EA775E">
        <w:rPr>
          <w:rFonts w:eastAsiaTheme="minorHAnsi"/>
          <w:b w:val="0"/>
          <w:bCs w:val="0"/>
          <w:i w:val="0"/>
          <w:sz w:val="24"/>
          <w:szCs w:val="24"/>
        </w:rPr>
        <w:t>(3) Vojaka v aktívnej zálohe, ktorý je zaradený vo Vojenskej pol</w:t>
      </w:r>
      <w:r>
        <w:rPr>
          <w:rFonts w:eastAsiaTheme="minorHAnsi"/>
          <w:b w:val="0"/>
          <w:bCs w:val="0"/>
          <w:i w:val="0"/>
          <w:sz w:val="24"/>
          <w:szCs w:val="24"/>
        </w:rPr>
        <w:t>ícii v hodnostnom zbore mužstva a</w:t>
      </w:r>
      <w:r w:rsidR="00F42560" w:rsidRPr="00EA775E">
        <w:rPr>
          <w:rFonts w:eastAsiaTheme="minorHAnsi"/>
          <w:b w:val="0"/>
          <w:bCs w:val="0"/>
          <w:i w:val="0"/>
          <w:sz w:val="24"/>
          <w:szCs w:val="24"/>
        </w:rPr>
        <w:t> </w:t>
      </w:r>
      <w:r w:rsidR="00F42560" w:rsidRPr="00EA775E">
        <w:rPr>
          <w:b w:val="0"/>
          <w:i w:val="0"/>
          <w:sz w:val="24"/>
          <w:szCs w:val="24"/>
        </w:rPr>
        <w:t xml:space="preserve"> poddôstojníkov a</w:t>
      </w:r>
      <w:r w:rsidR="00492905">
        <w:rPr>
          <w:b w:val="0"/>
          <w:i w:val="0"/>
          <w:sz w:val="24"/>
          <w:szCs w:val="24"/>
        </w:rPr>
        <w:t>lebo</w:t>
      </w:r>
      <w:r>
        <w:rPr>
          <w:b w:val="0"/>
          <w:i w:val="0"/>
          <w:sz w:val="24"/>
          <w:szCs w:val="24"/>
        </w:rPr>
        <w:t xml:space="preserve"> hodnostnom zbore </w:t>
      </w:r>
      <w:r w:rsidR="00F42560" w:rsidRPr="00EA775E">
        <w:rPr>
          <w:b w:val="0"/>
          <w:i w:val="0"/>
          <w:sz w:val="24"/>
          <w:szCs w:val="24"/>
        </w:rPr>
        <w:t>dôstojníkov</w:t>
      </w:r>
      <w:r w:rsidR="00D04E03">
        <w:rPr>
          <w:b w:val="0"/>
          <w:i w:val="0"/>
          <w:sz w:val="24"/>
          <w:szCs w:val="24"/>
        </w:rPr>
        <w:t>,</w:t>
      </w:r>
      <w:r w:rsidR="00F42560" w:rsidRPr="00EA775E">
        <w:rPr>
          <w:b w:val="0"/>
          <w:i w:val="0"/>
          <w:sz w:val="24"/>
          <w:szCs w:val="24"/>
        </w:rPr>
        <w:t xml:space="preserve">  povyšuje riaditeľ Vojenskej polície.</w:t>
      </w:r>
    </w:p>
    <w:p w14:paraId="5616343D" w14:textId="77777777" w:rsidR="00F42560" w:rsidRPr="00EA775E" w:rsidRDefault="00F42560" w:rsidP="00F42560">
      <w:pPr>
        <w:pStyle w:val="Nadpis5"/>
        <w:numPr>
          <w:ilvl w:val="0"/>
          <w:numId w:val="0"/>
        </w:numPr>
        <w:spacing w:before="0" w:after="0"/>
        <w:ind w:left="2880"/>
        <w:jc w:val="both"/>
        <w:rPr>
          <w:rFonts w:eastAsiaTheme="minorHAnsi"/>
          <w:b w:val="0"/>
          <w:bCs w:val="0"/>
          <w:i w:val="0"/>
          <w:sz w:val="24"/>
          <w:szCs w:val="24"/>
        </w:rPr>
      </w:pPr>
    </w:p>
    <w:p w14:paraId="2CDEF688" w14:textId="35D2ED11" w:rsidR="00F42560" w:rsidRPr="00EA775E" w:rsidRDefault="005F6200" w:rsidP="00AD72C6">
      <w:pPr>
        <w:pStyle w:val="Nadpis5"/>
        <w:numPr>
          <w:ilvl w:val="0"/>
          <w:numId w:val="0"/>
        </w:numPr>
        <w:spacing w:before="0" w:after="0"/>
        <w:ind w:left="284"/>
        <w:jc w:val="both"/>
        <w:rPr>
          <w:rFonts w:eastAsiaTheme="minorHAnsi"/>
          <w:b w:val="0"/>
          <w:bCs w:val="0"/>
          <w:i w:val="0"/>
          <w:sz w:val="24"/>
          <w:szCs w:val="24"/>
        </w:rPr>
      </w:pPr>
      <w:r>
        <w:rPr>
          <w:rFonts w:eastAsiaTheme="minorHAnsi"/>
          <w:b w:val="0"/>
          <w:bCs w:val="0"/>
          <w:i w:val="0"/>
          <w:sz w:val="24"/>
          <w:szCs w:val="24"/>
        </w:rPr>
        <w:tab/>
      </w:r>
      <w:r w:rsidR="00F42560" w:rsidRPr="00EA775E">
        <w:rPr>
          <w:rFonts w:eastAsiaTheme="minorHAnsi"/>
          <w:b w:val="0"/>
          <w:bCs w:val="0"/>
          <w:i w:val="0"/>
          <w:sz w:val="24"/>
          <w:szCs w:val="24"/>
        </w:rPr>
        <w:t>(4) Vojak v aktívnej zálohe, ktorý zahynul pri plnení povinností alebo v súvislosti s ním počas pravidelného cvičenia alebo plnenia úloh ozbrojených síl, môže byť povýšený do vojenskej hodnosti in memoriam.</w:t>
      </w:r>
    </w:p>
    <w:p w14:paraId="00A4883E" w14:textId="77777777" w:rsidR="00F42560" w:rsidRPr="00EA775E" w:rsidRDefault="00F42560" w:rsidP="00F42560">
      <w:pPr>
        <w:pStyle w:val="Nadpis5"/>
        <w:numPr>
          <w:ilvl w:val="0"/>
          <w:numId w:val="0"/>
        </w:numPr>
        <w:spacing w:before="0" w:after="0"/>
        <w:jc w:val="both"/>
        <w:rPr>
          <w:rFonts w:eastAsiaTheme="minorHAnsi"/>
          <w:b w:val="0"/>
          <w:bCs w:val="0"/>
          <w:i w:val="0"/>
          <w:sz w:val="24"/>
          <w:szCs w:val="24"/>
        </w:rPr>
      </w:pPr>
    </w:p>
    <w:p w14:paraId="430B54EA" w14:textId="77DD811C" w:rsidR="00F42560" w:rsidRPr="00EA775E" w:rsidRDefault="005F6200" w:rsidP="00AD72C6">
      <w:pPr>
        <w:ind w:left="284" w:firstLine="142"/>
        <w:jc w:val="both"/>
      </w:pPr>
      <w:r>
        <w:tab/>
      </w:r>
      <w:r w:rsidR="00F42560" w:rsidRPr="00EA775E">
        <w:t xml:space="preserve">(5) Podrobnosti o povyšovaní do vojenskej hodnosti vojaka v aktívnej zálohe ustanoví služobný predpis, ktorý vydá minister.“. </w:t>
      </w:r>
    </w:p>
    <w:p w14:paraId="24C57D29" w14:textId="77777777" w:rsidR="00F42560" w:rsidRPr="00EA775E" w:rsidRDefault="00F42560" w:rsidP="00F42560">
      <w:pPr>
        <w:jc w:val="both"/>
      </w:pPr>
      <w:r w:rsidRPr="00EA775E">
        <w:t>  </w:t>
      </w:r>
    </w:p>
    <w:p w14:paraId="475F5F44" w14:textId="77777777" w:rsidR="00F42560" w:rsidRPr="00EA775E" w:rsidRDefault="00F42560" w:rsidP="005F6200">
      <w:pPr>
        <w:ind w:left="284" w:hanging="284"/>
        <w:jc w:val="both"/>
      </w:pPr>
      <w:r w:rsidRPr="00EA775E">
        <w:t>2. V § 15b ods. 1 a 5 sa za slová „mimoriadne vymenovaný“ vkladajú slová „do vojenskej hodnosti“.</w:t>
      </w:r>
    </w:p>
    <w:p w14:paraId="30D69795" w14:textId="77777777" w:rsidR="00F42560" w:rsidRPr="00EA775E" w:rsidRDefault="00F42560" w:rsidP="00F42560">
      <w:r w:rsidRPr="00EA775E">
        <w:t> </w:t>
      </w:r>
    </w:p>
    <w:p w14:paraId="33820DD7" w14:textId="77777777" w:rsidR="00F42560" w:rsidRPr="00EA775E" w:rsidRDefault="00F42560" w:rsidP="00F42560">
      <w:pPr>
        <w:contextualSpacing/>
        <w:jc w:val="both"/>
      </w:pPr>
      <w:r w:rsidRPr="00EA775E">
        <w:t>3. V § 21 odseky 14 až 16 znejú:</w:t>
      </w:r>
    </w:p>
    <w:p w14:paraId="1F59BB5D" w14:textId="792370C9" w:rsidR="00F42560" w:rsidRPr="00EA775E" w:rsidRDefault="005F6200" w:rsidP="00AD72C6">
      <w:pPr>
        <w:ind w:left="284"/>
        <w:jc w:val="both"/>
      </w:pPr>
      <w:r>
        <w:tab/>
      </w:r>
      <w:r w:rsidR="00F42560" w:rsidRPr="00EA775E">
        <w:t xml:space="preserve">„(14) </w:t>
      </w:r>
      <w:r>
        <w:t xml:space="preserve">Vojaka vo výslužbe, ak nie je verejným </w:t>
      </w:r>
      <w:r w:rsidRPr="005F6200">
        <w:t>funkcionárom</w:t>
      </w:r>
      <w:r>
        <w:t>,</w:t>
      </w:r>
      <w:r w:rsidRPr="005F6200">
        <w:rPr>
          <w:vertAlign w:val="superscript"/>
        </w:rPr>
        <w:t>34</w:t>
      </w:r>
      <w:r>
        <w:t>) možno vymenovať do vojenskej hodnosti alebo povýšiť do vojenskej hodnosti; za vojaka vo výslužbe sa považuje o</w:t>
      </w:r>
      <w:r w:rsidR="00F42560" w:rsidRPr="005F6200">
        <w:t>bčan</w:t>
      </w:r>
      <w:r w:rsidR="00F42560" w:rsidRPr="00EA775E">
        <w:t>, ktorý skončil služobný pomer profesionálneho vojaka, je poberateľom výsluhového dôchodku alebo invalidného výsluhového dôchodku,</w:t>
      </w:r>
      <w:r w:rsidR="00F42560" w:rsidRPr="00EA775E">
        <w:rPr>
          <w:vertAlign w:val="superscript"/>
        </w:rPr>
        <w:t>34</w:t>
      </w:r>
      <w:r>
        <w:rPr>
          <w:vertAlign w:val="superscript"/>
        </w:rPr>
        <w:t>aa</w:t>
      </w:r>
      <w:r w:rsidR="00F42560" w:rsidRPr="00EA775E">
        <w:t xml:space="preserve">) po zániku brannej povinnosti.  </w:t>
      </w:r>
    </w:p>
    <w:p w14:paraId="5075927C" w14:textId="5FAAD01F" w:rsidR="00F42560" w:rsidRPr="00EA775E" w:rsidRDefault="005F6200" w:rsidP="00AD72C6">
      <w:pPr>
        <w:ind w:left="284"/>
        <w:jc w:val="both"/>
        <w:rPr>
          <w:rFonts w:eastAsia="Times New Roman"/>
          <w:lang w:eastAsia="sk-SK"/>
        </w:rPr>
      </w:pPr>
      <w:r>
        <w:tab/>
      </w:r>
      <w:r w:rsidR="00F42560" w:rsidRPr="00EA775E">
        <w:t xml:space="preserve">(15) Vojaka vo výslužbe </w:t>
      </w:r>
      <w:r w:rsidR="00F42560" w:rsidRPr="00EA775E">
        <w:rPr>
          <w:rFonts w:eastAsia="Times New Roman"/>
          <w:lang w:eastAsia="sk-SK"/>
        </w:rPr>
        <w:t xml:space="preserve">do hodnosti brigádneho generála vymenúva a do ďalších generálskych hodností povyšuje prezident Slovenskej republiky; do ostatných vojenských hodností vojaka vo výslužbe vymenúva alebo povyšuje minister. </w:t>
      </w:r>
    </w:p>
    <w:p w14:paraId="498185A0" w14:textId="36B09CAE" w:rsidR="00F42560" w:rsidRPr="00EA775E" w:rsidRDefault="005F6200" w:rsidP="00AD72C6">
      <w:pPr>
        <w:ind w:left="284"/>
        <w:jc w:val="both"/>
        <w:rPr>
          <w:rFonts w:ascii="Calibri" w:eastAsia="Times New Roman" w:hAnsi="Calibri"/>
          <w:lang w:eastAsia="sk-SK"/>
        </w:rPr>
      </w:pPr>
      <w:r>
        <w:rPr>
          <w:rFonts w:eastAsia="Times New Roman"/>
          <w:lang w:eastAsia="sk-SK"/>
        </w:rPr>
        <w:tab/>
      </w:r>
      <w:r w:rsidR="00F42560" w:rsidRPr="00EA775E">
        <w:rPr>
          <w:rFonts w:eastAsia="Times New Roman"/>
          <w:lang w:eastAsia="sk-SK"/>
        </w:rPr>
        <w:t>(16) Vymenovanie do vojenskej hodnosti alebo povýšenie do vojenskej hodnosti podľa odseku 14 je morálnym ocenením vojaka vo výslužbe za výnimočné zásluhy alebo za čin hodn</w:t>
      </w:r>
      <w:r>
        <w:rPr>
          <w:rFonts w:eastAsia="Times New Roman"/>
          <w:lang w:eastAsia="sk-SK"/>
        </w:rPr>
        <w:t>ý</w:t>
      </w:r>
      <w:r w:rsidR="00F42560" w:rsidRPr="00EA775E">
        <w:rPr>
          <w:rFonts w:eastAsia="Times New Roman"/>
          <w:lang w:eastAsia="sk-SK"/>
        </w:rPr>
        <w:t xml:space="preserve"> osobitného zreteľa. Podrobnosti o vymenúvaní do vojenskej hodnosti alebo povyšovaní do vojenskej hodnosti vojaka vo výslužbe určí prezident Slovenskej republiky rozhodnutím, ktoré zverejní </w:t>
      </w:r>
      <w:r w:rsidR="000E7480">
        <w:rPr>
          <w:rFonts w:eastAsia="Times New Roman"/>
          <w:lang w:eastAsia="sk-SK"/>
        </w:rPr>
        <w:t xml:space="preserve">Kancelária prezidenta Slovenskej republiky </w:t>
      </w:r>
      <w:r w:rsidR="00F42560" w:rsidRPr="00EA775E">
        <w:rPr>
          <w:rFonts w:eastAsia="Times New Roman"/>
          <w:lang w:eastAsia="sk-SK"/>
        </w:rPr>
        <w:t>na webovom sídle</w:t>
      </w:r>
      <w:r w:rsidR="00F61438" w:rsidRPr="00F61438">
        <w:rPr>
          <w:rFonts w:eastAsia="Times New Roman"/>
          <w:lang w:eastAsia="sk-SK"/>
        </w:rPr>
        <w:t xml:space="preserve"> </w:t>
      </w:r>
      <w:r w:rsidR="00F61438">
        <w:rPr>
          <w:rFonts w:eastAsia="Times New Roman"/>
          <w:lang w:eastAsia="sk-SK"/>
        </w:rPr>
        <w:t>prezidenta Slovenskej republiky</w:t>
      </w:r>
      <w:r w:rsidR="00F42560" w:rsidRPr="00EA775E">
        <w:rPr>
          <w:rFonts w:eastAsia="Times New Roman"/>
          <w:lang w:eastAsia="sk-SK"/>
        </w:rPr>
        <w:t>.“.</w:t>
      </w:r>
    </w:p>
    <w:p w14:paraId="08F01828" w14:textId="77777777" w:rsidR="00F42560" w:rsidRPr="00EA775E" w:rsidRDefault="00F42560" w:rsidP="00F42560">
      <w:pPr>
        <w:tabs>
          <w:tab w:val="left" w:pos="312"/>
        </w:tabs>
        <w:jc w:val="both"/>
        <w:rPr>
          <w:rFonts w:eastAsia="Times New Roman"/>
          <w:lang w:eastAsia="sk-SK"/>
        </w:rPr>
      </w:pPr>
    </w:p>
    <w:p w14:paraId="7DDB5F83" w14:textId="77777777" w:rsidR="00F42560" w:rsidRPr="00EA775E" w:rsidRDefault="00F42560" w:rsidP="00AD72C6">
      <w:pPr>
        <w:ind w:left="709" w:hanging="425"/>
        <w:jc w:val="both"/>
        <w:rPr>
          <w:shd w:val="clear" w:color="auto" w:fill="FFFFFF"/>
        </w:rPr>
      </w:pPr>
      <w:r w:rsidRPr="00EA775E">
        <w:rPr>
          <w:shd w:val="clear" w:color="auto" w:fill="FFFFFF"/>
        </w:rPr>
        <w:t>Poznámky pod čiarou k odkazom 34 a  34aa znejú:</w:t>
      </w:r>
    </w:p>
    <w:p w14:paraId="775A59E6" w14:textId="1F2B7924" w:rsidR="00F42560" w:rsidRPr="005B021A" w:rsidRDefault="00F42560" w:rsidP="00AD72C6">
      <w:pPr>
        <w:ind w:left="709" w:hanging="425"/>
        <w:jc w:val="both"/>
        <w:rPr>
          <w:shd w:val="clear" w:color="auto" w:fill="FFFFFF"/>
        </w:rPr>
      </w:pPr>
      <w:r w:rsidRPr="00EA775E">
        <w:rPr>
          <w:shd w:val="clear" w:color="auto" w:fill="FFFFFF"/>
        </w:rPr>
        <w:t>„</w:t>
      </w:r>
      <w:r w:rsidRPr="00EA775E">
        <w:rPr>
          <w:shd w:val="clear" w:color="auto" w:fill="FFFFFF"/>
          <w:vertAlign w:val="superscript"/>
        </w:rPr>
        <w:t>34</w:t>
      </w:r>
      <w:r w:rsidRPr="00EA775E">
        <w:rPr>
          <w:shd w:val="clear" w:color="auto" w:fill="FFFFFF"/>
        </w:rPr>
        <w:t xml:space="preserve">) Čl. 2 ods. 1 ústavného zákona č. 357/2004 Z. z. o ochrane verejného záujmu pri výkone funkcií </w:t>
      </w:r>
      <w:r w:rsidRPr="005B021A">
        <w:rPr>
          <w:shd w:val="clear" w:color="auto" w:fill="FFFFFF"/>
        </w:rPr>
        <w:t>verejných funkcionárov v znení neskorších predpisov.“.</w:t>
      </w:r>
    </w:p>
    <w:p w14:paraId="6037C0FE" w14:textId="61D319EA" w:rsidR="00F42560" w:rsidRDefault="005F6200" w:rsidP="00AD72C6">
      <w:pPr>
        <w:ind w:left="709" w:hanging="425"/>
        <w:jc w:val="both"/>
        <w:rPr>
          <w:shd w:val="clear" w:color="auto" w:fill="FFFFFF"/>
        </w:rPr>
      </w:pPr>
      <w:r w:rsidRPr="00EA775E">
        <w:rPr>
          <w:shd w:val="clear" w:color="auto" w:fill="FFFFFF"/>
          <w:vertAlign w:val="superscript"/>
        </w:rPr>
        <w:t>34</w:t>
      </w:r>
      <w:r>
        <w:rPr>
          <w:shd w:val="clear" w:color="auto" w:fill="FFFFFF"/>
          <w:vertAlign w:val="superscript"/>
        </w:rPr>
        <w:t>aa</w:t>
      </w:r>
      <w:r w:rsidRPr="00EA775E">
        <w:rPr>
          <w:shd w:val="clear" w:color="auto" w:fill="FFFFFF"/>
        </w:rPr>
        <w:t>) § 38 a 40 zákona č. 328/2002 Z. z. v znení neskorších predpisov.</w:t>
      </w:r>
    </w:p>
    <w:p w14:paraId="7A961CEA" w14:textId="77777777" w:rsidR="005F6200" w:rsidRPr="005B021A" w:rsidRDefault="005F6200" w:rsidP="00AD72C6">
      <w:pPr>
        <w:ind w:left="709" w:hanging="425"/>
        <w:jc w:val="both"/>
        <w:rPr>
          <w:shd w:val="clear" w:color="auto" w:fill="FFFFFF"/>
        </w:rPr>
      </w:pPr>
    </w:p>
    <w:p w14:paraId="55F3B49A" w14:textId="77777777" w:rsidR="00F42560" w:rsidRPr="005B021A" w:rsidRDefault="00F42560" w:rsidP="00F42560">
      <w:pPr>
        <w:jc w:val="both"/>
        <w:rPr>
          <w:shd w:val="clear" w:color="auto" w:fill="FFFFFF"/>
        </w:rPr>
      </w:pPr>
      <w:r w:rsidRPr="005B021A">
        <w:rPr>
          <w:shd w:val="clear" w:color="auto" w:fill="FFFFFF"/>
        </w:rPr>
        <w:t>4. Poznámka pod čiarou k odkazu 34aaa sa vypúšťa.</w:t>
      </w:r>
    </w:p>
    <w:p w14:paraId="01645A1B" w14:textId="77777777" w:rsidR="00F42560" w:rsidRPr="005B021A" w:rsidRDefault="00F42560" w:rsidP="00F42560">
      <w:pPr>
        <w:pStyle w:val="Odsekzoznamu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1E16F57" w14:textId="533E0344" w:rsidR="00F42560" w:rsidRPr="005B021A" w:rsidRDefault="00F42560" w:rsidP="00F42560">
      <w:pPr>
        <w:jc w:val="both"/>
        <w:rPr>
          <w:shd w:val="clear" w:color="auto" w:fill="FFFFFF"/>
        </w:rPr>
      </w:pPr>
      <w:r w:rsidRPr="005B021A">
        <w:rPr>
          <w:shd w:val="clear" w:color="auto" w:fill="FFFFFF"/>
        </w:rPr>
        <w:t xml:space="preserve">5. V § </w:t>
      </w:r>
      <w:r w:rsidR="000919EB" w:rsidRPr="005B021A">
        <w:rPr>
          <w:shd w:val="clear" w:color="auto" w:fill="FFFFFF"/>
        </w:rPr>
        <w:t xml:space="preserve">21 ods. </w:t>
      </w:r>
      <w:r w:rsidRPr="005B021A">
        <w:rPr>
          <w:shd w:val="clear" w:color="auto" w:fill="FFFFFF"/>
        </w:rPr>
        <w:t>17 písm. a) sa nad slovom „dôchodku</w:t>
      </w:r>
      <w:r w:rsidR="000919EB" w:rsidRPr="005B021A">
        <w:rPr>
          <w:shd w:val="clear" w:color="auto" w:fill="FFFFFF"/>
        </w:rPr>
        <w:t>,</w:t>
      </w:r>
      <w:r w:rsidRPr="005B021A">
        <w:rPr>
          <w:shd w:val="clear" w:color="auto" w:fill="FFFFFF"/>
        </w:rPr>
        <w:t>“ vypúšťa odkaz 34aa.</w:t>
      </w:r>
    </w:p>
    <w:p w14:paraId="4079128E" w14:textId="77777777" w:rsidR="00F42560" w:rsidRPr="005B021A" w:rsidRDefault="00F42560" w:rsidP="00F42560">
      <w:pPr>
        <w:contextualSpacing/>
        <w:jc w:val="both"/>
        <w:rPr>
          <w:shd w:val="clear" w:color="auto" w:fill="FFFFFF"/>
        </w:rPr>
      </w:pPr>
    </w:p>
    <w:p w14:paraId="7FC9AE87" w14:textId="77777777" w:rsidR="00F42560" w:rsidRPr="005B021A" w:rsidRDefault="00F42560" w:rsidP="00F42560">
      <w:pPr>
        <w:contextualSpacing/>
        <w:jc w:val="both"/>
        <w:rPr>
          <w:shd w:val="clear" w:color="auto" w:fill="FFFFFF"/>
        </w:rPr>
      </w:pPr>
      <w:r w:rsidRPr="005B021A">
        <w:rPr>
          <w:shd w:val="clear" w:color="auto" w:fill="FFFFFF"/>
        </w:rPr>
        <w:t>6. V § 21 ods. 17 písmeno b) znie:</w:t>
      </w:r>
    </w:p>
    <w:p w14:paraId="773979EF" w14:textId="7845B64F" w:rsidR="00F42560" w:rsidRPr="005B021A" w:rsidRDefault="005F6200" w:rsidP="005F6200">
      <w:pPr>
        <w:tabs>
          <w:tab w:val="left" w:pos="1418"/>
        </w:tabs>
        <w:ind w:left="284" w:hanging="284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ab/>
      </w:r>
      <w:r w:rsidR="00F42560" w:rsidRPr="005B021A">
        <w:rPr>
          <w:rFonts w:eastAsia="Times New Roman"/>
          <w:lang w:eastAsia="sk-SK"/>
        </w:rPr>
        <w:t>„b) účastníkovi národného boja za oslobodenie podľa osobitného predpisu,</w:t>
      </w:r>
      <w:r w:rsidR="00F42560" w:rsidRPr="005B021A">
        <w:rPr>
          <w:rFonts w:eastAsia="Times New Roman"/>
          <w:vertAlign w:val="superscript"/>
          <w:lang w:eastAsia="sk-SK"/>
        </w:rPr>
        <w:t>34ab</w:t>
      </w:r>
      <w:r w:rsidR="00F42560" w:rsidRPr="005B021A">
        <w:rPr>
          <w:rFonts w:eastAsia="Times New Roman"/>
          <w:lang w:eastAsia="sk-SK"/>
        </w:rPr>
        <w:t>)“.</w:t>
      </w:r>
    </w:p>
    <w:p w14:paraId="7307C0A1" w14:textId="77777777" w:rsidR="00F42560" w:rsidRPr="005B021A" w:rsidRDefault="00F42560" w:rsidP="00F42560">
      <w:pPr>
        <w:tabs>
          <w:tab w:val="left" w:pos="1418"/>
        </w:tabs>
        <w:jc w:val="both"/>
      </w:pPr>
    </w:p>
    <w:p w14:paraId="0B75D59B" w14:textId="08616036" w:rsidR="00F42560" w:rsidRPr="00EA775E" w:rsidRDefault="00F42560" w:rsidP="005F6200">
      <w:pPr>
        <w:tabs>
          <w:tab w:val="left" w:pos="1418"/>
        </w:tabs>
        <w:ind w:left="284" w:hanging="284"/>
        <w:jc w:val="both"/>
        <w:rPr>
          <w:rFonts w:eastAsia="Times New Roman"/>
          <w:lang w:eastAsia="sk-SK"/>
        </w:rPr>
      </w:pPr>
      <w:r w:rsidRPr="005B021A">
        <w:t>7.</w:t>
      </w:r>
      <w:r w:rsidRPr="005B021A">
        <w:rPr>
          <w:rFonts w:eastAsia="Times New Roman"/>
          <w:lang w:eastAsia="sk-SK"/>
        </w:rPr>
        <w:t xml:space="preserve"> V § 21 ods. 18 sa slová  „mimoriadnom vymenovaní</w:t>
      </w:r>
      <w:r w:rsidRPr="00EA775E">
        <w:rPr>
          <w:rFonts w:eastAsia="Times New Roman"/>
          <w:lang w:eastAsia="sk-SK"/>
        </w:rPr>
        <w:t xml:space="preserve"> alebo vymenovaní</w:t>
      </w:r>
      <w:r w:rsidRPr="00EA775E">
        <w:rPr>
          <w:rFonts w:eastAsia="Times New Roman"/>
          <w:vertAlign w:val="superscript"/>
          <w:lang w:eastAsia="sk-SK"/>
        </w:rPr>
        <w:t>34ad</w:t>
      </w:r>
      <w:r w:rsidRPr="00EA775E">
        <w:rPr>
          <w:rFonts w:eastAsia="Times New Roman"/>
          <w:lang w:eastAsia="sk-SK"/>
        </w:rPr>
        <w:t>)“ nahrádza</w:t>
      </w:r>
      <w:r w:rsidR="005F6200">
        <w:rPr>
          <w:rFonts w:eastAsia="Times New Roman"/>
          <w:lang w:eastAsia="sk-SK"/>
        </w:rPr>
        <w:t xml:space="preserve"> </w:t>
      </w:r>
      <w:r w:rsidRPr="00EA775E">
        <w:rPr>
          <w:rFonts w:eastAsia="Times New Roman"/>
          <w:lang w:eastAsia="sk-SK"/>
        </w:rPr>
        <w:t>slov</w:t>
      </w:r>
      <w:r w:rsidR="005F6200">
        <w:rPr>
          <w:rFonts w:eastAsia="Times New Roman"/>
          <w:lang w:eastAsia="sk-SK"/>
        </w:rPr>
        <w:t>om</w:t>
      </w:r>
      <w:r w:rsidRPr="00EA775E">
        <w:rPr>
          <w:rFonts w:eastAsia="Times New Roman"/>
          <w:lang w:eastAsia="sk-SK"/>
        </w:rPr>
        <w:t xml:space="preserve"> „vymenovaní“.</w:t>
      </w:r>
    </w:p>
    <w:p w14:paraId="42904B30" w14:textId="77777777" w:rsidR="00F42560" w:rsidRPr="00EA775E" w:rsidRDefault="00F42560" w:rsidP="00F42560"/>
    <w:p w14:paraId="34A14CE6" w14:textId="77777777" w:rsidR="00F42560" w:rsidRPr="00EA775E" w:rsidRDefault="00F42560" w:rsidP="00AD72C6">
      <w:pPr>
        <w:ind w:firstLine="284"/>
      </w:pPr>
      <w:r w:rsidRPr="00EA775E">
        <w:lastRenderedPageBreak/>
        <w:t>Poznámka pod čiarou k odkazu 34ad sa vypúšťa.</w:t>
      </w:r>
    </w:p>
    <w:p w14:paraId="08F5CA86" w14:textId="77777777" w:rsidR="00AD72C6" w:rsidRPr="00EA775E" w:rsidRDefault="00AD72C6" w:rsidP="00F42560"/>
    <w:p w14:paraId="5F4F1E15" w14:textId="77777777" w:rsidR="00F42560" w:rsidRPr="00EA775E" w:rsidRDefault="00F42560" w:rsidP="00F42560">
      <w:pPr>
        <w:widowControl w:val="0"/>
        <w:jc w:val="center"/>
        <w:outlineLvl w:val="0"/>
        <w:rPr>
          <w:rFonts w:eastAsia="Times New Roman"/>
          <w:b/>
          <w:bCs/>
          <w:kern w:val="36"/>
          <w:lang w:eastAsia="sk-SK"/>
        </w:rPr>
      </w:pPr>
      <w:r w:rsidRPr="00EA775E">
        <w:rPr>
          <w:rFonts w:eastAsia="Times New Roman"/>
          <w:b/>
          <w:bCs/>
          <w:kern w:val="36"/>
          <w:lang w:eastAsia="sk-SK"/>
        </w:rPr>
        <w:t>Čl. II</w:t>
      </w:r>
    </w:p>
    <w:p w14:paraId="7941F593" w14:textId="77777777" w:rsidR="00F42560" w:rsidRPr="00EA775E" w:rsidRDefault="00F42560" w:rsidP="00F42560">
      <w:pPr>
        <w:widowControl w:val="0"/>
        <w:outlineLvl w:val="0"/>
        <w:rPr>
          <w:rFonts w:eastAsia="Times New Roman"/>
          <w:bCs/>
          <w:kern w:val="36"/>
          <w:lang w:eastAsia="sk-SK"/>
        </w:rPr>
      </w:pPr>
    </w:p>
    <w:p w14:paraId="72770275" w14:textId="58672655" w:rsidR="00F42560" w:rsidRPr="00EA775E" w:rsidRDefault="00AD72C6" w:rsidP="00F42560">
      <w:pPr>
        <w:jc w:val="both"/>
      </w:pPr>
      <w:r>
        <w:tab/>
      </w:r>
      <w:r w:rsidR="00F42560" w:rsidRPr="00EA775E">
        <w:t xml:space="preserve">Zákon č. 463/2003 Z. z. o vojnových veteránoch a o doplnení zákona č. 328/2002 </w:t>
      </w:r>
      <w:r w:rsidR="00F42560" w:rsidRPr="00EA775E">
        <w:br/>
        <w:t xml:space="preserve">Z. z. o sociálnom zabezpečení policajtov a vojakov a o zmene a doplnení niektorých zákonov </w:t>
      </w:r>
      <w:r w:rsidR="00F42560" w:rsidRPr="00EA775E">
        <w:br/>
        <w:t>v znení neskorších predpisov v znení zákona č. 219/2006 Z. z., zákona č. 58/2009 Z. z. a zákona č. 171/2018 Z. z. sa dopĺňa takto:</w:t>
      </w:r>
    </w:p>
    <w:p w14:paraId="5AA63EA9" w14:textId="77777777" w:rsidR="00F42560" w:rsidRPr="00EA775E" w:rsidRDefault="00F42560" w:rsidP="00F42560">
      <w:pPr>
        <w:jc w:val="both"/>
      </w:pPr>
    </w:p>
    <w:p w14:paraId="36BEB27C" w14:textId="0E2BA3B6" w:rsidR="00F42560" w:rsidRPr="00EA775E" w:rsidRDefault="00AD72C6" w:rsidP="00F42560">
      <w:pPr>
        <w:jc w:val="both"/>
      </w:pPr>
      <w:r>
        <w:tab/>
      </w:r>
      <w:r w:rsidR="00F42560" w:rsidRPr="00EA775E">
        <w:t>V § 4 ods. 1 sa za slovo „veterána“ vkladajú slová „po zániku brannej povinnosti,</w:t>
      </w:r>
      <w:r w:rsidR="00F42560" w:rsidRPr="00EA775E">
        <w:rPr>
          <w:vertAlign w:val="superscript"/>
        </w:rPr>
        <w:t>8b</w:t>
      </w:r>
      <w:r w:rsidR="00F42560" w:rsidRPr="00EA775E">
        <w:t>) ak nie je verejným funkcionárom,</w:t>
      </w:r>
      <w:r w:rsidR="00F42560" w:rsidRPr="00EA775E">
        <w:rPr>
          <w:vertAlign w:val="superscript"/>
        </w:rPr>
        <w:t>8c</w:t>
      </w:r>
      <w:r w:rsidR="00F42560" w:rsidRPr="00EA775E">
        <w:t>)“.</w:t>
      </w:r>
    </w:p>
    <w:p w14:paraId="4CD217C3" w14:textId="77777777" w:rsidR="00F42560" w:rsidRPr="00EA775E" w:rsidRDefault="00F42560" w:rsidP="00F42560">
      <w:pPr>
        <w:jc w:val="both"/>
      </w:pPr>
    </w:p>
    <w:p w14:paraId="32E67014" w14:textId="77777777" w:rsidR="00F42560" w:rsidRPr="00EA775E" w:rsidRDefault="00F42560" w:rsidP="00F42560">
      <w:pPr>
        <w:jc w:val="both"/>
      </w:pPr>
      <w:r w:rsidRPr="00EA775E">
        <w:t>Poznámky pod čiarou k odkazom  8b a 8c znejú:</w:t>
      </w:r>
    </w:p>
    <w:p w14:paraId="4D6679BE" w14:textId="39FAE5F3" w:rsidR="00F42560" w:rsidRPr="00EA775E" w:rsidRDefault="00F42560" w:rsidP="00AD72C6">
      <w:pPr>
        <w:ind w:left="426" w:hanging="426"/>
        <w:jc w:val="both"/>
      </w:pPr>
      <w:r w:rsidRPr="001C0703">
        <w:rPr>
          <w:vertAlign w:val="superscript"/>
        </w:rPr>
        <w:t>„8b</w:t>
      </w:r>
      <w:r w:rsidRPr="001C0703">
        <w:t>)</w:t>
      </w:r>
      <w:r w:rsidRPr="00EA775E">
        <w:t xml:space="preserve"> </w:t>
      </w:r>
      <w:r w:rsidR="00AD72C6">
        <w:tab/>
      </w:r>
      <w:r w:rsidRPr="00EA775E">
        <w:t>§ 7 zákona č. 570/2005 Z. z. o brannej povinnosti a o zmene a doplnení niektorých zákonov</w:t>
      </w:r>
      <w:r w:rsidR="00607D4C">
        <w:t xml:space="preserve"> v znení neskorších predpisov.</w:t>
      </w:r>
    </w:p>
    <w:p w14:paraId="6F595CFD" w14:textId="056976B0" w:rsidR="00F42560" w:rsidRPr="00EA775E" w:rsidRDefault="00F42560" w:rsidP="00AD72C6">
      <w:pPr>
        <w:ind w:left="426" w:hanging="426"/>
        <w:jc w:val="both"/>
        <w:rPr>
          <w:shd w:val="clear" w:color="auto" w:fill="FFFFFF"/>
        </w:rPr>
      </w:pPr>
      <w:r w:rsidRPr="00EA775E">
        <w:rPr>
          <w:vertAlign w:val="superscript"/>
        </w:rPr>
        <w:t>8</w:t>
      </w:r>
      <w:r w:rsidR="00607D4C">
        <w:rPr>
          <w:vertAlign w:val="superscript"/>
        </w:rPr>
        <w:t>c</w:t>
      </w:r>
      <w:r w:rsidRPr="00EA775E">
        <w:t xml:space="preserve">) </w:t>
      </w:r>
      <w:r w:rsidR="00AD72C6">
        <w:tab/>
      </w:r>
      <w:r w:rsidRPr="00EA775E">
        <w:t xml:space="preserve">Čl. 2 ods. 1 </w:t>
      </w:r>
      <w:r w:rsidRPr="00EA775E">
        <w:rPr>
          <w:shd w:val="clear" w:color="auto" w:fill="FFFFFF"/>
        </w:rPr>
        <w:t>ústavného zákona č. 357/2004 Z. z. o ochrane verejného záujmu pri výkone funkcií verejných funkcionárov v znení neskorších predpisov.“.</w:t>
      </w:r>
    </w:p>
    <w:p w14:paraId="5251567C" w14:textId="77777777" w:rsidR="00F42560" w:rsidRPr="00EA775E" w:rsidRDefault="00F42560" w:rsidP="00F42560">
      <w:pPr>
        <w:rPr>
          <w:bCs/>
          <w:shd w:val="clear" w:color="auto" w:fill="FFFFFF"/>
        </w:rPr>
      </w:pPr>
    </w:p>
    <w:p w14:paraId="156FC790" w14:textId="77777777" w:rsidR="00F42560" w:rsidRPr="00EA775E" w:rsidRDefault="00F42560" w:rsidP="00F42560">
      <w:pPr>
        <w:jc w:val="center"/>
        <w:rPr>
          <w:b/>
          <w:bCs/>
          <w:shd w:val="clear" w:color="auto" w:fill="FFFFFF"/>
        </w:rPr>
      </w:pPr>
      <w:r w:rsidRPr="00EA775E">
        <w:rPr>
          <w:b/>
          <w:bCs/>
          <w:shd w:val="clear" w:color="auto" w:fill="FFFFFF"/>
        </w:rPr>
        <w:t>Čl. III</w:t>
      </w:r>
    </w:p>
    <w:p w14:paraId="7C47A418" w14:textId="77777777" w:rsidR="00F42560" w:rsidRPr="00EA775E" w:rsidRDefault="00F42560" w:rsidP="00F42560">
      <w:pPr>
        <w:rPr>
          <w:bCs/>
          <w:shd w:val="clear" w:color="auto" w:fill="FFFFFF"/>
        </w:rPr>
      </w:pPr>
    </w:p>
    <w:p w14:paraId="4E841F67" w14:textId="0EE54F9B" w:rsidR="00C21D42" w:rsidRPr="00F42560" w:rsidRDefault="00AD72C6" w:rsidP="00F42560">
      <w:r>
        <w:tab/>
      </w:r>
      <w:r w:rsidR="00F42560" w:rsidRPr="00EA775E">
        <w:t>Tento zákon nadobúda účinnosť  1. decembra  2021.</w:t>
      </w:r>
    </w:p>
    <w:sectPr w:rsidR="00C21D42" w:rsidRPr="00F42560" w:rsidSect="00760743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3BF69" w14:textId="77777777" w:rsidR="00B349EB" w:rsidRDefault="00B349EB" w:rsidP="00DC1054">
      <w:r>
        <w:separator/>
      </w:r>
    </w:p>
  </w:endnote>
  <w:endnote w:type="continuationSeparator" w:id="0">
    <w:p w14:paraId="64C6E321" w14:textId="77777777" w:rsidR="00B349EB" w:rsidRDefault="00B349EB" w:rsidP="00DC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1082738"/>
      <w:docPartObj>
        <w:docPartGallery w:val="Page Numbers (Bottom of Page)"/>
        <w:docPartUnique/>
      </w:docPartObj>
    </w:sdtPr>
    <w:sdtEndPr/>
    <w:sdtContent>
      <w:p w14:paraId="01EDFB30" w14:textId="29E09B5A" w:rsidR="00760743" w:rsidRDefault="0076074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769">
          <w:rPr>
            <w:noProof/>
          </w:rPr>
          <w:t>2</w:t>
        </w:r>
        <w:r>
          <w:fldChar w:fldCharType="end"/>
        </w:r>
      </w:p>
    </w:sdtContent>
  </w:sdt>
  <w:p w14:paraId="7A97324F" w14:textId="5C7D2D30" w:rsidR="00F5699F" w:rsidRPr="00760743" w:rsidRDefault="00F5699F" w:rsidP="007607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7DEA5" w14:textId="77777777" w:rsidR="00B349EB" w:rsidRDefault="00B349EB" w:rsidP="00DC1054">
      <w:r>
        <w:separator/>
      </w:r>
    </w:p>
  </w:footnote>
  <w:footnote w:type="continuationSeparator" w:id="0">
    <w:p w14:paraId="2BAAEF5E" w14:textId="77777777" w:rsidR="00B349EB" w:rsidRDefault="00B349EB" w:rsidP="00DC1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4558"/>
    <w:multiLevelType w:val="hybridMultilevel"/>
    <w:tmpl w:val="596CECC4"/>
    <w:lvl w:ilvl="0" w:tplc="163438C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13E47E1C"/>
    <w:lvl w:ilvl="0">
      <w:start w:val="1"/>
      <w:numFmt w:val="upperLetter"/>
      <w:pStyle w:val="Nosite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pStyle w:val="Zakladnystyl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Nadpis2loha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2" w15:restartNumberingAfterBreak="0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9F11D3"/>
    <w:multiLevelType w:val="hybridMultilevel"/>
    <w:tmpl w:val="0D1671E4"/>
    <w:lvl w:ilvl="0" w:tplc="AB22D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trike w:val="0"/>
      </w:rPr>
    </w:lvl>
    <w:lvl w:ilvl="1" w:tplc="31E0E406">
      <w:start w:val="1"/>
      <w:numFmt w:val="lowerLetter"/>
      <w:lvlText w:val="%2)"/>
      <w:lvlJc w:val="left"/>
      <w:pPr>
        <w:tabs>
          <w:tab w:val="num" w:pos="1364"/>
        </w:tabs>
        <w:ind w:left="1080" w:firstLine="0"/>
      </w:pPr>
      <w:rPr>
        <w:rFonts w:cs="Times New Roman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1F96A7D"/>
    <w:multiLevelType w:val="hybridMultilevel"/>
    <w:tmpl w:val="F9C47C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36210"/>
    <w:multiLevelType w:val="hybridMultilevel"/>
    <w:tmpl w:val="AC8C2432"/>
    <w:lvl w:ilvl="0" w:tplc="7F8A31AC">
      <w:start w:val="1"/>
      <w:numFmt w:val="decimal"/>
      <w:lvlText w:val="%1."/>
      <w:lvlJc w:val="left"/>
      <w:pPr>
        <w:ind w:left="-5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9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6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3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0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37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5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220" w:hanging="180"/>
      </w:pPr>
      <w:rPr>
        <w:rFonts w:cs="Times New Roman"/>
      </w:rPr>
    </w:lvl>
  </w:abstractNum>
  <w:abstractNum w:abstractNumId="6" w15:restartNumberingAfterBreak="0">
    <w:nsid w:val="3F987419"/>
    <w:multiLevelType w:val="hybridMultilevel"/>
    <w:tmpl w:val="CC402E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248113E"/>
    <w:multiLevelType w:val="hybridMultilevel"/>
    <w:tmpl w:val="8EFE489A"/>
    <w:lvl w:ilvl="0" w:tplc="5C0CB4EA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CC4994"/>
    <w:multiLevelType w:val="hybridMultilevel"/>
    <w:tmpl w:val="78968A94"/>
    <w:lvl w:ilvl="0" w:tplc="041B0019">
      <w:start w:val="1"/>
      <w:numFmt w:val="lowerLetter"/>
      <w:lvlText w:val="%1."/>
      <w:lvlJc w:val="left"/>
      <w:pPr>
        <w:ind w:left="1095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38" w:hanging="360"/>
      </w:pPr>
    </w:lvl>
    <w:lvl w:ilvl="2" w:tplc="041B001B" w:tentative="1">
      <w:start w:val="1"/>
      <w:numFmt w:val="lowerRoman"/>
      <w:lvlText w:val="%3."/>
      <w:lvlJc w:val="right"/>
      <w:pPr>
        <w:ind w:left="13658" w:hanging="180"/>
      </w:pPr>
    </w:lvl>
    <w:lvl w:ilvl="3" w:tplc="041B000F" w:tentative="1">
      <w:start w:val="1"/>
      <w:numFmt w:val="decimal"/>
      <w:lvlText w:val="%4."/>
      <w:lvlJc w:val="left"/>
      <w:pPr>
        <w:ind w:left="14378" w:hanging="360"/>
      </w:pPr>
    </w:lvl>
    <w:lvl w:ilvl="4" w:tplc="041B0019" w:tentative="1">
      <w:start w:val="1"/>
      <w:numFmt w:val="lowerLetter"/>
      <w:lvlText w:val="%5."/>
      <w:lvlJc w:val="left"/>
      <w:pPr>
        <w:ind w:left="15098" w:hanging="360"/>
      </w:pPr>
    </w:lvl>
    <w:lvl w:ilvl="5" w:tplc="041B001B" w:tentative="1">
      <w:start w:val="1"/>
      <w:numFmt w:val="lowerRoman"/>
      <w:lvlText w:val="%6."/>
      <w:lvlJc w:val="right"/>
      <w:pPr>
        <w:ind w:left="15818" w:hanging="180"/>
      </w:pPr>
    </w:lvl>
    <w:lvl w:ilvl="6" w:tplc="041B000F" w:tentative="1">
      <w:start w:val="1"/>
      <w:numFmt w:val="decimal"/>
      <w:lvlText w:val="%7."/>
      <w:lvlJc w:val="left"/>
      <w:pPr>
        <w:ind w:left="16538" w:hanging="360"/>
      </w:pPr>
    </w:lvl>
    <w:lvl w:ilvl="7" w:tplc="041B0019" w:tentative="1">
      <w:start w:val="1"/>
      <w:numFmt w:val="lowerLetter"/>
      <w:lvlText w:val="%8."/>
      <w:lvlJc w:val="left"/>
      <w:pPr>
        <w:ind w:left="17258" w:hanging="360"/>
      </w:pPr>
    </w:lvl>
    <w:lvl w:ilvl="8" w:tplc="041B001B" w:tentative="1">
      <w:start w:val="1"/>
      <w:numFmt w:val="lowerRoman"/>
      <w:lvlText w:val="%9."/>
      <w:lvlJc w:val="right"/>
      <w:pPr>
        <w:ind w:left="17978" w:hanging="180"/>
      </w:pPr>
    </w:lvl>
  </w:abstractNum>
  <w:abstractNum w:abstractNumId="9" w15:restartNumberingAfterBreak="0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8A4DDD"/>
    <w:multiLevelType w:val="hybridMultilevel"/>
    <w:tmpl w:val="1AA0CD2A"/>
    <w:lvl w:ilvl="0" w:tplc="24866D7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F4BF1"/>
    <w:multiLevelType w:val="hybridMultilevel"/>
    <w:tmpl w:val="3CA884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5383C"/>
    <w:multiLevelType w:val="hybridMultilevel"/>
    <w:tmpl w:val="653400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A242F"/>
    <w:multiLevelType w:val="hybridMultilevel"/>
    <w:tmpl w:val="2C08BB5A"/>
    <w:lvl w:ilvl="0" w:tplc="E0BACB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A7DBB"/>
    <w:multiLevelType w:val="hybridMultilevel"/>
    <w:tmpl w:val="E9E483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8458F"/>
    <w:multiLevelType w:val="hybridMultilevel"/>
    <w:tmpl w:val="AC90C5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41ED8"/>
    <w:multiLevelType w:val="hybridMultilevel"/>
    <w:tmpl w:val="816C8736"/>
    <w:lvl w:ilvl="0" w:tplc="935E0C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26FF9"/>
    <w:multiLevelType w:val="hybridMultilevel"/>
    <w:tmpl w:val="50D21FA0"/>
    <w:lvl w:ilvl="0" w:tplc="ED3462F8">
      <w:start w:val="1"/>
      <w:numFmt w:val="decimal"/>
      <w:lvlText w:val="%1."/>
      <w:lvlJc w:val="left"/>
      <w:pPr>
        <w:ind w:left="-5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9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6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3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0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37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5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220" w:hanging="180"/>
      </w:pPr>
      <w:rPr>
        <w:rFonts w:cs="Times New Roman"/>
      </w:rPr>
    </w:lvl>
  </w:abstractNum>
  <w:abstractNum w:abstractNumId="18" w15:restartNumberingAfterBreak="0">
    <w:nsid w:val="79C24AD4"/>
    <w:multiLevelType w:val="hybridMultilevel"/>
    <w:tmpl w:val="FEDE42CE"/>
    <w:lvl w:ilvl="0" w:tplc="7ADA7CD2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BDE54EF"/>
    <w:multiLevelType w:val="hybridMultilevel"/>
    <w:tmpl w:val="9F5C0FA0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lowerRoman"/>
      <w:lvlText w:val="%3."/>
      <w:lvlJc w:val="right"/>
      <w:pPr>
        <w:ind w:left="2302" w:hanging="180"/>
      </w:pPr>
    </w:lvl>
    <w:lvl w:ilvl="3" w:tplc="041B000F">
      <w:start w:val="1"/>
      <w:numFmt w:val="decimal"/>
      <w:lvlText w:val="%4."/>
      <w:lvlJc w:val="left"/>
      <w:pPr>
        <w:ind w:left="3022" w:hanging="360"/>
      </w:pPr>
    </w:lvl>
    <w:lvl w:ilvl="4" w:tplc="041B0019">
      <w:start w:val="1"/>
      <w:numFmt w:val="lowerLetter"/>
      <w:lvlText w:val="%5."/>
      <w:lvlJc w:val="left"/>
      <w:pPr>
        <w:ind w:left="3742" w:hanging="360"/>
      </w:pPr>
    </w:lvl>
    <w:lvl w:ilvl="5" w:tplc="041B001B">
      <w:start w:val="1"/>
      <w:numFmt w:val="lowerRoman"/>
      <w:lvlText w:val="%6."/>
      <w:lvlJc w:val="right"/>
      <w:pPr>
        <w:ind w:left="4462" w:hanging="180"/>
      </w:pPr>
    </w:lvl>
    <w:lvl w:ilvl="6" w:tplc="041B000F">
      <w:start w:val="1"/>
      <w:numFmt w:val="decimal"/>
      <w:lvlText w:val="%7."/>
      <w:lvlJc w:val="left"/>
      <w:pPr>
        <w:ind w:left="5182" w:hanging="360"/>
      </w:pPr>
    </w:lvl>
    <w:lvl w:ilvl="7" w:tplc="041B0019">
      <w:start w:val="1"/>
      <w:numFmt w:val="lowerLetter"/>
      <w:lvlText w:val="%8."/>
      <w:lvlJc w:val="left"/>
      <w:pPr>
        <w:ind w:left="5902" w:hanging="360"/>
      </w:pPr>
    </w:lvl>
    <w:lvl w:ilvl="8" w:tplc="041B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5"/>
  </w:num>
  <w:num w:numId="11">
    <w:abstractNumId w:val="10"/>
  </w:num>
  <w:num w:numId="12">
    <w:abstractNumId w:val="14"/>
  </w:num>
  <w:num w:numId="13">
    <w:abstractNumId w:val="13"/>
  </w:num>
  <w:num w:numId="14">
    <w:abstractNumId w:val="11"/>
  </w:num>
  <w:num w:numId="15">
    <w:abstractNumId w:val="18"/>
  </w:num>
  <w:num w:numId="16">
    <w:abstractNumId w:val="9"/>
  </w:num>
  <w:num w:numId="17">
    <w:abstractNumId w:val="2"/>
  </w:num>
  <w:num w:numId="18">
    <w:abstractNumId w:val="5"/>
  </w:num>
  <w:num w:numId="19">
    <w:abstractNumId w:val="17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22"/>
    <w:rsid w:val="000005AD"/>
    <w:rsid w:val="00002BCB"/>
    <w:rsid w:val="00020CB7"/>
    <w:rsid w:val="00024576"/>
    <w:rsid w:val="00026245"/>
    <w:rsid w:val="00045530"/>
    <w:rsid w:val="00046FE2"/>
    <w:rsid w:val="0004754E"/>
    <w:rsid w:val="00054972"/>
    <w:rsid w:val="00075C6E"/>
    <w:rsid w:val="000800F0"/>
    <w:rsid w:val="00082A05"/>
    <w:rsid w:val="0008442B"/>
    <w:rsid w:val="0008671B"/>
    <w:rsid w:val="000919EB"/>
    <w:rsid w:val="00091D3D"/>
    <w:rsid w:val="00095A33"/>
    <w:rsid w:val="000963EF"/>
    <w:rsid w:val="00096CA6"/>
    <w:rsid w:val="000A0259"/>
    <w:rsid w:val="000C0AEA"/>
    <w:rsid w:val="000C0F9A"/>
    <w:rsid w:val="000C2369"/>
    <w:rsid w:val="000C2D0D"/>
    <w:rsid w:val="000C50F1"/>
    <w:rsid w:val="000C527F"/>
    <w:rsid w:val="000C6A34"/>
    <w:rsid w:val="000D540D"/>
    <w:rsid w:val="000E0529"/>
    <w:rsid w:val="000E0719"/>
    <w:rsid w:val="000E161C"/>
    <w:rsid w:val="000E41F6"/>
    <w:rsid w:val="000E4CE8"/>
    <w:rsid w:val="000E7480"/>
    <w:rsid w:val="000F466C"/>
    <w:rsid w:val="00101BB6"/>
    <w:rsid w:val="0012225F"/>
    <w:rsid w:val="00124A10"/>
    <w:rsid w:val="00126C1D"/>
    <w:rsid w:val="00134258"/>
    <w:rsid w:val="00141826"/>
    <w:rsid w:val="001448B9"/>
    <w:rsid w:val="0015247A"/>
    <w:rsid w:val="00156802"/>
    <w:rsid w:val="001574ED"/>
    <w:rsid w:val="00157B5D"/>
    <w:rsid w:val="00161D19"/>
    <w:rsid w:val="00164573"/>
    <w:rsid w:val="00165B7A"/>
    <w:rsid w:val="00166890"/>
    <w:rsid w:val="0017259B"/>
    <w:rsid w:val="00172F6D"/>
    <w:rsid w:val="00180C20"/>
    <w:rsid w:val="00183E15"/>
    <w:rsid w:val="001865B5"/>
    <w:rsid w:val="00193358"/>
    <w:rsid w:val="001A1AE5"/>
    <w:rsid w:val="001A6368"/>
    <w:rsid w:val="001A7086"/>
    <w:rsid w:val="001B1480"/>
    <w:rsid w:val="001B2644"/>
    <w:rsid w:val="001B3239"/>
    <w:rsid w:val="001C0703"/>
    <w:rsid w:val="001C125A"/>
    <w:rsid w:val="001C2356"/>
    <w:rsid w:val="001C52FB"/>
    <w:rsid w:val="001C5E40"/>
    <w:rsid w:val="001D1CBA"/>
    <w:rsid w:val="001D4A6A"/>
    <w:rsid w:val="001D5D93"/>
    <w:rsid w:val="001F582F"/>
    <w:rsid w:val="00205067"/>
    <w:rsid w:val="002114BF"/>
    <w:rsid w:val="00212ABD"/>
    <w:rsid w:val="0021394B"/>
    <w:rsid w:val="00214604"/>
    <w:rsid w:val="00216A73"/>
    <w:rsid w:val="00217A0B"/>
    <w:rsid w:val="00222F42"/>
    <w:rsid w:val="002231DB"/>
    <w:rsid w:val="00231C55"/>
    <w:rsid w:val="00233A37"/>
    <w:rsid w:val="00240446"/>
    <w:rsid w:val="00245D19"/>
    <w:rsid w:val="00253E36"/>
    <w:rsid w:val="00256C60"/>
    <w:rsid w:val="00257EC3"/>
    <w:rsid w:val="002642A0"/>
    <w:rsid w:val="00264910"/>
    <w:rsid w:val="0026704A"/>
    <w:rsid w:val="002670C0"/>
    <w:rsid w:val="00270A8C"/>
    <w:rsid w:val="00271B7B"/>
    <w:rsid w:val="0027335D"/>
    <w:rsid w:val="00274AAD"/>
    <w:rsid w:val="00283ACA"/>
    <w:rsid w:val="00290EE9"/>
    <w:rsid w:val="0029405B"/>
    <w:rsid w:val="002975F1"/>
    <w:rsid w:val="002A0667"/>
    <w:rsid w:val="002A08D3"/>
    <w:rsid w:val="002A2510"/>
    <w:rsid w:val="002A415D"/>
    <w:rsid w:val="002A4A1E"/>
    <w:rsid w:val="002B1EC0"/>
    <w:rsid w:val="002B3284"/>
    <w:rsid w:val="002B475B"/>
    <w:rsid w:val="002B67F7"/>
    <w:rsid w:val="002B6C7E"/>
    <w:rsid w:val="002B6EF8"/>
    <w:rsid w:val="002B7E65"/>
    <w:rsid w:val="002C3887"/>
    <w:rsid w:val="002C5BB9"/>
    <w:rsid w:val="002D0451"/>
    <w:rsid w:val="002E1634"/>
    <w:rsid w:val="002E2ECA"/>
    <w:rsid w:val="002E5FFD"/>
    <w:rsid w:val="002E7F67"/>
    <w:rsid w:val="002F08DE"/>
    <w:rsid w:val="002F0DD7"/>
    <w:rsid w:val="002F388E"/>
    <w:rsid w:val="002F4439"/>
    <w:rsid w:val="00305C6C"/>
    <w:rsid w:val="003067E5"/>
    <w:rsid w:val="00312D2A"/>
    <w:rsid w:val="00315386"/>
    <w:rsid w:val="0032714A"/>
    <w:rsid w:val="00340556"/>
    <w:rsid w:val="003439AF"/>
    <w:rsid w:val="00345873"/>
    <w:rsid w:val="00346D1C"/>
    <w:rsid w:val="003574B8"/>
    <w:rsid w:val="00360D65"/>
    <w:rsid w:val="00361490"/>
    <w:rsid w:val="0036636E"/>
    <w:rsid w:val="00393468"/>
    <w:rsid w:val="003A5B4E"/>
    <w:rsid w:val="003A6157"/>
    <w:rsid w:val="003B21D9"/>
    <w:rsid w:val="003B5124"/>
    <w:rsid w:val="003D6AD1"/>
    <w:rsid w:val="003E016F"/>
    <w:rsid w:val="003E0CC9"/>
    <w:rsid w:val="003E21A9"/>
    <w:rsid w:val="003E2CBA"/>
    <w:rsid w:val="003E4491"/>
    <w:rsid w:val="003E49CE"/>
    <w:rsid w:val="003F0FBB"/>
    <w:rsid w:val="003F3AB6"/>
    <w:rsid w:val="00400985"/>
    <w:rsid w:val="004023D9"/>
    <w:rsid w:val="00411551"/>
    <w:rsid w:val="0041404C"/>
    <w:rsid w:val="004140B1"/>
    <w:rsid w:val="004205F8"/>
    <w:rsid w:val="00420B6B"/>
    <w:rsid w:val="00421194"/>
    <w:rsid w:val="00423DE1"/>
    <w:rsid w:val="00435EA9"/>
    <w:rsid w:val="00435F06"/>
    <w:rsid w:val="00437E2A"/>
    <w:rsid w:val="00442D9A"/>
    <w:rsid w:val="00443614"/>
    <w:rsid w:val="004436D2"/>
    <w:rsid w:val="004478D7"/>
    <w:rsid w:val="00447A94"/>
    <w:rsid w:val="00450154"/>
    <w:rsid w:val="004575B4"/>
    <w:rsid w:val="00470CD2"/>
    <w:rsid w:val="0047461E"/>
    <w:rsid w:val="00476C63"/>
    <w:rsid w:val="00487323"/>
    <w:rsid w:val="00492905"/>
    <w:rsid w:val="00492D0F"/>
    <w:rsid w:val="004963D1"/>
    <w:rsid w:val="004A04EF"/>
    <w:rsid w:val="004B1034"/>
    <w:rsid w:val="004B209C"/>
    <w:rsid w:val="004B42FB"/>
    <w:rsid w:val="004B4915"/>
    <w:rsid w:val="004C326E"/>
    <w:rsid w:val="004D3223"/>
    <w:rsid w:val="004D5229"/>
    <w:rsid w:val="004E1B44"/>
    <w:rsid w:val="004E4E01"/>
    <w:rsid w:val="004F579A"/>
    <w:rsid w:val="00500C97"/>
    <w:rsid w:val="005040D1"/>
    <w:rsid w:val="00511D87"/>
    <w:rsid w:val="0051359A"/>
    <w:rsid w:val="00514302"/>
    <w:rsid w:val="005171A3"/>
    <w:rsid w:val="00517BD1"/>
    <w:rsid w:val="005210CF"/>
    <w:rsid w:val="0052119F"/>
    <w:rsid w:val="00522126"/>
    <w:rsid w:val="00523A14"/>
    <w:rsid w:val="00523B34"/>
    <w:rsid w:val="00525F3D"/>
    <w:rsid w:val="00533193"/>
    <w:rsid w:val="005341C7"/>
    <w:rsid w:val="00534428"/>
    <w:rsid w:val="00534DBE"/>
    <w:rsid w:val="00534F88"/>
    <w:rsid w:val="005364AB"/>
    <w:rsid w:val="00543631"/>
    <w:rsid w:val="0055594B"/>
    <w:rsid w:val="0056116B"/>
    <w:rsid w:val="00565E22"/>
    <w:rsid w:val="00567638"/>
    <w:rsid w:val="005754D9"/>
    <w:rsid w:val="005809EC"/>
    <w:rsid w:val="005858C1"/>
    <w:rsid w:val="005926AA"/>
    <w:rsid w:val="00594961"/>
    <w:rsid w:val="005A0653"/>
    <w:rsid w:val="005A0DC8"/>
    <w:rsid w:val="005A6217"/>
    <w:rsid w:val="005B021A"/>
    <w:rsid w:val="005B03D8"/>
    <w:rsid w:val="005B0CEC"/>
    <w:rsid w:val="005B2104"/>
    <w:rsid w:val="005C4B3F"/>
    <w:rsid w:val="005C746C"/>
    <w:rsid w:val="005D6AB8"/>
    <w:rsid w:val="005E234F"/>
    <w:rsid w:val="005E3439"/>
    <w:rsid w:val="005E704B"/>
    <w:rsid w:val="005F6200"/>
    <w:rsid w:val="006005FC"/>
    <w:rsid w:val="0060288D"/>
    <w:rsid w:val="00607D4C"/>
    <w:rsid w:val="006139E6"/>
    <w:rsid w:val="00614EC4"/>
    <w:rsid w:val="00630784"/>
    <w:rsid w:val="006360C7"/>
    <w:rsid w:val="006531F3"/>
    <w:rsid w:val="00661D35"/>
    <w:rsid w:val="00670E33"/>
    <w:rsid w:val="00683F5A"/>
    <w:rsid w:val="006869EE"/>
    <w:rsid w:val="006961F1"/>
    <w:rsid w:val="006971A0"/>
    <w:rsid w:val="00697562"/>
    <w:rsid w:val="006A2F6E"/>
    <w:rsid w:val="006A69D1"/>
    <w:rsid w:val="006B3BFB"/>
    <w:rsid w:val="006B700A"/>
    <w:rsid w:val="006C25EB"/>
    <w:rsid w:val="006C36AF"/>
    <w:rsid w:val="006C4229"/>
    <w:rsid w:val="006C67F0"/>
    <w:rsid w:val="006C6D36"/>
    <w:rsid w:val="006D334D"/>
    <w:rsid w:val="006D6BC7"/>
    <w:rsid w:val="006E0047"/>
    <w:rsid w:val="006E14E9"/>
    <w:rsid w:val="006F0848"/>
    <w:rsid w:val="00706B16"/>
    <w:rsid w:val="00724956"/>
    <w:rsid w:val="00736377"/>
    <w:rsid w:val="0074111E"/>
    <w:rsid w:val="00742331"/>
    <w:rsid w:val="00746958"/>
    <w:rsid w:val="00747580"/>
    <w:rsid w:val="00747D96"/>
    <w:rsid w:val="00751F54"/>
    <w:rsid w:val="007526C1"/>
    <w:rsid w:val="0075713F"/>
    <w:rsid w:val="00760199"/>
    <w:rsid w:val="00760743"/>
    <w:rsid w:val="00765EA9"/>
    <w:rsid w:val="007661C0"/>
    <w:rsid w:val="007736A2"/>
    <w:rsid w:val="00774E11"/>
    <w:rsid w:val="007848C3"/>
    <w:rsid w:val="007865D2"/>
    <w:rsid w:val="00792389"/>
    <w:rsid w:val="0079426A"/>
    <w:rsid w:val="007A15CB"/>
    <w:rsid w:val="007A2471"/>
    <w:rsid w:val="007B7FF6"/>
    <w:rsid w:val="007C73CF"/>
    <w:rsid w:val="007D33F0"/>
    <w:rsid w:val="007E31EF"/>
    <w:rsid w:val="007E7C8F"/>
    <w:rsid w:val="007F0F4C"/>
    <w:rsid w:val="007F1F75"/>
    <w:rsid w:val="007F3534"/>
    <w:rsid w:val="0080364D"/>
    <w:rsid w:val="00803853"/>
    <w:rsid w:val="00806048"/>
    <w:rsid w:val="00810AC8"/>
    <w:rsid w:val="00815A0D"/>
    <w:rsid w:val="00816CAF"/>
    <w:rsid w:val="00837E33"/>
    <w:rsid w:val="00842C22"/>
    <w:rsid w:val="008441D9"/>
    <w:rsid w:val="008466D9"/>
    <w:rsid w:val="008470E9"/>
    <w:rsid w:val="0084764F"/>
    <w:rsid w:val="0084770C"/>
    <w:rsid w:val="00852C1E"/>
    <w:rsid w:val="00856033"/>
    <w:rsid w:val="00864A9C"/>
    <w:rsid w:val="0086559E"/>
    <w:rsid w:val="00866A47"/>
    <w:rsid w:val="008704A8"/>
    <w:rsid w:val="00870F37"/>
    <w:rsid w:val="008738C0"/>
    <w:rsid w:val="0087410C"/>
    <w:rsid w:val="00875905"/>
    <w:rsid w:val="0088635E"/>
    <w:rsid w:val="00892C35"/>
    <w:rsid w:val="008A072A"/>
    <w:rsid w:val="008A616A"/>
    <w:rsid w:val="008B7675"/>
    <w:rsid w:val="008C1266"/>
    <w:rsid w:val="008C1AE7"/>
    <w:rsid w:val="008C61D1"/>
    <w:rsid w:val="008D4585"/>
    <w:rsid w:val="008D5C3C"/>
    <w:rsid w:val="008E1B2A"/>
    <w:rsid w:val="008E7227"/>
    <w:rsid w:val="008E76D6"/>
    <w:rsid w:val="008F4F0B"/>
    <w:rsid w:val="00903272"/>
    <w:rsid w:val="00904C90"/>
    <w:rsid w:val="00907A52"/>
    <w:rsid w:val="00920AAF"/>
    <w:rsid w:val="00925015"/>
    <w:rsid w:val="009263E0"/>
    <w:rsid w:val="0093003F"/>
    <w:rsid w:val="00931799"/>
    <w:rsid w:val="0093243E"/>
    <w:rsid w:val="00932EE2"/>
    <w:rsid w:val="009363D0"/>
    <w:rsid w:val="0094615E"/>
    <w:rsid w:val="00950EB4"/>
    <w:rsid w:val="00951792"/>
    <w:rsid w:val="00956D36"/>
    <w:rsid w:val="009609D7"/>
    <w:rsid w:val="0096116E"/>
    <w:rsid w:val="00970AE4"/>
    <w:rsid w:val="00972528"/>
    <w:rsid w:val="00975A72"/>
    <w:rsid w:val="00984749"/>
    <w:rsid w:val="00992E87"/>
    <w:rsid w:val="009959BE"/>
    <w:rsid w:val="009B134C"/>
    <w:rsid w:val="009B2BC0"/>
    <w:rsid w:val="009B3648"/>
    <w:rsid w:val="009B63A9"/>
    <w:rsid w:val="009B6FDC"/>
    <w:rsid w:val="009C0A65"/>
    <w:rsid w:val="009C167F"/>
    <w:rsid w:val="009D687C"/>
    <w:rsid w:val="009D6F4F"/>
    <w:rsid w:val="009E1BF5"/>
    <w:rsid w:val="009E2588"/>
    <w:rsid w:val="009E76CB"/>
    <w:rsid w:val="009F2D28"/>
    <w:rsid w:val="009F381E"/>
    <w:rsid w:val="009F4D14"/>
    <w:rsid w:val="009F5111"/>
    <w:rsid w:val="00A03D05"/>
    <w:rsid w:val="00A064AA"/>
    <w:rsid w:val="00A11BAD"/>
    <w:rsid w:val="00A15F6C"/>
    <w:rsid w:val="00A177ED"/>
    <w:rsid w:val="00A210A6"/>
    <w:rsid w:val="00A24F27"/>
    <w:rsid w:val="00A27CBB"/>
    <w:rsid w:val="00A45707"/>
    <w:rsid w:val="00A46868"/>
    <w:rsid w:val="00A5774C"/>
    <w:rsid w:val="00A74A98"/>
    <w:rsid w:val="00A76DBD"/>
    <w:rsid w:val="00A76FA2"/>
    <w:rsid w:val="00A81BF1"/>
    <w:rsid w:val="00A836E2"/>
    <w:rsid w:val="00A839FE"/>
    <w:rsid w:val="00AA0D08"/>
    <w:rsid w:val="00AA1025"/>
    <w:rsid w:val="00AA178B"/>
    <w:rsid w:val="00AA2D1C"/>
    <w:rsid w:val="00AA7A1C"/>
    <w:rsid w:val="00AA7E89"/>
    <w:rsid w:val="00AB108E"/>
    <w:rsid w:val="00AB2EB7"/>
    <w:rsid w:val="00AC235D"/>
    <w:rsid w:val="00AC36A3"/>
    <w:rsid w:val="00AC3984"/>
    <w:rsid w:val="00AC4600"/>
    <w:rsid w:val="00AC6750"/>
    <w:rsid w:val="00AD149D"/>
    <w:rsid w:val="00AD72C6"/>
    <w:rsid w:val="00AE3239"/>
    <w:rsid w:val="00AF154F"/>
    <w:rsid w:val="00AF50B7"/>
    <w:rsid w:val="00AF7818"/>
    <w:rsid w:val="00B068A5"/>
    <w:rsid w:val="00B10A19"/>
    <w:rsid w:val="00B131D0"/>
    <w:rsid w:val="00B1566F"/>
    <w:rsid w:val="00B20858"/>
    <w:rsid w:val="00B20EC4"/>
    <w:rsid w:val="00B349EB"/>
    <w:rsid w:val="00B36A60"/>
    <w:rsid w:val="00B373D8"/>
    <w:rsid w:val="00B4156C"/>
    <w:rsid w:val="00B53355"/>
    <w:rsid w:val="00B5725B"/>
    <w:rsid w:val="00B62E35"/>
    <w:rsid w:val="00B642AD"/>
    <w:rsid w:val="00B66EA2"/>
    <w:rsid w:val="00B737F0"/>
    <w:rsid w:val="00B741C3"/>
    <w:rsid w:val="00B84D4F"/>
    <w:rsid w:val="00B961B4"/>
    <w:rsid w:val="00B96B09"/>
    <w:rsid w:val="00BB2609"/>
    <w:rsid w:val="00BC07EE"/>
    <w:rsid w:val="00BC46C7"/>
    <w:rsid w:val="00BC7C31"/>
    <w:rsid w:val="00BD3EC7"/>
    <w:rsid w:val="00BE5F53"/>
    <w:rsid w:val="00BF241D"/>
    <w:rsid w:val="00BF26BE"/>
    <w:rsid w:val="00BF3AD1"/>
    <w:rsid w:val="00BF463A"/>
    <w:rsid w:val="00C12E30"/>
    <w:rsid w:val="00C15264"/>
    <w:rsid w:val="00C16B9F"/>
    <w:rsid w:val="00C211BA"/>
    <w:rsid w:val="00C21BBB"/>
    <w:rsid w:val="00C21D42"/>
    <w:rsid w:val="00C23D78"/>
    <w:rsid w:val="00C32B69"/>
    <w:rsid w:val="00C355B4"/>
    <w:rsid w:val="00C41367"/>
    <w:rsid w:val="00C46A6C"/>
    <w:rsid w:val="00C5717C"/>
    <w:rsid w:val="00C62C88"/>
    <w:rsid w:val="00C7472B"/>
    <w:rsid w:val="00C84327"/>
    <w:rsid w:val="00C93929"/>
    <w:rsid w:val="00C9562B"/>
    <w:rsid w:val="00CA07CB"/>
    <w:rsid w:val="00CA6C49"/>
    <w:rsid w:val="00CB178D"/>
    <w:rsid w:val="00CB1E7B"/>
    <w:rsid w:val="00CC01BF"/>
    <w:rsid w:val="00CC6010"/>
    <w:rsid w:val="00CC638E"/>
    <w:rsid w:val="00CC700B"/>
    <w:rsid w:val="00CD539F"/>
    <w:rsid w:val="00CE5BE4"/>
    <w:rsid w:val="00CE6504"/>
    <w:rsid w:val="00CF447B"/>
    <w:rsid w:val="00D02474"/>
    <w:rsid w:val="00D03872"/>
    <w:rsid w:val="00D03F5B"/>
    <w:rsid w:val="00D04E03"/>
    <w:rsid w:val="00D11B66"/>
    <w:rsid w:val="00D13E4C"/>
    <w:rsid w:val="00D16C9A"/>
    <w:rsid w:val="00D32E52"/>
    <w:rsid w:val="00D35EAE"/>
    <w:rsid w:val="00D454D4"/>
    <w:rsid w:val="00D53761"/>
    <w:rsid w:val="00D6612A"/>
    <w:rsid w:val="00D6776B"/>
    <w:rsid w:val="00D77332"/>
    <w:rsid w:val="00D82973"/>
    <w:rsid w:val="00D85EBC"/>
    <w:rsid w:val="00D90693"/>
    <w:rsid w:val="00D90860"/>
    <w:rsid w:val="00D94BAF"/>
    <w:rsid w:val="00D9507C"/>
    <w:rsid w:val="00D95FD9"/>
    <w:rsid w:val="00D96089"/>
    <w:rsid w:val="00D97663"/>
    <w:rsid w:val="00D979B4"/>
    <w:rsid w:val="00DA0858"/>
    <w:rsid w:val="00DA2E1A"/>
    <w:rsid w:val="00DB5994"/>
    <w:rsid w:val="00DC1054"/>
    <w:rsid w:val="00DC76EA"/>
    <w:rsid w:val="00DD06AA"/>
    <w:rsid w:val="00DD560B"/>
    <w:rsid w:val="00DE0888"/>
    <w:rsid w:val="00DE3418"/>
    <w:rsid w:val="00DE5062"/>
    <w:rsid w:val="00DF5EDB"/>
    <w:rsid w:val="00E0063D"/>
    <w:rsid w:val="00E03D8D"/>
    <w:rsid w:val="00E05BB0"/>
    <w:rsid w:val="00E07524"/>
    <w:rsid w:val="00E2144F"/>
    <w:rsid w:val="00E26064"/>
    <w:rsid w:val="00E2717B"/>
    <w:rsid w:val="00E30304"/>
    <w:rsid w:val="00E33769"/>
    <w:rsid w:val="00E43CAC"/>
    <w:rsid w:val="00E519EB"/>
    <w:rsid w:val="00E54742"/>
    <w:rsid w:val="00E553A3"/>
    <w:rsid w:val="00E55F5D"/>
    <w:rsid w:val="00E57A7A"/>
    <w:rsid w:val="00E57C41"/>
    <w:rsid w:val="00E66031"/>
    <w:rsid w:val="00E663D4"/>
    <w:rsid w:val="00E6724F"/>
    <w:rsid w:val="00E73971"/>
    <w:rsid w:val="00E747D1"/>
    <w:rsid w:val="00E74B01"/>
    <w:rsid w:val="00E74ED3"/>
    <w:rsid w:val="00E80A5F"/>
    <w:rsid w:val="00E857D6"/>
    <w:rsid w:val="00E90FAF"/>
    <w:rsid w:val="00E932F9"/>
    <w:rsid w:val="00E940C0"/>
    <w:rsid w:val="00E9499E"/>
    <w:rsid w:val="00E9561B"/>
    <w:rsid w:val="00E96520"/>
    <w:rsid w:val="00EA4741"/>
    <w:rsid w:val="00EA775E"/>
    <w:rsid w:val="00EB3E79"/>
    <w:rsid w:val="00EC160E"/>
    <w:rsid w:val="00EC3EE7"/>
    <w:rsid w:val="00EC518C"/>
    <w:rsid w:val="00ED3ABA"/>
    <w:rsid w:val="00EE509C"/>
    <w:rsid w:val="00EF0C95"/>
    <w:rsid w:val="00F00EA9"/>
    <w:rsid w:val="00F066D9"/>
    <w:rsid w:val="00F0674F"/>
    <w:rsid w:val="00F12840"/>
    <w:rsid w:val="00F13825"/>
    <w:rsid w:val="00F13E02"/>
    <w:rsid w:val="00F201C5"/>
    <w:rsid w:val="00F30088"/>
    <w:rsid w:val="00F306F6"/>
    <w:rsid w:val="00F360B7"/>
    <w:rsid w:val="00F3673E"/>
    <w:rsid w:val="00F42560"/>
    <w:rsid w:val="00F42E7B"/>
    <w:rsid w:val="00F45726"/>
    <w:rsid w:val="00F524E4"/>
    <w:rsid w:val="00F5699F"/>
    <w:rsid w:val="00F61438"/>
    <w:rsid w:val="00F61526"/>
    <w:rsid w:val="00F64F42"/>
    <w:rsid w:val="00F92A00"/>
    <w:rsid w:val="00F94664"/>
    <w:rsid w:val="00F96122"/>
    <w:rsid w:val="00FA18FD"/>
    <w:rsid w:val="00FA4F8B"/>
    <w:rsid w:val="00FA7660"/>
    <w:rsid w:val="00FB052D"/>
    <w:rsid w:val="00FB48D8"/>
    <w:rsid w:val="00FB4B9D"/>
    <w:rsid w:val="00FB5A21"/>
    <w:rsid w:val="00FC6E61"/>
    <w:rsid w:val="00FD061B"/>
    <w:rsid w:val="00FE522D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7A869"/>
  <w15:docId w15:val="{D64AF676-5A33-41C1-B13A-7C8BDCF7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612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C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C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qFormat/>
    <w:rsid w:val="003E2CBA"/>
    <w:pPr>
      <w:keepNext/>
      <w:jc w:val="center"/>
      <w:outlineLvl w:val="3"/>
    </w:pPr>
    <w:rPr>
      <w:rFonts w:ascii="Calibri" w:hAnsi="Calibri"/>
      <w:b/>
      <w:bCs/>
      <w:lang w:eastAsia="sk-SK"/>
    </w:rPr>
  </w:style>
  <w:style w:type="paragraph" w:styleId="Nadpis5">
    <w:name w:val="heading 5"/>
    <w:basedOn w:val="Normlny"/>
    <w:next w:val="Normlny"/>
    <w:link w:val="Nadpis5Char"/>
    <w:unhideWhenUsed/>
    <w:qFormat/>
    <w:rsid w:val="009C0A65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9C0A65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9C0A65"/>
    <w:pPr>
      <w:keepNext/>
      <w:keepLines/>
      <w:numPr>
        <w:ilvl w:val="6"/>
        <w:numId w:val="4"/>
      </w:numPr>
      <w:tabs>
        <w:tab w:val="clear" w:pos="4680"/>
      </w:tabs>
      <w:spacing w:before="40"/>
      <w:ind w:left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sk-SK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9C0A65"/>
    <w:pPr>
      <w:keepNext/>
      <w:keepLines/>
      <w:numPr>
        <w:ilvl w:val="7"/>
        <w:numId w:val="4"/>
      </w:numPr>
      <w:tabs>
        <w:tab w:val="clear" w:pos="5400"/>
      </w:tabs>
      <w:spacing w:before="40"/>
      <w:ind w:left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9C0A65"/>
    <w:pPr>
      <w:keepNext/>
      <w:keepLines/>
      <w:numPr>
        <w:ilvl w:val="8"/>
        <w:numId w:val="4"/>
      </w:numPr>
      <w:tabs>
        <w:tab w:val="clear" w:pos="6120"/>
      </w:tabs>
      <w:spacing w:before="40"/>
      <w:ind w:left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96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809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09EC"/>
    <w:rPr>
      <w:rFonts w:ascii="Segoe UI" w:eastAsia="Calibri" w:hAnsi="Segoe UI" w:cs="Segoe UI"/>
      <w:sz w:val="18"/>
      <w:szCs w:val="18"/>
    </w:rPr>
  </w:style>
  <w:style w:type="character" w:customStyle="1" w:styleId="Nadpis4Char">
    <w:name w:val="Nadpis 4 Char"/>
    <w:basedOn w:val="Predvolenpsmoodseku"/>
    <w:link w:val="Nadpis4"/>
    <w:rsid w:val="003E2CBA"/>
    <w:rPr>
      <w:rFonts w:ascii="Calibri" w:eastAsia="Calibri" w:hAnsi="Calibri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3E2CBA"/>
    <w:pPr>
      <w:ind w:left="708"/>
      <w:jc w:val="both"/>
    </w:pPr>
    <w:rPr>
      <w:rFonts w:ascii="Calibri" w:hAnsi="Calibri"/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3E2CBA"/>
    <w:rPr>
      <w:rFonts w:ascii="Calibri" w:eastAsia="Calibri" w:hAnsi="Calibri" w:cs="Times New Roman"/>
      <w:bCs/>
      <w:sz w:val="24"/>
      <w:szCs w:val="24"/>
      <w:lang w:eastAsia="sk-SK"/>
    </w:rPr>
  </w:style>
  <w:style w:type="paragraph" w:styleId="Odsekzoznamu">
    <w:name w:val="List Paragraph"/>
    <w:aliases w:val="Odsek zoznamu2"/>
    <w:basedOn w:val="Normlny"/>
    <w:link w:val="OdsekzoznamuChar"/>
    <w:uiPriority w:val="34"/>
    <w:qFormat/>
    <w:rsid w:val="003E2CBA"/>
    <w:pPr>
      <w:ind w:left="720"/>
    </w:pPr>
    <w:rPr>
      <w:rFonts w:ascii="Calibri" w:hAnsi="Calibri"/>
      <w:sz w:val="22"/>
      <w:szCs w:val="22"/>
    </w:rPr>
  </w:style>
  <w:style w:type="character" w:customStyle="1" w:styleId="OdsekzoznamuChar">
    <w:name w:val="Odsek zoznamu Char"/>
    <w:aliases w:val="Odsek zoznamu2 Char"/>
    <w:link w:val="Odsekzoznamu"/>
    <w:uiPriority w:val="34"/>
    <w:qFormat/>
    <w:locked/>
    <w:rsid w:val="003E2CBA"/>
    <w:rPr>
      <w:rFonts w:ascii="Calibri" w:eastAsia="Calibri" w:hAnsi="Calibri" w:cs="Times New Roman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C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E57C41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E57C41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57C41"/>
    <w:pPr>
      <w:jc w:val="center"/>
    </w:pPr>
    <w:rPr>
      <w:b/>
      <w:bCs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E57C41"/>
    <w:rPr>
      <w:rFonts w:ascii="Times New Roman" w:eastAsia="Calibri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9C0A65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semiHidden/>
    <w:rsid w:val="009C0A65"/>
    <w:rPr>
      <w:rFonts w:ascii="Times New Roman" w:eastAsia="Calibri" w:hAnsi="Times New Roman" w:cs="Times New Roman"/>
      <w:b/>
      <w:bCs/>
      <w:lang w:eastAsia="cs-CZ"/>
    </w:rPr>
  </w:style>
  <w:style w:type="character" w:customStyle="1" w:styleId="Nadpis7Char">
    <w:name w:val="Nadpis 7 Char"/>
    <w:basedOn w:val="Predvolenpsmoodseku"/>
    <w:link w:val="Nadpis7"/>
    <w:semiHidden/>
    <w:rsid w:val="009C0A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9C0A6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9C0A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Normlnywebov">
    <w:name w:val="Normal (Web)"/>
    <w:aliases w:val="webb"/>
    <w:basedOn w:val="Normlny"/>
    <w:uiPriority w:val="99"/>
    <w:unhideWhenUsed/>
    <w:qFormat/>
    <w:rsid w:val="009C0A65"/>
    <w:pPr>
      <w:ind w:left="708"/>
      <w:jc w:val="both"/>
    </w:pPr>
    <w:rPr>
      <w:rFonts w:ascii="Calibri" w:hAnsi="Calibri"/>
      <w:bCs/>
      <w:lang w:eastAsia="sk-SK"/>
    </w:rPr>
  </w:style>
  <w:style w:type="paragraph" w:customStyle="1" w:styleId="Zakladnystyl">
    <w:name w:val="Zakladny styl"/>
    <w:uiPriority w:val="99"/>
    <w:rsid w:val="009C0A65"/>
    <w:pPr>
      <w:numPr>
        <w:ilvl w:val="2"/>
        <w:numId w:val="4"/>
      </w:num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adpis2loha">
    <w:name w:val="Nadpis 2.Úloha"/>
    <w:basedOn w:val="Normlny"/>
    <w:uiPriority w:val="99"/>
    <w:rsid w:val="009C0A65"/>
    <w:pPr>
      <w:numPr>
        <w:ilvl w:val="3"/>
        <w:numId w:val="4"/>
      </w:numPr>
      <w:spacing w:before="120"/>
      <w:ind w:hanging="851"/>
      <w:jc w:val="both"/>
    </w:pPr>
    <w:rPr>
      <w:lang w:eastAsia="cs-CZ"/>
    </w:rPr>
  </w:style>
  <w:style w:type="paragraph" w:customStyle="1" w:styleId="Nosite">
    <w:name w:val="Nositeľ"/>
    <w:basedOn w:val="Zakladnystyl"/>
    <w:next w:val="Nadpis2loha"/>
    <w:rsid w:val="009C0A65"/>
    <w:pPr>
      <w:numPr>
        <w:ilvl w:val="0"/>
      </w:numPr>
      <w:tabs>
        <w:tab w:val="clear" w:pos="567"/>
        <w:tab w:val="num" w:pos="851"/>
      </w:tabs>
      <w:spacing w:before="240" w:after="120"/>
      <w:ind w:left="851" w:hanging="851"/>
    </w:pPr>
    <w:rPr>
      <w:b/>
      <w:bCs/>
    </w:rPr>
  </w:style>
  <w:style w:type="paragraph" w:customStyle="1" w:styleId="Nadpis1orobas">
    <w:name w:val="Nadpis 1.Čo robí (časť)"/>
    <w:basedOn w:val="Normlny"/>
    <w:next w:val="Nosite"/>
    <w:uiPriority w:val="99"/>
    <w:rsid w:val="009C0A65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cs-CZ"/>
    </w:rPr>
  </w:style>
  <w:style w:type="paragraph" w:customStyle="1" w:styleId="Vlada">
    <w:name w:val="Vlada"/>
    <w:basedOn w:val="Normlny"/>
    <w:uiPriority w:val="99"/>
    <w:rsid w:val="009C0A65"/>
    <w:pPr>
      <w:spacing w:before="480" w:after="120"/>
    </w:pPr>
    <w:rPr>
      <w:b/>
      <w:bCs/>
      <w:sz w:val="32"/>
      <w:szCs w:val="32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10A19"/>
    <w:rPr>
      <w:color w:val="0000FF"/>
      <w:u w:val="single"/>
    </w:rPr>
  </w:style>
  <w:style w:type="character" w:styleId="Zstupntext">
    <w:name w:val="Placeholder Text"/>
    <w:basedOn w:val="Predvolenpsmoodseku"/>
    <w:uiPriority w:val="99"/>
    <w:semiHidden/>
    <w:rsid w:val="00E07524"/>
    <w:rPr>
      <w:rFonts w:ascii="Times New Roman" w:hAnsi="Times New Roman" w:cs="Times New Roman" w:hint="default"/>
      <w:color w:val="000000"/>
    </w:rPr>
  </w:style>
  <w:style w:type="character" w:customStyle="1" w:styleId="awspan">
    <w:name w:val="awspan"/>
    <w:basedOn w:val="Predvolenpsmoodseku"/>
    <w:rsid w:val="0021394B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FA18F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FA18FD"/>
    <w:rPr>
      <w:rFonts w:ascii="Times New Roman" w:eastAsia="Calibri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DC105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1054"/>
    <w:rPr>
      <w:rFonts w:ascii="Times New Roman" w:eastAsia="Calibri" w:hAnsi="Times New Roman" w:cs="Times New Roman"/>
      <w:sz w:val="24"/>
      <w:szCs w:val="24"/>
    </w:rPr>
  </w:style>
  <w:style w:type="paragraph" w:customStyle="1" w:styleId="gmail-msolistparagraph">
    <w:name w:val="gmail-msolistparagraph"/>
    <w:basedOn w:val="Normlny"/>
    <w:rsid w:val="002A415D"/>
    <w:pPr>
      <w:spacing w:before="100" w:beforeAutospacing="1" w:after="100" w:afterAutospacing="1"/>
    </w:pPr>
    <w:rPr>
      <w:rFonts w:eastAsiaTheme="minorHAnsi"/>
      <w:lang w:eastAsia="sk-SK"/>
    </w:rPr>
  </w:style>
  <w:style w:type="character" w:styleId="slostrany">
    <w:name w:val="page number"/>
    <w:basedOn w:val="Predvolenpsmoodseku"/>
    <w:uiPriority w:val="99"/>
    <w:rsid w:val="005C746C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7F1F75"/>
    <w:pPr>
      <w:spacing w:after="120"/>
    </w:pPr>
    <w:rPr>
      <w:rFonts w:eastAsia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F1F7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7F1F75"/>
    <w:pPr>
      <w:spacing w:after="120" w:line="480" w:lineRule="auto"/>
    </w:pPr>
    <w:rPr>
      <w:rFonts w:eastAsia="Times New Roman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F1F7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F1F75"/>
    <w:rPr>
      <w:rFonts w:eastAsia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F1F7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E44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449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4491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44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4491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17259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00e1lnychar1">
    <w:name w:val="norm_00e1lny__char1"/>
    <w:rsid w:val="00870F37"/>
    <w:rPr>
      <w:rFonts w:ascii="Times New Roman" w:hAnsi="Times New Roman" w:cs="Times New Roman"/>
      <w:strike w:val="0"/>
      <w:dstrike w:val="0"/>
      <w:sz w:val="20"/>
      <w:szCs w:val="20"/>
      <w:u w:val="none"/>
      <w:effect w:val="none"/>
    </w:rPr>
  </w:style>
  <w:style w:type="paragraph" w:customStyle="1" w:styleId="norm00e1lny">
    <w:name w:val="norm_00e1lny"/>
    <w:basedOn w:val="Normlny"/>
    <w:rsid w:val="00870F37"/>
    <w:pPr>
      <w:spacing w:line="200" w:lineRule="atLeast"/>
    </w:pPr>
    <w:rPr>
      <w:rFonts w:eastAsia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38A8D-F181-4BFD-8A15-B8308214F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 SR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BALAZOVA Gabriela</dc:creator>
  <cp:lastModifiedBy>KUCERA Rastislav</cp:lastModifiedBy>
  <cp:revision>6</cp:revision>
  <cp:lastPrinted>2021-04-12T11:11:00Z</cp:lastPrinted>
  <dcterms:created xsi:type="dcterms:W3CDTF">2021-08-23T16:02:00Z</dcterms:created>
  <dcterms:modified xsi:type="dcterms:W3CDTF">2021-08-25T11:17:00Z</dcterms:modified>
</cp:coreProperties>
</file>