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38" w:rsidRDefault="002D2138" w:rsidP="002D2138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  <w:r>
        <w:rPr>
          <w:rFonts w:eastAsia="Calibri"/>
          <w:b/>
          <w:lang w:eastAsia="sk-SK"/>
        </w:rPr>
        <w:t>VLÁDA SLOVENSKEJ REPUBLIKY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2D2138" w:rsidRDefault="002D2138" w:rsidP="002D2138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  <w:t xml:space="preserve">Číslo: </w:t>
      </w:r>
      <w:r w:rsidR="00A56C6F">
        <w:rPr>
          <w:rFonts w:eastAsia="Calibri"/>
          <w:lang w:eastAsia="sk-SK"/>
        </w:rPr>
        <w:t>UV-</w:t>
      </w:r>
      <w:r w:rsidR="00A56C6F" w:rsidRPr="00EB3C1E">
        <w:rPr>
          <w:rFonts w:eastAsia="Calibri"/>
          <w:lang w:eastAsia="sk-SK"/>
        </w:rPr>
        <w:t>17414</w:t>
      </w:r>
      <w:r w:rsidR="00A56C6F">
        <w:rPr>
          <w:rFonts w:eastAsia="Calibri"/>
          <w:lang w:eastAsia="sk-SK"/>
        </w:rPr>
        <w:t>/2021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:rsidR="002D2138" w:rsidRDefault="002D2138" w:rsidP="002D2138"/>
    <w:p w:rsidR="002D2138" w:rsidRDefault="002D2138" w:rsidP="002D2138"/>
    <w:p w:rsidR="002D2138" w:rsidRDefault="002D2138" w:rsidP="002D2138"/>
    <w:p w:rsidR="002D2138" w:rsidRDefault="002D2138" w:rsidP="002D2138"/>
    <w:p w:rsidR="002D2138" w:rsidRDefault="00DE6AFB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643</w:t>
      </w:r>
      <w:bookmarkStart w:id="0" w:name="_GoBack"/>
      <w:bookmarkEnd w:id="0"/>
      <w:r w:rsidR="002D2138">
        <w:rPr>
          <w:rFonts w:ascii="Times" w:hAnsi="Times" w:cs="Times"/>
          <w:b/>
          <w:bCs/>
          <w:sz w:val="25"/>
          <w:szCs w:val="25"/>
        </w:rPr>
        <w:br/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  <w:r>
        <w:rPr>
          <w:rFonts w:ascii="Times" w:hAnsi="Times" w:cs="Times"/>
          <w:b/>
          <w:bCs/>
        </w:rPr>
        <w:t>Zákon</w:t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Cs/>
        </w:rPr>
        <w:t xml:space="preserve">z ... </w:t>
      </w:r>
      <w:r w:rsidR="00A56C6F">
        <w:rPr>
          <w:rFonts w:ascii="Times" w:hAnsi="Times" w:cs="Times"/>
          <w:bCs/>
        </w:rPr>
        <w:t>2021</w:t>
      </w:r>
      <w:r>
        <w:rPr>
          <w:rFonts w:ascii="Times" w:hAnsi="Times" w:cs="Times"/>
          <w:bCs/>
        </w:rPr>
        <w:t>,</w:t>
      </w:r>
      <w:r>
        <w:rPr>
          <w:rFonts w:ascii="Times" w:hAnsi="Times" w:cs="Times"/>
          <w:b/>
          <w:bCs/>
        </w:rPr>
        <w:br/>
      </w:r>
    </w:p>
    <w:p w:rsidR="002D2138" w:rsidRDefault="00A56C6F" w:rsidP="002D2138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</w:rPr>
      </w:pPr>
      <w:r w:rsidRPr="00737945">
        <w:rPr>
          <w:b/>
        </w:rPr>
        <w:t>ktorým sa mení a dopĺňa  zákon č. 570/2005 Z. z. o brannej povinnosti</w:t>
      </w:r>
      <w:r w:rsidRPr="00737945">
        <w:rPr>
          <w:b/>
        </w:rPr>
        <w:br/>
        <w:t>a o zmene a doplnení niektorých zákonov v znení neskorších predpisov a ktorým sa dopĺňa zákon č. 463/2003 Z. z. o vojnových veteránoch a o doplnení zákona č. 328/2002 Z. z. o sociálnom zabezpečení policajtov a vojakov a o zmene a doplnení niektorých zákonov v znení neskorších predpisov v znení neskorších predpisov</w:t>
      </w:r>
    </w:p>
    <w:p w:rsidR="002D2138" w:rsidRDefault="002D2138" w:rsidP="002D2138">
      <w:pPr>
        <w:jc w:val="center"/>
      </w:pPr>
    </w:p>
    <w:p w:rsidR="002D2138" w:rsidRDefault="002D2138" w:rsidP="002D2138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Návrh uznesenia:</w:t>
      </w:r>
    </w:p>
    <w:p w:rsidR="002D2138" w:rsidRDefault="002D2138" w:rsidP="002D21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D2138" w:rsidRDefault="002D2138" w:rsidP="002D2138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 c h v a ľ u j e</w:t>
      </w:r>
    </w:p>
    <w:p w:rsidR="002D2138" w:rsidRDefault="002D2138" w:rsidP="002D2138">
      <w:pPr>
        <w:spacing w:after="0" w:line="240" w:lineRule="auto"/>
        <w:ind w:left="4253" w:hanging="4253"/>
        <w:jc w:val="both"/>
      </w:pPr>
      <w:r>
        <w:rPr>
          <w:b/>
        </w:rPr>
        <w:tab/>
      </w:r>
      <w:r>
        <w:t xml:space="preserve">vládny návrh zákona, </w:t>
      </w:r>
      <w:r w:rsidR="00A56C6F">
        <w:t xml:space="preserve">ktorým sa </w:t>
      </w:r>
      <w:r w:rsidR="00A56C6F" w:rsidRPr="00B37B4E">
        <w:t>mení a dopĺňa  zákon č. 570/2005 Z. z. o brannej povinnosti</w:t>
      </w:r>
      <w:r w:rsidR="00A56C6F" w:rsidRPr="00B37B4E">
        <w:br/>
        <w:t>a o zmene a doplnení niektorých zákonov v znení neskorších predpi</w:t>
      </w:r>
      <w:r w:rsidR="00605954">
        <w:t>sov a ktorým sa dopĺňa zákon č. </w:t>
      </w:r>
      <w:r w:rsidR="00A56C6F" w:rsidRPr="00B37B4E">
        <w:t>463/2003 Z</w:t>
      </w:r>
      <w:r w:rsidR="00605954">
        <w:t>. z. o vojnových veteránoch a o </w:t>
      </w:r>
      <w:r w:rsidR="00A56C6F" w:rsidRPr="00B37B4E">
        <w:t>doplnení zákona č. 328/2002 Z. z. o sociálnom zabezpečení p</w:t>
      </w:r>
      <w:r w:rsidR="00605954">
        <w:t>olicajtov a vojakov a o zmene a </w:t>
      </w:r>
      <w:r w:rsidR="00A56C6F" w:rsidRPr="00B37B4E">
        <w:t>doplnení niektorých zákonov v znení neskorších predpisov v znení neskorších predpisov</w:t>
      </w:r>
    </w:p>
    <w:p w:rsidR="002D2138" w:rsidRDefault="002D2138" w:rsidP="002D2138">
      <w:pPr>
        <w:spacing w:after="0" w:line="240" w:lineRule="auto"/>
        <w:ind w:left="4253" w:hanging="4253"/>
        <w:jc w:val="both"/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A56C6F" w:rsidRDefault="00A56C6F" w:rsidP="002D2138">
      <w:pPr>
        <w:spacing w:after="0" w:line="240" w:lineRule="auto"/>
        <w:jc w:val="both"/>
        <w:rPr>
          <w:b/>
          <w:u w:val="single"/>
        </w:rPr>
      </w:pPr>
    </w:p>
    <w:p w:rsidR="00A56C6F" w:rsidRDefault="00A56C6F" w:rsidP="002D2138">
      <w:pPr>
        <w:spacing w:after="0" w:line="240" w:lineRule="auto"/>
        <w:jc w:val="both"/>
        <w:rPr>
          <w:b/>
          <w:u w:val="single"/>
        </w:rPr>
      </w:pPr>
    </w:p>
    <w:p w:rsidR="00A56C6F" w:rsidRDefault="00A56C6F" w:rsidP="00A56C6F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Predkladá:</w:t>
      </w:r>
    </w:p>
    <w:p w:rsidR="00A56C6F" w:rsidRDefault="00A56C6F" w:rsidP="00A56C6F">
      <w:pPr>
        <w:spacing w:after="0" w:line="240" w:lineRule="auto"/>
        <w:jc w:val="both"/>
        <w:rPr>
          <w:b/>
          <w:u w:val="single"/>
        </w:rPr>
      </w:pPr>
    </w:p>
    <w:p w:rsidR="00A56C6F" w:rsidRDefault="00A56C6F" w:rsidP="00A56C6F">
      <w:pPr>
        <w:spacing w:after="0" w:line="240" w:lineRule="auto"/>
        <w:jc w:val="both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</w:p>
    <w:p w:rsidR="00A56C6F" w:rsidRDefault="00A56C6F" w:rsidP="00A56C6F">
      <w:pPr>
        <w:spacing w:after="0" w:line="240" w:lineRule="auto"/>
        <w:jc w:val="both"/>
      </w:pPr>
      <w:r>
        <w:t>predseda vlády</w:t>
      </w:r>
    </w:p>
    <w:p w:rsidR="00A56C6F" w:rsidRDefault="00A56C6F" w:rsidP="00A56C6F">
      <w:pPr>
        <w:spacing w:after="0" w:line="240" w:lineRule="auto"/>
        <w:jc w:val="both"/>
      </w:pPr>
      <w:r>
        <w:t>Slovenskej republiky</w:t>
      </w:r>
    </w:p>
    <w:p w:rsidR="00A56C6F" w:rsidRDefault="00A56C6F" w:rsidP="00A56C6F">
      <w:pPr>
        <w:spacing w:after="0" w:line="240" w:lineRule="auto"/>
        <w:jc w:val="both"/>
      </w:pPr>
    </w:p>
    <w:p w:rsidR="00482ABB" w:rsidRDefault="00A56C6F" w:rsidP="00A56C6F">
      <w:pPr>
        <w:spacing w:after="0" w:line="240" w:lineRule="auto"/>
        <w:jc w:val="center"/>
      </w:pPr>
      <w:r>
        <w:t>Bratislava august 2021</w:t>
      </w:r>
    </w:p>
    <w:sectPr w:rsidR="0048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38"/>
    <w:rsid w:val="002D2138"/>
    <w:rsid w:val="00351E60"/>
    <w:rsid w:val="00482ABB"/>
    <w:rsid w:val="00605954"/>
    <w:rsid w:val="00781FF0"/>
    <w:rsid w:val="009257DF"/>
    <w:rsid w:val="00A56C6F"/>
    <w:rsid w:val="00DE6AFB"/>
    <w:rsid w:val="00EB3C1E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263D"/>
  <w15:chartTrackingRefBased/>
  <w15:docId w15:val="{E96375B5-2537-4D15-AC9D-B5B1255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138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DONATOVA Dasa</dc:creator>
  <cp:keywords/>
  <dc:description/>
  <cp:lastModifiedBy>KUCERA Rastislav</cp:lastModifiedBy>
  <cp:revision>12</cp:revision>
  <cp:lastPrinted>2021-08-25T11:18:00Z</cp:lastPrinted>
  <dcterms:created xsi:type="dcterms:W3CDTF">2020-04-30T06:59:00Z</dcterms:created>
  <dcterms:modified xsi:type="dcterms:W3CDTF">2021-08-25T11:18:00Z</dcterms:modified>
</cp:coreProperties>
</file>